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4CE9" w:rsidRPr="007846E6" w:rsidRDefault="00592917" w:rsidP="00BA2445">
      <w:pPr>
        <w:pStyle w:val="Style10"/>
        <w:adjustRightInd/>
        <w:ind w:left="540" w:hanging="540"/>
        <w:rPr>
          <w:rFonts w:ascii="Arial" w:hAnsi="Arial" w:cs="Arial"/>
          <w:b/>
          <w:bCs/>
          <w:sz w:val="18"/>
          <w:szCs w:val="18"/>
        </w:rPr>
      </w:pPr>
      <w:r w:rsidRPr="007846E6">
        <w:rPr>
          <w:rFonts w:ascii="Arial" w:hAnsi="Arial" w:cs="Arial"/>
          <w:b/>
          <w:bCs/>
          <w:sz w:val="18"/>
          <w:szCs w:val="18"/>
          <w:lang w:val="en-GB"/>
        </w:rPr>
        <w:t>1</w:t>
      </w:r>
      <w:r w:rsidR="00A45997" w:rsidRPr="007846E6">
        <w:rPr>
          <w:rFonts w:ascii="Arial" w:hAnsi="Arial" w:cs="Arial"/>
          <w:b/>
          <w:bCs/>
          <w:sz w:val="18"/>
          <w:szCs w:val="18"/>
        </w:rPr>
        <w:tab/>
      </w:r>
      <w:r w:rsidR="00F23356" w:rsidRPr="007846E6">
        <w:rPr>
          <w:rFonts w:ascii="Arial" w:hAnsi="Arial" w:cs="Arial"/>
          <w:b/>
          <w:bCs/>
          <w:sz w:val="18"/>
          <w:szCs w:val="18"/>
        </w:rPr>
        <w:t>General information</w:t>
      </w:r>
    </w:p>
    <w:p w:rsidR="00F23356" w:rsidRPr="007846E6" w:rsidRDefault="00F23356" w:rsidP="00051A3A">
      <w:pPr>
        <w:pStyle w:val="Style10"/>
        <w:adjustRightInd/>
        <w:ind w:left="540"/>
        <w:rPr>
          <w:rFonts w:ascii="Arial" w:hAnsi="Arial" w:cs="Arial"/>
          <w:sz w:val="18"/>
          <w:szCs w:val="18"/>
        </w:rPr>
      </w:pPr>
    </w:p>
    <w:p w:rsidR="0064062C" w:rsidRPr="007846E6" w:rsidRDefault="0064062C" w:rsidP="00051A3A">
      <w:pPr>
        <w:pStyle w:val="Style10"/>
        <w:adjustRightInd/>
        <w:ind w:left="540"/>
        <w:rPr>
          <w:rFonts w:ascii="Arial" w:hAnsi="Arial" w:cs="Arial"/>
          <w:sz w:val="18"/>
          <w:szCs w:val="18"/>
        </w:rPr>
      </w:pPr>
    </w:p>
    <w:p w:rsidR="0096375A" w:rsidRPr="007846E6" w:rsidRDefault="00F23356" w:rsidP="0096375A">
      <w:pPr>
        <w:pStyle w:val="Style10"/>
        <w:adjustRightInd/>
        <w:ind w:left="540"/>
        <w:jc w:val="both"/>
        <w:rPr>
          <w:rFonts w:ascii="Arial" w:hAnsi="Arial" w:cs="Arial"/>
          <w:sz w:val="18"/>
          <w:szCs w:val="18"/>
        </w:rPr>
      </w:pPr>
      <w:r w:rsidRPr="007846E6">
        <w:rPr>
          <w:rFonts w:ascii="Arial" w:hAnsi="Arial" w:cs="Arial"/>
          <w:sz w:val="18"/>
          <w:szCs w:val="18"/>
        </w:rPr>
        <w:t xml:space="preserve">Matching Maximize Solution Public Company Limited, (the “Company”) is a public limited company which is listed on the Stock Exchange of Thailand and is incorporated and domiciled in Thailand. </w:t>
      </w:r>
    </w:p>
    <w:p w:rsidR="00382096" w:rsidRPr="007846E6" w:rsidRDefault="00382096" w:rsidP="0096375A">
      <w:pPr>
        <w:pStyle w:val="Style10"/>
        <w:adjustRightInd/>
        <w:ind w:left="540"/>
        <w:jc w:val="both"/>
        <w:rPr>
          <w:rFonts w:ascii="Arial" w:hAnsi="Arial" w:cs="Arial"/>
          <w:sz w:val="18"/>
          <w:szCs w:val="18"/>
        </w:rPr>
      </w:pPr>
    </w:p>
    <w:p w:rsidR="00F23356" w:rsidRPr="007846E6" w:rsidRDefault="00F23356" w:rsidP="00673C81">
      <w:pPr>
        <w:pStyle w:val="Style10"/>
        <w:adjustRightInd/>
        <w:ind w:left="540"/>
        <w:jc w:val="thaiDistribute"/>
        <w:rPr>
          <w:rFonts w:ascii="Arial" w:hAnsi="Arial" w:cs="Arial"/>
          <w:sz w:val="18"/>
          <w:szCs w:val="18"/>
        </w:rPr>
      </w:pPr>
      <w:r w:rsidRPr="007846E6">
        <w:rPr>
          <w:rFonts w:ascii="Arial" w:hAnsi="Arial" w:cs="Arial"/>
          <w:sz w:val="18"/>
          <w:szCs w:val="18"/>
        </w:rPr>
        <w:t xml:space="preserve">The address of the Company’s registered office is </w:t>
      </w:r>
      <w:r w:rsidR="00673C81" w:rsidRPr="007846E6">
        <w:rPr>
          <w:rFonts w:ascii="Arial" w:hAnsi="Arial" w:cs="Arial"/>
          <w:sz w:val="18"/>
          <w:szCs w:val="18"/>
        </w:rPr>
        <w:t>No.</w:t>
      </w:r>
      <w:r w:rsidR="00592917" w:rsidRPr="007846E6">
        <w:rPr>
          <w:rFonts w:ascii="Arial" w:hAnsi="Arial" w:cs="Arial"/>
          <w:sz w:val="18"/>
          <w:szCs w:val="18"/>
          <w:lang w:val="en-GB"/>
        </w:rPr>
        <w:t>305</w:t>
      </w:r>
      <w:r w:rsidRPr="007846E6">
        <w:rPr>
          <w:rFonts w:ascii="Arial" w:hAnsi="Arial" w:cs="Arial"/>
          <w:sz w:val="18"/>
          <w:szCs w:val="18"/>
        </w:rPr>
        <w:t>/</w:t>
      </w:r>
      <w:r w:rsidR="00592917" w:rsidRPr="007846E6">
        <w:rPr>
          <w:rFonts w:ascii="Arial" w:hAnsi="Arial" w:cs="Arial"/>
          <w:sz w:val="18"/>
          <w:szCs w:val="18"/>
          <w:lang w:val="en-GB"/>
        </w:rPr>
        <w:t>1</w:t>
      </w:r>
      <w:r w:rsidR="00334EBB" w:rsidRPr="007846E6">
        <w:rPr>
          <w:rFonts w:ascii="Arial" w:hAnsi="Arial" w:cs="Arial"/>
          <w:sz w:val="18"/>
          <w:szCs w:val="18"/>
          <w:lang w:val="en-GB"/>
        </w:rPr>
        <w:t>2</w:t>
      </w:r>
      <w:r w:rsidRPr="007846E6">
        <w:rPr>
          <w:rFonts w:ascii="Arial" w:hAnsi="Arial" w:cs="Arial"/>
          <w:sz w:val="18"/>
          <w:szCs w:val="18"/>
        </w:rPr>
        <w:t xml:space="preserve"> Soi Sukhothai </w:t>
      </w:r>
      <w:r w:rsidR="00592917" w:rsidRPr="007846E6">
        <w:rPr>
          <w:rFonts w:ascii="Arial" w:hAnsi="Arial" w:cs="Arial"/>
          <w:sz w:val="18"/>
          <w:szCs w:val="18"/>
          <w:lang w:val="en-GB"/>
        </w:rPr>
        <w:t>6</w:t>
      </w:r>
      <w:r w:rsidRPr="007846E6">
        <w:rPr>
          <w:rFonts w:ascii="Arial" w:hAnsi="Arial" w:cs="Arial"/>
          <w:sz w:val="18"/>
          <w:szCs w:val="18"/>
        </w:rPr>
        <w:t>, Sukhothai Road, Dusit, Ban</w:t>
      </w:r>
      <w:r w:rsidR="006D5F04" w:rsidRPr="007846E6">
        <w:rPr>
          <w:rFonts w:ascii="Arial" w:hAnsi="Arial" w:cs="Arial"/>
          <w:sz w:val="18"/>
          <w:szCs w:val="18"/>
        </w:rPr>
        <w:t>g</w:t>
      </w:r>
      <w:r w:rsidRPr="007846E6">
        <w:rPr>
          <w:rFonts w:ascii="Arial" w:hAnsi="Arial" w:cs="Arial"/>
          <w:sz w:val="18"/>
          <w:szCs w:val="18"/>
        </w:rPr>
        <w:t>kok.</w:t>
      </w:r>
    </w:p>
    <w:p w:rsidR="00F23356" w:rsidRPr="007846E6" w:rsidRDefault="00F23356" w:rsidP="00051A3A">
      <w:pPr>
        <w:pStyle w:val="Style10"/>
        <w:adjustRightInd/>
        <w:ind w:left="540"/>
        <w:jc w:val="both"/>
        <w:rPr>
          <w:rFonts w:ascii="Arial" w:hAnsi="Arial" w:cs="Arial"/>
          <w:sz w:val="18"/>
          <w:szCs w:val="18"/>
        </w:rPr>
      </w:pPr>
    </w:p>
    <w:p w:rsidR="00350570" w:rsidRPr="007846E6" w:rsidRDefault="00350570" w:rsidP="00051A3A">
      <w:pPr>
        <w:pStyle w:val="Style10"/>
        <w:adjustRightInd/>
        <w:ind w:left="540"/>
        <w:jc w:val="both"/>
        <w:rPr>
          <w:rFonts w:ascii="Arial" w:hAnsi="Arial" w:cs="Arial"/>
          <w:sz w:val="18"/>
          <w:szCs w:val="18"/>
        </w:rPr>
      </w:pPr>
      <w:r w:rsidRPr="007846E6">
        <w:rPr>
          <w:rFonts w:ascii="Arial" w:hAnsi="Arial" w:cs="Arial"/>
          <w:sz w:val="18"/>
          <w:szCs w:val="18"/>
        </w:rPr>
        <w:t xml:space="preserve">For reporting purposes, the Company and its subsidiaries are referred to as </w:t>
      </w:r>
      <w:r w:rsidR="006A598C" w:rsidRPr="007846E6">
        <w:rPr>
          <w:rFonts w:ascii="Arial" w:hAnsi="Arial" w:cs="Arial"/>
          <w:sz w:val="18"/>
          <w:szCs w:val="18"/>
        </w:rPr>
        <w:t>“</w:t>
      </w:r>
      <w:r w:rsidRPr="007846E6">
        <w:rPr>
          <w:rFonts w:ascii="Arial" w:hAnsi="Arial" w:cs="Arial"/>
          <w:sz w:val="18"/>
          <w:szCs w:val="18"/>
        </w:rPr>
        <w:t>the Group</w:t>
      </w:r>
      <w:r w:rsidR="006A598C" w:rsidRPr="007846E6">
        <w:rPr>
          <w:rFonts w:ascii="Arial" w:hAnsi="Arial" w:cs="Arial"/>
          <w:sz w:val="18"/>
          <w:szCs w:val="18"/>
        </w:rPr>
        <w:t>”</w:t>
      </w:r>
      <w:r w:rsidRPr="007846E6">
        <w:rPr>
          <w:rFonts w:ascii="Arial" w:hAnsi="Arial" w:cs="Arial"/>
          <w:sz w:val="18"/>
          <w:szCs w:val="18"/>
        </w:rPr>
        <w:t>.</w:t>
      </w:r>
    </w:p>
    <w:p w:rsidR="00350570" w:rsidRPr="007846E6" w:rsidRDefault="00350570" w:rsidP="00051A3A">
      <w:pPr>
        <w:pStyle w:val="Style10"/>
        <w:adjustRightInd/>
        <w:ind w:left="540"/>
        <w:jc w:val="both"/>
        <w:rPr>
          <w:rFonts w:ascii="Arial" w:hAnsi="Arial" w:cs="Arial"/>
          <w:sz w:val="18"/>
          <w:szCs w:val="18"/>
        </w:rPr>
      </w:pPr>
    </w:p>
    <w:p w:rsidR="00350570" w:rsidRPr="007846E6" w:rsidRDefault="00C94A6D" w:rsidP="00051A3A">
      <w:pPr>
        <w:pStyle w:val="Style10"/>
        <w:adjustRightInd/>
        <w:ind w:left="540"/>
        <w:jc w:val="both"/>
        <w:rPr>
          <w:rFonts w:ascii="Arial" w:hAnsi="Arial" w:cs="Arial"/>
          <w:spacing w:val="-2"/>
          <w:sz w:val="18"/>
          <w:szCs w:val="18"/>
        </w:rPr>
      </w:pPr>
      <w:r w:rsidRPr="007846E6">
        <w:rPr>
          <w:rFonts w:ascii="Arial" w:hAnsi="Arial" w:cs="Arial"/>
          <w:spacing w:val="-4"/>
          <w:sz w:val="18"/>
          <w:szCs w:val="18"/>
        </w:rPr>
        <w:t>The Company and its subsidiaries (the Group) is principally engaged in the business of producing television programs</w:t>
      </w:r>
      <w:r w:rsidRPr="007846E6">
        <w:rPr>
          <w:rFonts w:ascii="Arial" w:hAnsi="Arial" w:cs="Arial"/>
          <w:spacing w:val="-2"/>
          <w:sz w:val="18"/>
          <w:szCs w:val="18"/>
        </w:rPr>
        <w:t xml:space="preserve"> and commercial, providing film production equipment for rent and related services, selling of goods, providing services and renting of studio and production service and co-operation of movie film.</w:t>
      </w:r>
    </w:p>
    <w:p w:rsidR="00C94A6D" w:rsidRPr="007846E6" w:rsidRDefault="00C94A6D" w:rsidP="00051A3A">
      <w:pPr>
        <w:pStyle w:val="Style10"/>
        <w:adjustRightInd/>
        <w:ind w:left="540"/>
        <w:jc w:val="both"/>
        <w:rPr>
          <w:rFonts w:ascii="Arial" w:hAnsi="Arial" w:cs="Arial"/>
          <w:sz w:val="18"/>
          <w:szCs w:val="18"/>
          <w:lang w:val="en-GB"/>
        </w:rPr>
      </w:pPr>
    </w:p>
    <w:p w:rsidR="00350570" w:rsidRPr="007846E6" w:rsidRDefault="007774FF" w:rsidP="00051A3A">
      <w:pPr>
        <w:pStyle w:val="Style10"/>
        <w:adjustRightInd/>
        <w:ind w:left="540"/>
        <w:jc w:val="both"/>
        <w:rPr>
          <w:rFonts w:ascii="Arial" w:hAnsi="Arial" w:cs="Arial"/>
          <w:sz w:val="18"/>
          <w:szCs w:val="18"/>
        </w:rPr>
      </w:pPr>
      <w:r w:rsidRPr="007846E6">
        <w:rPr>
          <w:rFonts w:ascii="Arial" w:hAnsi="Arial" w:cs="Arial"/>
          <w:sz w:val="18"/>
          <w:szCs w:val="18"/>
        </w:rPr>
        <w:t>The</w:t>
      </w:r>
      <w:r w:rsidR="00350570" w:rsidRPr="007846E6">
        <w:rPr>
          <w:rFonts w:ascii="Arial" w:hAnsi="Arial" w:cs="Arial"/>
          <w:sz w:val="18"/>
          <w:szCs w:val="18"/>
        </w:rPr>
        <w:t xml:space="preserve"> interim consolidated and </w:t>
      </w:r>
      <w:r w:rsidR="00F81F7A" w:rsidRPr="007846E6">
        <w:rPr>
          <w:rFonts w:ascii="Arial" w:hAnsi="Arial" w:cs="Arial"/>
          <w:sz w:val="18"/>
          <w:szCs w:val="18"/>
        </w:rPr>
        <w:t>separate</w:t>
      </w:r>
      <w:r w:rsidR="00350570" w:rsidRPr="007846E6">
        <w:rPr>
          <w:rFonts w:ascii="Arial" w:hAnsi="Arial" w:cs="Arial"/>
          <w:sz w:val="18"/>
          <w:szCs w:val="18"/>
        </w:rPr>
        <w:t xml:space="preserve"> financial information </w:t>
      </w:r>
      <w:r w:rsidR="00A5607E" w:rsidRPr="007846E6">
        <w:rPr>
          <w:rFonts w:ascii="Arial" w:hAnsi="Arial" w:cs="Arial"/>
          <w:sz w:val="18"/>
          <w:szCs w:val="18"/>
        </w:rPr>
        <w:t xml:space="preserve">have been approved </w:t>
      </w:r>
      <w:r w:rsidR="00350570" w:rsidRPr="007846E6">
        <w:rPr>
          <w:rFonts w:ascii="Arial" w:hAnsi="Arial" w:cs="Arial"/>
          <w:sz w:val="18"/>
          <w:szCs w:val="18"/>
        </w:rPr>
        <w:t>by the Board of Directors on</w:t>
      </w:r>
      <w:r w:rsidR="005A1ECD">
        <w:rPr>
          <w:rFonts w:ascii="Arial" w:hAnsi="Arial" w:cs="Arial"/>
          <w:sz w:val="18"/>
          <w:szCs w:val="18"/>
        </w:rPr>
        <w:t xml:space="preserve"> </w:t>
      </w:r>
      <w:r w:rsidR="00814023">
        <w:rPr>
          <w:rFonts w:ascii="Arial" w:hAnsi="Arial" w:cs="Arial"/>
          <w:sz w:val="18"/>
          <w:szCs w:val="18"/>
        </w:rPr>
        <w:br/>
      </w:r>
      <w:r w:rsidR="00804C98">
        <w:rPr>
          <w:rFonts w:ascii="Arial" w:hAnsi="Arial" w:cs="Cordia New"/>
          <w:sz w:val="18"/>
          <w:szCs w:val="22"/>
          <w:lang w:val="en-GB" w:bidi="th-TH"/>
        </w:rPr>
        <w:t>9 August</w:t>
      </w:r>
      <w:r w:rsidR="00B57A8F">
        <w:rPr>
          <w:rFonts w:ascii="Arial" w:hAnsi="Arial" w:cs="Cordia New"/>
          <w:sz w:val="18"/>
          <w:szCs w:val="22"/>
          <w:lang w:val="en-GB" w:bidi="th-TH"/>
        </w:rPr>
        <w:t xml:space="preserve"> </w:t>
      </w:r>
      <w:r w:rsidR="00A95A8F">
        <w:rPr>
          <w:rFonts w:ascii="Arial" w:hAnsi="Arial" w:cs="Arial"/>
          <w:sz w:val="18"/>
          <w:szCs w:val="18"/>
          <w:lang w:val="en-GB"/>
        </w:rPr>
        <w:t>2021</w:t>
      </w:r>
      <w:r w:rsidRPr="007846E6">
        <w:rPr>
          <w:rFonts w:ascii="Arial" w:hAnsi="Arial" w:cs="Arial"/>
          <w:sz w:val="18"/>
          <w:szCs w:val="18"/>
        </w:rPr>
        <w:t>.</w:t>
      </w:r>
    </w:p>
    <w:p w:rsidR="00350570" w:rsidRPr="007846E6" w:rsidRDefault="00350570" w:rsidP="00051A3A">
      <w:pPr>
        <w:pStyle w:val="Style10"/>
        <w:adjustRightInd/>
        <w:ind w:left="540"/>
        <w:jc w:val="both"/>
        <w:rPr>
          <w:rFonts w:ascii="Arial" w:hAnsi="Arial" w:cs="Arial"/>
          <w:sz w:val="18"/>
          <w:szCs w:val="18"/>
        </w:rPr>
      </w:pPr>
    </w:p>
    <w:p w:rsidR="00350570" w:rsidRPr="007846E6" w:rsidRDefault="007774FF" w:rsidP="00051A3A">
      <w:pPr>
        <w:pStyle w:val="Style10"/>
        <w:adjustRightInd/>
        <w:ind w:left="540"/>
        <w:jc w:val="both"/>
        <w:rPr>
          <w:rFonts w:ascii="Arial" w:hAnsi="Arial" w:cs="Arial"/>
          <w:sz w:val="18"/>
          <w:szCs w:val="18"/>
        </w:rPr>
      </w:pPr>
      <w:r w:rsidRPr="007846E6">
        <w:rPr>
          <w:rFonts w:ascii="Arial" w:hAnsi="Arial" w:cs="Arial"/>
          <w:sz w:val="18"/>
          <w:szCs w:val="18"/>
        </w:rPr>
        <w:t xml:space="preserve">The </w:t>
      </w:r>
      <w:r w:rsidR="00350570" w:rsidRPr="007846E6">
        <w:rPr>
          <w:rFonts w:ascii="Arial" w:hAnsi="Arial" w:cs="Arial"/>
          <w:sz w:val="18"/>
          <w:szCs w:val="18"/>
        </w:rPr>
        <w:t xml:space="preserve">interim consolidated and </w:t>
      </w:r>
      <w:r w:rsidR="00F81F7A" w:rsidRPr="007846E6">
        <w:rPr>
          <w:rFonts w:ascii="Arial" w:hAnsi="Arial" w:cs="Arial"/>
          <w:spacing w:val="-4"/>
          <w:sz w:val="18"/>
          <w:szCs w:val="18"/>
        </w:rPr>
        <w:t>separate</w:t>
      </w:r>
      <w:r w:rsidR="00350570" w:rsidRPr="007846E6">
        <w:rPr>
          <w:rFonts w:ascii="Arial" w:hAnsi="Arial" w:cs="Arial"/>
          <w:sz w:val="18"/>
          <w:szCs w:val="18"/>
        </w:rPr>
        <w:t xml:space="preserve"> financial information </w:t>
      </w:r>
      <w:r w:rsidR="00386B26" w:rsidRPr="007846E6">
        <w:rPr>
          <w:rFonts w:ascii="Arial" w:hAnsi="Arial" w:cs="Arial"/>
          <w:sz w:val="18"/>
          <w:szCs w:val="18"/>
        </w:rPr>
        <w:t>has</w:t>
      </w:r>
      <w:r w:rsidR="00350570" w:rsidRPr="007846E6">
        <w:rPr>
          <w:rFonts w:ascii="Arial" w:hAnsi="Arial" w:cs="Arial"/>
          <w:sz w:val="18"/>
          <w:szCs w:val="18"/>
        </w:rPr>
        <w:t xml:space="preserve"> been reviewed, not audited.</w:t>
      </w:r>
    </w:p>
    <w:p w:rsidR="00350570" w:rsidRPr="007846E6" w:rsidRDefault="00350570" w:rsidP="00051A3A">
      <w:pPr>
        <w:pStyle w:val="Style10"/>
        <w:adjustRightInd/>
        <w:ind w:left="540"/>
        <w:jc w:val="both"/>
        <w:rPr>
          <w:rFonts w:ascii="Arial" w:hAnsi="Arial" w:cs="Arial"/>
          <w:sz w:val="18"/>
          <w:szCs w:val="18"/>
        </w:rPr>
      </w:pPr>
    </w:p>
    <w:p w:rsidR="00EA201A" w:rsidRPr="007846E6" w:rsidRDefault="00EA201A" w:rsidP="00051A3A">
      <w:pPr>
        <w:pStyle w:val="Style10"/>
        <w:adjustRightInd/>
        <w:ind w:left="540"/>
        <w:jc w:val="both"/>
        <w:rPr>
          <w:rFonts w:ascii="Arial" w:hAnsi="Arial" w:cs="Arial"/>
          <w:sz w:val="18"/>
          <w:szCs w:val="18"/>
        </w:rPr>
      </w:pPr>
    </w:p>
    <w:p w:rsidR="00350570" w:rsidRPr="007846E6" w:rsidRDefault="005C6AA6" w:rsidP="005C6AA6">
      <w:pPr>
        <w:pStyle w:val="Style10"/>
        <w:adjustRightInd/>
        <w:ind w:left="540" w:hanging="540"/>
        <w:rPr>
          <w:rFonts w:ascii="Arial" w:hAnsi="Arial" w:cs="Arial"/>
          <w:b/>
          <w:bCs/>
          <w:sz w:val="18"/>
          <w:szCs w:val="18"/>
          <w:lang w:val="en-GB"/>
        </w:rPr>
      </w:pPr>
      <w:r w:rsidRPr="007846E6">
        <w:rPr>
          <w:rFonts w:ascii="Arial" w:hAnsi="Arial" w:cs="Arial"/>
          <w:b/>
          <w:bCs/>
          <w:sz w:val="18"/>
          <w:szCs w:val="18"/>
          <w:lang w:val="en-GB"/>
        </w:rPr>
        <w:t>2</w:t>
      </w:r>
      <w:r w:rsidRPr="007846E6">
        <w:rPr>
          <w:rFonts w:ascii="Arial" w:hAnsi="Arial" w:cs="Arial"/>
          <w:b/>
          <w:bCs/>
          <w:sz w:val="18"/>
          <w:szCs w:val="18"/>
          <w:lang w:val="en-GB"/>
        </w:rPr>
        <w:tab/>
        <w:t>Significant events during the current period</w:t>
      </w:r>
    </w:p>
    <w:p w:rsidR="00ED0613" w:rsidRPr="007846E6" w:rsidRDefault="00ED0613" w:rsidP="00ED0613">
      <w:pPr>
        <w:pStyle w:val="Style10"/>
        <w:ind w:left="540"/>
        <w:jc w:val="thaiDistribute"/>
        <w:rPr>
          <w:rFonts w:ascii="Arial" w:hAnsi="Arial" w:cs="Arial"/>
          <w:sz w:val="18"/>
          <w:szCs w:val="18"/>
        </w:rPr>
      </w:pPr>
    </w:p>
    <w:p w:rsidR="00ED0613" w:rsidRPr="007846E6" w:rsidRDefault="00ED0613" w:rsidP="00ED0613">
      <w:pPr>
        <w:pStyle w:val="Style10"/>
        <w:ind w:left="540"/>
        <w:jc w:val="thaiDistribute"/>
        <w:rPr>
          <w:rFonts w:ascii="Arial" w:hAnsi="Arial" w:cs="Arial"/>
          <w:sz w:val="18"/>
          <w:szCs w:val="18"/>
          <w:lang w:val="en-GB"/>
        </w:rPr>
      </w:pPr>
    </w:p>
    <w:p w:rsidR="006168BC" w:rsidRPr="007846E6" w:rsidRDefault="006C51EE" w:rsidP="00870DA8">
      <w:pPr>
        <w:pStyle w:val="Style10"/>
        <w:ind w:left="540"/>
        <w:jc w:val="both"/>
        <w:rPr>
          <w:rFonts w:ascii="Arial" w:hAnsi="Arial" w:cs="Arial"/>
          <w:sz w:val="18"/>
          <w:szCs w:val="18"/>
        </w:rPr>
      </w:pPr>
      <w:r w:rsidRPr="007846E6">
        <w:rPr>
          <w:rFonts w:ascii="Arial" w:hAnsi="Arial" w:cs="Arial"/>
          <w:sz w:val="18"/>
          <w:szCs w:val="18"/>
        </w:rPr>
        <w:t>T</w:t>
      </w:r>
      <w:r w:rsidR="005C6AA6" w:rsidRPr="007846E6">
        <w:rPr>
          <w:rFonts w:ascii="Arial" w:hAnsi="Arial" w:cs="Arial"/>
          <w:sz w:val="18"/>
          <w:szCs w:val="18"/>
        </w:rPr>
        <w:t>he outbreak of Coronavirus Disease 2019 (“COVID-19”) in early 2020</w:t>
      </w:r>
      <w:r w:rsidRPr="007846E6">
        <w:rPr>
          <w:rFonts w:ascii="Arial" w:hAnsi="Arial" w:cs="Arial"/>
          <w:sz w:val="18"/>
          <w:szCs w:val="18"/>
        </w:rPr>
        <w:t xml:space="preserve"> </w:t>
      </w:r>
      <w:r w:rsidR="005C6AA6" w:rsidRPr="007846E6">
        <w:rPr>
          <w:rFonts w:ascii="Arial" w:hAnsi="Arial" w:cs="Arial"/>
          <w:sz w:val="18"/>
          <w:szCs w:val="18"/>
        </w:rPr>
        <w:t xml:space="preserve">has adverse effects on operating results for the </w:t>
      </w:r>
      <w:r w:rsidR="00A96098">
        <w:rPr>
          <w:rFonts w:ascii="Arial" w:hAnsi="Arial" w:cs="Arial"/>
          <w:sz w:val="18"/>
          <w:szCs w:val="18"/>
        </w:rPr>
        <w:t xml:space="preserve">six-month </w:t>
      </w:r>
      <w:r w:rsidR="005C6AA6" w:rsidRPr="007846E6">
        <w:rPr>
          <w:rFonts w:ascii="Arial" w:hAnsi="Arial" w:cs="Arial"/>
          <w:sz w:val="18"/>
          <w:szCs w:val="18"/>
        </w:rPr>
        <w:t xml:space="preserve">period ended </w:t>
      </w:r>
      <w:r w:rsidR="00A96098">
        <w:rPr>
          <w:rFonts w:ascii="Arial" w:hAnsi="Arial" w:cs="Arial"/>
          <w:sz w:val="18"/>
          <w:szCs w:val="18"/>
        </w:rPr>
        <w:t xml:space="preserve">30 June </w:t>
      </w:r>
      <w:r w:rsidR="00A95A8F">
        <w:rPr>
          <w:rFonts w:ascii="Arial" w:hAnsi="Arial" w:cs="Arial"/>
          <w:sz w:val="18"/>
          <w:szCs w:val="18"/>
        </w:rPr>
        <w:t>2021</w:t>
      </w:r>
      <w:r w:rsidR="00E52AC7" w:rsidRPr="007846E6">
        <w:rPr>
          <w:rFonts w:ascii="Arial" w:hAnsi="Arial" w:cs="Arial"/>
          <w:sz w:val="18"/>
          <w:szCs w:val="18"/>
        </w:rPr>
        <w:t>.</w:t>
      </w:r>
      <w:r w:rsidR="0043133F">
        <w:rPr>
          <w:rFonts w:ascii="Arial" w:hAnsi="Arial" w:cs="Arial"/>
          <w:sz w:val="18"/>
          <w:szCs w:val="18"/>
        </w:rPr>
        <w:t xml:space="preserve"> </w:t>
      </w:r>
      <w:r w:rsidR="00EA201A" w:rsidRPr="007846E6">
        <w:rPr>
          <w:rFonts w:ascii="Arial" w:hAnsi="Arial" w:cs="Arial"/>
          <w:sz w:val="18"/>
          <w:szCs w:val="18"/>
        </w:rPr>
        <w:t xml:space="preserve">The Group is now paying close attention to the development of the COVID-19 situation, evaluating its impact on the </w:t>
      </w:r>
      <w:r w:rsidR="00011795" w:rsidRPr="007846E6">
        <w:rPr>
          <w:rFonts w:ascii="Arial" w:hAnsi="Arial" w:cs="Arial"/>
          <w:sz w:val="18"/>
          <w:szCs w:val="18"/>
        </w:rPr>
        <w:t xml:space="preserve">Group </w:t>
      </w:r>
      <w:r w:rsidR="00EA201A" w:rsidRPr="007846E6">
        <w:rPr>
          <w:rFonts w:ascii="Arial" w:hAnsi="Arial" w:cs="Arial"/>
          <w:sz w:val="18"/>
          <w:szCs w:val="18"/>
        </w:rPr>
        <w:t>operation while strategizing effective solutions.</w:t>
      </w:r>
    </w:p>
    <w:p w:rsidR="005C6AA6" w:rsidRPr="007A6B62" w:rsidRDefault="005C6AA6" w:rsidP="00ED0613">
      <w:pPr>
        <w:pStyle w:val="Style10"/>
        <w:adjustRightInd/>
        <w:ind w:left="540"/>
        <w:rPr>
          <w:rFonts w:ascii="Arial" w:hAnsi="Arial" w:cs="Arial"/>
          <w:sz w:val="18"/>
          <w:szCs w:val="18"/>
          <w:lang w:val="en-GB"/>
        </w:rPr>
      </w:pPr>
    </w:p>
    <w:p w:rsidR="002A0991" w:rsidRPr="007A6B62" w:rsidRDefault="002A0991" w:rsidP="00ED0613">
      <w:pPr>
        <w:pStyle w:val="Style10"/>
        <w:adjustRightInd/>
        <w:ind w:left="540"/>
        <w:rPr>
          <w:rFonts w:ascii="Arial" w:hAnsi="Arial" w:cs="Arial"/>
          <w:sz w:val="18"/>
          <w:szCs w:val="18"/>
          <w:lang w:val="en-GB"/>
        </w:rPr>
      </w:pPr>
    </w:p>
    <w:p w:rsidR="002A0991" w:rsidRPr="0034043A" w:rsidRDefault="002A0991" w:rsidP="002A0991">
      <w:pPr>
        <w:pStyle w:val="Style10"/>
        <w:adjustRightInd/>
        <w:ind w:left="540" w:hanging="540"/>
        <w:jc w:val="both"/>
        <w:rPr>
          <w:rFonts w:ascii="Arial" w:hAnsi="Arial" w:cs="Arial"/>
          <w:b/>
          <w:bCs/>
          <w:sz w:val="18"/>
          <w:szCs w:val="18"/>
          <w:lang w:val="en-GB"/>
        </w:rPr>
      </w:pPr>
      <w:r w:rsidRPr="0034043A">
        <w:rPr>
          <w:rFonts w:ascii="Arial" w:hAnsi="Arial" w:cs="Arial"/>
          <w:b/>
          <w:bCs/>
          <w:sz w:val="18"/>
          <w:szCs w:val="18"/>
          <w:lang w:val="en-GB"/>
        </w:rPr>
        <w:t>3</w:t>
      </w:r>
      <w:r w:rsidRPr="0034043A">
        <w:rPr>
          <w:rFonts w:ascii="Arial" w:hAnsi="Arial" w:cs="Arial"/>
          <w:b/>
          <w:bCs/>
          <w:sz w:val="18"/>
          <w:szCs w:val="18"/>
          <w:cs/>
          <w:lang w:val="en-GB"/>
        </w:rPr>
        <w:tab/>
      </w:r>
      <w:r w:rsidRPr="0034043A">
        <w:rPr>
          <w:rFonts w:ascii="Arial" w:hAnsi="Arial" w:cs="Arial"/>
          <w:b/>
          <w:bCs/>
          <w:sz w:val="18"/>
          <w:szCs w:val="18"/>
          <w:lang w:val="en-GB"/>
        </w:rPr>
        <w:t>Financial position</w:t>
      </w:r>
    </w:p>
    <w:p w:rsidR="002A0991" w:rsidRPr="00C277C9" w:rsidRDefault="002A0991" w:rsidP="00C277C9">
      <w:pPr>
        <w:pStyle w:val="Style10"/>
        <w:adjustRightInd/>
        <w:ind w:left="540"/>
        <w:jc w:val="both"/>
        <w:rPr>
          <w:rFonts w:ascii="Arial" w:hAnsi="Arial" w:cs="Arial"/>
          <w:spacing w:val="-4"/>
          <w:sz w:val="18"/>
          <w:szCs w:val="18"/>
        </w:rPr>
      </w:pPr>
    </w:p>
    <w:p w:rsidR="002A0991" w:rsidRPr="00C277C9" w:rsidRDefault="002A0991" w:rsidP="00C277C9">
      <w:pPr>
        <w:pStyle w:val="Style10"/>
        <w:adjustRightInd/>
        <w:ind w:left="540"/>
        <w:jc w:val="both"/>
        <w:rPr>
          <w:rFonts w:ascii="Arial" w:hAnsi="Arial" w:cs="Arial"/>
          <w:spacing w:val="-4"/>
          <w:sz w:val="18"/>
          <w:szCs w:val="18"/>
          <w:cs/>
        </w:rPr>
      </w:pPr>
    </w:p>
    <w:p w:rsidR="002A0991" w:rsidRPr="00C277C9" w:rsidRDefault="006B415B" w:rsidP="00C277C9">
      <w:pPr>
        <w:pStyle w:val="Style10"/>
        <w:adjustRightInd/>
        <w:ind w:left="540"/>
        <w:jc w:val="both"/>
        <w:rPr>
          <w:rFonts w:ascii="Arial" w:hAnsi="Arial" w:cs="Arial"/>
          <w:spacing w:val="-4"/>
          <w:sz w:val="18"/>
          <w:szCs w:val="18"/>
        </w:rPr>
      </w:pPr>
      <w:r w:rsidRPr="00C277C9">
        <w:rPr>
          <w:rFonts w:ascii="Arial" w:hAnsi="Arial" w:cs="Arial"/>
          <w:spacing w:val="-4"/>
          <w:sz w:val="18"/>
          <w:szCs w:val="18"/>
        </w:rPr>
        <w:t>T</w:t>
      </w:r>
      <w:r w:rsidR="002A0991" w:rsidRPr="00C277C9">
        <w:rPr>
          <w:rFonts w:ascii="Arial" w:hAnsi="Arial" w:cs="Arial"/>
          <w:spacing w:val="-4"/>
          <w:sz w:val="18"/>
          <w:szCs w:val="18"/>
        </w:rPr>
        <w:t xml:space="preserve">he Group has incurred a net loss </w:t>
      </w:r>
      <w:r w:rsidRPr="00C277C9">
        <w:rPr>
          <w:rFonts w:ascii="Arial" w:hAnsi="Arial" w:cs="Arial"/>
          <w:spacing w:val="-4"/>
          <w:sz w:val="18"/>
          <w:szCs w:val="18"/>
        </w:rPr>
        <w:t xml:space="preserve">for the </w:t>
      </w:r>
      <w:r w:rsidR="00A96098">
        <w:rPr>
          <w:rFonts w:ascii="Arial" w:hAnsi="Arial" w:cs="Arial"/>
          <w:spacing w:val="-4"/>
          <w:sz w:val="18"/>
          <w:szCs w:val="18"/>
        </w:rPr>
        <w:t xml:space="preserve">six-month </w:t>
      </w:r>
      <w:r w:rsidRPr="00C277C9">
        <w:rPr>
          <w:rFonts w:ascii="Arial" w:hAnsi="Arial" w:cs="Arial"/>
          <w:spacing w:val="-4"/>
          <w:sz w:val="18"/>
          <w:szCs w:val="18"/>
        </w:rPr>
        <w:t xml:space="preserve">period ended </w:t>
      </w:r>
      <w:r w:rsidR="00A96098">
        <w:rPr>
          <w:rFonts w:ascii="Arial" w:hAnsi="Arial" w:cs="Arial"/>
          <w:spacing w:val="-4"/>
          <w:sz w:val="18"/>
          <w:szCs w:val="18"/>
        </w:rPr>
        <w:t xml:space="preserve">30 June </w:t>
      </w:r>
      <w:r w:rsidRPr="00C277C9">
        <w:rPr>
          <w:rFonts w:ascii="Arial" w:hAnsi="Arial" w:cs="Arial"/>
          <w:spacing w:val="-4"/>
          <w:sz w:val="18"/>
          <w:szCs w:val="18"/>
        </w:rPr>
        <w:t xml:space="preserve">2021 </w:t>
      </w:r>
      <w:r w:rsidR="002A0991" w:rsidRPr="00C277C9">
        <w:rPr>
          <w:rFonts w:ascii="Arial" w:hAnsi="Arial" w:cs="Arial"/>
          <w:spacing w:val="-4"/>
          <w:sz w:val="18"/>
          <w:szCs w:val="18"/>
        </w:rPr>
        <w:t xml:space="preserve">of Baht </w:t>
      </w:r>
      <w:r w:rsidR="00A55855">
        <w:rPr>
          <w:rFonts w:ascii="Arial" w:hAnsi="Arial" w:cs="Arial"/>
          <w:spacing w:val="-4"/>
          <w:sz w:val="18"/>
          <w:szCs w:val="18"/>
        </w:rPr>
        <w:t>37.98</w:t>
      </w:r>
      <w:r w:rsidR="00245A9A" w:rsidRPr="00C277C9">
        <w:rPr>
          <w:rFonts w:ascii="Arial" w:hAnsi="Arial" w:cs="Arial"/>
          <w:spacing w:val="-4"/>
          <w:sz w:val="18"/>
          <w:szCs w:val="18"/>
        </w:rPr>
        <w:t xml:space="preserve"> </w:t>
      </w:r>
      <w:r w:rsidR="002A0991" w:rsidRPr="00C277C9">
        <w:rPr>
          <w:rFonts w:ascii="Arial" w:hAnsi="Arial" w:cs="Arial"/>
          <w:spacing w:val="-4"/>
          <w:sz w:val="18"/>
          <w:szCs w:val="18"/>
        </w:rPr>
        <w:t xml:space="preserve">million and has deficit </w:t>
      </w:r>
      <w:r w:rsidR="00097C74" w:rsidRPr="00C277C9">
        <w:rPr>
          <w:rFonts w:ascii="Arial" w:hAnsi="Arial" w:cs="Arial"/>
          <w:spacing w:val="-4"/>
          <w:sz w:val="18"/>
          <w:szCs w:val="18"/>
        </w:rPr>
        <w:t xml:space="preserve">as at </w:t>
      </w:r>
      <w:r w:rsidR="00A96098">
        <w:rPr>
          <w:rFonts w:ascii="Arial" w:hAnsi="Arial" w:cs="Arial"/>
          <w:spacing w:val="-4"/>
          <w:sz w:val="18"/>
          <w:szCs w:val="18"/>
        </w:rPr>
        <w:t xml:space="preserve">30 June </w:t>
      </w:r>
      <w:r w:rsidR="00097C74" w:rsidRPr="00C277C9">
        <w:rPr>
          <w:rFonts w:ascii="Arial" w:hAnsi="Arial" w:cs="Arial"/>
          <w:spacing w:val="-4"/>
          <w:sz w:val="18"/>
          <w:szCs w:val="18"/>
        </w:rPr>
        <w:t xml:space="preserve">2021 </w:t>
      </w:r>
      <w:r w:rsidR="002A0991" w:rsidRPr="00C277C9">
        <w:rPr>
          <w:rFonts w:ascii="Arial" w:hAnsi="Arial" w:cs="Arial"/>
          <w:spacing w:val="-4"/>
          <w:sz w:val="18"/>
          <w:szCs w:val="18"/>
        </w:rPr>
        <w:t xml:space="preserve">of Baht </w:t>
      </w:r>
      <w:r w:rsidR="00E201EB">
        <w:rPr>
          <w:rFonts w:ascii="Arial" w:hAnsi="Arial" w:cs="Arial"/>
          <w:spacing w:val="-4"/>
          <w:sz w:val="18"/>
          <w:szCs w:val="18"/>
        </w:rPr>
        <w:t>397</w:t>
      </w:r>
      <w:r w:rsidR="00A55855">
        <w:rPr>
          <w:rFonts w:ascii="Arial" w:hAnsi="Arial" w:cs="Arial"/>
          <w:spacing w:val="-4"/>
          <w:sz w:val="18"/>
          <w:szCs w:val="18"/>
        </w:rPr>
        <w:t>.</w:t>
      </w:r>
      <w:r w:rsidR="00E201EB">
        <w:rPr>
          <w:rFonts w:ascii="Arial" w:hAnsi="Arial" w:cs="Arial"/>
          <w:spacing w:val="-4"/>
          <w:sz w:val="18"/>
          <w:szCs w:val="18"/>
        </w:rPr>
        <w:t>91</w:t>
      </w:r>
      <w:r w:rsidR="002A0991" w:rsidRPr="00C277C9">
        <w:rPr>
          <w:rFonts w:ascii="Arial" w:hAnsi="Arial" w:cs="Arial"/>
          <w:spacing w:val="-4"/>
          <w:sz w:val="18"/>
          <w:szCs w:val="18"/>
        </w:rPr>
        <w:t xml:space="preserve"> million. This indicator raised doubt on the </w:t>
      </w:r>
      <w:r w:rsidR="00097C74" w:rsidRPr="00C277C9">
        <w:rPr>
          <w:rFonts w:ascii="Arial" w:hAnsi="Arial" w:cs="Arial"/>
          <w:spacing w:val="-4"/>
          <w:sz w:val="18"/>
          <w:szCs w:val="18"/>
        </w:rPr>
        <w:t>Group</w:t>
      </w:r>
      <w:r w:rsidR="002A0991" w:rsidRPr="00C277C9">
        <w:rPr>
          <w:rFonts w:ascii="Arial" w:hAnsi="Arial" w:cs="Arial"/>
          <w:spacing w:val="-4"/>
          <w:sz w:val="18"/>
          <w:szCs w:val="18"/>
        </w:rPr>
        <w:t xml:space="preserve">’s ability to continue as a going concern. Nevertheless, management believes that the Group has an business plan and available credit facilities are sufficient for operation, which enables the Group to continue as a going concern and fulfil all of its financial obligations now and in the future for a minimum period of 12 months. Therefore, the preparation of the financial </w:t>
      </w:r>
      <w:r w:rsidR="00FA3550" w:rsidRPr="00C277C9">
        <w:rPr>
          <w:rFonts w:ascii="Arial" w:hAnsi="Arial" w:cs="Arial"/>
          <w:spacing w:val="-4"/>
          <w:sz w:val="18"/>
          <w:szCs w:val="18"/>
        </w:rPr>
        <w:t>information</w:t>
      </w:r>
      <w:r w:rsidR="002A0991" w:rsidRPr="00C277C9">
        <w:rPr>
          <w:rFonts w:ascii="Arial" w:hAnsi="Arial" w:cs="Arial"/>
          <w:spacing w:val="-4"/>
          <w:sz w:val="18"/>
          <w:szCs w:val="18"/>
        </w:rPr>
        <w:t xml:space="preserve"> is based on accounting principles applicable to going concern basis.</w:t>
      </w:r>
    </w:p>
    <w:p w:rsidR="002A0991" w:rsidRPr="00C277C9" w:rsidRDefault="002A0991" w:rsidP="00C277C9">
      <w:pPr>
        <w:pStyle w:val="Style10"/>
        <w:adjustRightInd/>
        <w:ind w:left="540"/>
        <w:jc w:val="both"/>
        <w:rPr>
          <w:rFonts w:ascii="Arial" w:hAnsi="Arial" w:cs="Arial"/>
          <w:spacing w:val="-4"/>
          <w:sz w:val="18"/>
          <w:szCs w:val="18"/>
        </w:rPr>
      </w:pPr>
    </w:p>
    <w:p w:rsidR="00EA201A" w:rsidRPr="00C277C9" w:rsidRDefault="00EA201A" w:rsidP="00C277C9">
      <w:pPr>
        <w:pStyle w:val="Style10"/>
        <w:adjustRightInd/>
        <w:ind w:left="540"/>
        <w:jc w:val="both"/>
        <w:rPr>
          <w:rFonts w:ascii="Arial" w:hAnsi="Arial" w:cs="Arial"/>
          <w:spacing w:val="-4"/>
          <w:sz w:val="18"/>
          <w:szCs w:val="18"/>
        </w:rPr>
      </w:pPr>
    </w:p>
    <w:p w:rsidR="00D27C09" w:rsidRPr="007846E6" w:rsidRDefault="002A0991" w:rsidP="005C6AA6">
      <w:pPr>
        <w:pStyle w:val="Style10"/>
        <w:adjustRightInd/>
        <w:ind w:left="540" w:hanging="540"/>
        <w:rPr>
          <w:rFonts w:ascii="Arial" w:hAnsi="Arial" w:cs="Arial"/>
          <w:b/>
          <w:bCs/>
          <w:sz w:val="18"/>
          <w:szCs w:val="18"/>
        </w:rPr>
      </w:pPr>
      <w:r>
        <w:rPr>
          <w:rFonts w:ascii="Arial" w:hAnsi="Arial" w:cs="Arial"/>
          <w:b/>
          <w:bCs/>
          <w:sz w:val="18"/>
          <w:szCs w:val="18"/>
        </w:rPr>
        <w:t>4</w:t>
      </w:r>
      <w:r w:rsidR="00C01941" w:rsidRPr="007846E6">
        <w:rPr>
          <w:rFonts w:ascii="Arial" w:hAnsi="Arial" w:cs="Arial"/>
          <w:b/>
          <w:bCs/>
          <w:sz w:val="18"/>
          <w:szCs w:val="18"/>
        </w:rPr>
        <w:tab/>
      </w:r>
      <w:r w:rsidR="002F667C" w:rsidRPr="007846E6">
        <w:rPr>
          <w:rFonts w:ascii="Arial" w:hAnsi="Arial" w:cs="Arial"/>
          <w:b/>
          <w:bCs/>
          <w:sz w:val="18"/>
          <w:szCs w:val="18"/>
        </w:rPr>
        <w:t>Basis of preparation</w:t>
      </w:r>
    </w:p>
    <w:p w:rsidR="00A1520F" w:rsidRPr="00C277C9" w:rsidRDefault="00A1520F" w:rsidP="00C277C9">
      <w:pPr>
        <w:pStyle w:val="Style10"/>
        <w:adjustRightInd/>
        <w:ind w:left="540"/>
        <w:jc w:val="both"/>
        <w:rPr>
          <w:rFonts w:ascii="Arial" w:hAnsi="Arial" w:cs="Arial"/>
          <w:spacing w:val="-4"/>
          <w:sz w:val="18"/>
          <w:szCs w:val="18"/>
        </w:rPr>
      </w:pPr>
    </w:p>
    <w:p w:rsidR="002F667C" w:rsidRPr="00C277C9" w:rsidRDefault="002F667C" w:rsidP="00C277C9">
      <w:pPr>
        <w:pStyle w:val="Style10"/>
        <w:adjustRightInd/>
        <w:ind w:left="540"/>
        <w:jc w:val="both"/>
        <w:rPr>
          <w:rFonts w:ascii="Arial" w:hAnsi="Arial" w:cs="Arial"/>
          <w:spacing w:val="-4"/>
          <w:sz w:val="18"/>
          <w:szCs w:val="18"/>
        </w:rPr>
      </w:pPr>
    </w:p>
    <w:p w:rsidR="002F667C" w:rsidRPr="00C277C9" w:rsidRDefault="002F667C" w:rsidP="00C277C9">
      <w:pPr>
        <w:pStyle w:val="Style10"/>
        <w:adjustRightInd/>
        <w:ind w:left="540"/>
        <w:jc w:val="both"/>
        <w:rPr>
          <w:rFonts w:ascii="Arial" w:hAnsi="Arial" w:cs="Arial"/>
          <w:spacing w:val="-4"/>
          <w:sz w:val="18"/>
          <w:szCs w:val="18"/>
        </w:rPr>
      </w:pPr>
      <w:r w:rsidRPr="00C277C9">
        <w:rPr>
          <w:rFonts w:ascii="Arial" w:hAnsi="Arial" w:cs="Arial"/>
          <w:spacing w:val="-4"/>
          <w:sz w:val="18"/>
          <w:szCs w:val="18"/>
        </w:rPr>
        <w:t>The interim consolidated and separate financial information has been prepared in accordance with Thai Accounting Standard</w:t>
      </w:r>
      <w:r w:rsidR="006B1416" w:rsidRPr="00C277C9">
        <w:rPr>
          <w:rFonts w:ascii="Arial" w:hAnsi="Arial" w:cs="Arial"/>
          <w:spacing w:val="-4"/>
          <w:sz w:val="18"/>
          <w:szCs w:val="18"/>
        </w:rPr>
        <w:t xml:space="preserve"> (TAS) no.</w:t>
      </w:r>
      <w:r w:rsidRPr="00C277C9">
        <w:rPr>
          <w:rFonts w:ascii="Arial" w:hAnsi="Arial" w:cs="Arial"/>
          <w:spacing w:val="-4"/>
          <w:sz w:val="18"/>
          <w:szCs w:val="18"/>
        </w:rPr>
        <w:t xml:space="preserve"> 34, Interim Financial Reporting and other financial reporting requirements issued under the Securities and Exchange Act.</w:t>
      </w:r>
    </w:p>
    <w:p w:rsidR="002F667C" w:rsidRPr="00C277C9" w:rsidRDefault="002F667C" w:rsidP="00C277C9">
      <w:pPr>
        <w:pStyle w:val="Style10"/>
        <w:adjustRightInd/>
        <w:ind w:left="540"/>
        <w:jc w:val="both"/>
        <w:rPr>
          <w:rFonts w:ascii="Arial" w:hAnsi="Arial" w:cs="Arial"/>
          <w:spacing w:val="-4"/>
          <w:sz w:val="18"/>
          <w:szCs w:val="18"/>
        </w:rPr>
      </w:pPr>
    </w:p>
    <w:p w:rsidR="002F667C" w:rsidRPr="00C277C9" w:rsidRDefault="002F667C" w:rsidP="00C277C9">
      <w:pPr>
        <w:pStyle w:val="Style10"/>
        <w:adjustRightInd/>
        <w:ind w:left="540"/>
        <w:jc w:val="both"/>
        <w:rPr>
          <w:rFonts w:ascii="Arial" w:hAnsi="Arial" w:cs="Arial"/>
          <w:spacing w:val="-4"/>
          <w:sz w:val="18"/>
          <w:szCs w:val="18"/>
          <w:cs/>
          <w:lang w:bidi="th-TH"/>
        </w:rPr>
      </w:pPr>
      <w:r w:rsidRPr="00C277C9">
        <w:rPr>
          <w:rFonts w:ascii="Arial" w:hAnsi="Arial" w:cs="Arial"/>
          <w:spacing w:val="-4"/>
          <w:sz w:val="18"/>
          <w:szCs w:val="18"/>
        </w:rPr>
        <w:t xml:space="preserve">The interim financial information should be read in conjunction with the annual financial statements for the year ended 31 December </w:t>
      </w:r>
      <w:r w:rsidR="00DC3F13" w:rsidRPr="00C277C9">
        <w:rPr>
          <w:rFonts w:ascii="Arial" w:hAnsi="Arial" w:cs="Arial"/>
          <w:spacing w:val="-4"/>
          <w:sz w:val="18"/>
          <w:szCs w:val="18"/>
        </w:rPr>
        <w:t>20</w:t>
      </w:r>
      <w:r w:rsidR="003D5D41">
        <w:rPr>
          <w:rFonts w:ascii="Arial" w:hAnsi="Arial" w:cs="Arial"/>
          <w:spacing w:val="-4"/>
          <w:sz w:val="18"/>
          <w:szCs w:val="18"/>
        </w:rPr>
        <w:t>20</w:t>
      </w:r>
      <w:r w:rsidRPr="00C277C9">
        <w:rPr>
          <w:rFonts w:ascii="Arial" w:hAnsi="Arial" w:cs="Arial"/>
          <w:spacing w:val="-4"/>
          <w:sz w:val="18"/>
          <w:szCs w:val="18"/>
        </w:rPr>
        <w:t>.</w:t>
      </w:r>
    </w:p>
    <w:p w:rsidR="002F667C" w:rsidRPr="00C277C9" w:rsidRDefault="002F667C" w:rsidP="00C277C9">
      <w:pPr>
        <w:pStyle w:val="Style10"/>
        <w:adjustRightInd/>
        <w:ind w:left="540"/>
        <w:jc w:val="both"/>
        <w:rPr>
          <w:rFonts w:ascii="Arial" w:hAnsi="Arial" w:cs="Arial"/>
          <w:spacing w:val="-4"/>
          <w:sz w:val="18"/>
          <w:szCs w:val="18"/>
        </w:rPr>
      </w:pPr>
    </w:p>
    <w:p w:rsidR="004C779A" w:rsidRPr="00C277C9" w:rsidRDefault="002F667C" w:rsidP="00C277C9">
      <w:pPr>
        <w:pStyle w:val="Style10"/>
        <w:adjustRightInd/>
        <w:ind w:left="540"/>
        <w:jc w:val="both"/>
        <w:rPr>
          <w:rFonts w:ascii="Arial" w:hAnsi="Arial" w:cs="Arial"/>
          <w:spacing w:val="-4"/>
          <w:sz w:val="18"/>
          <w:szCs w:val="18"/>
        </w:rPr>
      </w:pPr>
      <w:r w:rsidRPr="00C277C9">
        <w:rPr>
          <w:rFonts w:ascii="Arial" w:hAnsi="Arial" w:cs="Arial"/>
          <w:spacing w:val="-4"/>
          <w:sz w:val="18"/>
          <w:szCs w:val="18"/>
        </w:rPr>
        <w:t>An English</w:t>
      </w:r>
      <w:r w:rsidR="00403ABB" w:rsidRPr="00C277C9">
        <w:rPr>
          <w:rFonts w:ascii="Arial" w:hAnsi="Arial" w:cs="Arial"/>
          <w:spacing w:val="-4"/>
          <w:sz w:val="18"/>
          <w:szCs w:val="18"/>
        </w:rPr>
        <w:t xml:space="preserve"> </w:t>
      </w:r>
      <w:r w:rsidR="00011795" w:rsidRPr="00C277C9">
        <w:rPr>
          <w:rFonts w:ascii="Arial" w:hAnsi="Arial" w:cs="Arial"/>
          <w:spacing w:val="-4"/>
          <w:sz w:val="18"/>
          <w:szCs w:val="18"/>
        </w:rPr>
        <w:t xml:space="preserve">language </w:t>
      </w:r>
      <w:r w:rsidRPr="00C277C9">
        <w:rPr>
          <w:rFonts w:ascii="Arial" w:hAnsi="Arial" w:cs="Arial"/>
          <w:spacing w:val="-4"/>
          <w:sz w:val="18"/>
          <w:szCs w:val="18"/>
        </w:rPr>
        <w:t>version of the interim consolidated and separate financial information has been prepared from the interim financial information that is in the Thai language. In the event of a conflict or a difference in interpretation between the two languages, the Thai language interim financial information shall prevail.</w:t>
      </w:r>
    </w:p>
    <w:p w:rsidR="007F2CEF" w:rsidRPr="00C277C9" w:rsidRDefault="007F2CEF" w:rsidP="00C277C9">
      <w:pPr>
        <w:pStyle w:val="Style10"/>
        <w:adjustRightInd/>
        <w:ind w:left="540"/>
        <w:jc w:val="both"/>
        <w:rPr>
          <w:rFonts w:ascii="Arial" w:hAnsi="Arial" w:cs="Arial"/>
          <w:spacing w:val="-4"/>
          <w:sz w:val="18"/>
          <w:szCs w:val="18"/>
        </w:rPr>
      </w:pPr>
    </w:p>
    <w:p w:rsidR="007F2CEF" w:rsidRPr="00C277C9" w:rsidRDefault="007F2CEF" w:rsidP="00C277C9">
      <w:pPr>
        <w:pStyle w:val="Style10"/>
        <w:adjustRightInd/>
        <w:ind w:left="540"/>
        <w:jc w:val="both"/>
        <w:rPr>
          <w:rFonts w:ascii="Arial" w:hAnsi="Arial" w:cs="Arial"/>
          <w:spacing w:val="-4"/>
          <w:sz w:val="18"/>
          <w:szCs w:val="18"/>
        </w:rPr>
      </w:pPr>
    </w:p>
    <w:p w:rsidR="0059608A" w:rsidRPr="007846E6" w:rsidRDefault="00C10812" w:rsidP="00A96098">
      <w:pPr>
        <w:pStyle w:val="Style10"/>
        <w:adjustRightInd/>
        <w:ind w:left="540" w:hanging="540"/>
        <w:jc w:val="both"/>
        <w:rPr>
          <w:rFonts w:ascii="Arial" w:hAnsi="Arial" w:cs="Arial"/>
          <w:b/>
          <w:bCs/>
          <w:sz w:val="18"/>
          <w:szCs w:val="18"/>
          <w:lang w:val="en-GB"/>
        </w:rPr>
      </w:pPr>
      <w:r w:rsidRPr="00C277C9">
        <w:rPr>
          <w:rFonts w:ascii="Arial" w:hAnsi="Arial" w:cs="Arial"/>
          <w:spacing w:val="-4"/>
          <w:sz w:val="18"/>
          <w:szCs w:val="18"/>
        </w:rPr>
        <w:br w:type="page"/>
      </w:r>
      <w:r w:rsidR="007309BC">
        <w:rPr>
          <w:rFonts w:ascii="Arial" w:hAnsi="Arial" w:cs="Arial"/>
          <w:b/>
          <w:bCs/>
          <w:sz w:val="18"/>
          <w:szCs w:val="18"/>
          <w:lang w:val="en-GB"/>
        </w:rPr>
        <w:lastRenderedPageBreak/>
        <w:t>5</w:t>
      </w:r>
      <w:r w:rsidR="0059608A" w:rsidRPr="007846E6">
        <w:rPr>
          <w:rFonts w:ascii="Arial" w:hAnsi="Arial" w:cs="Arial"/>
          <w:b/>
          <w:bCs/>
          <w:sz w:val="18"/>
          <w:szCs w:val="18"/>
          <w:lang w:val="en-GB"/>
        </w:rPr>
        <w:tab/>
      </w:r>
      <w:r w:rsidR="00032EC2" w:rsidRPr="007846E6">
        <w:rPr>
          <w:rFonts w:ascii="Arial" w:hAnsi="Arial" w:cs="Arial"/>
          <w:b/>
          <w:bCs/>
          <w:sz w:val="18"/>
          <w:szCs w:val="18"/>
          <w:lang w:val="en-GB"/>
        </w:rPr>
        <w:t>Accounting policies</w:t>
      </w:r>
    </w:p>
    <w:p w:rsidR="0059608A" w:rsidRPr="007846E6" w:rsidRDefault="0059608A" w:rsidP="007F2EA7">
      <w:pPr>
        <w:pStyle w:val="Style10"/>
        <w:adjustRightInd/>
        <w:ind w:left="540"/>
        <w:jc w:val="both"/>
        <w:rPr>
          <w:rFonts w:ascii="Arial" w:hAnsi="Arial" w:cs="Arial"/>
          <w:spacing w:val="-2"/>
          <w:sz w:val="18"/>
          <w:szCs w:val="18"/>
        </w:rPr>
      </w:pPr>
    </w:p>
    <w:p w:rsidR="0059608A" w:rsidRPr="007846E6" w:rsidRDefault="0059608A" w:rsidP="007F2EA7">
      <w:pPr>
        <w:pStyle w:val="Style10"/>
        <w:adjustRightInd/>
        <w:ind w:left="540"/>
        <w:jc w:val="both"/>
        <w:rPr>
          <w:rFonts w:ascii="Arial" w:hAnsi="Arial" w:cs="Arial"/>
          <w:spacing w:val="-2"/>
          <w:sz w:val="18"/>
          <w:szCs w:val="18"/>
        </w:rPr>
      </w:pPr>
    </w:p>
    <w:p w:rsidR="003B6B40" w:rsidRPr="007846E6" w:rsidRDefault="00032EC2" w:rsidP="007F2EA7">
      <w:pPr>
        <w:spacing w:line="240" w:lineRule="auto"/>
        <w:ind w:left="540"/>
        <w:jc w:val="both"/>
        <w:rPr>
          <w:rFonts w:eastAsia="Arial Unicode MS" w:cs="Arial"/>
          <w:sz w:val="18"/>
          <w:szCs w:val="18"/>
        </w:rPr>
      </w:pPr>
      <w:r w:rsidRPr="007846E6">
        <w:rPr>
          <w:rFonts w:cs="Arial"/>
          <w:sz w:val="18"/>
          <w:szCs w:val="18"/>
          <w:shd w:val="clear" w:color="auto" w:fill="FFFFFF"/>
        </w:rPr>
        <w:t>The accounting policies used in the preparation of the interim financial information are consistent with those used in the annual financial statements for th</w:t>
      </w:r>
      <w:r w:rsidR="00A923D0" w:rsidRPr="007846E6">
        <w:rPr>
          <w:rFonts w:cs="Arial"/>
          <w:sz w:val="18"/>
          <w:szCs w:val="18"/>
          <w:shd w:val="clear" w:color="auto" w:fill="FFFFFF"/>
        </w:rPr>
        <w:t>e year ended 31 December 20</w:t>
      </w:r>
      <w:r w:rsidR="009F41C5">
        <w:rPr>
          <w:rFonts w:cs="Arial"/>
          <w:sz w:val="18"/>
          <w:szCs w:val="18"/>
          <w:shd w:val="clear" w:color="auto" w:fill="FFFFFF"/>
        </w:rPr>
        <w:t>20</w:t>
      </w:r>
      <w:r w:rsidR="001305E6" w:rsidRPr="007846E6">
        <w:rPr>
          <w:rFonts w:cs="Arial"/>
          <w:sz w:val="18"/>
          <w:szCs w:val="18"/>
          <w:shd w:val="clear" w:color="auto" w:fill="FFFFFF"/>
        </w:rPr>
        <w:t>,</w:t>
      </w:r>
      <w:r w:rsidR="00717F4E" w:rsidRPr="007846E6">
        <w:rPr>
          <w:rFonts w:cs="Arial"/>
          <w:sz w:val="18"/>
          <w:szCs w:val="18"/>
        </w:rPr>
        <w:t xml:space="preserve"> </w:t>
      </w:r>
      <w:r w:rsidR="003B6B40" w:rsidRPr="007846E6">
        <w:rPr>
          <w:rFonts w:eastAsia="Arial Unicode MS" w:cs="Arial"/>
          <w:sz w:val="18"/>
          <w:szCs w:val="18"/>
        </w:rPr>
        <w:t>except for the following:</w:t>
      </w:r>
    </w:p>
    <w:p w:rsidR="003B6B40" w:rsidRPr="007846E6" w:rsidRDefault="003B6B40" w:rsidP="007F2EA7">
      <w:pPr>
        <w:spacing w:line="240" w:lineRule="auto"/>
        <w:ind w:left="540"/>
        <w:jc w:val="both"/>
        <w:rPr>
          <w:rFonts w:eastAsia="Arial Unicode MS" w:cs="Arial"/>
          <w:sz w:val="18"/>
          <w:szCs w:val="18"/>
        </w:rPr>
      </w:pPr>
    </w:p>
    <w:p w:rsidR="0074392B" w:rsidRDefault="0074392B" w:rsidP="0074392B">
      <w:pPr>
        <w:pStyle w:val="ListParagraph"/>
        <w:numPr>
          <w:ilvl w:val="0"/>
          <w:numId w:val="36"/>
        </w:numPr>
        <w:spacing w:after="0" w:line="240" w:lineRule="auto"/>
        <w:ind w:left="900"/>
        <w:jc w:val="both"/>
        <w:rPr>
          <w:rFonts w:ascii="Arial" w:eastAsia="Arial Unicode MS" w:hAnsi="Arial" w:cs="Arial"/>
          <w:sz w:val="18"/>
          <w:szCs w:val="18"/>
          <w:lang w:val="en-GB"/>
        </w:rPr>
      </w:pPr>
      <w:r w:rsidRPr="0074392B">
        <w:rPr>
          <w:rFonts w:ascii="Arial" w:eastAsia="Arial Unicode MS" w:hAnsi="Arial" w:cs="Arial"/>
          <w:sz w:val="18"/>
          <w:szCs w:val="18"/>
          <w:lang w:val="en-GB"/>
        </w:rPr>
        <w:t xml:space="preserve">As at 1 </w:t>
      </w:r>
      <w:r w:rsidR="00CB5576">
        <w:rPr>
          <w:rFonts w:ascii="Arial" w:eastAsia="Arial Unicode MS" w:hAnsi="Arial" w:cs="Arial"/>
          <w:sz w:val="18"/>
          <w:szCs w:val="18"/>
          <w:lang w:val="en-GB"/>
        </w:rPr>
        <w:t>January</w:t>
      </w:r>
      <w:r w:rsidRPr="0074392B">
        <w:rPr>
          <w:rFonts w:ascii="Arial" w:eastAsia="Arial Unicode MS" w:hAnsi="Arial" w:cs="Arial"/>
          <w:sz w:val="18"/>
          <w:szCs w:val="18"/>
          <w:lang w:val="en-GB"/>
        </w:rPr>
        <w:t xml:space="preserve"> 202</w:t>
      </w:r>
      <w:r w:rsidR="00CB5576">
        <w:rPr>
          <w:rFonts w:ascii="Arial" w:eastAsia="Arial Unicode MS" w:hAnsi="Arial" w:cs="Arial"/>
          <w:sz w:val="18"/>
          <w:szCs w:val="18"/>
          <w:lang w:val="en-GB"/>
        </w:rPr>
        <w:t>1</w:t>
      </w:r>
      <w:r w:rsidRPr="0074392B">
        <w:rPr>
          <w:rFonts w:ascii="Arial" w:eastAsia="Arial Unicode MS" w:hAnsi="Arial" w:cs="Arial"/>
          <w:sz w:val="18"/>
          <w:szCs w:val="18"/>
          <w:lang w:val="en-GB"/>
        </w:rPr>
        <w:t xml:space="preserve">, the Group ceases applying the temporary exemption guidance to relieve the impact from COVID-19 (temporary measures to relieve the impact from COIVD-19) announced by The Federation of Accounting Professions (TFAC) which were effective for reporting periods ending between 1 January 2020 and 31 December 2020. The impact of the ceasing the guidance is included in the financial performance in the period ended </w:t>
      </w:r>
      <w:r w:rsidR="00A96098">
        <w:rPr>
          <w:rFonts w:ascii="Arial" w:eastAsia="Arial Unicode MS" w:hAnsi="Arial" w:cs="Arial"/>
          <w:sz w:val="18"/>
          <w:szCs w:val="18"/>
          <w:lang w:val="en-GB"/>
        </w:rPr>
        <w:t xml:space="preserve">30 June </w:t>
      </w:r>
      <w:r w:rsidRPr="0074392B">
        <w:rPr>
          <w:rFonts w:ascii="Arial" w:eastAsia="Arial Unicode MS" w:hAnsi="Arial" w:cs="Arial"/>
          <w:sz w:val="18"/>
          <w:szCs w:val="18"/>
          <w:lang w:val="en-GB"/>
        </w:rPr>
        <w:t>2021; and</w:t>
      </w:r>
    </w:p>
    <w:p w:rsidR="0074392B" w:rsidRPr="0074392B" w:rsidRDefault="0074392B" w:rsidP="00832199">
      <w:pPr>
        <w:pStyle w:val="ListParagraph"/>
        <w:spacing w:after="0" w:line="240" w:lineRule="auto"/>
        <w:ind w:left="900"/>
        <w:jc w:val="both"/>
        <w:rPr>
          <w:rFonts w:ascii="Arial" w:eastAsia="Arial Unicode MS" w:hAnsi="Arial" w:cs="Arial"/>
          <w:sz w:val="18"/>
          <w:szCs w:val="18"/>
          <w:lang w:val="en-GB"/>
        </w:rPr>
      </w:pPr>
    </w:p>
    <w:p w:rsidR="000609DB" w:rsidRPr="00832199" w:rsidRDefault="00832199" w:rsidP="00832199">
      <w:pPr>
        <w:pStyle w:val="ListParagraph"/>
        <w:numPr>
          <w:ilvl w:val="0"/>
          <w:numId w:val="36"/>
        </w:numPr>
        <w:spacing w:after="0" w:line="240" w:lineRule="auto"/>
        <w:ind w:left="900"/>
        <w:jc w:val="both"/>
        <w:rPr>
          <w:rFonts w:ascii="Arial" w:eastAsia="Arial Unicode MS" w:hAnsi="Arial" w:cs="Arial"/>
          <w:sz w:val="18"/>
          <w:szCs w:val="18"/>
          <w:lang w:val="en-GB"/>
        </w:rPr>
      </w:pPr>
      <w:r w:rsidRPr="00832199">
        <w:rPr>
          <w:rFonts w:ascii="Arial" w:eastAsia="Arial Unicode MS" w:hAnsi="Arial" w:cs="Arial"/>
          <w:sz w:val="18"/>
          <w:szCs w:val="18"/>
          <w:lang w:val="en-GB"/>
        </w:rPr>
        <w:t>New and amended Thai Financial Reporting Standards effective for the accounting periods beginning on or after 1 January 2021 do not have material impact on the Group</w:t>
      </w:r>
      <w:r w:rsidR="00363970">
        <w:rPr>
          <w:rFonts w:ascii="Arial" w:eastAsia="Arial Unicode MS" w:hAnsi="Arial" w:cs="Arial"/>
          <w:sz w:val="18"/>
          <w:szCs w:val="18"/>
          <w:lang w:val="en-GB"/>
        </w:rPr>
        <w:t>.</w:t>
      </w:r>
    </w:p>
    <w:p w:rsidR="00334EBB" w:rsidRDefault="00334EBB" w:rsidP="007F23EA">
      <w:pPr>
        <w:pStyle w:val="Style10"/>
        <w:tabs>
          <w:tab w:val="left" w:pos="540"/>
        </w:tabs>
        <w:adjustRightInd/>
        <w:ind w:left="540"/>
        <w:rPr>
          <w:rFonts w:ascii="Arial" w:hAnsi="Arial" w:cs="Arial"/>
          <w:sz w:val="18"/>
          <w:szCs w:val="18"/>
        </w:rPr>
      </w:pPr>
    </w:p>
    <w:p w:rsidR="00D00F49" w:rsidRPr="007846E6" w:rsidRDefault="00D00F49" w:rsidP="007F23EA">
      <w:pPr>
        <w:pStyle w:val="Style10"/>
        <w:tabs>
          <w:tab w:val="left" w:pos="540"/>
        </w:tabs>
        <w:adjustRightInd/>
        <w:ind w:left="540"/>
        <w:rPr>
          <w:rFonts w:ascii="Arial" w:hAnsi="Arial" w:cs="Arial"/>
          <w:sz w:val="18"/>
          <w:szCs w:val="18"/>
        </w:rPr>
      </w:pPr>
    </w:p>
    <w:p w:rsidR="00D00F49" w:rsidRPr="007846E6" w:rsidRDefault="00D00F49" w:rsidP="00D00F49">
      <w:pPr>
        <w:pStyle w:val="Style10"/>
        <w:adjustRightInd/>
        <w:ind w:left="540" w:hanging="540"/>
        <w:jc w:val="both"/>
        <w:rPr>
          <w:rFonts w:ascii="Arial" w:hAnsi="Arial" w:cs="Arial"/>
          <w:b/>
          <w:bCs/>
          <w:sz w:val="18"/>
          <w:szCs w:val="18"/>
        </w:rPr>
      </w:pPr>
      <w:r>
        <w:rPr>
          <w:rFonts w:ascii="Arial" w:hAnsi="Arial" w:cs="Arial"/>
          <w:b/>
          <w:bCs/>
          <w:sz w:val="18"/>
          <w:szCs w:val="18"/>
          <w:lang w:val="en-GB"/>
        </w:rPr>
        <w:t>6</w:t>
      </w:r>
      <w:r w:rsidRPr="007846E6">
        <w:rPr>
          <w:rFonts w:ascii="Arial" w:hAnsi="Arial" w:cs="Arial"/>
          <w:b/>
          <w:bCs/>
          <w:sz w:val="18"/>
          <w:szCs w:val="18"/>
        </w:rPr>
        <w:tab/>
      </w:r>
      <w:r w:rsidR="000F0F8B">
        <w:rPr>
          <w:rFonts w:ascii="Arial" w:hAnsi="Arial" w:cs="Arial"/>
          <w:b/>
          <w:bCs/>
          <w:sz w:val="18"/>
          <w:szCs w:val="18"/>
        </w:rPr>
        <w:t>E</w:t>
      </w:r>
      <w:r w:rsidRPr="00D00F49">
        <w:rPr>
          <w:rFonts w:ascii="Arial" w:hAnsi="Arial" w:cs="Arial"/>
          <w:b/>
          <w:bCs/>
          <w:sz w:val="18"/>
          <w:szCs w:val="18"/>
        </w:rPr>
        <w:t>stimates</w:t>
      </w:r>
    </w:p>
    <w:p w:rsidR="00D00F49" w:rsidRPr="007846E6" w:rsidRDefault="00D00F49" w:rsidP="00D00F49">
      <w:pPr>
        <w:pStyle w:val="Style10"/>
        <w:adjustRightInd/>
        <w:ind w:left="540"/>
        <w:jc w:val="both"/>
        <w:rPr>
          <w:rFonts w:ascii="Arial" w:hAnsi="Arial" w:cs="Arial"/>
          <w:spacing w:val="-2"/>
          <w:sz w:val="18"/>
          <w:szCs w:val="18"/>
        </w:rPr>
      </w:pPr>
    </w:p>
    <w:p w:rsidR="00BE5BEA" w:rsidRDefault="00D00F49" w:rsidP="00D00F49">
      <w:pPr>
        <w:pStyle w:val="Style10"/>
        <w:tabs>
          <w:tab w:val="left" w:pos="540"/>
        </w:tabs>
        <w:adjustRightInd/>
        <w:ind w:left="540"/>
        <w:jc w:val="thaiDistribute"/>
        <w:rPr>
          <w:rFonts w:ascii="Arial" w:hAnsi="Arial" w:cs="Arial"/>
          <w:sz w:val="18"/>
          <w:szCs w:val="18"/>
          <w:lang w:val="en-GB"/>
        </w:rPr>
      </w:pPr>
      <w:r w:rsidRPr="00D00F49">
        <w:rPr>
          <w:rFonts w:ascii="Arial" w:hAnsi="Arial" w:cs="Arial"/>
          <w:spacing w:val="-4"/>
          <w:sz w:val="18"/>
          <w:szCs w:val="18"/>
          <w:shd w:val="clear" w:color="auto" w:fill="FFFFFF"/>
          <w:lang w:val="en-GB" w:eastAsia="th-TH" w:bidi="th-TH"/>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rsidR="00D00F49" w:rsidRDefault="00D00F49" w:rsidP="007F23EA">
      <w:pPr>
        <w:pStyle w:val="Style10"/>
        <w:tabs>
          <w:tab w:val="left" w:pos="540"/>
        </w:tabs>
        <w:adjustRightInd/>
        <w:ind w:left="540"/>
        <w:rPr>
          <w:rFonts w:ascii="Arial" w:hAnsi="Arial" w:cs="Arial"/>
          <w:sz w:val="18"/>
          <w:szCs w:val="18"/>
          <w:lang w:val="en-GB"/>
        </w:rPr>
      </w:pPr>
    </w:p>
    <w:p w:rsidR="00D00F49" w:rsidRPr="00D00F49" w:rsidRDefault="00D00F49" w:rsidP="007F23EA">
      <w:pPr>
        <w:pStyle w:val="Style10"/>
        <w:tabs>
          <w:tab w:val="left" w:pos="540"/>
        </w:tabs>
        <w:adjustRightInd/>
        <w:ind w:left="540"/>
        <w:rPr>
          <w:rFonts w:ascii="Arial" w:hAnsi="Arial" w:cs="Arial"/>
          <w:sz w:val="18"/>
          <w:szCs w:val="18"/>
          <w:lang w:val="en-GB"/>
        </w:rPr>
      </w:pPr>
    </w:p>
    <w:p w:rsidR="00604486" w:rsidRPr="007846E6" w:rsidRDefault="00017408" w:rsidP="00982D1E">
      <w:pPr>
        <w:pStyle w:val="Style10"/>
        <w:adjustRightInd/>
        <w:ind w:left="540" w:hanging="540"/>
        <w:jc w:val="both"/>
        <w:rPr>
          <w:rFonts w:ascii="Arial" w:hAnsi="Arial" w:cs="Arial"/>
          <w:b/>
          <w:bCs/>
          <w:sz w:val="18"/>
          <w:szCs w:val="18"/>
        </w:rPr>
      </w:pPr>
      <w:r>
        <w:rPr>
          <w:rFonts w:ascii="Arial" w:hAnsi="Arial" w:cs="Arial"/>
          <w:b/>
          <w:bCs/>
          <w:sz w:val="18"/>
          <w:szCs w:val="18"/>
          <w:lang w:val="en-GB"/>
        </w:rPr>
        <w:t>7</w:t>
      </w:r>
      <w:r w:rsidR="00604486" w:rsidRPr="007846E6">
        <w:rPr>
          <w:rFonts w:ascii="Arial" w:hAnsi="Arial" w:cs="Arial"/>
          <w:b/>
          <w:bCs/>
          <w:sz w:val="18"/>
          <w:szCs w:val="18"/>
        </w:rPr>
        <w:tab/>
        <w:t>Segment</w:t>
      </w:r>
      <w:r w:rsidR="002A1DC6" w:rsidRPr="007846E6">
        <w:rPr>
          <w:rFonts w:ascii="Arial" w:hAnsi="Arial" w:cs="Arial"/>
          <w:b/>
          <w:bCs/>
          <w:sz w:val="18"/>
          <w:szCs w:val="18"/>
        </w:rPr>
        <w:t xml:space="preserve"> and revenue</w:t>
      </w:r>
      <w:r w:rsidR="00604486" w:rsidRPr="007846E6">
        <w:rPr>
          <w:rFonts w:ascii="Arial" w:hAnsi="Arial" w:cs="Arial"/>
          <w:b/>
          <w:bCs/>
          <w:sz w:val="18"/>
          <w:szCs w:val="18"/>
        </w:rPr>
        <w:t xml:space="preserve"> information</w:t>
      </w:r>
    </w:p>
    <w:p w:rsidR="00604486" w:rsidRPr="007846E6" w:rsidRDefault="00604486" w:rsidP="00604486">
      <w:pPr>
        <w:pStyle w:val="Style10"/>
        <w:adjustRightInd/>
        <w:ind w:left="540"/>
        <w:jc w:val="both"/>
        <w:rPr>
          <w:rFonts w:ascii="Arial" w:hAnsi="Arial" w:cs="Arial"/>
          <w:spacing w:val="-2"/>
          <w:sz w:val="18"/>
          <w:szCs w:val="18"/>
        </w:rPr>
      </w:pPr>
    </w:p>
    <w:p w:rsidR="00604486" w:rsidRPr="007846E6" w:rsidRDefault="00604486" w:rsidP="00604486">
      <w:pPr>
        <w:pStyle w:val="Style10"/>
        <w:adjustRightInd/>
        <w:ind w:left="540"/>
        <w:jc w:val="both"/>
        <w:rPr>
          <w:rFonts w:ascii="Arial" w:hAnsi="Arial" w:cs="Arial"/>
          <w:spacing w:val="-2"/>
          <w:sz w:val="18"/>
          <w:szCs w:val="18"/>
        </w:rPr>
      </w:pPr>
    </w:p>
    <w:p w:rsidR="007309BC" w:rsidRPr="007309BC" w:rsidRDefault="007309BC" w:rsidP="007309BC">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r w:rsidRPr="007309BC">
        <w:rPr>
          <w:rFonts w:cs="Arial"/>
          <w:spacing w:val="-4"/>
          <w:sz w:val="18"/>
          <w:szCs w:val="18"/>
          <w:shd w:val="clear" w:color="auto" w:fill="FFFFFF"/>
        </w:rPr>
        <w:t>The Group’s chief operating decision-maker identifies reportable segments of its business to examine the Group’s performance by business segment as follows:</w:t>
      </w:r>
    </w:p>
    <w:p w:rsidR="007309BC" w:rsidRPr="007846E6" w:rsidRDefault="007309BC"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rsidR="007F2CEF" w:rsidRPr="007846E6" w:rsidRDefault="007F2CEF"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rsidR="00D83916" w:rsidRPr="007846E6" w:rsidRDefault="00D83916"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rsidR="00D83916" w:rsidRPr="007846E6" w:rsidRDefault="00D83916"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rsidR="008A0EBD" w:rsidRPr="007846E6" w:rsidRDefault="008A0EBD"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rsidR="00A33EC8" w:rsidRPr="007846E6" w:rsidRDefault="00A33EC8" w:rsidP="00A33EC8">
      <w:pPr>
        <w:pStyle w:val="Style10"/>
        <w:adjustRightInd/>
        <w:jc w:val="both"/>
        <w:rPr>
          <w:rFonts w:ascii="Arial" w:hAnsi="Arial" w:cs="Arial"/>
          <w:spacing w:val="-2"/>
          <w:sz w:val="18"/>
          <w:szCs w:val="18"/>
        </w:rPr>
        <w:sectPr w:rsidR="00A33EC8" w:rsidRPr="007846E6" w:rsidSect="006257F1">
          <w:headerReference w:type="default" r:id="rId8"/>
          <w:footerReference w:type="default" r:id="rId9"/>
          <w:type w:val="continuous"/>
          <w:pgSz w:w="11907" w:h="16840" w:code="9"/>
          <w:pgMar w:top="1440" w:right="720" w:bottom="720" w:left="1728" w:header="706" w:footer="706" w:gutter="0"/>
          <w:pgNumType w:start="11"/>
          <w:cols w:space="720"/>
        </w:sectPr>
      </w:pPr>
    </w:p>
    <w:p w:rsidR="002A1DC6" w:rsidRPr="007846E6" w:rsidRDefault="00017408" w:rsidP="007F2EA7">
      <w:pPr>
        <w:pStyle w:val="Style10"/>
        <w:adjustRightInd/>
        <w:ind w:left="540" w:hanging="540"/>
        <w:jc w:val="both"/>
        <w:rPr>
          <w:rFonts w:ascii="Arial" w:hAnsi="Arial" w:cs="Arial"/>
          <w:b/>
          <w:bCs/>
          <w:sz w:val="18"/>
          <w:szCs w:val="18"/>
        </w:rPr>
      </w:pPr>
      <w:r>
        <w:rPr>
          <w:rFonts w:ascii="Arial" w:hAnsi="Arial" w:cs="Arial"/>
          <w:b/>
          <w:bCs/>
          <w:sz w:val="18"/>
          <w:szCs w:val="18"/>
        </w:rPr>
        <w:lastRenderedPageBreak/>
        <w:t>7</w:t>
      </w:r>
      <w:r w:rsidR="002A1DC6" w:rsidRPr="007846E6">
        <w:rPr>
          <w:rFonts w:ascii="Arial" w:hAnsi="Arial" w:cs="Arial"/>
          <w:b/>
          <w:bCs/>
          <w:sz w:val="18"/>
          <w:szCs w:val="18"/>
        </w:rPr>
        <w:tab/>
        <w:t xml:space="preserve">Segment and revenue information </w:t>
      </w:r>
      <w:r w:rsidR="002A1DC6" w:rsidRPr="007846E6">
        <w:rPr>
          <w:rFonts w:ascii="Arial" w:hAnsi="Arial" w:cs="Arial"/>
          <w:sz w:val="18"/>
          <w:szCs w:val="18"/>
        </w:rPr>
        <w:t>(Cont’d)</w:t>
      </w:r>
    </w:p>
    <w:p w:rsidR="002A1DC6" w:rsidRPr="007846E6" w:rsidRDefault="002A1DC6" w:rsidP="005D2EA7">
      <w:pPr>
        <w:pStyle w:val="Style10"/>
        <w:tabs>
          <w:tab w:val="left" w:pos="540"/>
        </w:tabs>
        <w:adjustRightInd/>
        <w:ind w:left="540"/>
        <w:rPr>
          <w:rFonts w:ascii="Arial" w:hAnsi="Arial" w:cs="Arial"/>
          <w:sz w:val="18"/>
          <w:szCs w:val="18"/>
        </w:rPr>
      </w:pPr>
    </w:p>
    <w:p w:rsidR="002A1DC6" w:rsidRPr="007846E6" w:rsidRDefault="002A1DC6" w:rsidP="005D2EA7">
      <w:pPr>
        <w:pStyle w:val="Style10"/>
        <w:tabs>
          <w:tab w:val="left" w:pos="540"/>
        </w:tabs>
        <w:adjustRightInd/>
        <w:ind w:left="540"/>
        <w:rPr>
          <w:rFonts w:ascii="Arial" w:hAnsi="Arial" w:cs="Arial"/>
          <w:sz w:val="18"/>
          <w:szCs w:val="18"/>
        </w:rPr>
      </w:pPr>
    </w:p>
    <w:p w:rsidR="005D2EA7" w:rsidRPr="007846E6" w:rsidRDefault="00905A6C" w:rsidP="0052122E">
      <w:pPr>
        <w:pStyle w:val="Style10"/>
        <w:tabs>
          <w:tab w:val="left" w:pos="540"/>
        </w:tabs>
        <w:adjustRightInd/>
        <w:ind w:left="540"/>
        <w:rPr>
          <w:rFonts w:ascii="Arial" w:hAnsi="Arial" w:cs="Arial"/>
          <w:sz w:val="18"/>
          <w:szCs w:val="18"/>
          <w:lang w:val="en-GB"/>
        </w:rPr>
      </w:pPr>
      <w:r w:rsidRPr="007846E6">
        <w:rPr>
          <w:rFonts w:ascii="Arial" w:hAnsi="Arial" w:cs="Arial"/>
          <w:sz w:val="18"/>
          <w:szCs w:val="18"/>
          <w:lang w:val="en-GB"/>
        </w:rPr>
        <w:t>Financial information by business segment</w:t>
      </w:r>
      <w:r w:rsidR="001077C2" w:rsidRPr="007846E6">
        <w:rPr>
          <w:rFonts w:ascii="Arial" w:hAnsi="Arial" w:cs="Arial"/>
          <w:sz w:val="18"/>
          <w:szCs w:val="18"/>
          <w:lang w:val="en-GB"/>
        </w:rPr>
        <w:t xml:space="preserve"> are as follows:</w:t>
      </w:r>
    </w:p>
    <w:p w:rsidR="008D778D" w:rsidRPr="007846E6" w:rsidRDefault="008D778D" w:rsidP="00AB05C1">
      <w:pPr>
        <w:pStyle w:val="Style10"/>
        <w:tabs>
          <w:tab w:val="left" w:pos="540"/>
          <w:tab w:val="left" w:pos="12049"/>
        </w:tabs>
        <w:adjustRightInd/>
        <w:ind w:left="540"/>
        <w:rPr>
          <w:rFonts w:ascii="Arial" w:hAnsi="Arial" w:cs="Arial"/>
          <w:sz w:val="18"/>
          <w:szCs w:val="18"/>
          <w:lang w:val="en-GB"/>
        </w:rPr>
      </w:pPr>
    </w:p>
    <w:tbl>
      <w:tblPr>
        <w:tblW w:w="13702" w:type="dxa"/>
        <w:tblInd w:w="356" w:type="dxa"/>
        <w:tblLayout w:type="fixed"/>
        <w:tblLook w:val="0000" w:firstRow="0" w:lastRow="0" w:firstColumn="0" w:lastColumn="0" w:noHBand="0" w:noVBand="0"/>
      </w:tblPr>
      <w:tblGrid>
        <w:gridCol w:w="7312"/>
        <w:gridCol w:w="1510"/>
        <w:gridCol w:w="1224"/>
        <w:gridCol w:w="1224"/>
        <w:gridCol w:w="1224"/>
        <w:gridCol w:w="1193"/>
        <w:gridCol w:w="15"/>
      </w:tblGrid>
      <w:tr w:rsidR="00E954E8" w:rsidRPr="008A03E3" w:rsidTr="008A03E3">
        <w:trPr>
          <w:gridAfter w:val="1"/>
          <w:wAfter w:w="15" w:type="dxa"/>
          <w:cantSplit/>
          <w:trHeight w:val="20"/>
        </w:trPr>
        <w:tc>
          <w:tcPr>
            <w:tcW w:w="7312" w:type="dxa"/>
            <w:vAlign w:val="bottom"/>
          </w:tcPr>
          <w:p w:rsidR="00AB05C1" w:rsidRPr="008A03E3" w:rsidRDefault="00AB05C1" w:rsidP="008D778D">
            <w:pPr>
              <w:spacing w:line="240" w:lineRule="auto"/>
              <w:ind w:left="187"/>
              <w:rPr>
                <w:rFonts w:cs="Arial"/>
                <w:sz w:val="18"/>
                <w:szCs w:val="18"/>
              </w:rPr>
            </w:pPr>
          </w:p>
        </w:tc>
        <w:tc>
          <w:tcPr>
            <w:tcW w:w="6375" w:type="dxa"/>
            <w:gridSpan w:val="5"/>
            <w:vAlign w:val="bottom"/>
          </w:tcPr>
          <w:p w:rsidR="00AB05C1" w:rsidRPr="008A03E3" w:rsidRDefault="00AB05C1" w:rsidP="008D778D">
            <w:pPr>
              <w:pBdr>
                <w:bottom w:val="single" w:sz="4" w:space="1" w:color="auto"/>
              </w:pBdr>
              <w:spacing w:line="240" w:lineRule="auto"/>
              <w:ind w:right="-72"/>
              <w:jc w:val="right"/>
              <w:rPr>
                <w:rFonts w:cs="Arial"/>
                <w:b/>
                <w:bCs/>
                <w:sz w:val="18"/>
                <w:szCs w:val="18"/>
                <w:cs/>
              </w:rPr>
            </w:pPr>
            <w:r w:rsidRPr="008A03E3">
              <w:rPr>
                <w:rFonts w:cs="Arial"/>
                <w:b/>
                <w:bCs/>
                <w:sz w:val="18"/>
                <w:szCs w:val="18"/>
              </w:rPr>
              <w:t>Unit: Baht’000</w:t>
            </w:r>
          </w:p>
        </w:tc>
      </w:tr>
      <w:tr w:rsidR="00E954E8" w:rsidRPr="008A03E3" w:rsidTr="008A03E3">
        <w:trPr>
          <w:gridAfter w:val="1"/>
          <w:wAfter w:w="15" w:type="dxa"/>
          <w:cantSplit/>
          <w:trHeight w:val="20"/>
        </w:trPr>
        <w:tc>
          <w:tcPr>
            <w:tcW w:w="7312" w:type="dxa"/>
            <w:vAlign w:val="bottom"/>
          </w:tcPr>
          <w:p w:rsidR="00AB05C1" w:rsidRPr="008A03E3" w:rsidRDefault="00AB05C1" w:rsidP="008D778D">
            <w:pPr>
              <w:spacing w:line="240" w:lineRule="auto"/>
              <w:ind w:left="187"/>
              <w:rPr>
                <w:rFonts w:cs="Arial"/>
                <w:sz w:val="18"/>
                <w:szCs w:val="18"/>
              </w:rPr>
            </w:pPr>
          </w:p>
        </w:tc>
        <w:tc>
          <w:tcPr>
            <w:tcW w:w="6375" w:type="dxa"/>
            <w:gridSpan w:val="5"/>
            <w:vAlign w:val="bottom"/>
          </w:tcPr>
          <w:p w:rsidR="00AB05C1" w:rsidRPr="008A03E3" w:rsidRDefault="00AB05C1" w:rsidP="008D778D">
            <w:pPr>
              <w:pBdr>
                <w:bottom w:val="single" w:sz="4" w:space="1" w:color="auto"/>
              </w:pBdr>
              <w:tabs>
                <w:tab w:val="left" w:pos="5031"/>
                <w:tab w:val="left" w:pos="11268"/>
              </w:tabs>
              <w:spacing w:line="240" w:lineRule="auto"/>
              <w:ind w:right="-72"/>
              <w:jc w:val="center"/>
              <w:rPr>
                <w:rFonts w:cs="Arial"/>
                <w:b/>
                <w:bCs/>
                <w:sz w:val="18"/>
                <w:szCs w:val="18"/>
                <w:cs/>
              </w:rPr>
            </w:pPr>
            <w:r w:rsidRPr="008A03E3">
              <w:rPr>
                <w:rFonts w:cs="Arial"/>
                <w:b/>
                <w:bCs/>
                <w:sz w:val="18"/>
                <w:szCs w:val="18"/>
              </w:rPr>
              <w:t>Consolidated financial information</w:t>
            </w: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rPr>
            </w:pPr>
          </w:p>
        </w:tc>
        <w:tc>
          <w:tcPr>
            <w:tcW w:w="1510" w:type="dxa"/>
            <w:vAlign w:val="bottom"/>
          </w:tcPr>
          <w:p w:rsidR="00AB05C1" w:rsidRPr="008A03E3" w:rsidRDefault="00AB05C1" w:rsidP="008D778D">
            <w:pPr>
              <w:spacing w:line="240" w:lineRule="auto"/>
              <w:ind w:right="-72"/>
              <w:jc w:val="right"/>
              <w:rPr>
                <w:rFonts w:cs="Arial"/>
                <w:b/>
                <w:bCs/>
                <w:sz w:val="18"/>
                <w:szCs w:val="18"/>
                <w:cs/>
              </w:rPr>
            </w:pPr>
          </w:p>
        </w:tc>
        <w:tc>
          <w:tcPr>
            <w:tcW w:w="1224" w:type="dxa"/>
            <w:vAlign w:val="bottom"/>
          </w:tcPr>
          <w:p w:rsidR="00AB05C1" w:rsidRPr="008A03E3" w:rsidRDefault="00AB05C1" w:rsidP="008D778D">
            <w:pPr>
              <w:spacing w:line="240" w:lineRule="auto"/>
              <w:ind w:right="-72"/>
              <w:jc w:val="right"/>
              <w:rPr>
                <w:rFonts w:cs="Arial"/>
                <w:b/>
                <w:bCs/>
                <w:sz w:val="18"/>
                <w:szCs w:val="18"/>
                <w:cs/>
              </w:rPr>
            </w:pPr>
            <w:r w:rsidRPr="008A03E3">
              <w:rPr>
                <w:rFonts w:cs="Arial"/>
                <w:b/>
                <w:bCs/>
                <w:sz w:val="18"/>
                <w:szCs w:val="18"/>
              </w:rPr>
              <w:t>Equipment</w:t>
            </w:r>
          </w:p>
        </w:tc>
        <w:tc>
          <w:tcPr>
            <w:tcW w:w="1224" w:type="dxa"/>
            <w:vAlign w:val="bottom"/>
          </w:tcPr>
          <w:p w:rsidR="00AB05C1" w:rsidRPr="008A03E3" w:rsidRDefault="00AB05C1" w:rsidP="008D778D">
            <w:pPr>
              <w:spacing w:line="240" w:lineRule="auto"/>
              <w:ind w:right="-72"/>
              <w:jc w:val="right"/>
              <w:rPr>
                <w:rFonts w:cs="Arial"/>
                <w:b/>
                <w:bCs/>
                <w:sz w:val="18"/>
                <w:szCs w:val="18"/>
                <w:cs/>
              </w:rPr>
            </w:pPr>
            <w:r w:rsidRPr="008A03E3">
              <w:rPr>
                <w:rFonts w:cs="Arial"/>
                <w:b/>
                <w:bCs/>
                <w:sz w:val="18"/>
                <w:szCs w:val="18"/>
              </w:rPr>
              <w:t>Studio</w:t>
            </w:r>
          </w:p>
        </w:tc>
        <w:tc>
          <w:tcPr>
            <w:tcW w:w="1224" w:type="dxa"/>
            <w:vAlign w:val="bottom"/>
          </w:tcPr>
          <w:p w:rsidR="00AB05C1" w:rsidRPr="008A03E3" w:rsidRDefault="00AB05C1" w:rsidP="008D778D">
            <w:pPr>
              <w:spacing w:line="240" w:lineRule="auto"/>
              <w:ind w:right="-72"/>
              <w:jc w:val="right"/>
              <w:rPr>
                <w:rFonts w:cs="Arial"/>
                <w:b/>
                <w:bCs/>
                <w:sz w:val="18"/>
                <w:szCs w:val="18"/>
                <w:cs/>
              </w:rPr>
            </w:pPr>
          </w:p>
        </w:tc>
        <w:tc>
          <w:tcPr>
            <w:tcW w:w="1208" w:type="dxa"/>
            <w:gridSpan w:val="2"/>
            <w:vAlign w:val="bottom"/>
          </w:tcPr>
          <w:p w:rsidR="00AB05C1" w:rsidRPr="008A03E3" w:rsidRDefault="00AB05C1" w:rsidP="008D778D">
            <w:pPr>
              <w:spacing w:line="240" w:lineRule="auto"/>
              <w:ind w:right="-72"/>
              <w:jc w:val="right"/>
              <w:rPr>
                <w:rFonts w:cs="Arial"/>
                <w:b/>
                <w:bCs/>
                <w:sz w:val="18"/>
                <w:szCs w:val="18"/>
                <w:cs/>
              </w:rPr>
            </w:pP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rPr>
            </w:pPr>
          </w:p>
        </w:tc>
        <w:tc>
          <w:tcPr>
            <w:tcW w:w="1510" w:type="dxa"/>
            <w:vAlign w:val="bottom"/>
          </w:tcPr>
          <w:p w:rsidR="00AB05C1" w:rsidRPr="008A03E3" w:rsidRDefault="00AB05C1" w:rsidP="008D778D">
            <w:pPr>
              <w:spacing w:line="240" w:lineRule="auto"/>
              <w:ind w:right="-72"/>
              <w:jc w:val="right"/>
              <w:rPr>
                <w:rFonts w:cs="Arial"/>
                <w:b/>
                <w:bCs/>
                <w:sz w:val="18"/>
                <w:szCs w:val="18"/>
              </w:rPr>
            </w:pPr>
            <w:r w:rsidRPr="008A03E3">
              <w:rPr>
                <w:rFonts w:cs="Arial"/>
                <w:b/>
                <w:bCs/>
                <w:sz w:val="18"/>
                <w:szCs w:val="18"/>
              </w:rPr>
              <w:t>Television</w:t>
            </w:r>
          </w:p>
        </w:tc>
        <w:tc>
          <w:tcPr>
            <w:tcW w:w="1224" w:type="dxa"/>
            <w:vAlign w:val="bottom"/>
          </w:tcPr>
          <w:p w:rsidR="00AB05C1" w:rsidRPr="008A03E3" w:rsidRDefault="00AB05C1" w:rsidP="008D778D">
            <w:pPr>
              <w:spacing w:line="240" w:lineRule="auto"/>
              <w:ind w:right="-72"/>
              <w:jc w:val="right"/>
              <w:rPr>
                <w:rFonts w:cs="Arial"/>
                <w:b/>
                <w:bCs/>
                <w:sz w:val="18"/>
                <w:szCs w:val="18"/>
                <w:cs/>
              </w:rPr>
            </w:pPr>
            <w:r w:rsidRPr="008A03E3">
              <w:rPr>
                <w:rFonts w:cs="Arial"/>
                <w:b/>
                <w:bCs/>
                <w:sz w:val="18"/>
                <w:szCs w:val="18"/>
              </w:rPr>
              <w:t>rental and</w:t>
            </w:r>
          </w:p>
        </w:tc>
        <w:tc>
          <w:tcPr>
            <w:tcW w:w="1224" w:type="dxa"/>
            <w:vAlign w:val="bottom"/>
          </w:tcPr>
          <w:p w:rsidR="00AB05C1" w:rsidRPr="008A03E3" w:rsidRDefault="00AB05C1" w:rsidP="008D778D">
            <w:pPr>
              <w:spacing w:line="240" w:lineRule="auto"/>
              <w:ind w:right="-72"/>
              <w:jc w:val="right"/>
              <w:rPr>
                <w:rFonts w:cs="Arial"/>
                <w:b/>
                <w:bCs/>
                <w:sz w:val="18"/>
                <w:szCs w:val="18"/>
                <w:cs/>
              </w:rPr>
            </w:pPr>
            <w:r w:rsidRPr="008A03E3">
              <w:rPr>
                <w:rFonts w:cs="Arial"/>
                <w:b/>
                <w:bCs/>
                <w:sz w:val="18"/>
                <w:szCs w:val="18"/>
              </w:rPr>
              <w:t xml:space="preserve">rental and </w:t>
            </w:r>
          </w:p>
        </w:tc>
        <w:tc>
          <w:tcPr>
            <w:tcW w:w="1224" w:type="dxa"/>
            <w:vAlign w:val="bottom"/>
          </w:tcPr>
          <w:p w:rsidR="00AB05C1" w:rsidRPr="008A03E3" w:rsidRDefault="00AB05C1" w:rsidP="008D778D">
            <w:pPr>
              <w:spacing w:line="240" w:lineRule="auto"/>
              <w:ind w:right="-72"/>
              <w:jc w:val="right"/>
              <w:rPr>
                <w:rFonts w:cs="Arial"/>
                <w:b/>
                <w:bCs/>
                <w:sz w:val="18"/>
                <w:szCs w:val="18"/>
                <w:cs/>
              </w:rPr>
            </w:pPr>
            <w:r w:rsidRPr="008A03E3">
              <w:rPr>
                <w:rFonts w:cs="Arial"/>
                <w:b/>
                <w:bCs/>
                <w:sz w:val="18"/>
                <w:szCs w:val="18"/>
              </w:rPr>
              <w:t>Sales of</w:t>
            </w:r>
          </w:p>
        </w:tc>
        <w:tc>
          <w:tcPr>
            <w:tcW w:w="1208" w:type="dxa"/>
            <w:gridSpan w:val="2"/>
            <w:vAlign w:val="bottom"/>
          </w:tcPr>
          <w:p w:rsidR="00AB05C1" w:rsidRPr="008A03E3" w:rsidRDefault="00AB05C1" w:rsidP="008D778D">
            <w:pPr>
              <w:spacing w:line="240" w:lineRule="auto"/>
              <w:ind w:right="-72"/>
              <w:jc w:val="right"/>
              <w:rPr>
                <w:rFonts w:cs="Arial"/>
                <w:b/>
                <w:bCs/>
                <w:sz w:val="18"/>
                <w:szCs w:val="18"/>
                <w:cs/>
              </w:rPr>
            </w:pP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rPr>
            </w:pPr>
          </w:p>
        </w:tc>
        <w:tc>
          <w:tcPr>
            <w:tcW w:w="1510" w:type="dxa"/>
            <w:vAlign w:val="bottom"/>
          </w:tcPr>
          <w:p w:rsidR="00AB05C1" w:rsidRPr="008A03E3" w:rsidRDefault="00AB05C1" w:rsidP="008D778D">
            <w:pPr>
              <w:pBdr>
                <w:bottom w:val="single" w:sz="4" w:space="1" w:color="auto"/>
              </w:pBdr>
              <w:spacing w:line="240" w:lineRule="auto"/>
              <w:ind w:right="-72"/>
              <w:jc w:val="right"/>
              <w:rPr>
                <w:rFonts w:cs="Arial"/>
                <w:b/>
                <w:bCs/>
                <w:sz w:val="18"/>
                <w:szCs w:val="18"/>
                <w:cs/>
              </w:rPr>
            </w:pPr>
            <w:r w:rsidRPr="008A03E3">
              <w:rPr>
                <w:rFonts w:cs="Arial"/>
                <w:b/>
                <w:bCs/>
                <w:sz w:val="18"/>
                <w:szCs w:val="18"/>
              </w:rPr>
              <w:t>programs</w:t>
            </w:r>
          </w:p>
        </w:tc>
        <w:tc>
          <w:tcPr>
            <w:tcW w:w="1224" w:type="dxa"/>
            <w:vAlign w:val="bottom"/>
          </w:tcPr>
          <w:p w:rsidR="00AB05C1" w:rsidRPr="008A03E3" w:rsidRDefault="00AB05C1" w:rsidP="008D778D">
            <w:pPr>
              <w:pBdr>
                <w:bottom w:val="single" w:sz="4" w:space="1" w:color="auto"/>
              </w:pBdr>
              <w:spacing w:line="240" w:lineRule="auto"/>
              <w:ind w:right="-72"/>
              <w:jc w:val="right"/>
              <w:rPr>
                <w:rFonts w:cs="Arial"/>
                <w:b/>
                <w:bCs/>
                <w:sz w:val="18"/>
                <w:szCs w:val="18"/>
                <w:cs/>
              </w:rPr>
            </w:pPr>
            <w:r w:rsidRPr="008A03E3">
              <w:rPr>
                <w:rFonts w:cs="Arial"/>
                <w:b/>
                <w:bCs/>
                <w:sz w:val="18"/>
                <w:szCs w:val="18"/>
              </w:rPr>
              <w:t>service</w:t>
            </w:r>
          </w:p>
        </w:tc>
        <w:tc>
          <w:tcPr>
            <w:tcW w:w="1224" w:type="dxa"/>
            <w:vAlign w:val="bottom"/>
          </w:tcPr>
          <w:p w:rsidR="00AB05C1" w:rsidRPr="008A03E3" w:rsidRDefault="00AB05C1" w:rsidP="008D778D">
            <w:pPr>
              <w:pBdr>
                <w:bottom w:val="single" w:sz="4" w:space="1" w:color="auto"/>
              </w:pBdr>
              <w:spacing w:line="240" w:lineRule="auto"/>
              <w:ind w:right="-72"/>
              <w:jc w:val="right"/>
              <w:rPr>
                <w:rFonts w:cs="Arial"/>
                <w:b/>
                <w:bCs/>
                <w:sz w:val="18"/>
                <w:szCs w:val="18"/>
                <w:cs/>
              </w:rPr>
            </w:pPr>
            <w:r w:rsidRPr="008A03E3">
              <w:rPr>
                <w:rFonts w:cs="Arial"/>
                <w:b/>
                <w:bCs/>
                <w:sz w:val="18"/>
                <w:szCs w:val="18"/>
              </w:rPr>
              <w:t>service</w:t>
            </w:r>
          </w:p>
        </w:tc>
        <w:tc>
          <w:tcPr>
            <w:tcW w:w="1224" w:type="dxa"/>
            <w:vAlign w:val="bottom"/>
          </w:tcPr>
          <w:p w:rsidR="00AB05C1" w:rsidRPr="008A03E3" w:rsidRDefault="00AB05C1" w:rsidP="008D778D">
            <w:pPr>
              <w:pBdr>
                <w:bottom w:val="single" w:sz="4" w:space="1" w:color="auto"/>
              </w:pBdr>
              <w:spacing w:line="240" w:lineRule="auto"/>
              <w:ind w:right="-72"/>
              <w:jc w:val="right"/>
              <w:rPr>
                <w:rFonts w:cs="Arial"/>
                <w:b/>
                <w:bCs/>
                <w:sz w:val="18"/>
                <w:szCs w:val="18"/>
                <w:cs/>
              </w:rPr>
            </w:pPr>
            <w:r w:rsidRPr="008A03E3">
              <w:rPr>
                <w:rFonts w:cs="Arial"/>
                <w:b/>
                <w:bCs/>
                <w:sz w:val="18"/>
                <w:szCs w:val="18"/>
              </w:rPr>
              <w:t>products</w:t>
            </w:r>
          </w:p>
        </w:tc>
        <w:tc>
          <w:tcPr>
            <w:tcW w:w="1208" w:type="dxa"/>
            <w:gridSpan w:val="2"/>
            <w:vAlign w:val="bottom"/>
          </w:tcPr>
          <w:p w:rsidR="00AB05C1" w:rsidRPr="008A03E3" w:rsidRDefault="00AB05C1" w:rsidP="008D778D">
            <w:pPr>
              <w:pBdr>
                <w:bottom w:val="single" w:sz="4" w:space="1" w:color="auto"/>
              </w:pBdr>
              <w:spacing w:line="240" w:lineRule="auto"/>
              <w:ind w:right="-72"/>
              <w:jc w:val="right"/>
              <w:rPr>
                <w:rFonts w:cs="Arial"/>
                <w:b/>
                <w:bCs/>
                <w:sz w:val="18"/>
                <w:szCs w:val="18"/>
                <w:cs/>
              </w:rPr>
            </w:pPr>
            <w:r w:rsidRPr="008A03E3">
              <w:rPr>
                <w:rFonts w:cs="Arial"/>
                <w:b/>
                <w:bCs/>
                <w:sz w:val="18"/>
                <w:szCs w:val="18"/>
              </w:rPr>
              <w:t>Total</w:t>
            </w: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b/>
                <w:bCs/>
                <w:sz w:val="12"/>
                <w:szCs w:val="12"/>
                <w:lang w:val="en-US"/>
              </w:rPr>
            </w:pPr>
          </w:p>
        </w:tc>
        <w:tc>
          <w:tcPr>
            <w:tcW w:w="1510" w:type="dxa"/>
            <w:vAlign w:val="bottom"/>
          </w:tcPr>
          <w:p w:rsidR="00AB05C1" w:rsidRPr="008A03E3" w:rsidRDefault="00AB05C1" w:rsidP="008D778D">
            <w:pPr>
              <w:spacing w:line="240" w:lineRule="auto"/>
              <w:ind w:right="-72"/>
              <w:jc w:val="right"/>
              <w:rPr>
                <w:rFonts w:cs="Arial"/>
                <w:b/>
                <w:bCs/>
                <w:sz w:val="12"/>
                <w:szCs w:val="12"/>
                <w:cs/>
              </w:rPr>
            </w:pPr>
          </w:p>
        </w:tc>
        <w:tc>
          <w:tcPr>
            <w:tcW w:w="1224" w:type="dxa"/>
            <w:vAlign w:val="bottom"/>
          </w:tcPr>
          <w:p w:rsidR="00AB05C1" w:rsidRPr="008A03E3" w:rsidRDefault="00AB05C1" w:rsidP="008D778D">
            <w:pPr>
              <w:spacing w:line="240" w:lineRule="auto"/>
              <w:ind w:right="-72"/>
              <w:jc w:val="right"/>
              <w:rPr>
                <w:rFonts w:cs="Arial"/>
                <w:b/>
                <w:bCs/>
                <w:sz w:val="12"/>
                <w:szCs w:val="12"/>
                <w:cs/>
                <w:lang w:val="th-TH"/>
              </w:rPr>
            </w:pPr>
          </w:p>
        </w:tc>
        <w:tc>
          <w:tcPr>
            <w:tcW w:w="1224" w:type="dxa"/>
            <w:vAlign w:val="bottom"/>
          </w:tcPr>
          <w:p w:rsidR="00AB05C1" w:rsidRPr="008A03E3" w:rsidRDefault="00AB05C1" w:rsidP="008D778D">
            <w:pPr>
              <w:spacing w:line="240" w:lineRule="auto"/>
              <w:ind w:right="-72"/>
              <w:jc w:val="right"/>
              <w:rPr>
                <w:rFonts w:cs="Arial"/>
                <w:b/>
                <w:bCs/>
                <w:sz w:val="12"/>
                <w:szCs w:val="12"/>
                <w:cs/>
              </w:rPr>
            </w:pPr>
          </w:p>
        </w:tc>
        <w:tc>
          <w:tcPr>
            <w:tcW w:w="1224" w:type="dxa"/>
            <w:vAlign w:val="bottom"/>
          </w:tcPr>
          <w:p w:rsidR="00AB05C1" w:rsidRPr="008A03E3" w:rsidRDefault="00AB05C1" w:rsidP="008D778D">
            <w:pPr>
              <w:spacing w:line="240" w:lineRule="auto"/>
              <w:ind w:right="-72"/>
              <w:jc w:val="right"/>
              <w:rPr>
                <w:rFonts w:cs="Arial"/>
                <w:b/>
                <w:bCs/>
                <w:sz w:val="12"/>
                <w:szCs w:val="12"/>
                <w:cs/>
                <w:lang w:val="th-TH"/>
              </w:rPr>
            </w:pPr>
          </w:p>
        </w:tc>
        <w:tc>
          <w:tcPr>
            <w:tcW w:w="1208" w:type="dxa"/>
            <w:gridSpan w:val="2"/>
            <w:vAlign w:val="bottom"/>
          </w:tcPr>
          <w:p w:rsidR="00AB05C1" w:rsidRPr="008A03E3" w:rsidRDefault="00AB05C1" w:rsidP="008D778D">
            <w:pPr>
              <w:spacing w:line="240" w:lineRule="auto"/>
              <w:ind w:right="-72"/>
              <w:jc w:val="right"/>
              <w:rPr>
                <w:rFonts w:cs="Arial"/>
                <w:b/>
                <w:bCs/>
                <w:sz w:val="12"/>
                <w:szCs w:val="12"/>
                <w:cs/>
                <w:lang w:val="th-TH"/>
              </w:rPr>
            </w:pP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b/>
                <w:bCs/>
                <w:sz w:val="18"/>
                <w:szCs w:val="18"/>
                <w:cs/>
              </w:rPr>
            </w:pPr>
            <w:r w:rsidRPr="008A03E3">
              <w:rPr>
                <w:rFonts w:cs="Arial"/>
                <w:b/>
                <w:bCs/>
                <w:sz w:val="18"/>
                <w:szCs w:val="18"/>
                <w:lang w:val="en-US"/>
              </w:rPr>
              <w:t xml:space="preserve">For the </w:t>
            </w:r>
            <w:r w:rsidR="00A96098">
              <w:rPr>
                <w:rFonts w:cs="Arial"/>
                <w:b/>
                <w:bCs/>
                <w:sz w:val="18"/>
                <w:szCs w:val="18"/>
                <w:lang w:val="en-US"/>
              </w:rPr>
              <w:t xml:space="preserve">six-month </w:t>
            </w:r>
            <w:r w:rsidRPr="008A03E3">
              <w:rPr>
                <w:rFonts w:cs="Arial"/>
                <w:b/>
                <w:bCs/>
                <w:sz w:val="18"/>
                <w:szCs w:val="18"/>
                <w:lang w:val="en-US"/>
              </w:rPr>
              <w:t xml:space="preserve">period ended </w:t>
            </w:r>
            <w:r w:rsidR="00A96098">
              <w:rPr>
                <w:rFonts w:cs="Arial"/>
                <w:b/>
                <w:bCs/>
                <w:sz w:val="18"/>
                <w:szCs w:val="18"/>
                <w:lang w:val="en-US"/>
              </w:rPr>
              <w:t xml:space="preserve">30 June </w:t>
            </w:r>
            <w:r w:rsidR="00A95A8F" w:rsidRPr="008A03E3">
              <w:rPr>
                <w:rFonts w:cs="Arial"/>
                <w:b/>
                <w:bCs/>
                <w:sz w:val="18"/>
                <w:szCs w:val="18"/>
                <w:lang w:val="en-US"/>
              </w:rPr>
              <w:t>2021</w:t>
            </w:r>
          </w:p>
        </w:tc>
        <w:tc>
          <w:tcPr>
            <w:tcW w:w="1510" w:type="dxa"/>
            <w:vAlign w:val="bottom"/>
          </w:tcPr>
          <w:p w:rsidR="00AB05C1" w:rsidRPr="008A03E3" w:rsidRDefault="00AB05C1" w:rsidP="008D778D">
            <w:pPr>
              <w:spacing w:line="240" w:lineRule="auto"/>
              <w:ind w:right="-72"/>
              <w:jc w:val="right"/>
              <w:rPr>
                <w:rFonts w:cs="Arial"/>
                <w:b/>
                <w:bCs/>
                <w:sz w:val="18"/>
                <w:szCs w:val="18"/>
                <w:cs/>
              </w:rPr>
            </w:pPr>
          </w:p>
        </w:tc>
        <w:tc>
          <w:tcPr>
            <w:tcW w:w="1224" w:type="dxa"/>
            <w:vAlign w:val="bottom"/>
          </w:tcPr>
          <w:p w:rsidR="00AB05C1" w:rsidRPr="008A03E3" w:rsidRDefault="00AB05C1" w:rsidP="008D778D">
            <w:pPr>
              <w:spacing w:line="240" w:lineRule="auto"/>
              <w:ind w:right="-72"/>
              <w:jc w:val="right"/>
              <w:rPr>
                <w:rFonts w:cs="Arial"/>
                <w:b/>
                <w:bCs/>
                <w:sz w:val="18"/>
                <w:szCs w:val="18"/>
                <w:cs/>
                <w:lang w:val="th-TH"/>
              </w:rPr>
            </w:pPr>
          </w:p>
        </w:tc>
        <w:tc>
          <w:tcPr>
            <w:tcW w:w="1224" w:type="dxa"/>
            <w:vAlign w:val="bottom"/>
          </w:tcPr>
          <w:p w:rsidR="00AB05C1" w:rsidRPr="008A03E3" w:rsidRDefault="00AB05C1" w:rsidP="008D778D">
            <w:pPr>
              <w:spacing w:line="240" w:lineRule="auto"/>
              <w:ind w:right="-72"/>
              <w:jc w:val="right"/>
              <w:rPr>
                <w:rFonts w:cs="Arial"/>
                <w:b/>
                <w:bCs/>
                <w:sz w:val="18"/>
                <w:szCs w:val="18"/>
                <w:cs/>
              </w:rPr>
            </w:pPr>
          </w:p>
        </w:tc>
        <w:tc>
          <w:tcPr>
            <w:tcW w:w="1224" w:type="dxa"/>
            <w:vAlign w:val="bottom"/>
          </w:tcPr>
          <w:p w:rsidR="00AB05C1" w:rsidRPr="008A03E3" w:rsidRDefault="00AB05C1" w:rsidP="008D778D">
            <w:pPr>
              <w:spacing w:line="240" w:lineRule="auto"/>
              <w:ind w:right="-72"/>
              <w:jc w:val="right"/>
              <w:rPr>
                <w:rFonts w:cs="Arial"/>
                <w:b/>
                <w:bCs/>
                <w:sz w:val="18"/>
                <w:szCs w:val="18"/>
                <w:cs/>
                <w:lang w:val="th-TH"/>
              </w:rPr>
            </w:pPr>
          </w:p>
        </w:tc>
        <w:tc>
          <w:tcPr>
            <w:tcW w:w="1208" w:type="dxa"/>
            <w:gridSpan w:val="2"/>
            <w:vAlign w:val="bottom"/>
          </w:tcPr>
          <w:p w:rsidR="00AB05C1" w:rsidRPr="008A03E3" w:rsidRDefault="00AB05C1" w:rsidP="008D778D">
            <w:pPr>
              <w:spacing w:line="240" w:lineRule="auto"/>
              <w:ind w:right="-72"/>
              <w:jc w:val="right"/>
              <w:rPr>
                <w:rFonts w:cs="Arial"/>
                <w:b/>
                <w:bCs/>
                <w:sz w:val="18"/>
                <w:szCs w:val="18"/>
                <w:cs/>
                <w:lang w:val="th-TH"/>
              </w:rPr>
            </w:pP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cs/>
              </w:rPr>
            </w:pPr>
            <w:r w:rsidRPr="008A03E3">
              <w:rPr>
                <w:rFonts w:cs="Arial"/>
                <w:sz w:val="18"/>
                <w:szCs w:val="18"/>
              </w:rPr>
              <w:t>Revenues</w:t>
            </w:r>
          </w:p>
        </w:tc>
        <w:tc>
          <w:tcPr>
            <w:tcW w:w="1510"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cs/>
              </w:rPr>
            </w:pPr>
          </w:p>
        </w:tc>
        <w:tc>
          <w:tcPr>
            <w:tcW w:w="1224" w:type="dxa"/>
            <w:vAlign w:val="bottom"/>
          </w:tcPr>
          <w:p w:rsidR="00AB05C1" w:rsidRPr="008A03E3" w:rsidRDefault="00AB05C1" w:rsidP="008D778D">
            <w:pPr>
              <w:spacing w:line="240" w:lineRule="auto"/>
              <w:ind w:right="-72"/>
              <w:jc w:val="right"/>
              <w:rPr>
                <w:rFonts w:cs="Arial"/>
                <w:sz w:val="18"/>
                <w:szCs w:val="18"/>
                <w:cs/>
              </w:rPr>
            </w:pPr>
          </w:p>
        </w:tc>
        <w:tc>
          <w:tcPr>
            <w:tcW w:w="1224" w:type="dxa"/>
            <w:vAlign w:val="bottom"/>
          </w:tcPr>
          <w:p w:rsidR="00AB05C1" w:rsidRPr="008A03E3" w:rsidRDefault="00AB05C1" w:rsidP="008D778D">
            <w:pPr>
              <w:spacing w:line="240" w:lineRule="auto"/>
              <w:ind w:right="-72"/>
              <w:jc w:val="right"/>
              <w:rPr>
                <w:rFonts w:cs="Arial"/>
                <w:sz w:val="18"/>
                <w:szCs w:val="18"/>
                <w:cs/>
              </w:rPr>
            </w:pPr>
          </w:p>
        </w:tc>
        <w:tc>
          <w:tcPr>
            <w:tcW w:w="1208" w:type="dxa"/>
            <w:gridSpan w:val="2"/>
            <w:vAlign w:val="bottom"/>
          </w:tcPr>
          <w:p w:rsidR="00AB05C1" w:rsidRPr="008A03E3" w:rsidRDefault="00AB05C1" w:rsidP="008D778D">
            <w:pPr>
              <w:spacing w:line="240" w:lineRule="auto"/>
              <w:ind w:right="-72"/>
              <w:jc w:val="right"/>
              <w:rPr>
                <w:rFonts w:cs="Arial"/>
                <w:sz w:val="18"/>
                <w:szCs w:val="18"/>
                <w:cs/>
              </w:rPr>
            </w:pP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rPr>
            </w:pPr>
            <w:r w:rsidRPr="008A03E3">
              <w:rPr>
                <w:rFonts w:cs="Arial"/>
                <w:snapToGrid w:val="0"/>
                <w:spacing w:val="-2"/>
                <w:sz w:val="18"/>
                <w:szCs w:val="18"/>
                <w:lang w:val="en-US"/>
              </w:rPr>
              <w:t>Gross segment revenues</w:t>
            </w:r>
          </w:p>
        </w:tc>
        <w:tc>
          <w:tcPr>
            <w:tcW w:w="1510" w:type="dxa"/>
            <w:vAlign w:val="bottom"/>
          </w:tcPr>
          <w:p w:rsidR="00AB05C1" w:rsidRPr="008A03E3" w:rsidRDefault="00961F81" w:rsidP="008D778D">
            <w:pPr>
              <w:spacing w:line="240" w:lineRule="auto"/>
              <w:ind w:right="-72"/>
              <w:jc w:val="right"/>
              <w:rPr>
                <w:rFonts w:cs="Arial"/>
                <w:sz w:val="18"/>
                <w:szCs w:val="18"/>
                <w:cs/>
              </w:rPr>
            </w:pPr>
            <w:r w:rsidRPr="00961F81">
              <w:rPr>
                <w:rFonts w:cs="Arial"/>
                <w:sz w:val="18"/>
                <w:szCs w:val="18"/>
              </w:rPr>
              <w:t>15,891</w:t>
            </w:r>
          </w:p>
        </w:tc>
        <w:tc>
          <w:tcPr>
            <w:tcW w:w="1224" w:type="dxa"/>
            <w:vAlign w:val="bottom"/>
          </w:tcPr>
          <w:p w:rsidR="00AB05C1" w:rsidRPr="008A03E3" w:rsidRDefault="00961F81" w:rsidP="008D778D">
            <w:pPr>
              <w:spacing w:line="240" w:lineRule="auto"/>
              <w:ind w:right="-72"/>
              <w:jc w:val="right"/>
              <w:rPr>
                <w:rFonts w:cs="Arial"/>
                <w:sz w:val="18"/>
                <w:szCs w:val="18"/>
              </w:rPr>
            </w:pPr>
            <w:r w:rsidRPr="00961F81">
              <w:rPr>
                <w:rFonts w:cs="Arial"/>
                <w:sz w:val="18"/>
                <w:szCs w:val="18"/>
              </w:rPr>
              <w:t>96,880</w:t>
            </w:r>
          </w:p>
        </w:tc>
        <w:tc>
          <w:tcPr>
            <w:tcW w:w="1224" w:type="dxa"/>
            <w:vAlign w:val="bottom"/>
          </w:tcPr>
          <w:p w:rsidR="00AB05C1" w:rsidRPr="008A03E3" w:rsidRDefault="00961F81" w:rsidP="008D778D">
            <w:pPr>
              <w:spacing w:line="240" w:lineRule="auto"/>
              <w:ind w:right="-72"/>
              <w:jc w:val="right"/>
              <w:rPr>
                <w:rFonts w:cs="Arial"/>
                <w:sz w:val="18"/>
                <w:szCs w:val="18"/>
              </w:rPr>
            </w:pPr>
            <w:r w:rsidRPr="00961F81">
              <w:rPr>
                <w:rFonts w:cs="Arial"/>
                <w:sz w:val="18"/>
                <w:szCs w:val="18"/>
              </w:rPr>
              <w:t>38,935</w:t>
            </w:r>
          </w:p>
        </w:tc>
        <w:tc>
          <w:tcPr>
            <w:tcW w:w="1224" w:type="dxa"/>
            <w:vAlign w:val="bottom"/>
          </w:tcPr>
          <w:p w:rsidR="00AB05C1" w:rsidRPr="008A03E3" w:rsidRDefault="00961F81" w:rsidP="008D778D">
            <w:pPr>
              <w:spacing w:line="240" w:lineRule="auto"/>
              <w:ind w:right="-72"/>
              <w:jc w:val="right"/>
              <w:rPr>
                <w:rFonts w:cs="Arial"/>
                <w:sz w:val="18"/>
                <w:szCs w:val="18"/>
              </w:rPr>
            </w:pPr>
            <w:r w:rsidRPr="00961F81">
              <w:rPr>
                <w:rFonts w:cs="Arial"/>
                <w:sz w:val="18"/>
                <w:szCs w:val="18"/>
              </w:rPr>
              <w:t>1,317</w:t>
            </w:r>
          </w:p>
        </w:tc>
        <w:tc>
          <w:tcPr>
            <w:tcW w:w="1208" w:type="dxa"/>
            <w:gridSpan w:val="2"/>
            <w:vAlign w:val="bottom"/>
          </w:tcPr>
          <w:p w:rsidR="00AB05C1" w:rsidRPr="008A03E3" w:rsidRDefault="00961F81" w:rsidP="008D778D">
            <w:pPr>
              <w:spacing w:line="240" w:lineRule="auto"/>
              <w:ind w:right="-72"/>
              <w:jc w:val="right"/>
              <w:rPr>
                <w:rFonts w:cs="Arial"/>
                <w:sz w:val="18"/>
                <w:szCs w:val="18"/>
                <w:cs/>
              </w:rPr>
            </w:pPr>
            <w:r w:rsidRPr="00961F81">
              <w:rPr>
                <w:rFonts w:cs="Arial"/>
                <w:sz w:val="18"/>
                <w:szCs w:val="18"/>
              </w:rPr>
              <w:t>153,023</w:t>
            </w: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cs/>
              </w:rPr>
            </w:pPr>
            <w:r w:rsidRPr="008A03E3">
              <w:rPr>
                <w:rFonts w:cs="Arial"/>
                <w:snapToGrid w:val="0"/>
                <w:spacing w:val="-2"/>
                <w:sz w:val="18"/>
                <w:szCs w:val="18"/>
                <w:lang w:val="en-US"/>
              </w:rPr>
              <w:t>Inter - segment revenues</w:t>
            </w:r>
          </w:p>
        </w:tc>
        <w:tc>
          <w:tcPr>
            <w:tcW w:w="1510" w:type="dxa"/>
            <w:vAlign w:val="bottom"/>
          </w:tcPr>
          <w:p w:rsidR="00AB05C1" w:rsidRPr="008A03E3" w:rsidRDefault="00961F81" w:rsidP="00752B31">
            <w:pPr>
              <w:pBdr>
                <w:bottom w:val="single" w:sz="4" w:space="1" w:color="auto"/>
              </w:pBdr>
              <w:spacing w:line="240" w:lineRule="auto"/>
              <w:ind w:right="-72"/>
              <w:jc w:val="right"/>
              <w:rPr>
                <w:rFonts w:cs="Arial"/>
                <w:sz w:val="18"/>
                <w:szCs w:val="18"/>
              </w:rPr>
            </w:pPr>
            <w:r>
              <w:rPr>
                <w:rFonts w:cs="Arial"/>
                <w:sz w:val="18"/>
                <w:szCs w:val="18"/>
              </w:rPr>
              <w:t>-</w:t>
            </w:r>
          </w:p>
        </w:tc>
        <w:tc>
          <w:tcPr>
            <w:tcW w:w="1224" w:type="dxa"/>
            <w:vAlign w:val="bottom"/>
          </w:tcPr>
          <w:p w:rsidR="00AB05C1" w:rsidRPr="008A03E3" w:rsidRDefault="00961F81" w:rsidP="008D778D">
            <w:pPr>
              <w:pBdr>
                <w:bottom w:val="single" w:sz="4" w:space="1" w:color="auto"/>
              </w:pBdr>
              <w:spacing w:line="240" w:lineRule="auto"/>
              <w:ind w:right="-72"/>
              <w:jc w:val="right"/>
              <w:rPr>
                <w:rFonts w:cs="Arial"/>
                <w:sz w:val="18"/>
                <w:szCs w:val="18"/>
              </w:rPr>
            </w:pPr>
            <w:r w:rsidRPr="00961F81">
              <w:rPr>
                <w:rFonts w:cs="Arial"/>
                <w:sz w:val="18"/>
                <w:szCs w:val="18"/>
              </w:rPr>
              <w:t>(19)</w:t>
            </w:r>
          </w:p>
        </w:tc>
        <w:tc>
          <w:tcPr>
            <w:tcW w:w="1224" w:type="dxa"/>
            <w:vAlign w:val="bottom"/>
          </w:tcPr>
          <w:p w:rsidR="00AB05C1" w:rsidRPr="008A03E3" w:rsidRDefault="00961F81" w:rsidP="008D778D">
            <w:pPr>
              <w:pBdr>
                <w:bottom w:val="single" w:sz="4" w:space="1" w:color="auto"/>
              </w:pBdr>
              <w:spacing w:line="240" w:lineRule="auto"/>
              <w:ind w:right="-72"/>
              <w:jc w:val="right"/>
              <w:rPr>
                <w:rFonts w:cs="Arial"/>
                <w:sz w:val="18"/>
                <w:szCs w:val="18"/>
              </w:rPr>
            </w:pPr>
            <w:r w:rsidRPr="00961F81">
              <w:rPr>
                <w:rFonts w:cs="Arial"/>
                <w:sz w:val="18"/>
                <w:szCs w:val="18"/>
              </w:rPr>
              <w:t>(11,474)</w:t>
            </w:r>
          </w:p>
        </w:tc>
        <w:tc>
          <w:tcPr>
            <w:tcW w:w="1224" w:type="dxa"/>
            <w:vAlign w:val="bottom"/>
          </w:tcPr>
          <w:p w:rsidR="00AB05C1" w:rsidRPr="008A03E3" w:rsidRDefault="00961F81" w:rsidP="008D778D">
            <w:pPr>
              <w:pBdr>
                <w:bottom w:val="single" w:sz="4" w:space="1" w:color="auto"/>
              </w:pBdr>
              <w:spacing w:line="240" w:lineRule="auto"/>
              <w:ind w:right="-72"/>
              <w:jc w:val="right"/>
              <w:rPr>
                <w:rFonts w:cs="Arial"/>
                <w:sz w:val="18"/>
                <w:szCs w:val="18"/>
              </w:rPr>
            </w:pPr>
            <w:r w:rsidRPr="00961F81">
              <w:rPr>
                <w:rFonts w:cs="Arial"/>
                <w:sz w:val="18"/>
                <w:szCs w:val="18"/>
              </w:rPr>
              <w:t>(2)</w:t>
            </w:r>
          </w:p>
        </w:tc>
        <w:tc>
          <w:tcPr>
            <w:tcW w:w="1208" w:type="dxa"/>
            <w:gridSpan w:val="2"/>
            <w:vAlign w:val="bottom"/>
          </w:tcPr>
          <w:p w:rsidR="00AB05C1" w:rsidRPr="008A03E3" w:rsidRDefault="00961F81" w:rsidP="008D778D">
            <w:pPr>
              <w:pBdr>
                <w:bottom w:val="single" w:sz="4" w:space="1" w:color="auto"/>
              </w:pBdr>
              <w:spacing w:line="240" w:lineRule="auto"/>
              <w:ind w:right="-72"/>
              <w:jc w:val="right"/>
              <w:rPr>
                <w:rFonts w:cs="Arial"/>
                <w:sz w:val="18"/>
                <w:szCs w:val="18"/>
              </w:rPr>
            </w:pPr>
            <w:r w:rsidRPr="00961F81">
              <w:rPr>
                <w:rFonts w:cs="Arial"/>
                <w:sz w:val="18"/>
                <w:szCs w:val="18"/>
              </w:rPr>
              <w:t>(11,495)</w:t>
            </w: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2"/>
                <w:szCs w:val="12"/>
              </w:rPr>
            </w:pPr>
          </w:p>
        </w:tc>
        <w:tc>
          <w:tcPr>
            <w:tcW w:w="1510" w:type="dxa"/>
            <w:vAlign w:val="bottom"/>
          </w:tcPr>
          <w:p w:rsidR="00AB05C1" w:rsidRPr="008A03E3" w:rsidRDefault="00AB05C1" w:rsidP="008D778D">
            <w:pPr>
              <w:spacing w:line="240" w:lineRule="auto"/>
              <w:ind w:right="-72"/>
              <w:jc w:val="right"/>
              <w:rPr>
                <w:rFonts w:cs="Arial"/>
                <w:sz w:val="12"/>
                <w:szCs w:val="12"/>
              </w:rPr>
            </w:pPr>
          </w:p>
        </w:tc>
        <w:tc>
          <w:tcPr>
            <w:tcW w:w="1224" w:type="dxa"/>
            <w:vAlign w:val="bottom"/>
          </w:tcPr>
          <w:p w:rsidR="00AB05C1" w:rsidRPr="008A03E3" w:rsidRDefault="00AB05C1" w:rsidP="008D778D">
            <w:pPr>
              <w:spacing w:line="240" w:lineRule="auto"/>
              <w:ind w:right="-72"/>
              <w:jc w:val="right"/>
              <w:rPr>
                <w:rFonts w:cs="Arial"/>
                <w:sz w:val="12"/>
                <w:szCs w:val="12"/>
              </w:rPr>
            </w:pPr>
          </w:p>
        </w:tc>
        <w:tc>
          <w:tcPr>
            <w:tcW w:w="1224" w:type="dxa"/>
            <w:vAlign w:val="bottom"/>
          </w:tcPr>
          <w:p w:rsidR="00AB05C1" w:rsidRPr="008A03E3" w:rsidRDefault="00AB05C1" w:rsidP="008D778D">
            <w:pPr>
              <w:spacing w:line="240" w:lineRule="auto"/>
              <w:ind w:right="-72"/>
              <w:jc w:val="right"/>
              <w:rPr>
                <w:rFonts w:cs="Arial"/>
                <w:sz w:val="12"/>
                <w:szCs w:val="12"/>
              </w:rPr>
            </w:pPr>
          </w:p>
        </w:tc>
        <w:tc>
          <w:tcPr>
            <w:tcW w:w="1224" w:type="dxa"/>
            <w:vAlign w:val="bottom"/>
          </w:tcPr>
          <w:p w:rsidR="00AB05C1" w:rsidRPr="008A03E3" w:rsidRDefault="00AB05C1" w:rsidP="008D778D">
            <w:pPr>
              <w:spacing w:line="240" w:lineRule="auto"/>
              <w:ind w:right="-72"/>
              <w:jc w:val="right"/>
              <w:rPr>
                <w:rFonts w:cs="Arial"/>
                <w:sz w:val="12"/>
                <w:szCs w:val="12"/>
              </w:rPr>
            </w:pPr>
          </w:p>
        </w:tc>
        <w:tc>
          <w:tcPr>
            <w:tcW w:w="1208" w:type="dxa"/>
            <w:gridSpan w:val="2"/>
            <w:vAlign w:val="bottom"/>
          </w:tcPr>
          <w:p w:rsidR="00AB05C1" w:rsidRPr="008A03E3" w:rsidRDefault="00AB05C1" w:rsidP="008D778D">
            <w:pPr>
              <w:spacing w:line="240" w:lineRule="auto"/>
              <w:ind w:right="-72"/>
              <w:jc w:val="right"/>
              <w:rPr>
                <w:rFonts w:cs="Arial"/>
                <w:sz w:val="12"/>
                <w:szCs w:val="12"/>
              </w:rPr>
            </w:pP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cs/>
              </w:rPr>
            </w:pPr>
            <w:r w:rsidRPr="008A03E3">
              <w:rPr>
                <w:rFonts w:cs="Arial"/>
                <w:snapToGrid w:val="0"/>
                <w:spacing w:val="-2"/>
                <w:sz w:val="18"/>
                <w:szCs w:val="18"/>
                <w:lang w:val="en-US"/>
              </w:rPr>
              <w:t>Net revenues from third parties</w:t>
            </w:r>
          </w:p>
        </w:tc>
        <w:tc>
          <w:tcPr>
            <w:tcW w:w="1510" w:type="dxa"/>
            <w:vAlign w:val="bottom"/>
          </w:tcPr>
          <w:p w:rsidR="00AB05C1" w:rsidRPr="008A03E3" w:rsidRDefault="00961F81" w:rsidP="008D778D">
            <w:pPr>
              <w:pBdr>
                <w:bottom w:val="double" w:sz="4" w:space="1" w:color="auto"/>
              </w:pBdr>
              <w:spacing w:line="240" w:lineRule="auto"/>
              <w:ind w:right="-72"/>
              <w:jc w:val="right"/>
              <w:rPr>
                <w:rFonts w:cs="Arial"/>
                <w:sz w:val="18"/>
                <w:szCs w:val="18"/>
              </w:rPr>
            </w:pPr>
            <w:r w:rsidRPr="00961F81">
              <w:rPr>
                <w:rFonts w:cs="Arial"/>
                <w:sz w:val="18"/>
                <w:szCs w:val="18"/>
              </w:rPr>
              <w:t>15,891</w:t>
            </w:r>
          </w:p>
        </w:tc>
        <w:tc>
          <w:tcPr>
            <w:tcW w:w="1224" w:type="dxa"/>
            <w:vAlign w:val="bottom"/>
          </w:tcPr>
          <w:p w:rsidR="00AB05C1" w:rsidRPr="008A03E3" w:rsidRDefault="00961F81" w:rsidP="008D778D">
            <w:pPr>
              <w:pBdr>
                <w:bottom w:val="double" w:sz="4" w:space="1" w:color="auto"/>
              </w:pBdr>
              <w:spacing w:line="240" w:lineRule="auto"/>
              <w:ind w:right="-72"/>
              <w:jc w:val="right"/>
              <w:rPr>
                <w:rFonts w:cs="Arial"/>
                <w:sz w:val="18"/>
                <w:szCs w:val="18"/>
              </w:rPr>
            </w:pPr>
            <w:r w:rsidRPr="00961F81">
              <w:rPr>
                <w:rFonts w:cs="Arial"/>
                <w:sz w:val="18"/>
                <w:szCs w:val="18"/>
              </w:rPr>
              <w:t>96,861</w:t>
            </w:r>
          </w:p>
        </w:tc>
        <w:tc>
          <w:tcPr>
            <w:tcW w:w="1224" w:type="dxa"/>
            <w:vAlign w:val="bottom"/>
          </w:tcPr>
          <w:p w:rsidR="00AB05C1" w:rsidRPr="008A03E3" w:rsidRDefault="00961F81" w:rsidP="008D778D">
            <w:pPr>
              <w:pBdr>
                <w:bottom w:val="double" w:sz="4" w:space="1" w:color="auto"/>
              </w:pBdr>
              <w:spacing w:line="240" w:lineRule="auto"/>
              <w:ind w:right="-72"/>
              <w:jc w:val="right"/>
              <w:rPr>
                <w:rFonts w:cs="Arial"/>
                <w:sz w:val="18"/>
                <w:szCs w:val="18"/>
              </w:rPr>
            </w:pPr>
            <w:r w:rsidRPr="00961F81">
              <w:rPr>
                <w:rFonts w:cs="Arial"/>
                <w:sz w:val="18"/>
                <w:szCs w:val="18"/>
              </w:rPr>
              <w:t>27,461</w:t>
            </w:r>
          </w:p>
        </w:tc>
        <w:tc>
          <w:tcPr>
            <w:tcW w:w="1224" w:type="dxa"/>
            <w:vAlign w:val="bottom"/>
          </w:tcPr>
          <w:p w:rsidR="00AB05C1" w:rsidRPr="008A03E3" w:rsidRDefault="00961F81" w:rsidP="008D778D">
            <w:pPr>
              <w:pBdr>
                <w:bottom w:val="double" w:sz="4" w:space="1" w:color="auto"/>
              </w:pBdr>
              <w:spacing w:line="240" w:lineRule="auto"/>
              <w:ind w:right="-72"/>
              <w:jc w:val="right"/>
              <w:rPr>
                <w:rFonts w:cs="Arial"/>
                <w:sz w:val="18"/>
                <w:szCs w:val="18"/>
              </w:rPr>
            </w:pPr>
            <w:r w:rsidRPr="00961F81">
              <w:rPr>
                <w:rFonts w:cs="Arial"/>
                <w:sz w:val="18"/>
                <w:szCs w:val="18"/>
              </w:rPr>
              <w:t>1,315</w:t>
            </w:r>
          </w:p>
        </w:tc>
        <w:tc>
          <w:tcPr>
            <w:tcW w:w="1208" w:type="dxa"/>
            <w:gridSpan w:val="2"/>
            <w:vAlign w:val="bottom"/>
          </w:tcPr>
          <w:p w:rsidR="00AB05C1" w:rsidRPr="008A03E3" w:rsidRDefault="00961F81" w:rsidP="008D778D">
            <w:pPr>
              <w:pBdr>
                <w:bottom w:val="double" w:sz="4" w:space="1" w:color="auto"/>
              </w:pBdr>
              <w:spacing w:line="240" w:lineRule="auto"/>
              <w:ind w:right="-72"/>
              <w:jc w:val="right"/>
              <w:rPr>
                <w:rFonts w:cs="Arial"/>
                <w:sz w:val="18"/>
                <w:szCs w:val="18"/>
              </w:rPr>
            </w:pPr>
            <w:r w:rsidRPr="00961F81">
              <w:rPr>
                <w:rFonts w:cs="Arial"/>
                <w:sz w:val="18"/>
                <w:szCs w:val="18"/>
              </w:rPr>
              <w:t>141,528</w:t>
            </w: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2"/>
                <w:szCs w:val="12"/>
              </w:rPr>
            </w:pPr>
          </w:p>
        </w:tc>
        <w:tc>
          <w:tcPr>
            <w:tcW w:w="1510" w:type="dxa"/>
            <w:vAlign w:val="bottom"/>
          </w:tcPr>
          <w:p w:rsidR="00AB05C1" w:rsidRPr="008A03E3" w:rsidRDefault="00AB05C1" w:rsidP="008D778D">
            <w:pPr>
              <w:spacing w:line="240" w:lineRule="auto"/>
              <w:ind w:right="-72"/>
              <w:jc w:val="right"/>
              <w:rPr>
                <w:rFonts w:cs="Arial"/>
                <w:sz w:val="12"/>
                <w:szCs w:val="12"/>
              </w:rPr>
            </w:pPr>
          </w:p>
        </w:tc>
        <w:tc>
          <w:tcPr>
            <w:tcW w:w="1224" w:type="dxa"/>
            <w:vAlign w:val="bottom"/>
          </w:tcPr>
          <w:p w:rsidR="00AB05C1" w:rsidRPr="008A03E3" w:rsidRDefault="00AB05C1" w:rsidP="008D778D">
            <w:pPr>
              <w:spacing w:line="240" w:lineRule="auto"/>
              <w:ind w:right="-72"/>
              <w:jc w:val="right"/>
              <w:rPr>
                <w:rFonts w:cs="Arial"/>
                <w:sz w:val="12"/>
                <w:szCs w:val="12"/>
              </w:rPr>
            </w:pPr>
          </w:p>
        </w:tc>
        <w:tc>
          <w:tcPr>
            <w:tcW w:w="1224" w:type="dxa"/>
            <w:vAlign w:val="bottom"/>
          </w:tcPr>
          <w:p w:rsidR="00AB05C1" w:rsidRPr="008A03E3" w:rsidRDefault="00AB05C1" w:rsidP="008D778D">
            <w:pPr>
              <w:spacing w:line="240" w:lineRule="auto"/>
              <w:ind w:right="-72"/>
              <w:jc w:val="right"/>
              <w:rPr>
                <w:rFonts w:cs="Arial"/>
                <w:sz w:val="12"/>
                <w:szCs w:val="12"/>
              </w:rPr>
            </w:pPr>
          </w:p>
        </w:tc>
        <w:tc>
          <w:tcPr>
            <w:tcW w:w="1224" w:type="dxa"/>
            <w:vAlign w:val="bottom"/>
          </w:tcPr>
          <w:p w:rsidR="00AB05C1" w:rsidRPr="008A03E3" w:rsidRDefault="00AB05C1" w:rsidP="008D778D">
            <w:pPr>
              <w:spacing w:line="240" w:lineRule="auto"/>
              <w:ind w:right="-72"/>
              <w:jc w:val="right"/>
              <w:rPr>
                <w:rFonts w:cs="Arial"/>
                <w:sz w:val="12"/>
                <w:szCs w:val="12"/>
              </w:rPr>
            </w:pPr>
          </w:p>
        </w:tc>
        <w:tc>
          <w:tcPr>
            <w:tcW w:w="1208" w:type="dxa"/>
            <w:gridSpan w:val="2"/>
            <w:vAlign w:val="bottom"/>
          </w:tcPr>
          <w:p w:rsidR="00AB05C1" w:rsidRPr="008A03E3" w:rsidRDefault="00AB05C1" w:rsidP="008D778D">
            <w:pPr>
              <w:spacing w:line="240" w:lineRule="auto"/>
              <w:ind w:right="-72"/>
              <w:jc w:val="right"/>
              <w:rPr>
                <w:rFonts w:cs="Arial"/>
                <w:sz w:val="12"/>
                <w:szCs w:val="12"/>
              </w:rPr>
            </w:pP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cs/>
              </w:rPr>
            </w:pPr>
            <w:r w:rsidRPr="008A03E3">
              <w:rPr>
                <w:rFonts w:cs="Arial"/>
                <w:snapToGrid w:val="0"/>
                <w:spacing w:val="-2"/>
                <w:sz w:val="18"/>
                <w:szCs w:val="18"/>
                <w:lang w:val="en-US"/>
              </w:rPr>
              <w:t>Segment result</w:t>
            </w:r>
          </w:p>
        </w:tc>
        <w:tc>
          <w:tcPr>
            <w:tcW w:w="1510" w:type="dxa"/>
            <w:vAlign w:val="bottom"/>
          </w:tcPr>
          <w:p w:rsidR="00AB05C1" w:rsidRPr="008A03E3" w:rsidRDefault="008C53E9" w:rsidP="008D778D">
            <w:pPr>
              <w:pBdr>
                <w:bottom w:val="double" w:sz="4" w:space="1" w:color="auto"/>
              </w:pBdr>
              <w:spacing w:line="240" w:lineRule="auto"/>
              <w:ind w:right="-72"/>
              <w:jc w:val="right"/>
              <w:rPr>
                <w:rFonts w:cs="Arial"/>
                <w:sz w:val="18"/>
                <w:szCs w:val="18"/>
              </w:rPr>
            </w:pPr>
            <w:r w:rsidRPr="008C53E9">
              <w:rPr>
                <w:rFonts w:cs="Arial"/>
                <w:sz w:val="18"/>
                <w:szCs w:val="18"/>
              </w:rPr>
              <w:t>(3,798)</w:t>
            </w:r>
          </w:p>
        </w:tc>
        <w:tc>
          <w:tcPr>
            <w:tcW w:w="1224" w:type="dxa"/>
            <w:vAlign w:val="bottom"/>
          </w:tcPr>
          <w:p w:rsidR="00AB05C1" w:rsidRPr="008A03E3" w:rsidRDefault="00961F81" w:rsidP="008D778D">
            <w:pPr>
              <w:pBdr>
                <w:bottom w:val="double" w:sz="4" w:space="1" w:color="auto"/>
              </w:pBdr>
              <w:spacing w:line="240" w:lineRule="auto"/>
              <w:ind w:right="-72"/>
              <w:jc w:val="right"/>
              <w:rPr>
                <w:rFonts w:cs="Arial"/>
                <w:sz w:val="18"/>
                <w:szCs w:val="18"/>
              </w:rPr>
            </w:pPr>
            <w:r w:rsidRPr="00961F81">
              <w:rPr>
                <w:rFonts w:cs="Arial"/>
                <w:sz w:val="18"/>
                <w:szCs w:val="18"/>
              </w:rPr>
              <w:t>(12,125)</w:t>
            </w:r>
          </w:p>
        </w:tc>
        <w:tc>
          <w:tcPr>
            <w:tcW w:w="1224" w:type="dxa"/>
            <w:vAlign w:val="bottom"/>
          </w:tcPr>
          <w:p w:rsidR="00AB05C1" w:rsidRPr="008A03E3" w:rsidRDefault="00961F81" w:rsidP="008D778D">
            <w:pPr>
              <w:pBdr>
                <w:bottom w:val="double" w:sz="4" w:space="1" w:color="auto"/>
              </w:pBdr>
              <w:spacing w:line="240" w:lineRule="auto"/>
              <w:ind w:right="-72"/>
              <w:jc w:val="right"/>
              <w:rPr>
                <w:rFonts w:cs="Arial"/>
                <w:sz w:val="18"/>
                <w:szCs w:val="18"/>
              </w:rPr>
            </w:pPr>
            <w:r w:rsidRPr="00961F81">
              <w:rPr>
                <w:rFonts w:cs="Arial"/>
                <w:sz w:val="18"/>
                <w:szCs w:val="18"/>
              </w:rPr>
              <w:t>(1,746)</w:t>
            </w:r>
          </w:p>
        </w:tc>
        <w:tc>
          <w:tcPr>
            <w:tcW w:w="1224" w:type="dxa"/>
            <w:vAlign w:val="bottom"/>
          </w:tcPr>
          <w:p w:rsidR="00AB05C1" w:rsidRPr="008A03E3" w:rsidRDefault="00961F81" w:rsidP="008D778D">
            <w:pPr>
              <w:pBdr>
                <w:bottom w:val="double" w:sz="4" w:space="1" w:color="auto"/>
              </w:pBdr>
              <w:spacing w:line="240" w:lineRule="auto"/>
              <w:ind w:right="-72"/>
              <w:jc w:val="right"/>
              <w:rPr>
                <w:rFonts w:cs="Arial"/>
                <w:sz w:val="18"/>
                <w:szCs w:val="18"/>
              </w:rPr>
            </w:pPr>
            <w:r w:rsidRPr="00961F81">
              <w:rPr>
                <w:rFonts w:cs="Arial"/>
                <w:sz w:val="18"/>
                <w:szCs w:val="18"/>
              </w:rPr>
              <w:t>739</w:t>
            </w:r>
          </w:p>
        </w:tc>
        <w:tc>
          <w:tcPr>
            <w:tcW w:w="1208" w:type="dxa"/>
            <w:gridSpan w:val="2"/>
            <w:vAlign w:val="bottom"/>
          </w:tcPr>
          <w:p w:rsidR="00AB05C1" w:rsidRPr="008A03E3" w:rsidRDefault="008C53E9" w:rsidP="008D778D">
            <w:pPr>
              <w:spacing w:line="240" w:lineRule="auto"/>
              <w:ind w:right="-72"/>
              <w:jc w:val="right"/>
              <w:rPr>
                <w:rFonts w:cs="Arial"/>
                <w:sz w:val="18"/>
                <w:szCs w:val="18"/>
                <w:cs/>
              </w:rPr>
            </w:pPr>
            <w:r w:rsidRPr="008C53E9">
              <w:rPr>
                <w:rFonts w:cs="Arial"/>
                <w:sz w:val="18"/>
                <w:szCs w:val="18"/>
              </w:rPr>
              <w:t>(16,930)</w:t>
            </w: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rPr>
            </w:pPr>
            <w:r w:rsidRPr="008A03E3">
              <w:rPr>
                <w:rFonts w:cs="Arial"/>
                <w:sz w:val="18"/>
                <w:szCs w:val="18"/>
              </w:rPr>
              <w:t>Other income</w:t>
            </w:r>
          </w:p>
        </w:tc>
        <w:tc>
          <w:tcPr>
            <w:tcW w:w="1510"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08" w:type="dxa"/>
            <w:gridSpan w:val="2"/>
            <w:vAlign w:val="bottom"/>
          </w:tcPr>
          <w:p w:rsidR="00AB05C1" w:rsidRPr="008A03E3" w:rsidRDefault="00961F81" w:rsidP="008D778D">
            <w:pPr>
              <w:spacing w:line="240" w:lineRule="auto"/>
              <w:ind w:right="-72"/>
              <w:jc w:val="right"/>
              <w:rPr>
                <w:rFonts w:cs="Arial"/>
                <w:sz w:val="18"/>
                <w:szCs w:val="18"/>
              </w:rPr>
            </w:pPr>
            <w:r w:rsidRPr="00961F81">
              <w:rPr>
                <w:rFonts w:cs="Arial"/>
                <w:sz w:val="18"/>
                <w:szCs w:val="18"/>
              </w:rPr>
              <w:t>216</w:t>
            </w: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rPr>
            </w:pPr>
            <w:r w:rsidRPr="008A03E3">
              <w:rPr>
                <w:rFonts w:cs="Arial"/>
                <w:sz w:val="18"/>
                <w:szCs w:val="18"/>
              </w:rPr>
              <w:t>Interest paid</w:t>
            </w:r>
          </w:p>
        </w:tc>
        <w:tc>
          <w:tcPr>
            <w:tcW w:w="1510"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08" w:type="dxa"/>
            <w:gridSpan w:val="2"/>
            <w:vAlign w:val="bottom"/>
          </w:tcPr>
          <w:p w:rsidR="00AB05C1" w:rsidRPr="008A03E3" w:rsidRDefault="00961F81" w:rsidP="008D778D">
            <w:pPr>
              <w:spacing w:line="240" w:lineRule="auto"/>
              <w:ind w:right="-72"/>
              <w:jc w:val="right"/>
              <w:rPr>
                <w:rFonts w:cs="Arial"/>
                <w:sz w:val="18"/>
                <w:szCs w:val="18"/>
              </w:rPr>
            </w:pPr>
            <w:r w:rsidRPr="00961F81">
              <w:rPr>
                <w:rFonts w:cs="Arial"/>
                <w:sz w:val="18"/>
                <w:szCs w:val="18"/>
              </w:rPr>
              <w:t>(5,775)</w:t>
            </w: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rPr>
            </w:pPr>
            <w:r w:rsidRPr="008A03E3">
              <w:rPr>
                <w:rFonts w:cs="Arial"/>
                <w:sz w:val="18"/>
                <w:szCs w:val="18"/>
                <w:lang w:val="en-US"/>
              </w:rPr>
              <w:t>Unallocated cost/expenses</w:t>
            </w:r>
          </w:p>
        </w:tc>
        <w:tc>
          <w:tcPr>
            <w:tcW w:w="1510"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08" w:type="dxa"/>
            <w:gridSpan w:val="2"/>
            <w:vAlign w:val="bottom"/>
          </w:tcPr>
          <w:p w:rsidR="00AB05C1" w:rsidRPr="00961F81" w:rsidRDefault="008C53E9" w:rsidP="008D778D">
            <w:pPr>
              <w:spacing w:line="240" w:lineRule="auto"/>
              <w:ind w:right="-72"/>
              <w:jc w:val="right"/>
              <w:rPr>
                <w:rFonts w:cs="Arial"/>
                <w:sz w:val="18"/>
                <w:szCs w:val="18"/>
                <w:highlight w:val="yellow"/>
              </w:rPr>
            </w:pPr>
            <w:r w:rsidRPr="008C53E9">
              <w:rPr>
                <w:rFonts w:cs="Arial"/>
                <w:sz w:val="18"/>
                <w:szCs w:val="18"/>
              </w:rPr>
              <w:t>(15,309)</w:t>
            </w: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cs/>
              </w:rPr>
            </w:pPr>
            <w:r w:rsidRPr="008A03E3">
              <w:rPr>
                <w:rFonts w:cs="Arial"/>
                <w:snapToGrid w:val="0"/>
                <w:spacing w:val="-1"/>
                <w:sz w:val="18"/>
                <w:szCs w:val="18"/>
                <w:lang w:val="en-US"/>
              </w:rPr>
              <w:t>Income tax</w:t>
            </w:r>
          </w:p>
        </w:tc>
        <w:tc>
          <w:tcPr>
            <w:tcW w:w="1510"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08" w:type="dxa"/>
            <w:gridSpan w:val="2"/>
            <w:vAlign w:val="bottom"/>
          </w:tcPr>
          <w:p w:rsidR="00AB05C1" w:rsidRPr="008A03E3" w:rsidRDefault="00961F81" w:rsidP="008D778D">
            <w:pPr>
              <w:pBdr>
                <w:bottom w:val="single" w:sz="4" w:space="1" w:color="auto"/>
              </w:pBdr>
              <w:spacing w:line="240" w:lineRule="auto"/>
              <w:ind w:right="-72"/>
              <w:jc w:val="right"/>
              <w:rPr>
                <w:rFonts w:cs="Arial"/>
                <w:sz w:val="18"/>
                <w:szCs w:val="18"/>
              </w:rPr>
            </w:pPr>
            <w:r w:rsidRPr="00961F81">
              <w:rPr>
                <w:rFonts w:cs="Arial"/>
                <w:sz w:val="18"/>
                <w:szCs w:val="18"/>
              </w:rPr>
              <w:t>(182)</w:t>
            </w: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2"/>
                <w:szCs w:val="12"/>
              </w:rPr>
            </w:pPr>
          </w:p>
        </w:tc>
        <w:tc>
          <w:tcPr>
            <w:tcW w:w="1510" w:type="dxa"/>
            <w:vAlign w:val="bottom"/>
          </w:tcPr>
          <w:p w:rsidR="00AB05C1" w:rsidRPr="008A03E3" w:rsidRDefault="00AB05C1" w:rsidP="008D778D">
            <w:pPr>
              <w:spacing w:line="240" w:lineRule="auto"/>
              <w:ind w:right="-72"/>
              <w:jc w:val="right"/>
              <w:rPr>
                <w:rFonts w:cs="Arial"/>
                <w:sz w:val="12"/>
                <w:szCs w:val="12"/>
              </w:rPr>
            </w:pPr>
          </w:p>
        </w:tc>
        <w:tc>
          <w:tcPr>
            <w:tcW w:w="1224" w:type="dxa"/>
            <w:vAlign w:val="bottom"/>
          </w:tcPr>
          <w:p w:rsidR="00AB05C1" w:rsidRPr="008A03E3" w:rsidRDefault="00AB05C1" w:rsidP="008D778D">
            <w:pPr>
              <w:spacing w:line="240" w:lineRule="auto"/>
              <w:ind w:right="-72"/>
              <w:jc w:val="right"/>
              <w:rPr>
                <w:rFonts w:cs="Arial"/>
                <w:sz w:val="12"/>
                <w:szCs w:val="12"/>
              </w:rPr>
            </w:pPr>
          </w:p>
        </w:tc>
        <w:tc>
          <w:tcPr>
            <w:tcW w:w="1224" w:type="dxa"/>
            <w:vAlign w:val="bottom"/>
          </w:tcPr>
          <w:p w:rsidR="00AB05C1" w:rsidRPr="008A03E3" w:rsidRDefault="00AB05C1" w:rsidP="008D778D">
            <w:pPr>
              <w:spacing w:line="240" w:lineRule="auto"/>
              <w:ind w:right="-72"/>
              <w:jc w:val="right"/>
              <w:rPr>
                <w:rFonts w:cs="Arial"/>
                <w:sz w:val="12"/>
                <w:szCs w:val="12"/>
              </w:rPr>
            </w:pPr>
          </w:p>
        </w:tc>
        <w:tc>
          <w:tcPr>
            <w:tcW w:w="1224" w:type="dxa"/>
            <w:vAlign w:val="bottom"/>
          </w:tcPr>
          <w:p w:rsidR="00AB05C1" w:rsidRPr="008A03E3" w:rsidRDefault="00AB05C1" w:rsidP="008D778D">
            <w:pPr>
              <w:spacing w:line="240" w:lineRule="auto"/>
              <w:ind w:right="-72"/>
              <w:jc w:val="right"/>
              <w:rPr>
                <w:rFonts w:cs="Arial"/>
                <w:sz w:val="12"/>
                <w:szCs w:val="12"/>
              </w:rPr>
            </w:pPr>
          </w:p>
        </w:tc>
        <w:tc>
          <w:tcPr>
            <w:tcW w:w="1208" w:type="dxa"/>
            <w:gridSpan w:val="2"/>
            <w:vAlign w:val="bottom"/>
          </w:tcPr>
          <w:p w:rsidR="00AB05C1" w:rsidRPr="008A03E3" w:rsidRDefault="00AB05C1" w:rsidP="008D778D">
            <w:pPr>
              <w:spacing w:line="240" w:lineRule="auto"/>
              <w:ind w:right="-72"/>
              <w:jc w:val="right"/>
              <w:rPr>
                <w:rFonts w:cs="Arial"/>
                <w:sz w:val="12"/>
                <w:szCs w:val="12"/>
              </w:rPr>
            </w:pP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cs/>
              </w:rPr>
            </w:pPr>
            <w:r w:rsidRPr="008A03E3">
              <w:rPr>
                <w:rFonts w:cs="Arial"/>
                <w:sz w:val="18"/>
                <w:szCs w:val="18"/>
              </w:rPr>
              <w:t>Loss attributable to owners of the parent</w:t>
            </w:r>
          </w:p>
        </w:tc>
        <w:tc>
          <w:tcPr>
            <w:tcW w:w="1510"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08" w:type="dxa"/>
            <w:gridSpan w:val="2"/>
            <w:vAlign w:val="bottom"/>
          </w:tcPr>
          <w:p w:rsidR="00AB05C1" w:rsidRPr="008A03E3" w:rsidRDefault="00961F81" w:rsidP="008D778D">
            <w:pPr>
              <w:spacing w:line="240" w:lineRule="auto"/>
              <w:ind w:right="-72"/>
              <w:jc w:val="right"/>
              <w:rPr>
                <w:rFonts w:cs="Arial"/>
                <w:sz w:val="18"/>
                <w:szCs w:val="18"/>
              </w:rPr>
            </w:pPr>
            <w:r w:rsidRPr="00961F81">
              <w:rPr>
                <w:rFonts w:cs="Arial"/>
                <w:sz w:val="18"/>
                <w:szCs w:val="18"/>
              </w:rPr>
              <w:t>(37,980)</w:t>
            </w:r>
          </w:p>
        </w:tc>
      </w:tr>
      <w:tr w:rsidR="00E954E8" w:rsidRPr="008A03E3" w:rsidTr="008A03E3">
        <w:trPr>
          <w:cantSplit/>
          <w:trHeight w:val="20"/>
        </w:trPr>
        <w:tc>
          <w:tcPr>
            <w:tcW w:w="7312" w:type="dxa"/>
            <w:vAlign w:val="bottom"/>
          </w:tcPr>
          <w:p w:rsidR="00AB05C1" w:rsidRPr="008A03E3" w:rsidRDefault="00501868" w:rsidP="008D778D">
            <w:pPr>
              <w:spacing w:line="240" w:lineRule="auto"/>
              <w:ind w:left="187"/>
              <w:rPr>
                <w:rFonts w:cs="Arial"/>
                <w:sz w:val="18"/>
                <w:szCs w:val="18"/>
                <w:cs/>
              </w:rPr>
            </w:pPr>
            <w:r w:rsidRPr="008A03E3">
              <w:rPr>
                <w:rFonts w:cs="Arial"/>
                <w:sz w:val="18"/>
                <w:szCs w:val="18"/>
              </w:rPr>
              <w:t>Loss a</w:t>
            </w:r>
            <w:r w:rsidR="00AB05C1" w:rsidRPr="008A03E3">
              <w:rPr>
                <w:rFonts w:cs="Arial"/>
                <w:sz w:val="18"/>
                <w:szCs w:val="18"/>
              </w:rPr>
              <w:t>ttributable to non-controlling interests</w:t>
            </w:r>
          </w:p>
        </w:tc>
        <w:tc>
          <w:tcPr>
            <w:tcW w:w="1510"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08" w:type="dxa"/>
            <w:gridSpan w:val="2"/>
            <w:vAlign w:val="bottom"/>
          </w:tcPr>
          <w:p w:rsidR="00AB05C1" w:rsidRPr="008A03E3" w:rsidRDefault="00961F81" w:rsidP="008D778D">
            <w:pPr>
              <w:pBdr>
                <w:bottom w:val="single" w:sz="4" w:space="1" w:color="auto"/>
              </w:pBdr>
              <w:spacing w:line="240" w:lineRule="auto"/>
              <w:ind w:right="-72"/>
              <w:jc w:val="right"/>
              <w:rPr>
                <w:rFonts w:cs="Arial"/>
                <w:sz w:val="18"/>
                <w:szCs w:val="18"/>
              </w:rPr>
            </w:pPr>
            <w:r>
              <w:rPr>
                <w:rFonts w:cs="Arial"/>
                <w:sz w:val="18"/>
                <w:szCs w:val="18"/>
              </w:rPr>
              <w:t>-</w:t>
            </w: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2"/>
                <w:szCs w:val="12"/>
              </w:rPr>
            </w:pPr>
          </w:p>
        </w:tc>
        <w:tc>
          <w:tcPr>
            <w:tcW w:w="1510" w:type="dxa"/>
            <w:vAlign w:val="bottom"/>
          </w:tcPr>
          <w:p w:rsidR="00AB05C1" w:rsidRPr="008A03E3" w:rsidRDefault="00AB05C1" w:rsidP="008D778D">
            <w:pPr>
              <w:spacing w:line="240" w:lineRule="auto"/>
              <w:ind w:right="-72"/>
              <w:jc w:val="right"/>
              <w:rPr>
                <w:rFonts w:cs="Arial"/>
                <w:sz w:val="12"/>
                <w:szCs w:val="12"/>
              </w:rPr>
            </w:pPr>
          </w:p>
        </w:tc>
        <w:tc>
          <w:tcPr>
            <w:tcW w:w="1224" w:type="dxa"/>
            <w:vAlign w:val="bottom"/>
          </w:tcPr>
          <w:p w:rsidR="00AB05C1" w:rsidRPr="008A03E3" w:rsidRDefault="00AB05C1" w:rsidP="008D778D">
            <w:pPr>
              <w:spacing w:line="240" w:lineRule="auto"/>
              <w:ind w:right="-72"/>
              <w:jc w:val="right"/>
              <w:rPr>
                <w:rFonts w:cs="Arial"/>
                <w:sz w:val="12"/>
                <w:szCs w:val="12"/>
              </w:rPr>
            </w:pPr>
          </w:p>
        </w:tc>
        <w:tc>
          <w:tcPr>
            <w:tcW w:w="1224" w:type="dxa"/>
            <w:vAlign w:val="bottom"/>
          </w:tcPr>
          <w:p w:rsidR="00AB05C1" w:rsidRPr="008A03E3" w:rsidRDefault="00AB05C1" w:rsidP="008D778D">
            <w:pPr>
              <w:spacing w:line="240" w:lineRule="auto"/>
              <w:ind w:right="-72"/>
              <w:jc w:val="right"/>
              <w:rPr>
                <w:rFonts w:cs="Arial"/>
                <w:sz w:val="12"/>
                <w:szCs w:val="12"/>
              </w:rPr>
            </w:pPr>
          </w:p>
        </w:tc>
        <w:tc>
          <w:tcPr>
            <w:tcW w:w="1224" w:type="dxa"/>
            <w:vAlign w:val="bottom"/>
          </w:tcPr>
          <w:p w:rsidR="00AB05C1" w:rsidRPr="008A03E3" w:rsidRDefault="00AB05C1" w:rsidP="008D778D">
            <w:pPr>
              <w:spacing w:line="240" w:lineRule="auto"/>
              <w:ind w:right="-72"/>
              <w:jc w:val="right"/>
              <w:rPr>
                <w:rFonts w:cs="Arial"/>
                <w:sz w:val="12"/>
                <w:szCs w:val="12"/>
              </w:rPr>
            </w:pPr>
          </w:p>
        </w:tc>
        <w:tc>
          <w:tcPr>
            <w:tcW w:w="1208" w:type="dxa"/>
            <w:gridSpan w:val="2"/>
            <w:vAlign w:val="bottom"/>
          </w:tcPr>
          <w:p w:rsidR="00AB05C1" w:rsidRPr="008A03E3" w:rsidRDefault="00AB05C1" w:rsidP="008D778D">
            <w:pPr>
              <w:spacing w:line="240" w:lineRule="auto"/>
              <w:ind w:right="-72"/>
              <w:jc w:val="right"/>
              <w:rPr>
                <w:rFonts w:cs="Arial"/>
                <w:sz w:val="12"/>
                <w:szCs w:val="12"/>
              </w:rPr>
            </w:pP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cs/>
              </w:rPr>
            </w:pPr>
            <w:r w:rsidRPr="008A03E3">
              <w:rPr>
                <w:rFonts w:cs="Arial"/>
                <w:snapToGrid w:val="0"/>
                <w:spacing w:val="-1"/>
                <w:sz w:val="18"/>
                <w:szCs w:val="18"/>
                <w:lang w:val="en-US"/>
              </w:rPr>
              <w:t>Net loss for the period</w:t>
            </w:r>
          </w:p>
        </w:tc>
        <w:tc>
          <w:tcPr>
            <w:tcW w:w="1510"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08" w:type="dxa"/>
            <w:gridSpan w:val="2"/>
            <w:vAlign w:val="bottom"/>
          </w:tcPr>
          <w:p w:rsidR="00AB05C1" w:rsidRPr="008A03E3" w:rsidRDefault="00961F81" w:rsidP="008D778D">
            <w:pPr>
              <w:pBdr>
                <w:bottom w:val="double" w:sz="4" w:space="1" w:color="auto"/>
              </w:pBdr>
              <w:spacing w:line="240" w:lineRule="auto"/>
              <w:ind w:right="-72"/>
              <w:jc w:val="right"/>
              <w:rPr>
                <w:rFonts w:cs="Arial"/>
                <w:sz w:val="18"/>
                <w:szCs w:val="18"/>
              </w:rPr>
            </w:pPr>
            <w:r w:rsidRPr="00961F81">
              <w:rPr>
                <w:rFonts w:cs="Arial"/>
                <w:sz w:val="18"/>
                <w:szCs w:val="18"/>
              </w:rPr>
              <w:t>(37,980)</w:t>
            </w:r>
          </w:p>
        </w:tc>
      </w:tr>
      <w:tr w:rsidR="00E954E8" w:rsidRPr="008A03E3" w:rsidTr="008A03E3">
        <w:trPr>
          <w:cantSplit/>
          <w:trHeight w:val="20"/>
        </w:trPr>
        <w:tc>
          <w:tcPr>
            <w:tcW w:w="7312" w:type="dxa"/>
            <w:vAlign w:val="bottom"/>
          </w:tcPr>
          <w:p w:rsidR="007F2EA7" w:rsidRPr="008A03E3" w:rsidRDefault="007F2EA7" w:rsidP="007F2EA7">
            <w:pPr>
              <w:spacing w:line="240" w:lineRule="auto"/>
              <w:ind w:left="187"/>
              <w:rPr>
                <w:rFonts w:cs="Arial"/>
                <w:snapToGrid w:val="0"/>
                <w:spacing w:val="-1"/>
                <w:sz w:val="18"/>
                <w:szCs w:val="18"/>
                <w:lang w:val="en-US"/>
              </w:rPr>
            </w:pPr>
          </w:p>
        </w:tc>
        <w:tc>
          <w:tcPr>
            <w:tcW w:w="1510" w:type="dxa"/>
            <w:vAlign w:val="bottom"/>
          </w:tcPr>
          <w:p w:rsidR="007F2EA7" w:rsidRPr="008A03E3" w:rsidRDefault="007F2EA7" w:rsidP="007F2EA7">
            <w:pPr>
              <w:spacing w:line="240" w:lineRule="auto"/>
              <w:ind w:right="-72"/>
              <w:jc w:val="right"/>
              <w:rPr>
                <w:rFonts w:cs="Arial"/>
                <w:sz w:val="18"/>
                <w:szCs w:val="18"/>
              </w:rPr>
            </w:pPr>
          </w:p>
        </w:tc>
        <w:tc>
          <w:tcPr>
            <w:tcW w:w="1224" w:type="dxa"/>
            <w:vAlign w:val="bottom"/>
          </w:tcPr>
          <w:p w:rsidR="007F2EA7" w:rsidRPr="008A03E3" w:rsidRDefault="007F2EA7" w:rsidP="007F2EA7">
            <w:pPr>
              <w:spacing w:line="240" w:lineRule="auto"/>
              <w:ind w:right="-72"/>
              <w:jc w:val="right"/>
              <w:rPr>
                <w:rFonts w:cs="Arial"/>
                <w:sz w:val="18"/>
                <w:szCs w:val="18"/>
              </w:rPr>
            </w:pPr>
          </w:p>
        </w:tc>
        <w:tc>
          <w:tcPr>
            <w:tcW w:w="1224" w:type="dxa"/>
            <w:vAlign w:val="bottom"/>
          </w:tcPr>
          <w:p w:rsidR="007F2EA7" w:rsidRPr="008A03E3" w:rsidRDefault="007F2EA7" w:rsidP="007F2EA7">
            <w:pPr>
              <w:spacing w:line="240" w:lineRule="auto"/>
              <w:ind w:right="-72"/>
              <w:jc w:val="right"/>
              <w:rPr>
                <w:rFonts w:cs="Arial"/>
                <w:sz w:val="18"/>
                <w:szCs w:val="18"/>
              </w:rPr>
            </w:pPr>
          </w:p>
        </w:tc>
        <w:tc>
          <w:tcPr>
            <w:tcW w:w="1224" w:type="dxa"/>
            <w:vAlign w:val="bottom"/>
          </w:tcPr>
          <w:p w:rsidR="007F2EA7" w:rsidRPr="008A03E3" w:rsidRDefault="007F2EA7" w:rsidP="007F2EA7">
            <w:pPr>
              <w:spacing w:line="240" w:lineRule="auto"/>
              <w:ind w:right="-72"/>
              <w:jc w:val="right"/>
              <w:rPr>
                <w:rFonts w:cs="Arial"/>
                <w:sz w:val="18"/>
                <w:szCs w:val="18"/>
              </w:rPr>
            </w:pPr>
          </w:p>
        </w:tc>
        <w:tc>
          <w:tcPr>
            <w:tcW w:w="1208" w:type="dxa"/>
            <w:gridSpan w:val="2"/>
            <w:vAlign w:val="bottom"/>
          </w:tcPr>
          <w:p w:rsidR="007F2EA7" w:rsidRPr="008A03E3" w:rsidRDefault="007F2EA7" w:rsidP="007F2EA7">
            <w:pPr>
              <w:spacing w:line="240" w:lineRule="auto"/>
              <w:ind w:right="-72"/>
              <w:jc w:val="right"/>
              <w:rPr>
                <w:rFonts w:cs="Arial"/>
                <w:sz w:val="18"/>
                <w:szCs w:val="18"/>
              </w:rPr>
            </w:pP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cs/>
              </w:rPr>
            </w:pPr>
            <w:r w:rsidRPr="008A03E3">
              <w:rPr>
                <w:rFonts w:cs="Arial"/>
                <w:b/>
                <w:bCs/>
                <w:sz w:val="18"/>
                <w:szCs w:val="18"/>
                <w:shd w:val="clear" w:color="auto" w:fill="FFFFFF"/>
              </w:rPr>
              <w:t>Timing of revenue recognition</w:t>
            </w:r>
          </w:p>
        </w:tc>
        <w:tc>
          <w:tcPr>
            <w:tcW w:w="1510"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24" w:type="dxa"/>
            <w:vAlign w:val="bottom"/>
          </w:tcPr>
          <w:p w:rsidR="00AB05C1" w:rsidRPr="008A03E3" w:rsidRDefault="00AB05C1" w:rsidP="008D778D">
            <w:pPr>
              <w:spacing w:line="240" w:lineRule="auto"/>
              <w:ind w:right="-72"/>
              <w:jc w:val="right"/>
              <w:rPr>
                <w:rFonts w:cs="Arial"/>
                <w:sz w:val="18"/>
                <w:szCs w:val="18"/>
              </w:rPr>
            </w:pPr>
          </w:p>
        </w:tc>
        <w:tc>
          <w:tcPr>
            <w:tcW w:w="1208" w:type="dxa"/>
            <w:gridSpan w:val="2"/>
            <w:vAlign w:val="bottom"/>
          </w:tcPr>
          <w:p w:rsidR="00AB05C1" w:rsidRPr="008A03E3" w:rsidRDefault="00AB05C1" w:rsidP="008D778D">
            <w:pPr>
              <w:spacing w:line="240" w:lineRule="auto"/>
              <w:ind w:right="-72"/>
              <w:jc w:val="right"/>
              <w:rPr>
                <w:rFonts w:cs="Arial"/>
                <w:sz w:val="18"/>
                <w:szCs w:val="18"/>
              </w:rPr>
            </w:pP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rPr>
            </w:pPr>
            <w:r w:rsidRPr="008A03E3">
              <w:rPr>
                <w:rFonts w:cs="Arial"/>
                <w:sz w:val="18"/>
                <w:szCs w:val="18"/>
              </w:rPr>
              <w:t>At a point in time</w:t>
            </w:r>
          </w:p>
        </w:tc>
        <w:tc>
          <w:tcPr>
            <w:tcW w:w="1510" w:type="dxa"/>
            <w:vAlign w:val="bottom"/>
          </w:tcPr>
          <w:p w:rsidR="00AB05C1" w:rsidRPr="008A03E3" w:rsidRDefault="00961F81" w:rsidP="008D778D">
            <w:pPr>
              <w:spacing w:line="240" w:lineRule="auto"/>
              <w:ind w:right="-72"/>
              <w:jc w:val="right"/>
              <w:rPr>
                <w:rFonts w:cs="Arial"/>
                <w:sz w:val="18"/>
                <w:szCs w:val="18"/>
              </w:rPr>
            </w:pPr>
            <w:r w:rsidRPr="00961F81">
              <w:rPr>
                <w:rFonts w:cs="Arial"/>
                <w:sz w:val="18"/>
                <w:szCs w:val="18"/>
              </w:rPr>
              <w:t>15,891</w:t>
            </w:r>
          </w:p>
        </w:tc>
        <w:tc>
          <w:tcPr>
            <w:tcW w:w="1224" w:type="dxa"/>
            <w:vAlign w:val="bottom"/>
          </w:tcPr>
          <w:p w:rsidR="00AB05C1" w:rsidRPr="008A03E3" w:rsidRDefault="00961F81" w:rsidP="008D778D">
            <w:pPr>
              <w:spacing w:line="240" w:lineRule="auto"/>
              <w:ind w:right="-72"/>
              <w:jc w:val="right"/>
              <w:rPr>
                <w:rFonts w:cs="Arial"/>
                <w:sz w:val="18"/>
                <w:szCs w:val="18"/>
              </w:rPr>
            </w:pPr>
            <w:r>
              <w:rPr>
                <w:rFonts w:cs="Arial"/>
                <w:sz w:val="18"/>
                <w:szCs w:val="18"/>
              </w:rPr>
              <w:t>-</w:t>
            </w:r>
          </w:p>
        </w:tc>
        <w:tc>
          <w:tcPr>
            <w:tcW w:w="1224" w:type="dxa"/>
            <w:vAlign w:val="bottom"/>
          </w:tcPr>
          <w:p w:rsidR="00AB05C1" w:rsidRPr="008A03E3" w:rsidRDefault="00961F81" w:rsidP="008D778D">
            <w:pPr>
              <w:spacing w:line="240" w:lineRule="auto"/>
              <w:ind w:right="-72"/>
              <w:jc w:val="right"/>
              <w:rPr>
                <w:rFonts w:cs="Arial"/>
                <w:sz w:val="18"/>
                <w:szCs w:val="18"/>
              </w:rPr>
            </w:pPr>
            <w:r>
              <w:rPr>
                <w:rFonts w:cs="Arial"/>
                <w:sz w:val="18"/>
                <w:szCs w:val="18"/>
              </w:rPr>
              <w:t>-</w:t>
            </w:r>
          </w:p>
        </w:tc>
        <w:tc>
          <w:tcPr>
            <w:tcW w:w="1224" w:type="dxa"/>
            <w:vAlign w:val="bottom"/>
          </w:tcPr>
          <w:p w:rsidR="00AB05C1" w:rsidRPr="008A03E3" w:rsidRDefault="00961F81" w:rsidP="008D778D">
            <w:pPr>
              <w:spacing w:line="240" w:lineRule="auto"/>
              <w:ind w:right="-72"/>
              <w:jc w:val="right"/>
              <w:rPr>
                <w:rFonts w:cs="Arial"/>
                <w:sz w:val="18"/>
                <w:szCs w:val="18"/>
              </w:rPr>
            </w:pPr>
            <w:r w:rsidRPr="00961F81">
              <w:rPr>
                <w:rFonts w:cs="Arial"/>
                <w:sz w:val="18"/>
                <w:szCs w:val="18"/>
              </w:rPr>
              <w:t>1,315</w:t>
            </w:r>
          </w:p>
        </w:tc>
        <w:tc>
          <w:tcPr>
            <w:tcW w:w="1208" w:type="dxa"/>
            <w:gridSpan w:val="2"/>
            <w:vAlign w:val="bottom"/>
          </w:tcPr>
          <w:p w:rsidR="00AB05C1" w:rsidRPr="008A03E3" w:rsidRDefault="00961F81" w:rsidP="008D778D">
            <w:pPr>
              <w:spacing w:line="240" w:lineRule="auto"/>
              <w:ind w:right="-72"/>
              <w:jc w:val="right"/>
              <w:rPr>
                <w:rFonts w:cs="Arial"/>
                <w:sz w:val="18"/>
                <w:szCs w:val="18"/>
              </w:rPr>
            </w:pPr>
            <w:r w:rsidRPr="00961F81">
              <w:rPr>
                <w:rFonts w:cs="Arial"/>
                <w:sz w:val="18"/>
                <w:szCs w:val="18"/>
              </w:rPr>
              <w:t>17,206</w:t>
            </w: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rPr>
            </w:pPr>
            <w:r w:rsidRPr="008A03E3">
              <w:rPr>
                <w:rFonts w:cs="Arial"/>
                <w:sz w:val="18"/>
                <w:szCs w:val="18"/>
              </w:rPr>
              <w:t>Over time</w:t>
            </w:r>
          </w:p>
        </w:tc>
        <w:tc>
          <w:tcPr>
            <w:tcW w:w="1510" w:type="dxa"/>
            <w:vAlign w:val="bottom"/>
          </w:tcPr>
          <w:p w:rsidR="00AB05C1" w:rsidRPr="008A03E3" w:rsidRDefault="00961F81" w:rsidP="008D778D">
            <w:pPr>
              <w:pBdr>
                <w:bottom w:val="single" w:sz="4" w:space="1" w:color="auto"/>
              </w:pBdr>
              <w:spacing w:line="240" w:lineRule="auto"/>
              <w:ind w:right="-72"/>
              <w:jc w:val="right"/>
              <w:rPr>
                <w:rFonts w:cs="Arial"/>
                <w:sz w:val="18"/>
                <w:szCs w:val="18"/>
              </w:rPr>
            </w:pPr>
            <w:r>
              <w:rPr>
                <w:rFonts w:cs="Arial"/>
                <w:sz w:val="18"/>
                <w:szCs w:val="18"/>
              </w:rPr>
              <w:t>-</w:t>
            </w:r>
          </w:p>
        </w:tc>
        <w:tc>
          <w:tcPr>
            <w:tcW w:w="1224" w:type="dxa"/>
            <w:vAlign w:val="bottom"/>
          </w:tcPr>
          <w:p w:rsidR="00AB05C1" w:rsidRPr="008A03E3" w:rsidRDefault="00961F81" w:rsidP="008D778D">
            <w:pPr>
              <w:pBdr>
                <w:bottom w:val="single" w:sz="4" w:space="1" w:color="auto"/>
              </w:pBdr>
              <w:spacing w:line="240" w:lineRule="auto"/>
              <w:ind w:right="-72"/>
              <w:jc w:val="right"/>
              <w:rPr>
                <w:rFonts w:cs="Arial"/>
                <w:sz w:val="18"/>
                <w:szCs w:val="18"/>
              </w:rPr>
            </w:pPr>
            <w:r w:rsidRPr="00961F81">
              <w:rPr>
                <w:rFonts w:cs="Arial"/>
                <w:sz w:val="18"/>
                <w:szCs w:val="18"/>
              </w:rPr>
              <w:t>96,861</w:t>
            </w:r>
          </w:p>
        </w:tc>
        <w:tc>
          <w:tcPr>
            <w:tcW w:w="1224" w:type="dxa"/>
            <w:vAlign w:val="bottom"/>
          </w:tcPr>
          <w:p w:rsidR="00AB05C1" w:rsidRPr="008A03E3" w:rsidRDefault="00961F81" w:rsidP="008D778D">
            <w:pPr>
              <w:pBdr>
                <w:bottom w:val="single" w:sz="4" w:space="1" w:color="auto"/>
              </w:pBdr>
              <w:spacing w:line="240" w:lineRule="auto"/>
              <w:ind w:right="-72"/>
              <w:jc w:val="right"/>
              <w:rPr>
                <w:rFonts w:cs="Arial"/>
                <w:sz w:val="18"/>
                <w:szCs w:val="18"/>
              </w:rPr>
            </w:pPr>
            <w:r w:rsidRPr="00961F81">
              <w:rPr>
                <w:rFonts w:cs="Arial"/>
                <w:sz w:val="18"/>
                <w:szCs w:val="18"/>
              </w:rPr>
              <w:t>27,461</w:t>
            </w:r>
          </w:p>
        </w:tc>
        <w:tc>
          <w:tcPr>
            <w:tcW w:w="1224" w:type="dxa"/>
            <w:vAlign w:val="bottom"/>
          </w:tcPr>
          <w:p w:rsidR="00AB05C1" w:rsidRPr="008A03E3" w:rsidRDefault="00961F81" w:rsidP="008D778D">
            <w:pPr>
              <w:pBdr>
                <w:bottom w:val="single" w:sz="4" w:space="1" w:color="auto"/>
              </w:pBdr>
              <w:spacing w:line="240" w:lineRule="auto"/>
              <w:ind w:right="-72"/>
              <w:jc w:val="right"/>
              <w:rPr>
                <w:rFonts w:cs="Arial"/>
                <w:sz w:val="18"/>
                <w:szCs w:val="18"/>
              </w:rPr>
            </w:pPr>
            <w:r>
              <w:rPr>
                <w:rFonts w:cs="Arial"/>
                <w:sz w:val="18"/>
                <w:szCs w:val="18"/>
              </w:rPr>
              <w:t>-</w:t>
            </w:r>
          </w:p>
        </w:tc>
        <w:tc>
          <w:tcPr>
            <w:tcW w:w="1208" w:type="dxa"/>
            <w:gridSpan w:val="2"/>
            <w:vAlign w:val="bottom"/>
          </w:tcPr>
          <w:p w:rsidR="00AB05C1" w:rsidRPr="008A03E3" w:rsidRDefault="00961F81" w:rsidP="008D778D">
            <w:pPr>
              <w:pBdr>
                <w:bottom w:val="single" w:sz="4" w:space="1" w:color="auto"/>
              </w:pBdr>
              <w:spacing w:line="240" w:lineRule="auto"/>
              <w:ind w:right="-72"/>
              <w:jc w:val="right"/>
              <w:rPr>
                <w:rFonts w:cs="Arial"/>
                <w:sz w:val="18"/>
                <w:szCs w:val="18"/>
              </w:rPr>
            </w:pPr>
            <w:r w:rsidRPr="00961F81">
              <w:rPr>
                <w:rFonts w:cs="Arial"/>
                <w:sz w:val="18"/>
                <w:szCs w:val="18"/>
              </w:rPr>
              <w:t>124,322</w:t>
            </w:r>
          </w:p>
        </w:tc>
      </w:tr>
      <w:tr w:rsidR="00E954E8"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2"/>
                <w:szCs w:val="12"/>
              </w:rPr>
            </w:pPr>
          </w:p>
        </w:tc>
        <w:tc>
          <w:tcPr>
            <w:tcW w:w="1510" w:type="dxa"/>
            <w:vAlign w:val="bottom"/>
          </w:tcPr>
          <w:p w:rsidR="00AB05C1" w:rsidRPr="008A03E3" w:rsidRDefault="00AB05C1" w:rsidP="008D778D">
            <w:pPr>
              <w:spacing w:line="240" w:lineRule="auto"/>
              <w:ind w:right="-72"/>
              <w:jc w:val="right"/>
              <w:rPr>
                <w:rFonts w:cs="Arial"/>
                <w:sz w:val="12"/>
                <w:szCs w:val="12"/>
              </w:rPr>
            </w:pPr>
          </w:p>
        </w:tc>
        <w:tc>
          <w:tcPr>
            <w:tcW w:w="1224" w:type="dxa"/>
            <w:vAlign w:val="bottom"/>
          </w:tcPr>
          <w:p w:rsidR="00AB05C1" w:rsidRPr="008A03E3" w:rsidRDefault="00AB05C1" w:rsidP="008D778D">
            <w:pPr>
              <w:spacing w:line="240" w:lineRule="auto"/>
              <w:ind w:right="-72"/>
              <w:jc w:val="right"/>
              <w:rPr>
                <w:rFonts w:cs="Arial"/>
                <w:sz w:val="12"/>
                <w:szCs w:val="12"/>
              </w:rPr>
            </w:pPr>
          </w:p>
        </w:tc>
        <w:tc>
          <w:tcPr>
            <w:tcW w:w="1224" w:type="dxa"/>
            <w:vAlign w:val="bottom"/>
          </w:tcPr>
          <w:p w:rsidR="00AB05C1" w:rsidRPr="008A03E3" w:rsidRDefault="00AB05C1" w:rsidP="008D778D">
            <w:pPr>
              <w:spacing w:line="240" w:lineRule="auto"/>
              <w:ind w:right="-72"/>
              <w:jc w:val="right"/>
              <w:rPr>
                <w:rFonts w:cs="Arial"/>
                <w:sz w:val="12"/>
                <w:szCs w:val="12"/>
              </w:rPr>
            </w:pPr>
          </w:p>
        </w:tc>
        <w:tc>
          <w:tcPr>
            <w:tcW w:w="1224" w:type="dxa"/>
            <w:vAlign w:val="bottom"/>
          </w:tcPr>
          <w:p w:rsidR="00AB05C1" w:rsidRPr="008A03E3" w:rsidRDefault="00AB05C1" w:rsidP="008D778D">
            <w:pPr>
              <w:spacing w:line="240" w:lineRule="auto"/>
              <w:ind w:right="-72"/>
              <w:jc w:val="right"/>
              <w:rPr>
                <w:rFonts w:cs="Arial"/>
                <w:sz w:val="12"/>
                <w:szCs w:val="12"/>
              </w:rPr>
            </w:pPr>
          </w:p>
        </w:tc>
        <w:tc>
          <w:tcPr>
            <w:tcW w:w="1208" w:type="dxa"/>
            <w:gridSpan w:val="2"/>
            <w:vAlign w:val="bottom"/>
          </w:tcPr>
          <w:p w:rsidR="00AB05C1" w:rsidRPr="008A03E3" w:rsidRDefault="00AB05C1" w:rsidP="008D778D">
            <w:pPr>
              <w:spacing w:line="240" w:lineRule="auto"/>
              <w:ind w:right="-72"/>
              <w:jc w:val="right"/>
              <w:rPr>
                <w:rFonts w:cs="Arial"/>
                <w:sz w:val="12"/>
                <w:szCs w:val="12"/>
              </w:rPr>
            </w:pPr>
          </w:p>
        </w:tc>
      </w:tr>
      <w:tr w:rsidR="00AB05C1" w:rsidRPr="008A03E3" w:rsidTr="008A03E3">
        <w:trPr>
          <w:cantSplit/>
          <w:trHeight w:val="20"/>
        </w:trPr>
        <w:tc>
          <w:tcPr>
            <w:tcW w:w="7312" w:type="dxa"/>
            <w:vAlign w:val="bottom"/>
          </w:tcPr>
          <w:p w:rsidR="00AB05C1" w:rsidRPr="008A03E3" w:rsidRDefault="00AB05C1" w:rsidP="008D778D">
            <w:pPr>
              <w:spacing w:line="240" w:lineRule="auto"/>
              <w:ind w:left="187"/>
              <w:rPr>
                <w:rFonts w:cs="Arial"/>
                <w:sz w:val="18"/>
                <w:szCs w:val="18"/>
                <w:cs/>
              </w:rPr>
            </w:pPr>
            <w:r w:rsidRPr="008A03E3">
              <w:rPr>
                <w:rFonts w:cs="Arial"/>
                <w:sz w:val="18"/>
                <w:szCs w:val="18"/>
                <w:shd w:val="clear" w:color="auto" w:fill="FFFFFF"/>
              </w:rPr>
              <w:t>Total revenue</w:t>
            </w:r>
          </w:p>
        </w:tc>
        <w:tc>
          <w:tcPr>
            <w:tcW w:w="1510" w:type="dxa"/>
            <w:vAlign w:val="bottom"/>
          </w:tcPr>
          <w:p w:rsidR="00AB05C1" w:rsidRPr="008A03E3" w:rsidRDefault="00961F81" w:rsidP="008D778D">
            <w:pPr>
              <w:pBdr>
                <w:bottom w:val="double" w:sz="4" w:space="1" w:color="auto"/>
              </w:pBdr>
              <w:spacing w:line="240" w:lineRule="auto"/>
              <w:ind w:right="-72"/>
              <w:jc w:val="right"/>
              <w:rPr>
                <w:rFonts w:cs="Arial"/>
                <w:sz w:val="18"/>
                <w:szCs w:val="18"/>
              </w:rPr>
            </w:pPr>
            <w:r w:rsidRPr="00961F81">
              <w:rPr>
                <w:rFonts w:cs="Arial"/>
                <w:sz w:val="18"/>
                <w:szCs w:val="18"/>
              </w:rPr>
              <w:t>15,891</w:t>
            </w:r>
          </w:p>
        </w:tc>
        <w:tc>
          <w:tcPr>
            <w:tcW w:w="1224" w:type="dxa"/>
            <w:vAlign w:val="bottom"/>
          </w:tcPr>
          <w:p w:rsidR="00AB05C1" w:rsidRPr="008A03E3" w:rsidRDefault="00961F81" w:rsidP="008D778D">
            <w:pPr>
              <w:pBdr>
                <w:bottom w:val="double" w:sz="4" w:space="1" w:color="auto"/>
              </w:pBdr>
              <w:spacing w:line="240" w:lineRule="auto"/>
              <w:ind w:right="-72"/>
              <w:jc w:val="right"/>
              <w:rPr>
                <w:rFonts w:cs="Arial"/>
                <w:sz w:val="18"/>
                <w:szCs w:val="18"/>
              </w:rPr>
            </w:pPr>
            <w:r w:rsidRPr="00961F81">
              <w:rPr>
                <w:rFonts w:cs="Arial"/>
                <w:sz w:val="18"/>
                <w:szCs w:val="18"/>
              </w:rPr>
              <w:t>96,861</w:t>
            </w:r>
          </w:p>
        </w:tc>
        <w:tc>
          <w:tcPr>
            <w:tcW w:w="1224" w:type="dxa"/>
            <w:vAlign w:val="bottom"/>
          </w:tcPr>
          <w:p w:rsidR="00AB05C1" w:rsidRPr="008A03E3" w:rsidRDefault="00961F81" w:rsidP="008D778D">
            <w:pPr>
              <w:pBdr>
                <w:bottom w:val="double" w:sz="4" w:space="1" w:color="auto"/>
              </w:pBdr>
              <w:spacing w:line="240" w:lineRule="auto"/>
              <w:ind w:right="-72"/>
              <w:jc w:val="right"/>
              <w:rPr>
                <w:rFonts w:cs="Arial"/>
                <w:sz w:val="18"/>
                <w:szCs w:val="18"/>
              </w:rPr>
            </w:pPr>
            <w:r w:rsidRPr="00961F81">
              <w:rPr>
                <w:rFonts w:cs="Arial"/>
                <w:sz w:val="18"/>
                <w:szCs w:val="18"/>
              </w:rPr>
              <w:t>27,461</w:t>
            </w:r>
          </w:p>
        </w:tc>
        <w:tc>
          <w:tcPr>
            <w:tcW w:w="1224" w:type="dxa"/>
            <w:vAlign w:val="bottom"/>
          </w:tcPr>
          <w:p w:rsidR="00AB05C1" w:rsidRPr="008A03E3" w:rsidRDefault="00961F81" w:rsidP="008D778D">
            <w:pPr>
              <w:pBdr>
                <w:bottom w:val="double" w:sz="4" w:space="1" w:color="auto"/>
              </w:pBdr>
              <w:spacing w:line="240" w:lineRule="auto"/>
              <w:ind w:right="-72"/>
              <w:jc w:val="right"/>
              <w:rPr>
                <w:rFonts w:cs="Arial"/>
                <w:sz w:val="18"/>
                <w:szCs w:val="18"/>
              </w:rPr>
            </w:pPr>
            <w:r w:rsidRPr="00961F81">
              <w:rPr>
                <w:rFonts w:cs="Arial"/>
                <w:sz w:val="18"/>
                <w:szCs w:val="18"/>
              </w:rPr>
              <w:t>1,315</w:t>
            </w:r>
          </w:p>
        </w:tc>
        <w:tc>
          <w:tcPr>
            <w:tcW w:w="1208" w:type="dxa"/>
            <w:gridSpan w:val="2"/>
            <w:vAlign w:val="bottom"/>
          </w:tcPr>
          <w:p w:rsidR="00AB05C1" w:rsidRPr="008A03E3" w:rsidRDefault="00961F81" w:rsidP="008D778D">
            <w:pPr>
              <w:pBdr>
                <w:bottom w:val="double" w:sz="4" w:space="1" w:color="auto"/>
              </w:pBdr>
              <w:spacing w:line="240" w:lineRule="auto"/>
              <w:ind w:right="-72"/>
              <w:jc w:val="right"/>
              <w:rPr>
                <w:rFonts w:cs="Arial"/>
                <w:sz w:val="18"/>
                <w:szCs w:val="18"/>
              </w:rPr>
            </w:pPr>
            <w:r w:rsidRPr="00961F81">
              <w:rPr>
                <w:rFonts w:cs="Arial"/>
                <w:sz w:val="18"/>
                <w:szCs w:val="18"/>
              </w:rPr>
              <w:t>141,528</w:t>
            </w:r>
          </w:p>
        </w:tc>
      </w:tr>
    </w:tbl>
    <w:p w:rsidR="008D778D" w:rsidRPr="007846E6" w:rsidRDefault="008D778D" w:rsidP="0052122E">
      <w:pPr>
        <w:pStyle w:val="Style10"/>
        <w:tabs>
          <w:tab w:val="left" w:pos="540"/>
        </w:tabs>
        <w:adjustRightInd/>
        <w:ind w:left="540"/>
        <w:rPr>
          <w:rFonts w:ascii="Arial" w:hAnsi="Arial" w:cs="Arial"/>
          <w:sz w:val="18"/>
          <w:szCs w:val="18"/>
          <w:lang w:val="en-GB"/>
        </w:rPr>
      </w:pPr>
    </w:p>
    <w:p w:rsidR="00E34A92" w:rsidRPr="007846E6" w:rsidRDefault="00E34A92" w:rsidP="00E34A92">
      <w:pPr>
        <w:pStyle w:val="Style10"/>
        <w:adjustRightInd/>
        <w:ind w:left="540" w:hanging="540"/>
        <w:jc w:val="both"/>
        <w:rPr>
          <w:rFonts w:ascii="Arial" w:hAnsi="Arial" w:cs="Arial"/>
          <w:b/>
          <w:bCs/>
          <w:sz w:val="18"/>
          <w:szCs w:val="18"/>
        </w:rPr>
      </w:pPr>
      <w:r>
        <w:rPr>
          <w:rFonts w:ascii="Arial" w:hAnsi="Arial" w:cs="Arial"/>
          <w:sz w:val="18"/>
          <w:szCs w:val="18"/>
        </w:rPr>
        <w:br w:type="page"/>
      </w:r>
      <w:r w:rsidR="00017408" w:rsidRPr="00017408">
        <w:rPr>
          <w:rFonts w:ascii="Arial" w:hAnsi="Arial" w:cs="Arial"/>
          <w:b/>
          <w:bCs/>
          <w:sz w:val="18"/>
          <w:szCs w:val="18"/>
        </w:rPr>
        <w:lastRenderedPageBreak/>
        <w:t>7</w:t>
      </w:r>
      <w:r w:rsidRPr="007846E6">
        <w:rPr>
          <w:rFonts w:ascii="Arial" w:hAnsi="Arial" w:cs="Arial"/>
          <w:b/>
          <w:bCs/>
          <w:sz w:val="18"/>
          <w:szCs w:val="18"/>
        </w:rPr>
        <w:tab/>
        <w:t xml:space="preserve">Segment and revenue information </w:t>
      </w:r>
      <w:r w:rsidRPr="007846E6">
        <w:rPr>
          <w:rFonts w:ascii="Arial" w:hAnsi="Arial" w:cs="Arial"/>
          <w:sz w:val="18"/>
          <w:szCs w:val="18"/>
        </w:rPr>
        <w:t>(Cont’d)</w:t>
      </w:r>
    </w:p>
    <w:p w:rsidR="00E34A92" w:rsidRDefault="00E34A92" w:rsidP="00E34A92">
      <w:pPr>
        <w:pStyle w:val="Style10"/>
        <w:tabs>
          <w:tab w:val="left" w:pos="540"/>
        </w:tabs>
        <w:adjustRightInd/>
        <w:ind w:left="540"/>
        <w:rPr>
          <w:rFonts w:ascii="Arial" w:hAnsi="Arial" w:cs="Arial"/>
          <w:sz w:val="18"/>
          <w:szCs w:val="18"/>
        </w:rPr>
      </w:pPr>
    </w:p>
    <w:p w:rsidR="00E34A92" w:rsidRDefault="00E34A92" w:rsidP="00E34A92">
      <w:pPr>
        <w:pStyle w:val="Style10"/>
        <w:tabs>
          <w:tab w:val="left" w:pos="540"/>
        </w:tabs>
        <w:adjustRightInd/>
        <w:ind w:left="540"/>
        <w:rPr>
          <w:rFonts w:ascii="Arial" w:hAnsi="Arial" w:cs="Arial"/>
          <w:sz w:val="18"/>
          <w:szCs w:val="18"/>
        </w:rPr>
      </w:pPr>
    </w:p>
    <w:p w:rsidR="00E34A92" w:rsidRPr="00E70B1B" w:rsidRDefault="00E34A92" w:rsidP="00E34A92">
      <w:pPr>
        <w:pStyle w:val="Style10"/>
        <w:tabs>
          <w:tab w:val="left" w:pos="540"/>
        </w:tabs>
        <w:adjustRightInd/>
        <w:ind w:left="540"/>
        <w:rPr>
          <w:rFonts w:ascii="Arial" w:hAnsi="Arial" w:cs="Arial"/>
          <w:sz w:val="18"/>
          <w:szCs w:val="18"/>
          <w:lang w:val="en-GB"/>
        </w:rPr>
      </w:pPr>
      <w:r w:rsidRPr="00E70B1B">
        <w:rPr>
          <w:rFonts w:ascii="Arial" w:hAnsi="Arial" w:cs="Arial"/>
          <w:sz w:val="18"/>
          <w:szCs w:val="18"/>
          <w:lang w:val="en-GB"/>
        </w:rPr>
        <w:t>Financial information by business segment are as follows:</w:t>
      </w:r>
    </w:p>
    <w:p w:rsidR="00EA2DA9" w:rsidRPr="008A03E3" w:rsidRDefault="00EA2DA9" w:rsidP="008A03E3">
      <w:pPr>
        <w:pStyle w:val="Style10"/>
        <w:tabs>
          <w:tab w:val="left" w:pos="540"/>
        </w:tabs>
        <w:adjustRightInd/>
        <w:ind w:left="540"/>
        <w:rPr>
          <w:rFonts w:ascii="Arial" w:hAnsi="Arial" w:cs="Arial"/>
          <w:sz w:val="18"/>
          <w:szCs w:val="18"/>
        </w:rPr>
      </w:pPr>
    </w:p>
    <w:tbl>
      <w:tblPr>
        <w:tblW w:w="13695" w:type="dxa"/>
        <w:tblInd w:w="356" w:type="dxa"/>
        <w:tblLayout w:type="fixed"/>
        <w:tblLook w:val="04A0" w:firstRow="1" w:lastRow="0" w:firstColumn="1" w:lastColumn="0" w:noHBand="0" w:noVBand="1"/>
      </w:tblPr>
      <w:tblGrid>
        <w:gridCol w:w="7266"/>
        <w:gridCol w:w="1510"/>
        <w:gridCol w:w="1224"/>
        <w:gridCol w:w="1224"/>
        <w:gridCol w:w="1224"/>
        <w:gridCol w:w="1247"/>
      </w:tblGrid>
      <w:tr w:rsidR="00E34A92" w:rsidRPr="00E70B1B" w:rsidTr="00C150D2">
        <w:trPr>
          <w:cantSplit/>
        </w:trPr>
        <w:tc>
          <w:tcPr>
            <w:tcW w:w="7266" w:type="dxa"/>
            <w:vAlign w:val="bottom"/>
          </w:tcPr>
          <w:p w:rsidR="00E34A92" w:rsidRPr="00E70B1B" w:rsidRDefault="00E34A92" w:rsidP="008A03E3">
            <w:pPr>
              <w:spacing w:line="240" w:lineRule="auto"/>
              <w:ind w:left="187"/>
              <w:rPr>
                <w:rFonts w:cs="Arial"/>
                <w:sz w:val="18"/>
                <w:szCs w:val="18"/>
              </w:rPr>
            </w:pPr>
          </w:p>
        </w:tc>
        <w:tc>
          <w:tcPr>
            <w:tcW w:w="6429" w:type="dxa"/>
            <w:gridSpan w:val="5"/>
            <w:vAlign w:val="bottom"/>
            <w:hideMark/>
          </w:tcPr>
          <w:p w:rsidR="00E34A92" w:rsidRPr="00E70B1B" w:rsidRDefault="00E34A92" w:rsidP="008A03E3">
            <w:pPr>
              <w:pBdr>
                <w:bottom w:val="single" w:sz="4" w:space="1" w:color="auto"/>
              </w:pBdr>
              <w:spacing w:line="240" w:lineRule="auto"/>
              <w:ind w:right="-72"/>
              <w:jc w:val="right"/>
              <w:rPr>
                <w:rFonts w:cs="Arial"/>
                <w:b/>
                <w:bCs/>
                <w:sz w:val="18"/>
                <w:szCs w:val="18"/>
              </w:rPr>
            </w:pPr>
            <w:r w:rsidRPr="00E70B1B">
              <w:rPr>
                <w:rFonts w:cs="Arial"/>
                <w:b/>
                <w:bCs/>
                <w:sz w:val="18"/>
                <w:szCs w:val="18"/>
              </w:rPr>
              <w:t>Unit: Baht’000</w:t>
            </w:r>
          </w:p>
        </w:tc>
      </w:tr>
      <w:tr w:rsidR="00E34A92" w:rsidRPr="00E70B1B" w:rsidTr="00C150D2">
        <w:trPr>
          <w:cantSplit/>
        </w:trPr>
        <w:tc>
          <w:tcPr>
            <w:tcW w:w="7266" w:type="dxa"/>
            <w:vAlign w:val="bottom"/>
          </w:tcPr>
          <w:p w:rsidR="00E34A92" w:rsidRPr="00E70B1B" w:rsidRDefault="00E34A92" w:rsidP="008A03E3">
            <w:pPr>
              <w:spacing w:line="240" w:lineRule="auto"/>
              <w:ind w:left="187"/>
              <w:rPr>
                <w:rFonts w:cs="Arial"/>
                <w:sz w:val="18"/>
                <w:szCs w:val="18"/>
                <w:cs/>
              </w:rPr>
            </w:pPr>
          </w:p>
        </w:tc>
        <w:tc>
          <w:tcPr>
            <w:tcW w:w="6429" w:type="dxa"/>
            <w:gridSpan w:val="5"/>
            <w:vAlign w:val="bottom"/>
            <w:hideMark/>
          </w:tcPr>
          <w:p w:rsidR="00E34A92" w:rsidRPr="00E70B1B" w:rsidRDefault="00E34A92" w:rsidP="008A03E3">
            <w:pPr>
              <w:pBdr>
                <w:bottom w:val="single" w:sz="4" w:space="1" w:color="auto"/>
              </w:pBdr>
              <w:tabs>
                <w:tab w:val="left" w:pos="5031"/>
                <w:tab w:val="left" w:pos="11268"/>
              </w:tabs>
              <w:spacing w:line="240" w:lineRule="auto"/>
              <w:ind w:right="-72"/>
              <w:jc w:val="center"/>
              <w:rPr>
                <w:rFonts w:cs="Arial"/>
                <w:b/>
                <w:bCs/>
                <w:sz w:val="18"/>
                <w:szCs w:val="18"/>
              </w:rPr>
            </w:pPr>
            <w:r w:rsidRPr="00E70B1B">
              <w:rPr>
                <w:rFonts w:cs="Arial"/>
                <w:b/>
                <w:bCs/>
                <w:sz w:val="18"/>
                <w:szCs w:val="18"/>
              </w:rPr>
              <w:t>Consolidated financial information</w:t>
            </w:r>
          </w:p>
        </w:tc>
      </w:tr>
      <w:tr w:rsidR="00E34A92" w:rsidRPr="00E70B1B" w:rsidTr="00C150D2">
        <w:trPr>
          <w:cantSplit/>
        </w:trPr>
        <w:tc>
          <w:tcPr>
            <w:tcW w:w="7266" w:type="dxa"/>
            <w:vAlign w:val="bottom"/>
          </w:tcPr>
          <w:p w:rsidR="00E34A92" w:rsidRPr="00E70B1B" w:rsidRDefault="00E34A92" w:rsidP="008A03E3">
            <w:pPr>
              <w:spacing w:line="240" w:lineRule="auto"/>
              <w:ind w:left="187"/>
              <w:rPr>
                <w:rFonts w:cs="Arial"/>
                <w:sz w:val="18"/>
                <w:szCs w:val="18"/>
                <w:cs/>
              </w:rPr>
            </w:pPr>
          </w:p>
        </w:tc>
        <w:tc>
          <w:tcPr>
            <w:tcW w:w="1510" w:type="dxa"/>
            <w:vAlign w:val="bottom"/>
          </w:tcPr>
          <w:p w:rsidR="00E34A92" w:rsidRPr="00E70B1B" w:rsidRDefault="00E34A92" w:rsidP="008A03E3">
            <w:pPr>
              <w:spacing w:line="240" w:lineRule="auto"/>
              <w:ind w:right="-72"/>
              <w:jc w:val="right"/>
              <w:rPr>
                <w:rFonts w:cs="Arial"/>
                <w:b/>
                <w:bCs/>
                <w:sz w:val="18"/>
                <w:szCs w:val="18"/>
              </w:rPr>
            </w:pPr>
          </w:p>
        </w:tc>
        <w:tc>
          <w:tcPr>
            <w:tcW w:w="1224" w:type="dxa"/>
            <w:vAlign w:val="bottom"/>
            <w:hideMark/>
          </w:tcPr>
          <w:p w:rsidR="00E34A92" w:rsidRPr="00E70B1B" w:rsidRDefault="00E34A92" w:rsidP="008A03E3">
            <w:pPr>
              <w:spacing w:line="240" w:lineRule="auto"/>
              <w:ind w:right="-72"/>
              <w:jc w:val="right"/>
              <w:rPr>
                <w:rFonts w:cs="Arial"/>
                <w:b/>
                <w:bCs/>
                <w:sz w:val="18"/>
                <w:szCs w:val="18"/>
                <w:cs/>
              </w:rPr>
            </w:pPr>
            <w:r w:rsidRPr="00E70B1B">
              <w:rPr>
                <w:rFonts w:cs="Arial"/>
                <w:b/>
                <w:bCs/>
                <w:sz w:val="18"/>
                <w:szCs w:val="18"/>
              </w:rPr>
              <w:t>Equipment</w:t>
            </w:r>
          </w:p>
        </w:tc>
        <w:tc>
          <w:tcPr>
            <w:tcW w:w="1224" w:type="dxa"/>
            <w:vAlign w:val="bottom"/>
            <w:hideMark/>
          </w:tcPr>
          <w:p w:rsidR="00E34A92" w:rsidRPr="00E70B1B" w:rsidRDefault="00E34A92" w:rsidP="008A03E3">
            <w:pPr>
              <w:spacing w:line="240" w:lineRule="auto"/>
              <w:ind w:right="-72"/>
              <w:jc w:val="right"/>
              <w:rPr>
                <w:rFonts w:cs="Arial"/>
                <w:b/>
                <w:bCs/>
                <w:sz w:val="18"/>
                <w:szCs w:val="18"/>
                <w:cs/>
              </w:rPr>
            </w:pPr>
            <w:r w:rsidRPr="00E70B1B">
              <w:rPr>
                <w:rFonts w:cs="Arial"/>
                <w:b/>
                <w:bCs/>
                <w:sz w:val="18"/>
                <w:szCs w:val="18"/>
              </w:rPr>
              <w:t>Studio</w:t>
            </w:r>
          </w:p>
        </w:tc>
        <w:tc>
          <w:tcPr>
            <w:tcW w:w="1224" w:type="dxa"/>
            <w:vAlign w:val="bottom"/>
          </w:tcPr>
          <w:p w:rsidR="00E34A92" w:rsidRPr="00E70B1B" w:rsidRDefault="00E34A92" w:rsidP="008A03E3">
            <w:pPr>
              <w:spacing w:line="240" w:lineRule="auto"/>
              <w:ind w:right="-72"/>
              <w:jc w:val="right"/>
              <w:rPr>
                <w:rFonts w:cs="Arial"/>
                <w:b/>
                <w:bCs/>
                <w:sz w:val="18"/>
                <w:szCs w:val="18"/>
                <w:cs/>
              </w:rPr>
            </w:pPr>
          </w:p>
        </w:tc>
        <w:tc>
          <w:tcPr>
            <w:tcW w:w="1247" w:type="dxa"/>
            <w:vAlign w:val="bottom"/>
          </w:tcPr>
          <w:p w:rsidR="00E34A92" w:rsidRPr="00E70B1B" w:rsidRDefault="00E34A92" w:rsidP="008A03E3">
            <w:pPr>
              <w:spacing w:line="240" w:lineRule="auto"/>
              <w:ind w:right="-72"/>
              <w:jc w:val="right"/>
              <w:rPr>
                <w:rFonts w:cs="Arial"/>
                <w:b/>
                <w:bCs/>
                <w:sz w:val="18"/>
                <w:szCs w:val="18"/>
                <w:cs/>
              </w:rPr>
            </w:pPr>
          </w:p>
        </w:tc>
      </w:tr>
      <w:tr w:rsidR="00E34A92" w:rsidRPr="00E70B1B" w:rsidTr="00C150D2">
        <w:trPr>
          <w:cantSplit/>
        </w:trPr>
        <w:tc>
          <w:tcPr>
            <w:tcW w:w="7266" w:type="dxa"/>
            <w:vAlign w:val="bottom"/>
          </w:tcPr>
          <w:p w:rsidR="00E34A92" w:rsidRPr="00E70B1B" w:rsidRDefault="00E34A92" w:rsidP="008A03E3">
            <w:pPr>
              <w:spacing w:line="240" w:lineRule="auto"/>
              <w:ind w:left="187"/>
              <w:rPr>
                <w:rFonts w:cs="Arial"/>
                <w:sz w:val="18"/>
                <w:szCs w:val="18"/>
                <w:cs/>
              </w:rPr>
            </w:pPr>
          </w:p>
        </w:tc>
        <w:tc>
          <w:tcPr>
            <w:tcW w:w="1510" w:type="dxa"/>
            <w:vAlign w:val="bottom"/>
            <w:hideMark/>
          </w:tcPr>
          <w:p w:rsidR="00E34A92" w:rsidRPr="00E70B1B" w:rsidRDefault="00E34A92" w:rsidP="008A03E3">
            <w:pPr>
              <w:spacing w:line="240" w:lineRule="auto"/>
              <w:ind w:right="-72"/>
              <w:jc w:val="right"/>
              <w:rPr>
                <w:rFonts w:cs="Arial"/>
                <w:b/>
                <w:bCs/>
                <w:sz w:val="18"/>
                <w:szCs w:val="18"/>
              </w:rPr>
            </w:pPr>
            <w:r w:rsidRPr="00E70B1B">
              <w:rPr>
                <w:rFonts w:cs="Arial"/>
                <w:b/>
                <w:bCs/>
                <w:sz w:val="18"/>
                <w:szCs w:val="18"/>
              </w:rPr>
              <w:t>Television</w:t>
            </w:r>
          </w:p>
        </w:tc>
        <w:tc>
          <w:tcPr>
            <w:tcW w:w="1224" w:type="dxa"/>
            <w:vAlign w:val="bottom"/>
            <w:hideMark/>
          </w:tcPr>
          <w:p w:rsidR="00E34A92" w:rsidRPr="00E70B1B" w:rsidRDefault="00E34A92" w:rsidP="008A03E3">
            <w:pPr>
              <w:spacing w:line="240" w:lineRule="auto"/>
              <w:ind w:right="-72"/>
              <w:jc w:val="right"/>
              <w:rPr>
                <w:rFonts w:cs="Arial"/>
                <w:b/>
                <w:bCs/>
                <w:sz w:val="18"/>
                <w:szCs w:val="18"/>
              </w:rPr>
            </w:pPr>
            <w:r w:rsidRPr="00E70B1B">
              <w:rPr>
                <w:rFonts w:cs="Arial"/>
                <w:b/>
                <w:bCs/>
                <w:sz w:val="18"/>
                <w:szCs w:val="18"/>
              </w:rPr>
              <w:t>rental and</w:t>
            </w:r>
          </w:p>
        </w:tc>
        <w:tc>
          <w:tcPr>
            <w:tcW w:w="1224" w:type="dxa"/>
            <w:vAlign w:val="bottom"/>
            <w:hideMark/>
          </w:tcPr>
          <w:p w:rsidR="00E34A92" w:rsidRPr="00E70B1B" w:rsidRDefault="00E34A92" w:rsidP="008A03E3">
            <w:pPr>
              <w:spacing w:line="240" w:lineRule="auto"/>
              <w:ind w:right="-72"/>
              <w:jc w:val="right"/>
              <w:rPr>
                <w:rFonts w:cs="Arial"/>
                <w:b/>
                <w:bCs/>
                <w:sz w:val="18"/>
                <w:szCs w:val="18"/>
                <w:cs/>
              </w:rPr>
            </w:pPr>
            <w:r w:rsidRPr="00E70B1B">
              <w:rPr>
                <w:rFonts w:cs="Arial"/>
                <w:b/>
                <w:bCs/>
                <w:sz w:val="18"/>
                <w:szCs w:val="18"/>
              </w:rPr>
              <w:t xml:space="preserve">rental and </w:t>
            </w:r>
          </w:p>
        </w:tc>
        <w:tc>
          <w:tcPr>
            <w:tcW w:w="1224" w:type="dxa"/>
            <w:vAlign w:val="bottom"/>
            <w:hideMark/>
          </w:tcPr>
          <w:p w:rsidR="00E34A92" w:rsidRPr="00E70B1B" w:rsidRDefault="00E34A92" w:rsidP="008A03E3">
            <w:pPr>
              <w:spacing w:line="240" w:lineRule="auto"/>
              <w:ind w:right="-72"/>
              <w:jc w:val="right"/>
              <w:rPr>
                <w:rFonts w:cs="Arial"/>
                <w:b/>
                <w:bCs/>
                <w:sz w:val="18"/>
                <w:szCs w:val="18"/>
                <w:cs/>
              </w:rPr>
            </w:pPr>
            <w:r w:rsidRPr="00E70B1B">
              <w:rPr>
                <w:rFonts w:cs="Arial"/>
                <w:b/>
                <w:bCs/>
                <w:sz w:val="18"/>
                <w:szCs w:val="18"/>
              </w:rPr>
              <w:t>Sales of</w:t>
            </w:r>
          </w:p>
        </w:tc>
        <w:tc>
          <w:tcPr>
            <w:tcW w:w="1247" w:type="dxa"/>
            <w:vAlign w:val="bottom"/>
          </w:tcPr>
          <w:p w:rsidR="00E34A92" w:rsidRPr="00E70B1B" w:rsidRDefault="00E34A92" w:rsidP="008A03E3">
            <w:pPr>
              <w:spacing w:line="240" w:lineRule="auto"/>
              <w:ind w:right="-72"/>
              <w:jc w:val="right"/>
              <w:rPr>
                <w:rFonts w:cs="Arial"/>
                <w:b/>
                <w:bCs/>
                <w:sz w:val="18"/>
                <w:szCs w:val="18"/>
                <w:cs/>
              </w:rPr>
            </w:pPr>
          </w:p>
        </w:tc>
      </w:tr>
      <w:tr w:rsidR="00E34A92" w:rsidRPr="00E70B1B" w:rsidTr="00C150D2">
        <w:trPr>
          <w:cantSplit/>
        </w:trPr>
        <w:tc>
          <w:tcPr>
            <w:tcW w:w="7266" w:type="dxa"/>
            <w:vAlign w:val="bottom"/>
          </w:tcPr>
          <w:p w:rsidR="00E34A92" w:rsidRPr="00E70B1B" w:rsidRDefault="00E34A92" w:rsidP="008A03E3">
            <w:pPr>
              <w:spacing w:line="240" w:lineRule="auto"/>
              <w:ind w:left="187"/>
              <w:rPr>
                <w:rFonts w:cs="Arial"/>
                <w:sz w:val="18"/>
                <w:szCs w:val="18"/>
                <w:cs/>
              </w:rPr>
            </w:pPr>
          </w:p>
        </w:tc>
        <w:tc>
          <w:tcPr>
            <w:tcW w:w="1510" w:type="dxa"/>
            <w:vAlign w:val="bottom"/>
            <w:hideMark/>
          </w:tcPr>
          <w:p w:rsidR="00E34A92" w:rsidRPr="00E70B1B" w:rsidRDefault="00E34A92" w:rsidP="008A03E3">
            <w:pPr>
              <w:pBdr>
                <w:bottom w:val="single" w:sz="4" w:space="1" w:color="auto"/>
              </w:pBdr>
              <w:spacing w:line="240" w:lineRule="auto"/>
              <w:ind w:right="-72"/>
              <w:jc w:val="right"/>
              <w:rPr>
                <w:rFonts w:cs="Arial"/>
                <w:b/>
                <w:bCs/>
                <w:sz w:val="18"/>
                <w:szCs w:val="18"/>
              </w:rPr>
            </w:pPr>
            <w:r w:rsidRPr="00E70B1B">
              <w:rPr>
                <w:rFonts w:cs="Arial"/>
                <w:b/>
                <w:bCs/>
                <w:sz w:val="18"/>
                <w:szCs w:val="18"/>
              </w:rPr>
              <w:t>programs</w:t>
            </w:r>
          </w:p>
        </w:tc>
        <w:tc>
          <w:tcPr>
            <w:tcW w:w="1224" w:type="dxa"/>
            <w:vAlign w:val="bottom"/>
            <w:hideMark/>
          </w:tcPr>
          <w:p w:rsidR="00E34A92" w:rsidRPr="00E70B1B" w:rsidRDefault="00E34A92" w:rsidP="008A03E3">
            <w:pPr>
              <w:pBdr>
                <w:bottom w:val="single" w:sz="4" w:space="1" w:color="auto"/>
              </w:pBdr>
              <w:spacing w:line="240" w:lineRule="auto"/>
              <w:ind w:right="-72"/>
              <w:jc w:val="right"/>
              <w:rPr>
                <w:rFonts w:cs="Arial"/>
                <w:b/>
                <w:bCs/>
                <w:sz w:val="18"/>
                <w:szCs w:val="18"/>
                <w:cs/>
              </w:rPr>
            </w:pPr>
            <w:r w:rsidRPr="00E70B1B">
              <w:rPr>
                <w:rFonts w:cs="Arial"/>
                <w:b/>
                <w:bCs/>
                <w:sz w:val="18"/>
                <w:szCs w:val="18"/>
              </w:rPr>
              <w:t>service</w:t>
            </w:r>
          </w:p>
        </w:tc>
        <w:tc>
          <w:tcPr>
            <w:tcW w:w="1224" w:type="dxa"/>
            <w:vAlign w:val="bottom"/>
            <w:hideMark/>
          </w:tcPr>
          <w:p w:rsidR="00E34A92" w:rsidRPr="00E70B1B" w:rsidRDefault="00E34A92" w:rsidP="008A03E3">
            <w:pPr>
              <w:pBdr>
                <w:bottom w:val="single" w:sz="4" w:space="1" w:color="auto"/>
              </w:pBdr>
              <w:spacing w:line="240" w:lineRule="auto"/>
              <w:ind w:right="-72"/>
              <w:jc w:val="right"/>
              <w:rPr>
                <w:rFonts w:cs="Arial"/>
                <w:b/>
                <w:bCs/>
                <w:sz w:val="18"/>
                <w:szCs w:val="18"/>
                <w:cs/>
              </w:rPr>
            </w:pPr>
            <w:r w:rsidRPr="00E70B1B">
              <w:rPr>
                <w:rFonts w:cs="Arial"/>
                <w:b/>
                <w:bCs/>
                <w:sz w:val="18"/>
                <w:szCs w:val="18"/>
              </w:rPr>
              <w:t>service</w:t>
            </w:r>
          </w:p>
        </w:tc>
        <w:tc>
          <w:tcPr>
            <w:tcW w:w="1224" w:type="dxa"/>
            <w:vAlign w:val="bottom"/>
            <w:hideMark/>
          </w:tcPr>
          <w:p w:rsidR="00E34A92" w:rsidRPr="00E70B1B" w:rsidRDefault="00E34A92" w:rsidP="008A03E3">
            <w:pPr>
              <w:pBdr>
                <w:bottom w:val="single" w:sz="4" w:space="1" w:color="auto"/>
              </w:pBdr>
              <w:spacing w:line="240" w:lineRule="auto"/>
              <w:ind w:right="-72"/>
              <w:jc w:val="right"/>
              <w:rPr>
                <w:rFonts w:cs="Arial"/>
                <w:b/>
                <w:bCs/>
                <w:sz w:val="18"/>
                <w:szCs w:val="18"/>
                <w:cs/>
              </w:rPr>
            </w:pPr>
            <w:r w:rsidRPr="00E70B1B">
              <w:rPr>
                <w:rFonts w:cs="Arial"/>
                <w:b/>
                <w:bCs/>
                <w:sz w:val="18"/>
                <w:szCs w:val="18"/>
              </w:rPr>
              <w:t>products</w:t>
            </w:r>
          </w:p>
        </w:tc>
        <w:tc>
          <w:tcPr>
            <w:tcW w:w="1247" w:type="dxa"/>
            <w:vAlign w:val="bottom"/>
            <w:hideMark/>
          </w:tcPr>
          <w:p w:rsidR="00E34A92" w:rsidRPr="00E70B1B" w:rsidRDefault="00E34A92" w:rsidP="008A03E3">
            <w:pPr>
              <w:pBdr>
                <w:bottom w:val="single" w:sz="4" w:space="1" w:color="auto"/>
              </w:pBdr>
              <w:spacing w:line="240" w:lineRule="auto"/>
              <w:ind w:right="-72"/>
              <w:jc w:val="right"/>
              <w:rPr>
                <w:rFonts w:cs="Arial"/>
                <w:b/>
                <w:bCs/>
                <w:sz w:val="18"/>
                <w:szCs w:val="18"/>
                <w:cs/>
              </w:rPr>
            </w:pPr>
            <w:r w:rsidRPr="00E70B1B">
              <w:rPr>
                <w:rFonts w:cs="Arial"/>
                <w:b/>
                <w:bCs/>
                <w:sz w:val="18"/>
                <w:szCs w:val="18"/>
              </w:rPr>
              <w:t>Total</w:t>
            </w:r>
          </w:p>
        </w:tc>
      </w:tr>
      <w:tr w:rsidR="00E34A92" w:rsidRPr="008A03E3" w:rsidTr="00C150D2">
        <w:trPr>
          <w:cantSplit/>
        </w:trPr>
        <w:tc>
          <w:tcPr>
            <w:tcW w:w="7266" w:type="dxa"/>
            <w:vAlign w:val="bottom"/>
          </w:tcPr>
          <w:p w:rsidR="00E34A92" w:rsidRPr="008A03E3" w:rsidRDefault="00E34A92" w:rsidP="008A03E3">
            <w:pPr>
              <w:spacing w:line="240" w:lineRule="auto"/>
              <w:ind w:left="187"/>
              <w:rPr>
                <w:rFonts w:cs="Arial"/>
                <w:b/>
                <w:bCs/>
                <w:sz w:val="12"/>
                <w:szCs w:val="12"/>
                <w:cs/>
              </w:rPr>
            </w:pPr>
          </w:p>
        </w:tc>
        <w:tc>
          <w:tcPr>
            <w:tcW w:w="1510" w:type="dxa"/>
            <w:vAlign w:val="bottom"/>
          </w:tcPr>
          <w:p w:rsidR="00E34A92" w:rsidRPr="008A03E3" w:rsidRDefault="00E34A92" w:rsidP="008A03E3">
            <w:pPr>
              <w:spacing w:line="240" w:lineRule="auto"/>
              <w:ind w:right="-72"/>
              <w:jc w:val="right"/>
              <w:rPr>
                <w:rFonts w:cs="Arial"/>
                <w:b/>
                <w:bCs/>
                <w:sz w:val="12"/>
                <w:szCs w:val="12"/>
              </w:rPr>
            </w:pPr>
          </w:p>
        </w:tc>
        <w:tc>
          <w:tcPr>
            <w:tcW w:w="1224" w:type="dxa"/>
            <w:vAlign w:val="bottom"/>
          </w:tcPr>
          <w:p w:rsidR="00E34A92" w:rsidRPr="008A03E3" w:rsidRDefault="00E34A92" w:rsidP="008A03E3">
            <w:pPr>
              <w:spacing w:line="240" w:lineRule="auto"/>
              <w:ind w:right="-72"/>
              <w:jc w:val="right"/>
              <w:rPr>
                <w:rFonts w:cs="Arial"/>
                <w:b/>
                <w:bCs/>
                <w:sz w:val="12"/>
                <w:szCs w:val="12"/>
                <w:cs/>
                <w:lang w:val="th-TH"/>
              </w:rPr>
            </w:pPr>
          </w:p>
        </w:tc>
        <w:tc>
          <w:tcPr>
            <w:tcW w:w="1224" w:type="dxa"/>
            <w:vAlign w:val="bottom"/>
          </w:tcPr>
          <w:p w:rsidR="00E34A92" w:rsidRPr="008A03E3" w:rsidRDefault="00E34A92" w:rsidP="008A03E3">
            <w:pPr>
              <w:spacing w:line="240" w:lineRule="auto"/>
              <w:ind w:right="-72"/>
              <w:jc w:val="right"/>
              <w:rPr>
                <w:rFonts w:cs="Arial"/>
                <w:b/>
                <w:bCs/>
                <w:sz w:val="12"/>
                <w:szCs w:val="12"/>
                <w:cs/>
              </w:rPr>
            </w:pPr>
          </w:p>
        </w:tc>
        <w:tc>
          <w:tcPr>
            <w:tcW w:w="1224" w:type="dxa"/>
            <w:vAlign w:val="bottom"/>
          </w:tcPr>
          <w:p w:rsidR="00E34A92" w:rsidRPr="008A03E3" w:rsidRDefault="00E34A92" w:rsidP="008A03E3">
            <w:pPr>
              <w:spacing w:line="240" w:lineRule="auto"/>
              <w:ind w:right="-72"/>
              <w:jc w:val="right"/>
              <w:rPr>
                <w:rFonts w:cs="Arial"/>
                <w:b/>
                <w:bCs/>
                <w:sz w:val="12"/>
                <w:szCs w:val="12"/>
                <w:cs/>
                <w:lang w:val="th-TH"/>
              </w:rPr>
            </w:pPr>
          </w:p>
        </w:tc>
        <w:tc>
          <w:tcPr>
            <w:tcW w:w="1247" w:type="dxa"/>
            <w:vAlign w:val="bottom"/>
          </w:tcPr>
          <w:p w:rsidR="00E34A92" w:rsidRPr="008A03E3" w:rsidRDefault="00E34A92" w:rsidP="008A03E3">
            <w:pPr>
              <w:spacing w:line="240" w:lineRule="auto"/>
              <w:ind w:right="-72"/>
              <w:jc w:val="right"/>
              <w:rPr>
                <w:rFonts w:cs="Arial"/>
                <w:b/>
                <w:bCs/>
                <w:sz w:val="12"/>
                <w:szCs w:val="12"/>
                <w:cs/>
                <w:lang w:val="th-TH"/>
              </w:rPr>
            </w:pPr>
          </w:p>
        </w:tc>
      </w:tr>
      <w:tr w:rsidR="00E34A92" w:rsidRPr="00E70B1B" w:rsidTr="00C150D2">
        <w:trPr>
          <w:cantSplit/>
        </w:trPr>
        <w:tc>
          <w:tcPr>
            <w:tcW w:w="7266" w:type="dxa"/>
            <w:vAlign w:val="bottom"/>
            <w:hideMark/>
          </w:tcPr>
          <w:p w:rsidR="00E34A92" w:rsidRPr="00E70B1B" w:rsidRDefault="00E34A92" w:rsidP="008A03E3">
            <w:pPr>
              <w:spacing w:line="240" w:lineRule="auto"/>
              <w:ind w:left="187"/>
              <w:rPr>
                <w:rFonts w:cs="Arial"/>
                <w:b/>
                <w:bCs/>
                <w:sz w:val="18"/>
                <w:szCs w:val="18"/>
                <w:cs/>
              </w:rPr>
            </w:pPr>
            <w:r w:rsidRPr="00E70B1B">
              <w:rPr>
                <w:rFonts w:cs="Arial"/>
                <w:b/>
                <w:bCs/>
                <w:sz w:val="18"/>
                <w:szCs w:val="18"/>
              </w:rPr>
              <w:t xml:space="preserve">For the </w:t>
            </w:r>
            <w:r w:rsidR="00A96098">
              <w:rPr>
                <w:rFonts w:cs="Arial"/>
                <w:b/>
                <w:bCs/>
                <w:sz w:val="18"/>
                <w:szCs w:val="18"/>
              </w:rPr>
              <w:t xml:space="preserve">six-month </w:t>
            </w:r>
            <w:r w:rsidRPr="00E70B1B">
              <w:rPr>
                <w:rFonts w:cs="Arial"/>
                <w:b/>
                <w:bCs/>
                <w:sz w:val="18"/>
                <w:szCs w:val="18"/>
              </w:rPr>
              <w:t xml:space="preserve">period ended </w:t>
            </w:r>
            <w:r w:rsidR="00A96098">
              <w:rPr>
                <w:rFonts w:cs="Arial"/>
                <w:b/>
                <w:bCs/>
                <w:sz w:val="18"/>
                <w:szCs w:val="18"/>
              </w:rPr>
              <w:t xml:space="preserve">30 June </w:t>
            </w:r>
            <w:r w:rsidRPr="00E70B1B">
              <w:rPr>
                <w:rFonts w:cs="Arial"/>
                <w:b/>
                <w:bCs/>
                <w:sz w:val="18"/>
                <w:szCs w:val="18"/>
              </w:rPr>
              <w:t>2020</w:t>
            </w:r>
          </w:p>
        </w:tc>
        <w:tc>
          <w:tcPr>
            <w:tcW w:w="1510" w:type="dxa"/>
            <w:vAlign w:val="bottom"/>
          </w:tcPr>
          <w:p w:rsidR="00E34A92" w:rsidRPr="00E70B1B" w:rsidRDefault="00E34A92" w:rsidP="008A03E3">
            <w:pPr>
              <w:spacing w:line="240" w:lineRule="auto"/>
              <w:ind w:right="-72"/>
              <w:jc w:val="right"/>
              <w:rPr>
                <w:rFonts w:cs="Arial"/>
                <w:b/>
                <w:bCs/>
                <w:sz w:val="18"/>
                <w:szCs w:val="18"/>
                <w:cs/>
              </w:rPr>
            </w:pPr>
          </w:p>
        </w:tc>
        <w:tc>
          <w:tcPr>
            <w:tcW w:w="1224" w:type="dxa"/>
            <w:vAlign w:val="bottom"/>
          </w:tcPr>
          <w:p w:rsidR="00E34A92" w:rsidRPr="00E70B1B" w:rsidRDefault="00E34A92" w:rsidP="008A03E3">
            <w:pPr>
              <w:spacing w:line="240" w:lineRule="auto"/>
              <w:ind w:right="-72"/>
              <w:jc w:val="right"/>
              <w:rPr>
                <w:rFonts w:cs="Arial"/>
                <w:b/>
                <w:bCs/>
                <w:sz w:val="18"/>
                <w:szCs w:val="18"/>
                <w:cs/>
                <w:lang w:val="th-TH"/>
              </w:rPr>
            </w:pPr>
          </w:p>
        </w:tc>
        <w:tc>
          <w:tcPr>
            <w:tcW w:w="1224" w:type="dxa"/>
            <w:vAlign w:val="bottom"/>
          </w:tcPr>
          <w:p w:rsidR="00E34A92" w:rsidRPr="00E70B1B" w:rsidRDefault="00E34A92" w:rsidP="008A03E3">
            <w:pPr>
              <w:spacing w:line="240" w:lineRule="auto"/>
              <w:ind w:right="-72"/>
              <w:jc w:val="right"/>
              <w:rPr>
                <w:rFonts w:cs="Arial"/>
                <w:b/>
                <w:bCs/>
                <w:sz w:val="18"/>
                <w:szCs w:val="18"/>
                <w:cs/>
              </w:rPr>
            </w:pPr>
          </w:p>
        </w:tc>
        <w:tc>
          <w:tcPr>
            <w:tcW w:w="1224" w:type="dxa"/>
            <w:vAlign w:val="bottom"/>
          </w:tcPr>
          <w:p w:rsidR="00E34A92" w:rsidRPr="00E70B1B" w:rsidRDefault="00E34A92" w:rsidP="008A03E3">
            <w:pPr>
              <w:spacing w:line="240" w:lineRule="auto"/>
              <w:ind w:right="-72"/>
              <w:jc w:val="right"/>
              <w:rPr>
                <w:rFonts w:cs="Arial"/>
                <w:b/>
                <w:bCs/>
                <w:sz w:val="18"/>
                <w:szCs w:val="18"/>
                <w:cs/>
                <w:lang w:val="th-TH"/>
              </w:rPr>
            </w:pPr>
          </w:p>
        </w:tc>
        <w:tc>
          <w:tcPr>
            <w:tcW w:w="1247" w:type="dxa"/>
            <w:vAlign w:val="bottom"/>
          </w:tcPr>
          <w:p w:rsidR="00E34A92" w:rsidRPr="00E70B1B" w:rsidRDefault="00E34A92" w:rsidP="008A03E3">
            <w:pPr>
              <w:spacing w:line="240" w:lineRule="auto"/>
              <w:ind w:right="-72"/>
              <w:jc w:val="right"/>
              <w:rPr>
                <w:rFonts w:cs="Arial"/>
                <w:b/>
                <w:bCs/>
                <w:sz w:val="18"/>
                <w:szCs w:val="18"/>
                <w:cs/>
                <w:lang w:val="th-TH"/>
              </w:rPr>
            </w:pPr>
          </w:p>
        </w:tc>
      </w:tr>
      <w:tr w:rsidR="00E34A92" w:rsidRPr="00E70B1B" w:rsidTr="00C150D2">
        <w:trPr>
          <w:cantSplit/>
        </w:trPr>
        <w:tc>
          <w:tcPr>
            <w:tcW w:w="7266" w:type="dxa"/>
            <w:vAlign w:val="bottom"/>
            <w:hideMark/>
          </w:tcPr>
          <w:p w:rsidR="00E34A92" w:rsidRPr="00E70B1B" w:rsidRDefault="00E34A92" w:rsidP="008A03E3">
            <w:pPr>
              <w:spacing w:line="240" w:lineRule="auto"/>
              <w:ind w:left="187"/>
              <w:rPr>
                <w:rFonts w:cs="Arial"/>
                <w:sz w:val="18"/>
                <w:szCs w:val="18"/>
                <w:cs/>
              </w:rPr>
            </w:pPr>
            <w:r w:rsidRPr="00E70B1B">
              <w:rPr>
                <w:rFonts w:cs="Arial"/>
                <w:sz w:val="18"/>
                <w:szCs w:val="18"/>
              </w:rPr>
              <w:t>Revenues</w:t>
            </w:r>
          </w:p>
        </w:tc>
        <w:tc>
          <w:tcPr>
            <w:tcW w:w="1510" w:type="dxa"/>
            <w:vAlign w:val="bottom"/>
          </w:tcPr>
          <w:p w:rsidR="00E34A92" w:rsidRPr="00E70B1B" w:rsidRDefault="00E34A92" w:rsidP="008A03E3">
            <w:pPr>
              <w:spacing w:line="240" w:lineRule="auto"/>
              <w:ind w:right="-72"/>
              <w:jc w:val="right"/>
              <w:rPr>
                <w:rFonts w:cs="Arial"/>
                <w:sz w:val="18"/>
                <w:szCs w:val="18"/>
                <w:cs/>
              </w:rPr>
            </w:pPr>
          </w:p>
        </w:tc>
        <w:tc>
          <w:tcPr>
            <w:tcW w:w="1224" w:type="dxa"/>
            <w:vAlign w:val="bottom"/>
          </w:tcPr>
          <w:p w:rsidR="00E34A92" w:rsidRPr="00E70B1B" w:rsidRDefault="00E34A92" w:rsidP="008A03E3">
            <w:pPr>
              <w:spacing w:line="240" w:lineRule="auto"/>
              <w:ind w:right="-72"/>
              <w:jc w:val="right"/>
              <w:rPr>
                <w:rFonts w:cs="Arial"/>
                <w:b/>
                <w:bCs/>
                <w:sz w:val="18"/>
                <w:szCs w:val="18"/>
              </w:rPr>
            </w:pPr>
          </w:p>
        </w:tc>
        <w:tc>
          <w:tcPr>
            <w:tcW w:w="1224" w:type="dxa"/>
            <w:vAlign w:val="bottom"/>
          </w:tcPr>
          <w:p w:rsidR="00E34A92" w:rsidRPr="00E70B1B" w:rsidRDefault="00E34A92" w:rsidP="008A03E3">
            <w:pPr>
              <w:spacing w:line="240" w:lineRule="auto"/>
              <w:ind w:right="-72"/>
              <w:jc w:val="right"/>
              <w:rPr>
                <w:rFonts w:cs="Arial"/>
                <w:b/>
                <w:bCs/>
                <w:sz w:val="18"/>
                <w:szCs w:val="18"/>
                <w:cs/>
              </w:rPr>
            </w:pPr>
          </w:p>
        </w:tc>
        <w:tc>
          <w:tcPr>
            <w:tcW w:w="1224" w:type="dxa"/>
            <w:vAlign w:val="bottom"/>
          </w:tcPr>
          <w:p w:rsidR="00E34A92" w:rsidRPr="00E70B1B" w:rsidRDefault="00E34A92" w:rsidP="008A03E3">
            <w:pPr>
              <w:spacing w:line="240" w:lineRule="auto"/>
              <w:ind w:right="-72"/>
              <w:jc w:val="right"/>
              <w:rPr>
                <w:rFonts w:cs="Arial"/>
                <w:b/>
                <w:bCs/>
                <w:sz w:val="18"/>
                <w:szCs w:val="18"/>
                <w:cs/>
                <w:lang w:val="th-TH"/>
              </w:rPr>
            </w:pPr>
          </w:p>
        </w:tc>
        <w:tc>
          <w:tcPr>
            <w:tcW w:w="1247" w:type="dxa"/>
            <w:vAlign w:val="bottom"/>
          </w:tcPr>
          <w:p w:rsidR="00E34A92" w:rsidRPr="00E70B1B" w:rsidRDefault="00E34A92" w:rsidP="008A03E3">
            <w:pPr>
              <w:spacing w:line="240" w:lineRule="auto"/>
              <w:ind w:right="-72"/>
              <w:jc w:val="right"/>
              <w:rPr>
                <w:rFonts w:cs="Arial"/>
                <w:b/>
                <w:bCs/>
                <w:sz w:val="18"/>
                <w:szCs w:val="18"/>
                <w:cs/>
                <w:lang w:val="th-TH"/>
              </w:rPr>
            </w:pPr>
          </w:p>
        </w:tc>
      </w:tr>
      <w:tr w:rsidR="00AA22E9" w:rsidRPr="00E70B1B" w:rsidTr="005A2F2C">
        <w:trPr>
          <w:cantSplit/>
        </w:trPr>
        <w:tc>
          <w:tcPr>
            <w:tcW w:w="7266" w:type="dxa"/>
            <w:vAlign w:val="bottom"/>
            <w:hideMark/>
          </w:tcPr>
          <w:p w:rsidR="00AA22E9" w:rsidRPr="00E70B1B" w:rsidRDefault="00AA22E9" w:rsidP="00AA22E9">
            <w:pPr>
              <w:spacing w:line="240" w:lineRule="auto"/>
              <w:ind w:left="187"/>
              <w:rPr>
                <w:rFonts w:cs="Arial"/>
                <w:sz w:val="18"/>
                <w:szCs w:val="18"/>
                <w:cs/>
              </w:rPr>
            </w:pPr>
            <w:r w:rsidRPr="00E70B1B">
              <w:rPr>
                <w:rFonts w:cs="Arial"/>
                <w:snapToGrid w:val="0"/>
                <w:spacing w:val="-2"/>
                <w:sz w:val="18"/>
                <w:szCs w:val="18"/>
              </w:rPr>
              <w:t>Gross segment revenues</w:t>
            </w:r>
          </w:p>
        </w:tc>
        <w:tc>
          <w:tcPr>
            <w:tcW w:w="1510" w:type="dxa"/>
            <w:vAlign w:val="bottom"/>
          </w:tcPr>
          <w:p w:rsidR="00AA22E9" w:rsidRPr="008D778D" w:rsidRDefault="00AA22E9" w:rsidP="00AA22E9">
            <w:pPr>
              <w:spacing w:line="240" w:lineRule="auto"/>
              <w:ind w:right="-72"/>
              <w:jc w:val="right"/>
              <w:rPr>
                <w:rFonts w:cs="Arial"/>
                <w:sz w:val="18"/>
                <w:szCs w:val="18"/>
                <w:cs/>
              </w:rPr>
            </w:pPr>
            <w:r>
              <w:rPr>
                <w:rFonts w:cs="Arial"/>
                <w:sz w:val="18"/>
                <w:szCs w:val="18"/>
              </w:rPr>
              <w:t>19,042</w:t>
            </w:r>
          </w:p>
        </w:tc>
        <w:tc>
          <w:tcPr>
            <w:tcW w:w="1224" w:type="dxa"/>
            <w:vAlign w:val="bottom"/>
          </w:tcPr>
          <w:p w:rsidR="00AA22E9" w:rsidRPr="008D778D" w:rsidRDefault="00AA22E9" w:rsidP="00AA22E9">
            <w:pPr>
              <w:spacing w:line="240" w:lineRule="auto"/>
              <w:ind w:right="-72"/>
              <w:jc w:val="right"/>
              <w:rPr>
                <w:rFonts w:cs="Arial"/>
                <w:sz w:val="18"/>
                <w:szCs w:val="18"/>
              </w:rPr>
            </w:pPr>
            <w:r>
              <w:rPr>
                <w:rFonts w:cs="Arial"/>
                <w:sz w:val="18"/>
                <w:szCs w:val="18"/>
              </w:rPr>
              <w:t>106,849</w:t>
            </w:r>
          </w:p>
        </w:tc>
        <w:tc>
          <w:tcPr>
            <w:tcW w:w="1224" w:type="dxa"/>
            <w:vAlign w:val="bottom"/>
          </w:tcPr>
          <w:p w:rsidR="00AA22E9" w:rsidRPr="008D778D" w:rsidRDefault="00AA22E9" w:rsidP="00AA22E9">
            <w:pPr>
              <w:spacing w:line="240" w:lineRule="auto"/>
              <w:ind w:right="-72"/>
              <w:jc w:val="right"/>
              <w:rPr>
                <w:rFonts w:cs="Arial"/>
                <w:sz w:val="18"/>
                <w:szCs w:val="18"/>
              </w:rPr>
            </w:pPr>
            <w:r>
              <w:rPr>
                <w:rFonts w:cs="Arial"/>
                <w:sz w:val="18"/>
                <w:szCs w:val="18"/>
              </w:rPr>
              <w:t>19,352</w:t>
            </w:r>
          </w:p>
        </w:tc>
        <w:tc>
          <w:tcPr>
            <w:tcW w:w="1224" w:type="dxa"/>
            <w:vAlign w:val="bottom"/>
          </w:tcPr>
          <w:p w:rsidR="00AA22E9" w:rsidRPr="008D778D" w:rsidRDefault="00AA22E9" w:rsidP="00AA22E9">
            <w:pPr>
              <w:spacing w:line="240" w:lineRule="auto"/>
              <w:ind w:right="-72"/>
              <w:jc w:val="right"/>
              <w:rPr>
                <w:rFonts w:cs="Arial"/>
                <w:sz w:val="18"/>
                <w:szCs w:val="18"/>
              </w:rPr>
            </w:pPr>
            <w:r>
              <w:rPr>
                <w:rFonts w:cs="Arial"/>
                <w:sz w:val="18"/>
                <w:szCs w:val="18"/>
              </w:rPr>
              <w:t>1,167</w:t>
            </w:r>
          </w:p>
        </w:tc>
        <w:tc>
          <w:tcPr>
            <w:tcW w:w="1247" w:type="dxa"/>
            <w:vAlign w:val="bottom"/>
          </w:tcPr>
          <w:p w:rsidR="00AA22E9" w:rsidRPr="008D778D" w:rsidRDefault="00AA22E9" w:rsidP="00AA22E9">
            <w:pPr>
              <w:spacing w:line="240" w:lineRule="auto"/>
              <w:ind w:right="-72"/>
              <w:jc w:val="right"/>
              <w:rPr>
                <w:rFonts w:cs="Arial"/>
                <w:sz w:val="18"/>
                <w:szCs w:val="18"/>
                <w:cs/>
              </w:rPr>
            </w:pPr>
            <w:r>
              <w:rPr>
                <w:rFonts w:cs="Arial"/>
                <w:sz w:val="18"/>
                <w:szCs w:val="18"/>
              </w:rPr>
              <w:t>146,410</w:t>
            </w:r>
          </w:p>
        </w:tc>
      </w:tr>
      <w:tr w:rsidR="00AA22E9" w:rsidRPr="00E70B1B" w:rsidTr="005A2F2C">
        <w:trPr>
          <w:cantSplit/>
        </w:trPr>
        <w:tc>
          <w:tcPr>
            <w:tcW w:w="7266" w:type="dxa"/>
            <w:vAlign w:val="bottom"/>
            <w:hideMark/>
          </w:tcPr>
          <w:p w:rsidR="00AA22E9" w:rsidRPr="00E70B1B" w:rsidRDefault="00AA22E9" w:rsidP="00AA22E9">
            <w:pPr>
              <w:spacing w:line="240" w:lineRule="auto"/>
              <w:ind w:left="187"/>
              <w:rPr>
                <w:rFonts w:cs="Arial"/>
                <w:sz w:val="18"/>
                <w:szCs w:val="18"/>
              </w:rPr>
            </w:pPr>
            <w:r w:rsidRPr="00E70B1B">
              <w:rPr>
                <w:rFonts w:cs="Arial"/>
                <w:snapToGrid w:val="0"/>
                <w:spacing w:val="-2"/>
                <w:sz w:val="18"/>
                <w:szCs w:val="18"/>
              </w:rPr>
              <w:t>Inter - segment revenues</w:t>
            </w:r>
          </w:p>
        </w:tc>
        <w:tc>
          <w:tcPr>
            <w:tcW w:w="1510" w:type="dxa"/>
            <w:vAlign w:val="bottom"/>
          </w:tcPr>
          <w:p w:rsidR="00AA22E9" w:rsidRPr="008D778D" w:rsidRDefault="00AA22E9" w:rsidP="00AA22E9">
            <w:pPr>
              <w:pBdr>
                <w:bottom w:val="single" w:sz="4" w:space="1" w:color="auto"/>
              </w:pBdr>
              <w:spacing w:line="240" w:lineRule="auto"/>
              <w:ind w:right="-72"/>
              <w:jc w:val="right"/>
              <w:rPr>
                <w:rFonts w:cs="Arial"/>
                <w:sz w:val="18"/>
                <w:szCs w:val="18"/>
              </w:rPr>
            </w:pPr>
            <w:r>
              <w:rPr>
                <w:rFonts w:cs="Arial"/>
                <w:sz w:val="18"/>
                <w:szCs w:val="18"/>
              </w:rPr>
              <w:t>-</w:t>
            </w:r>
          </w:p>
        </w:tc>
        <w:tc>
          <w:tcPr>
            <w:tcW w:w="1224" w:type="dxa"/>
            <w:vAlign w:val="bottom"/>
          </w:tcPr>
          <w:p w:rsidR="00AA22E9" w:rsidRPr="008D778D" w:rsidRDefault="00AA22E9" w:rsidP="00AA22E9">
            <w:pPr>
              <w:pBdr>
                <w:bottom w:val="single" w:sz="4" w:space="1" w:color="auto"/>
              </w:pBdr>
              <w:spacing w:line="240" w:lineRule="auto"/>
              <w:ind w:right="-72"/>
              <w:jc w:val="right"/>
              <w:rPr>
                <w:rFonts w:cs="Arial"/>
                <w:sz w:val="18"/>
                <w:szCs w:val="18"/>
              </w:rPr>
            </w:pPr>
            <w:r>
              <w:rPr>
                <w:rFonts w:cs="Arial"/>
                <w:sz w:val="18"/>
                <w:szCs w:val="18"/>
              </w:rPr>
              <w:t>(1,602)</w:t>
            </w:r>
          </w:p>
        </w:tc>
        <w:tc>
          <w:tcPr>
            <w:tcW w:w="1224" w:type="dxa"/>
            <w:vAlign w:val="bottom"/>
          </w:tcPr>
          <w:p w:rsidR="00AA22E9" w:rsidRPr="008D778D" w:rsidRDefault="00AA22E9" w:rsidP="00AA22E9">
            <w:pPr>
              <w:pBdr>
                <w:bottom w:val="single" w:sz="4" w:space="1" w:color="auto"/>
              </w:pBdr>
              <w:spacing w:line="240" w:lineRule="auto"/>
              <w:ind w:right="-72"/>
              <w:jc w:val="right"/>
              <w:rPr>
                <w:rFonts w:cs="Arial"/>
                <w:sz w:val="18"/>
                <w:szCs w:val="18"/>
              </w:rPr>
            </w:pPr>
            <w:r>
              <w:rPr>
                <w:rFonts w:cs="Arial"/>
                <w:sz w:val="18"/>
                <w:szCs w:val="18"/>
              </w:rPr>
              <w:t>(11,677)</w:t>
            </w:r>
          </w:p>
        </w:tc>
        <w:tc>
          <w:tcPr>
            <w:tcW w:w="1224" w:type="dxa"/>
            <w:vAlign w:val="bottom"/>
          </w:tcPr>
          <w:p w:rsidR="00AA22E9" w:rsidRPr="008D778D" w:rsidRDefault="00AA22E9" w:rsidP="00AA22E9">
            <w:pPr>
              <w:pBdr>
                <w:bottom w:val="single" w:sz="4" w:space="1" w:color="auto"/>
              </w:pBdr>
              <w:spacing w:line="240" w:lineRule="auto"/>
              <w:ind w:right="-72"/>
              <w:jc w:val="right"/>
              <w:rPr>
                <w:rFonts w:cs="Arial"/>
                <w:sz w:val="18"/>
                <w:szCs w:val="18"/>
              </w:rPr>
            </w:pPr>
            <w:r>
              <w:rPr>
                <w:rFonts w:cs="Arial"/>
                <w:sz w:val="18"/>
                <w:szCs w:val="18"/>
              </w:rPr>
              <w:t>(12)</w:t>
            </w:r>
          </w:p>
        </w:tc>
        <w:tc>
          <w:tcPr>
            <w:tcW w:w="1247" w:type="dxa"/>
            <w:vAlign w:val="bottom"/>
          </w:tcPr>
          <w:p w:rsidR="00AA22E9" w:rsidRPr="008D778D" w:rsidRDefault="00AA22E9" w:rsidP="00AA22E9">
            <w:pPr>
              <w:pBdr>
                <w:bottom w:val="single" w:sz="4" w:space="1" w:color="auto"/>
              </w:pBdr>
              <w:spacing w:line="240" w:lineRule="auto"/>
              <w:ind w:right="-72"/>
              <w:jc w:val="right"/>
              <w:rPr>
                <w:rFonts w:cs="Arial"/>
                <w:sz w:val="18"/>
                <w:szCs w:val="18"/>
              </w:rPr>
            </w:pPr>
            <w:r>
              <w:rPr>
                <w:rFonts w:cs="Arial"/>
                <w:sz w:val="18"/>
                <w:szCs w:val="18"/>
              </w:rPr>
              <w:t>(13,291)</w:t>
            </w:r>
          </w:p>
        </w:tc>
      </w:tr>
      <w:tr w:rsidR="00AA22E9" w:rsidRPr="008A03E3" w:rsidTr="00C150D2">
        <w:trPr>
          <w:cantSplit/>
        </w:trPr>
        <w:tc>
          <w:tcPr>
            <w:tcW w:w="7266" w:type="dxa"/>
            <w:vAlign w:val="bottom"/>
          </w:tcPr>
          <w:p w:rsidR="00AA22E9" w:rsidRPr="008A03E3" w:rsidRDefault="00AA22E9" w:rsidP="00AA22E9">
            <w:pPr>
              <w:spacing w:line="240" w:lineRule="auto"/>
              <w:ind w:left="187"/>
              <w:rPr>
                <w:rFonts w:cs="Arial"/>
                <w:sz w:val="12"/>
                <w:szCs w:val="12"/>
              </w:rPr>
            </w:pPr>
          </w:p>
        </w:tc>
        <w:tc>
          <w:tcPr>
            <w:tcW w:w="1510" w:type="dxa"/>
            <w:vAlign w:val="bottom"/>
          </w:tcPr>
          <w:p w:rsidR="00AA22E9" w:rsidRPr="008D778D" w:rsidRDefault="00AA22E9" w:rsidP="00AA22E9">
            <w:pPr>
              <w:spacing w:line="240" w:lineRule="auto"/>
              <w:ind w:right="-72"/>
              <w:jc w:val="right"/>
              <w:rPr>
                <w:rFonts w:cs="Arial"/>
                <w:sz w:val="12"/>
                <w:szCs w:val="12"/>
              </w:rPr>
            </w:pPr>
          </w:p>
        </w:tc>
        <w:tc>
          <w:tcPr>
            <w:tcW w:w="1224" w:type="dxa"/>
            <w:vAlign w:val="bottom"/>
          </w:tcPr>
          <w:p w:rsidR="00AA22E9" w:rsidRPr="008D778D" w:rsidRDefault="00AA22E9" w:rsidP="00AA22E9">
            <w:pPr>
              <w:spacing w:line="240" w:lineRule="auto"/>
              <w:ind w:right="-72"/>
              <w:jc w:val="right"/>
              <w:rPr>
                <w:rFonts w:cs="Arial"/>
                <w:sz w:val="12"/>
                <w:szCs w:val="12"/>
              </w:rPr>
            </w:pPr>
          </w:p>
        </w:tc>
        <w:tc>
          <w:tcPr>
            <w:tcW w:w="1224" w:type="dxa"/>
            <w:vAlign w:val="bottom"/>
          </w:tcPr>
          <w:p w:rsidR="00AA22E9" w:rsidRPr="008D778D" w:rsidRDefault="00AA22E9" w:rsidP="00AA22E9">
            <w:pPr>
              <w:spacing w:line="240" w:lineRule="auto"/>
              <w:ind w:right="-72"/>
              <w:jc w:val="right"/>
              <w:rPr>
                <w:rFonts w:cs="Arial"/>
                <w:sz w:val="12"/>
                <w:szCs w:val="12"/>
              </w:rPr>
            </w:pPr>
          </w:p>
        </w:tc>
        <w:tc>
          <w:tcPr>
            <w:tcW w:w="1224" w:type="dxa"/>
            <w:vAlign w:val="bottom"/>
          </w:tcPr>
          <w:p w:rsidR="00AA22E9" w:rsidRPr="008D778D" w:rsidRDefault="00AA22E9" w:rsidP="00AA22E9">
            <w:pPr>
              <w:spacing w:line="240" w:lineRule="auto"/>
              <w:ind w:right="-72"/>
              <w:jc w:val="right"/>
              <w:rPr>
                <w:rFonts w:cs="Arial"/>
                <w:sz w:val="12"/>
                <w:szCs w:val="12"/>
              </w:rPr>
            </w:pPr>
          </w:p>
        </w:tc>
        <w:tc>
          <w:tcPr>
            <w:tcW w:w="1247" w:type="dxa"/>
            <w:vAlign w:val="bottom"/>
          </w:tcPr>
          <w:p w:rsidR="00AA22E9" w:rsidRPr="008D778D" w:rsidRDefault="00AA22E9" w:rsidP="00AA22E9">
            <w:pPr>
              <w:spacing w:line="240" w:lineRule="auto"/>
              <w:ind w:right="-72"/>
              <w:jc w:val="right"/>
              <w:rPr>
                <w:rFonts w:cs="Arial"/>
                <w:sz w:val="12"/>
                <w:szCs w:val="12"/>
              </w:rPr>
            </w:pPr>
          </w:p>
        </w:tc>
      </w:tr>
      <w:tr w:rsidR="00AA22E9" w:rsidRPr="00E70B1B" w:rsidTr="005A2F2C">
        <w:trPr>
          <w:cantSplit/>
          <w:trHeight w:val="81"/>
        </w:trPr>
        <w:tc>
          <w:tcPr>
            <w:tcW w:w="7266" w:type="dxa"/>
            <w:vAlign w:val="bottom"/>
            <w:hideMark/>
          </w:tcPr>
          <w:p w:rsidR="00AA22E9" w:rsidRPr="00E70B1B" w:rsidRDefault="00AA22E9" w:rsidP="00AA22E9">
            <w:pPr>
              <w:spacing w:line="240" w:lineRule="auto"/>
              <w:ind w:left="187"/>
              <w:rPr>
                <w:rFonts w:cs="Arial"/>
                <w:sz w:val="18"/>
                <w:szCs w:val="18"/>
              </w:rPr>
            </w:pPr>
            <w:r w:rsidRPr="00E70B1B">
              <w:rPr>
                <w:rFonts w:cs="Arial"/>
                <w:snapToGrid w:val="0"/>
                <w:spacing w:val="-2"/>
                <w:sz w:val="18"/>
                <w:szCs w:val="18"/>
              </w:rPr>
              <w:t>Net revenues from third parties</w:t>
            </w:r>
          </w:p>
        </w:tc>
        <w:tc>
          <w:tcPr>
            <w:tcW w:w="1510" w:type="dxa"/>
            <w:vAlign w:val="bottom"/>
          </w:tcPr>
          <w:p w:rsidR="00AA22E9" w:rsidRPr="008D778D" w:rsidRDefault="00AA22E9" w:rsidP="00AA22E9">
            <w:pPr>
              <w:pBdr>
                <w:bottom w:val="double" w:sz="4" w:space="1" w:color="auto"/>
              </w:pBdr>
              <w:spacing w:line="240" w:lineRule="auto"/>
              <w:ind w:right="-72"/>
              <w:jc w:val="right"/>
              <w:rPr>
                <w:rFonts w:cs="Arial"/>
                <w:sz w:val="18"/>
                <w:szCs w:val="18"/>
              </w:rPr>
            </w:pPr>
            <w:r>
              <w:rPr>
                <w:rFonts w:cs="Arial"/>
                <w:sz w:val="18"/>
                <w:szCs w:val="18"/>
              </w:rPr>
              <w:t>19,042</w:t>
            </w:r>
          </w:p>
        </w:tc>
        <w:tc>
          <w:tcPr>
            <w:tcW w:w="1224" w:type="dxa"/>
            <w:vAlign w:val="bottom"/>
          </w:tcPr>
          <w:p w:rsidR="00AA22E9" w:rsidRPr="008D778D" w:rsidRDefault="00AA22E9" w:rsidP="00AA22E9">
            <w:pPr>
              <w:pBdr>
                <w:bottom w:val="double" w:sz="4" w:space="1" w:color="auto"/>
              </w:pBdr>
              <w:spacing w:line="240" w:lineRule="auto"/>
              <w:ind w:right="-72"/>
              <w:jc w:val="right"/>
              <w:rPr>
                <w:rFonts w:cs="Arial"/>
                <w:sz w:val="18"/>
                <w:szCs w:val="18"/>
              </w:rPr>
            </w:pPr>
            <w:r>
              <w:rPr>
                <w:rFonts w:cs="Arial"/>
                <w:sz w:val="18"/>
                <w:szCs w:val="18"/>
              </w:rPr>
              <w:t>105,247</w:t>
            </w:r>
          </w:p>
        </w:tc>
        <w:tc>
          <w:tcPr>
            <w:tcW w:w="1224" w:type="dxa"/>
            <w:vAlign w:val="bottom"/>
          </w:tcPr>
          <w:p w:rsidR="00AA22E9" w:rsidRPr="008D778D" w:rsidRDefault="00AA22E9" w:rsidP="00AA22E9">
            <w:pPr>
              <w:pBdr>
                <w:bottom w:val="double" w:sz="4" w:space="1" w:color="auto"/>
              </w:pBdr>
              <w:spacing w:line="240" w:lineRule="auto"/>
              <w:ind w:right="-72"/>
              <w:jc w:val="right"/>
              <w:rPr>
                <w:rFonts w:cs="Arial"/>
                <w:sz w:val="18"/>
                <w:szCs w:val="18"/>
              </w:rPr>
            </w:pPr>
            <w:r>
              <w:rPr>
                <w:rFonts w:cs="Arial"/>
                <w:sz w:val="18"/>
                <w:szCs w:val="18"/>
              </w:rPr>
              <w:t>7,675</w:t>
            </w:r>
          </w:p>
        </w:tc>
        <w:tc>
          <w:tcPr>
            <w:tcW w:w="1224" w:type="dxa"/>
            <w:vAlign w:val="bottom"/>
          </w:tcPr>
          <w:p w:rsidR="00AA22E9" w:rsidRPr="008D778D" w:rsidRDefault="00AA22E9" w:rsidP="00AA22E9">
            <w:pPr>
              <w:pBdr>
                <w:bottom w:val="double" w:sz="4" w:space="1" w:color="auto"/>
              </w:pBdr>
              <w:spacing w:line="240" w:lineRule="auto"/>
              <w:ind w:right="-72"/>
              <w:jc w:val="right"/>
              <w:rPr>
                <w:rFonts w:cs="Arial"/>
                <w:sz w:val="18"/>
                <w:szCs w:val="18"/>
              </w:rPr>
            </w:pPr>
            <w:r>
              <w:rPr>
                <w:rFonts w:cs="Arial"/>
                <w:sz w:val="18"/>
                <w:szCs w:val="18"/>
              </w:rPr>
              <w:t>1,155</w:t>
            </w:r>
          </w:p>
        </w:tc>
        <w:tc>
          <w:tcPr>
            <w:tcW w:w="1247" w:type="dxa"/>
            <w:vAlign w:val="bottom"/>
          </w:tcPr>
          <w:p w:rsidR="00AA22E9" w:rsidRPr="008D778D" w:rsidRDefault="00AA22E9" w:rsidP="00AA22E9">
            <w:pPr>
              <w:pBdr>
                <w:bottom w:val="double" w:sz="4" w:space="1" w:color="auto"/>
              </w:pBdr>
              <w:spacing w:line="240" w:lineRule="auto"/>
              <w:ind w:right="-72"/>
              <w:jc w:val="right"/>
              <w:rPr>
                <w:rFonts w:cs="Arial"/>
                <w:sz w:val="18"/>
                <w:szCs w:val="18"/>
              </w:rPr>
            </w:pPr>
            <w:r>
              <w:rPr>
                <w:rFonts w:cs="Arial"/>
                <w:sz w:val="18"/>
                <w:szCs w:val="18"/>
              </w:rPr>
              <w:t>133,119</w:t>
            </w:r>
          </w:p>
        </w:tc>
      </w:tr>
      <w:tr w:rsidR="00AA22E9" w:rsidRPr="008A03E3" w:rsidTr="00C150D2">
        <w:trPr>
          <w:cantSplit/>
        </w:trPr>
        <w:tc>
          <w:tcPr>
            <w:tcW w:w="7266" w:type="dxa"/>
            <w:vAlign w:val="bottom"/>
          </w:tcPr>
          <w:p w:rsidR="00AA22E9" w:rsidRPr="008A03E3" w:rsidRDefault="00AA22E9" w:rsidP="00AA22E9">
            <w:pPr>
              <w:spacing w:line="240" w:lineRule="auto"/>
              <w:ind w:left="187"/>
              <w:rPr>
                <w:rFonts w:cs="Arial"/>
                <w:sz w:val="12"/>
                <w:szCs w:val="12"/>
              </w:rPr>
            </w:pPr>
          </w:p>
        </w:tc>
        <w:tc>
          <w:tcPr>
            <w:tcW w:w="1510" w:type="dxa"/>
            <w:vAlign w:val="bottom"/>
          </w:tcPr>
          <w:p w:rsidR="00AA22E9" w:rsidRPr="008D778D" w:rsidRDefault="00AA22E9" w:rsidP="00AA22E9">
            <w:pPr>
              <w:spacing w:line="240" w:lineRule="auto"/>
              <w:ind w:right="-72"/>
              <w:jc w:val="right"/>
              <w:rPr>
                <w:rFonts w:cs="Arial"/>
                <w:sz w:val="12"/>
                <w:szCs w:val="12"/>
              </w:rPr>
            </w:pPr>
          </w:p>
        </w:tc>
        <w:tc>
          <w:tcPr>
            <w:tcW w:w="1224" w:type="dxa"/>
            <w:vAlign w:val="bottom"/>
          </w:tcPr>
          <w:p w:rsidR="00AA22E9" w:rsidRPr="008D778D" w:rsidRDefault="00AA22E9" w:rsidP="00AA22E9">
            <w:pPr>
              <w:spacing w:line="240" w:lineRule="auto"/>
              <w:ind w:right="-72"/>
              <w:jc w:val="right"/>
              <w:rPr>
                <w:rFonts w:cs="Arial"/>
                <w:sz w:val="12"/>
                <w:szCs w:val="12"/>
              </w:rPr>
            </w:pPr>
          </w:p>
        </w:tc>
        <w:tc>
          <w:tcPr>
            <w:tcW w:w="1224" w:type="dxa"/>
            <w:vAlign w:val="bottom"/>
          </w:tcPr>
          <w:p w:rsidR="00AA22E9" w:rsidRPr="008D778D" w:rsidRDefault="00AA22E9" w:rsidP="00AA22E9">
            <w:pPr>
              <w:spacing w:line="240" w:lineRule="auto"/>
              <w:ind w:right="-72"/>
              <w:jc w:val="right"/>
              <w:rPr>
                <w:rFonts w:cs="Arial"/>
                <w:sz w:val="12"/>
                <w:szCs w:val="12"/>
              </w:rPr>
            </w:pPr>
          </w:p>
        </w:tc>
        <w:tc>
          <w:tcPr>
            <w:tcW w:w="1224" w:type="dxa"/>
            <w:vAlign w:val="bottom"/>
          </w:tcPr>
          <w:p w:rsidR="00AA22E9" w:rsidRPr="008D778D" w:rsidRDefault="00AA22E9" w:rsidP="00AA22E9">
            <w:pPr>
              <w:spacing w:line="240" w:lineRule="auto"/>
              <w:ind w:right="-72"/>
              <w:jc w:val="right"/>
              <w:rPr>
                <w:rFonts w:cs="Arial"/>
                <w:sz w:val="12"/>
                <w:szCs w:val="12"/>
              </w:rPr>
            </w:pPr>
          </w:p>
        </w:tc>
        <w:tc>
          <w:tcPr>
            <w:tcW w:w="1247" w:type="dxa"/>
            <w:vAlign w:val="bottom"/>
          </w:tcPr>
          <w:p w:rsidR="00AA22E9" w:rsidRPr="008D778D" w:rsidRDefault="00AA22E9" w:rsidP="00AA22E9">
            <w:pPr>
              <w:spacing w:line="240" w:lineRule="auto"/>
              <w:ind w:right="-72"/>
              <w:jc w:val="right"/>
              <w:rPr>
                <w:rFonts w:cs="Arial"/>
                <w:sz w:val="12"/>
                <w:szCs w:val="12"/>
              </w:rPr>
            </w:pPr>
          </w:p>
        </w:tc>
      </w:tr>
      <w:tr w:rsidR="00AA22E9" w:rsidRPr="00E70B1B" w:rsidTr="005A2F2C">
        <w:trPr>
          <w:cantSplit/>
          <w:trHeight w:val="81"/>
        </w:trPr>
        <w:tc>
          <w:tcPr>
            <w:tcW w:w="7266" w:type="dxa"/>
            <w:vAlign w:val="bottom"/>
            <w:hideMark/>
          </w:tcPr>
          <w:p w:rsidR="00AA22E9" w:rsidRPr="00E70B1B" w:rsidRDefault="00AA22E9" w:rsidP="00AA22E9">
            <w:pPr>
              <w:spacing w:line="240" w:lineRule="auto"/>
              <w:ind w:left="187"/>
              <w:rPr>
                <w:rFonts w:cs="Arial"/>
                <w:sz w:val="18"/>
                <w:szCs w:val="18"/>
              </w:rPr>
            </w:pPr>
            <w:r w:rsidRPr="00E70B1B">
              <w:rPr>
                <w:rFonts w:cs="Arial"/>
                <w:snapToGrid w:val="0"/>
                <w:spacing w:val="-2"/>
                <w:sz w:val="18"/>
                <w:szCs w:val="18"/>
              </w:rPr>
              <w:t>Segment result</w:t>
            </w:r>
          </w:p>
        </w:tc>
        <w:tc>
          <w:tcPr>
            <w:tcW w:w="1510" w:type="dxa"/>
            <w:vAlign w:val="bottom"/>
          </w:tcPr>
          <w:p w:rsidR="00AA22E9" w:rsidRPr="008D778D" w:rsidRDefault="00AA22E9" w:rsidP="00AA22E9">
            <w:pPr>
              <w:pBdr>
                <w:bottom w:val="double" w:sz="4" w:space="1" w:color="auto"/>
              </w:pBdr>
              <w:spacing w:line="240" w:lineRule="auto"/>
              <w:ind w:right="-72"/>
              <w:jc w:val="right"/>
              <w:rPr>
                <w:rFonts w:cs="Arial"/>
                <w:sz w:val="18"/>
                <w:szCs w:val="22"/>
              </w:rPr>
            </w:pPr>
            <w:r>
              <w:rPr>
                <w:rFonts w:cs="Arial"/>
                <w:sz w:val="18"/>
                <w:szCs w:val="22"/>
              </w:rPr>
              <w:t>(4,762)</w:t>
            </w:r>
          </w:p>
        </w:tc>
        <w:tc>
          <w:tcPr>
            <w:tcW w:w="1224" w:type="dxa"/>
            <w:vAlign w:val="bottom"/>
          </w:tcPr>
          <w:p w:rsidR="00AA22E9" w:rsidRPr="008D778D" w:rsidRDefault="00AA22E9" w:rsidP="00AA22E9">
            <w:pPr>
              <w:pBdr>
                <w:bottom w:val="double" w:sz="4" w:space="1" w:color="auto"/>
              </w:pBdr>
              <w:spacing w:line="240" w:lineRule="auto"/>
              <w:ind w:right="-72"/>
              <w:jc w:val="right"/>
              <w:rPr>
                <w:rFonts w:cs="Arial"/>
                <w:sz w:val="18"/>
                <w:szCs w:val="18"/>
              </w:rPr>
            </w:pPr>
            <w:r>
              <w:rPr>
                <w:rFonts w:cs="Arial"/>
                <w:sz w:val="18"/>
                <w:szCs w:val="18"/>
              </w:rPr>
              <w:t>(28,616)</w:t>
            </w:r>
          </w:p>
        </w:tc>
        <w:tc>
          <w:tcPr>
            <w:tcW w:w="1224" w:type="dxa"/>
            <w:vAlign w:val="bottom"/>
          </w:tcPr>
          <w:p w:rsidR="00AA22E9" w:rsidRPr="008D778D" w:rsidRDefault="00AA22E9" w:rsidP="00AA22E9">
            <w:pPr>
              <w:pBdr>
                <w:bottom w:val="double" w:sz="4" w:space="1" w:color="auto"/>
              </w:pBdr>
              <w:spacing w:line="240" w:lineRule="auto"/>
              <w:ind w:right="-72"/>
              <w:jc w:val="right"/>
              <w:rPr>
                <w:rFonts w:cs="Arial"/>
                <w:sz w:val="18"/>
                <w:szCs w:val="18"/>
              </w:rPr>
            </w:pPr>
            <w:r>
              <w:rPr>
                <w:rFonts w:cs="Arial"/>
                <w:sz w:val="18"/>
                <w:szCs w:val="18"/>
              </w:rPr>
              <w:t>(27,372)</w:t>
            </w:r>
          </w:p>
        </w:tc>
        <w:tc>
          <w:tcPr>
            <w:tcW w:w="1224" w:type="dxa"/>
            <w:vAlign w:val="bottom"/>
          </w:tcPr>
          <w:p w:rsidR="00AA22E9" w:rsidRPr="008D778D" w:rsidRDefault="00AA22E9" w:rsidP="00AA22E9">
            <w:pPr>
              <w:pBdr>
                <w:bottom w:val="double" w:sz="4" w:space="1" w:color="auto"/>
              </w:pBdr>
              <w:spacing w:line="240" w:lineRule="auto"/>
              <w:ind w:right="-72"/>
              <w:jc w:val="right"/>
              <w:rPr>
                <w:rFonts w:cs="Arial"/>
                <w:sz w:val="18"/>
                <w:szCs w:val="18"/>
              </w:rPr>
            </w:pPr>
            <w:r>
              <w:rPr>
                <w:rFonts w:cs="Arial"/>
                <w:sz w:val="18"/>
                <w:szCs w:val="18"/>
              </w:rPr>
              <w:t>602</w:t>
            </w:r>
          </w:p>
        </w:tc>
        <w:tc>
          <w:tcPr>
            <w:tcW w:w="1247" w:type="dxa"/>
            <w:vAlign w:val="bottom"/>
          </w:tcPr>
          <w:p w:rsidR="00AA22E9" w:rsidRPr="008D778D" w:rsidRDefault="00AA22E9" w:rsidP="00AA22E9">
            <w:pPr>
              <w:spacing w:line="240" w:lineRule="auto"/>
              <w:ind w:right="-72"/>
              <w:jc w:val="right"/>
              <w:rPr>
                <w:rFonts w:cs="Arial"/>
                <w:sz w:val="18"/>
                <w:szCs w:val="18"/>
                <w:cs/>
              </w:rPr>
            </w:pPr>
            <w:r>
              <w:rPr>
                <w:rFonts w:cs="Arial"/>
                <w:sz w:val="18"/>
                <w:szCs w:val="18"/>
              </w:rPr>
              <w:t>(60,148)</w:t>
            </w:r>
          </w:p>
        </w:tc>
      </w:tr>
      <w:tr w:rsidR="00AA22E9" w:rsidRPr="00E70B1B" w:rsidTr="005A2F2C">
        <w:trPr>
          <w:cantSplit/>
        </w:trPr>
        <w:tc>
          <w:tcPr>
            <w:tcW w:w="7266" w:type="dxa"/>
            <w:vAlign w:val="bottom"/>
            <w:hideMark/>
          </w:tcPr>
          <w:p w:rsidR="00AA22E9" w:rsidRPr="00E70B1B" w:rsidRDefault="00AA22E9" w:rsidP="00AA22E9">
            <w:pPr>
              <w:spacing w:line="240" w:lineRule="auto"/>
              <w:ind w:left="187"/>
              <w:rPr>
                <w:rFonts w:cs="Arial"/>
                <w:sz w:val="18"/>
                <w:szCs w:val="18"/>
              </w:rPr>
            </w:pPr>
            <w:r w:rsidRPr="00E70B1B">
              <w:rPr>
                <w:rFonts w:cs="Arial"/>
                <w:sz w:val="18"/>
                <w:szCs w:val="18"/>
              </w:rPr>
              <w:t>Other income</w:t>
            </w:r>
          </w:p>
        </w:tc>
        <w:tc>
          <w:tcPr>
            <w:tcW w:w="1510"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47" w:type="dxa"/>
            <w:vAlign w:val="bottom"/>
          </w:tcPr>
          <w:p w:rsidR="00AA22E9" w:rsidRPr="008D778D" w:rsidRDefault="00AA22E9" w:rsidP="00AA22E9">
            <w:pPr>
              <w:spacing w:line="240" w:lineRule="auto"/>
              <w:ind w:right="-72"/>
              <w:jc w:val="right"/>
              <w:rPr>
                <w:rFonts w:cs="Arial"/>
                <w:sz w:val="18"/>
                <w:szCs w:val="18"/>
              </w:rPr>
            </w:pPr>
            <w:r>
              <w:rPr>
                <w:rFonts w:cs="Arial"/>
                <w:sz w:val="18"/>
                <w:szCs w:val="18"/>
              </w:rPr>
              <w:t>4,833</w:t>
            </w:r>
          </w:p>
        </w:tc>
      </w:tr>
      <w:tr w:rsidR="00AA22E9" w:rsidRPr="00E70B1B" w:rsidTr="005A2F2C">
        <w:trPr>
          <w:cantSplit/>
        </w:trPr>
        <w:tc>
          <w:tcPr>
            <w:tcW w:w="7266" w:type="dxa"/>
            <w:vAlign w:val="bottom"/>
            <w:hideMark/>
          </w:tcPr>
          <w:p w:rsidR="00AA22E9" w:rsidRPr="00E70B1B" w:rsidRDefault="00AA22E9" w:rsidP="00AA22E9">
            <w:pPr>
              <w:spacing w:line="240" w:lineRule="auto"/>
              <w:ind w:left="187"/>
              <w:rPr>
                <w:rFonts w:cs="Arial"/>
                <w:sz w:val="18"/>
                <w:szCs w:val="18"/>
              </w:rPr>
            </w:pPr>
            <w:r w:rsidRPr="00E70B1B">
              <w:rPr>
                <w:rFonts w:cs="Arial"/>
                <w:sz w:val="18"/>
                <w:szCs w:val="18"/>
              </w:rPr>
              <w:t>Interest paid</w:t>
            </w:r>
          </w:p>
        </w:tc>
        <w:tc>
          <w:tcPr>
            <w:tcW w:w="1510"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47" w:type="dxa"/>
            <w:vAlign w:val="bottom"/>
          </w:tcPr>
          <w:p w:rsidR="00AA22E9" w:rsidRPr="008D778D" w:rsidRDefault="00AA22E9" w:rsidP="00AA22E9">
            <w:pPr>
              <w:spacing w:line="240" w:lineRule="auto"/>
              <w:ind w:right="-72"/>
              <w:jc w:val="right"/>
              <w:rPr>
                <w:rFonts w:cs="Arial"/>
                <w:sz w:val="18"/>
                <w:szCs w:val="18"/>
              </w:rPr>
            </w:pPr>
            <w:r>
              <w:rPr>
                <w:rFonts w:cs="Arial"/>
                <w:sz w:val="18"/>
                <w:szCs w:val="18"/>
              </w:rPr>
              <w:t>(4,959)</w:t>
            </w:r>
          </w:p>
        </w:tc>
      </w:tr>
      <w:tr w:rsidR="00AA22E9" w:rsidRPr="00E70B1B" w:rsidTr="005A2F2C">
        <w:trPr>
          <w:cantSplit/>
        </w:trPr>
        <w:tc>
          <w:tcPr>
            <w:tcW w:w="7266" w:type="dxa"/>
            <w:vAlign w:val="bottom"/>
            <w:hideMark/>
          </w:tcPr>
          <w:p w:rsidR="00AA22E9" w:rsidRPr="00E70B1B" w:rsidRDefault="00AA22E9" w:rsidP="00AA22E9">
            <w:pPr>
              <w:spacing w:line="240" w:lineRule="auto"/>
              <w:ind w:left="187"/>
              <w:rPr>
                <w:rFonts w:cs="Arial"/>
                <w:sz w:val="18"/>
                <w:szCs w:val="18"/>
              </w:rPr>
            </w:pPr>
            <w:r w:rsidRPr="00E70B1B">
              <w:rPr>
                <w:rFonts w:cs="Arial"/>
                <w:sz w:val="18"/>
                <w:szCs w:val="18"/>
              </w:rPr>
              <w:t>Unallocated cost/expenses</w:t>
            </w:r>
          </w:p>
        </w:tc>
        <w:tc>
          <w:tcPr>
            <w:tcW w:w="1510"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47" w:type="dxa"/>
            <w:vAlign w:val="bottom"/>
          </w:tcPr>
          <w:p w:rsidR="00AA22E9" w:rsidRPr="008D778D" w:rsidRDefault="00AA22E9" w:rsidP="00AA22E9">
            <w:pPr>
              <w:spacing w:line="240" w:lineRule="auto"/>
              <w:ind w:right="-72"/>
              <w:jc w:val="right"/>
              <w:rPr>
                <w:rFonts w:cs="Arial"/>
                <w:sz w:val="18"/>
                <w:szCs w:val="18"/>
              </w:rPr>
            </w:pPr>
            <w:r>
              <w:rPr>
                <w:rFonts w:cs="Arial"/>
                <w:sz w:val="18"/>
                <w:szCs w:val="18"/>
              </w:rPr>
              <w:t>(26,69</w:t>
            </w:r>
            <w:r>
              <w:rPr>
                <w:rFonts w:cs="Browallia New"/>
                <w:sz w:val="18"/>
                <w:szCs w:val="22"/>
              </w:rPr>
              <w:t>8</w:t>
            </w:r>
            <w:r>
              <w:rPr>
                <w:rFonts w:cs="Arial"/>
                <w:sz w:val="18"/>
                <w:szCs w:val="18"/>
              </w:rPr>
              <w:t>)</w:t>
            </w:r>
          </w:p>
        </w:tc>
      </w:tr>
      <w:tr w:rsidR="00AA22E9" w:rsidRPr="00E70B1B" w:rsidTr="005A2F2C">
        <w:trPr>
          <w:cantSplit/>
        </w:trPr>
        <w:tc>
          <w:tcPr>
            <w:tcW w:w="7266" w:type="dxa"/>
            <w:vAlign w:val="bottom"/>
            <w:hideMark/>
          </w:tcPr>
          <w:p w:rsidR="00AA22E9" w:rsidRPr="00E70B1B" w:rsidRDefault="00AA22E9" w:rsidP="00AA22E9">
            <w:pPr>
              <w:spacing w:line="240" w:lineRule="auto"/>
              <w:ind w:left="187"/>
              <w:rPr>
                <w:rFonts w:cs="Arial"/>
                <w:sz w:val="18"/>
                <w:szCs w:val="18"/>
              </w:rPr>
            </w:pPr>
            <w:r w:rsidRPr="00E70B1B">
              <w:rPr>
                <w:rFonts w:cs="Arial"/>
                <w:snapToGrid w:val="0"/>
                <w:spacing w:val="-1"/>
                <w:sz w:val="18"/>
                <w:szCs w:val="18"/>
              </w:rPr>
              <w:t>Income tax</w:t>
            </w:r>
          </w:p>
        </w:tc>
        <w:tc>
          <w:tcPr>
            <w:tcW w:w="1510"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47" w:type="dxa"/>
            <w:vAlign w:val="bottom"/>
          </w:tcPr>
          <w:p w:rsidR="00AA22E9" w:rsidRPr="008D778D" w:rsidRDefault="00AA22E9" w:rsidP="00AA22E9">
            <w:pPr>
              <w:pBdr>
                <w:bottom w:val="single" w:sz="4" w:space="1" w:color="auto"/>
              </w:pBdr>
              <w:spacing w:line="240" w:lineRule="auto"/>
              <w:ind w:right="-72"/>
              <w:jc w:val="right"/>
              <w:rPr>
                <w:rFonts w:cs="Arial"/>
                <w:sz w:val="18"/>
                <w:szCs w:val="18"/>
              </w:rPr>
            </w:pPr>
            <w:r>
              <w:rPr>
                <w:rFonts w:cs="Arial"/>
                <w:sz w:val="18"/>
                <w:szCs w:val="18"/>
              </w:rPr>
              <w:t>9,</w:t>
            </w:r>
            <w:r w:rsidR="00017408">
              <w:rPr>
                <w:rFonts w:cs="Arial"/>
                <w:sz w:val="18"/>
                <w:szCs w:val="18"/>
              </w:rPr>
              <w:t>300</w:t>
            </w:r>
          </w:p>
        </w:tc>
      </w:tr>
      <w:tr w:rsidR="00AA22E9" w:rsidRPr="008A03E3" w:rsidTr="00C150D2">
        <w:trPr>
          <w:cantSplit/>
        </w:trPr>
        <w:tc>
          <w:tcPr>
            <w:tcW w:w="7266" w:type="dxa"/>
            <w:vAlign w:val="bottom"/>
          </w:tcPr>
          <w:p w:rsidR="00AA22E9" w:rsidRPr="008A03E3" w:rsidRDefault="00AA22E9" w:rsidP="00AA22E9">
            <w:pPr>
              <w:spacing w:line="240" w:lineRule="auto"/>
              <w:ind w:left="187"/>
              <w:rPr>
                <w:rFonts w:cs="Arial"/>
                <w:sz w:val="12"/>
                <w:szCs w:val="12"/>
              </w:rPr>
            </w:pPr>
          </w:p>
        </w:tc>
        <w:tc>
          <w:tcPr>
            <w:tcW w:w="1510" w:type="dxa"/>
            <w:vAlign w:val="bottom"/>
          </w:tcPr>
          <w:p w:rsidR="00AA22E9" w:rsidRPr="008D778D" w:rsidRDefault="00AA22E9" w:rsidP="00AA22E9">
            <w:pPr>
              <w:spacing w:line="240" w:lineRule="auto"/>
              <w:ind w:right="-72"/>
              <w:jc w:val="right"/>
              <w:rPr>
                <w:rFonts w:cs="Arial"/>
                <w:sz w:val="12"/>
                <w:szCs w:val="12"/>
              </w:rPr>
            </w:pPr>
          </w:p>
        </w:tc>
        <w:tc>
          <w:tcPr>
            <w:tcW w:w="1224" w:type="dxa"/>
            <w:vAlign w:val="bottom"/>
          </w:tcPr>
          <w:p w:rsidR="00AA22E9" w:rsidRPr="008D778D" w:rsidRDefault="00AA22E9" w:rsidP="00AA22E9">
            <w:pPr>
              <w:spacing w:line="240" w:lineRule="auto"/>
              <w:ind w:right="-72"/>
              <w:jc w:val="right"/>
              <w:rPr>
                <w:rFonts w:cs="Arial"/>
                <w:sz w:val="12"/>
                <w:szCs w:val="12"/>
              </w:rPr>
            </w:pPr>
          </w:p>
        </w:tc>
        <w:tc>
          <w:tcPr>
            <w:tcW w:w="1224" w:type="dxa"/>
            <w:vAlign w:val="bottom"/>
          </w:tcPr>
          <w:p w:rsidR="00AA22E9" w:rsidRPr="008D778D" w:rsidRDefault="00AA22E9" w:rsidP="00AA22E9">
            <w:pPr>
              <w:spacing w:line="240" w:lineRule="auto"/>
              <w:ind w:right="-72"/>
              <w:jc w:val="right"/>
              <w:rPr>
                <w:rFonts w:cs="Arial"/>
                <w:sz w:val="12"/>
                <w:szCs w:val="12"/>
              </w:rPr>
            </w:pPr>
          </w:p>
        </w:tc>
        <w:tc>
          <w:tcPr>
            <w:tcW w:w="1224" w:type="dxa"/>
            <w:vAlign w:val="bottom"/>
          </w:tcPr>
          <w:p w:rsidR="00AA22E9" w:rsidRPr="008D778D" w:rsidRDefault="00AA22E9" w:rsidP="00AA22E9">
            <w:pPr>
              <w:spacing w:line="240" w:lineRule="auto"/>
              <w:ind w:right="-72"/>
              <w:jc w:val="right"/>
              <w:rPr>
                <w:rFonts w:cs="Arial"/>
                <w:sz w:val="12"/>
                <w:szCs w:val="12"/>
              </w:rPr>
            </w:pPr>
          </w:p>
        </w:tc>
        <w:tc>
          <w:tcPr>
            <w:tcW w:w="1247" w:type="dxa"/>
            <w:vAlign w:val="bottom"/>
          </w:tcPr>
          <w:p w:rsidR="00AA22E9" w:rsidRPr="008D778D" w:rsidRDefault="00AA22E9" w:rsidP="00AA22E9">
            <w:pPr>
              <w:spacing w:line="240" w:lineRule="auto"/>
              <w:ind w:right="-72"/>
              <w:jc w:val="right"/>
              <w:rPr>
                <w:rFonts w:cs="Arial"/>
                <w:sz w:val="12"/>
                <w:szCs w:val="12"/>
              </w:rPr>
            </w:pPr>
          </w:p>
        </w:tc>
      </w:tr>
      <w:tr w:rsidR="00AA22E9" w:rsidRPr="00E70B1B" w:rsidTr="00A96098">
        <w:trPr>
          <w:cantSplit/>
        </w:trPr>
        <w:tc>
          <w:tcPr>
            <w:tcW w:w="7266" w:type="dxa"/>
            <w:vAlign w:val="bottom"/>
            <w:hideMark/>
          </w:tcPr>
          <w:p w:rsidR="00AA22E9" w:rsidRPr="00E70B1B" w:rsidRDefault="00AA22E9" w:rsidP="00AA22E9">
            <w:pPr>
              <w:spacing w:line="240" w:lineRule="auto"/>
              <w:ind w:left="187"/>
              <w:rPr>
                <w:rFonts w:cs="Arial"/>
                <w:sz w:val="18"/>
                <w:szCs w:val="18"/>
              </w:rPr>
            </w:pPr>
            <w:r w:rsidRPr="00E70B1B">
              <w:rPr>
                <w:rFonts w:cs="Arial"/>
                <w:sz w:val="18"/>
                <w:szCs w:val="18"/>
              </w:rPr>
              <w:t>Loss attributable to owners of the parent</w:t>
            </w:r>
          </w:p>
        </w:tc>
        <w:tc>
          <w:tcPr>
            <w:tcW w:w="1510"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47" w:type="dxa"/>
            <w:vAlign w:val="bottom"/>
          </w:tcPr>
          <w:p w:rsidR="00AA22E9" w:rsidRPr="008D778D" w:rsidRDefault="00AA22E9" w:rsidP="00AA22E9">
            <w:pPr>
              <w:spacing w:line="240" w:lineRule="auto"/>
              <w:ind w:right="-72"/>
              <w:jc w:val="right"/>
              <w:rPr>
                <w:rFonts w:cs="Arial"/>
                <w:sz w:val="18"/>
                <w:szCs w:val="18"/>
              </w:rPr>
            </w:pPr>
            <w:r>
              <w:rPr>
                <w:rFonts w:cs="Arial"/>
                <w:sz w:val="18"/>
                <w:szCs w:val="18"/>
              </w:rPr>
              <w:t>(77,</w:t>
            </w:r>
            <w:r w:rsidR="00017408">
              <w:rPr>
                <w:rFonts w:cs="Arial"/>
                <w:sz w:val="18"/>
                <w:szCs w:val="18"/>
              </w:rPr>
              <w:t>672</w:t>
            </w:r>
            <w:r>
              <w:rPr>
                <w:rFonts w:cs="Arial"/>
                <w:sz w:val="18"/>
                <w:szCs w:val="18"/>
              </w:rPr>
              <w:t>)</w:t>
            </w:r>
          </w:p>
        </w:tc>
      </w:tr>
      <w:tr w:rsidR="00AA22E9" w:rsidRPr="00E70B1B" w:rsidTr="00A96098">
        <w:trPr>
          <w:cantSplit/>
        </w:trPr>
        <w:tc>
          <w:tcPr>
            <w:tcW w:w="7266" w:type="dxa"/>
            <w:vAlign w:val="bottom"/>
            <w:hideMark/>
          </w:tcPr>
          <w:p w:rsidR="00AA22E9" w:rsidRPr="00E70B1B" w:rsidRDefault="00AA22E9" w:rsidP="00AA22E9">
            <w:pPr>
              <w:spacing w:line="240" w:lineRule="auto"/>
              <w:ind w:left="187"/>
              <w:rPr>
                <w:rFonts w:cs="Arial"/>
                <w:sz w:val="18"/>
                <w:szCs w:val="18"/>
              </w:rPr>
            </w:pPr>
            <w:r w:rsidRPr="00E70B1B">
              <w:rPr>
                <w:rFonts w:cs="Arial"/>
                <w:sz w:val="18"/>
                <w:szCs w:val="18"/>
              </w:rPr>
              <w:t>Loss attributable to non-controlling interests</w:t>
            </w:r>
          </w:p>
        </w:tc>
        <w:tc>
          <w:tcPr>
            <w:tcW w:w="1510"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47" w:type="dxa"/>
            <w:vAlign w:val="bottom"/>
          </w:tcPr>
          <w:p w:rsidR="00AA22E9" w:rsidRPr="008D778D" w:rsidRDefault="00AA22E9" w:rsidP="00AA22E9">
            <w:pPr>
              <w:pBdr>
                <w:bottom w:val="single" w:sz="4" w:space="1" w:color="auto"/>
              </w:pBdr>
              <w:spacing w:line="240" w:lineRule="auto"/>
              <w:ind w:right="-72"/>
              <w:jc w:val="right"/>
              <w:rPr>
                <w:rFonts w:cs="Arial"/>
                <w:sz w:val="18"/>
                <w:szCs w:val="18"/>
              </w:rPr>
            </w:pPr>
            <w:r>
              <w:rPr>
                <w:rFonts w:cs="Arial"/>
                <w:sz w:val="18"/>
                <w:szCs w:val="18"/>
              </w:rPr>
              <w:t>-</w:t>
            </w:r>
          </w:p>
        </w:tc>
      </w:tr>
      <w:tr w:rsidR="00AA22E9" w:rsidRPr="008A03E3" w:rsidTr="00C150D2">
        <w:trPr>
          <w:cantSplit/>
        </w:trPr>
        <w:tc>
          <w:tcPr>
            <w:tcW w:w="7266" w:type="dxa"/>
            <w:vAlign w:val="bottom"/>
          </w:tcPr>
          <w:p w:rsidR="00AA22E9" w:rsidRPr="008A03E3" w:rsidRDefault="00AA22E9" w:rsidP="00AA22E9">
            <w:pPr>
              <w:spacing w:line="240" w:lineRule="auto"/>
              <w:ind w:left="187"/>
              <w:rPr>
                <w:rFonts w:cs="Arial"/>
                <w:sz w:val="12"/>
                <w:szCs w:val="12"/>
              </w:rPr>
            </w:pPr>
          </w:p>
        </w:tc>
        <w:tc>
          <w:tcPr>
            <w:tcW w:w="1510" w:type="dxa"/>
            <w:vAlign w:val="bottom"/>
          </w:tcPr>
          <w:p w:rsidR="00AA22E9" w:rsidRPr="008D778D" w:rsidRDefault="00AA22E9" w:rsidP="00AA22E9">
            <w:pPr>
              <w:spacing w:line="240" w:lineRule="auto"/>
              <w:ind w:right="-72"/>
              <w:jc w:val="right"/>
              <w:rPr>
                <w:rFonts w:cs="Arial"/>
                <w:sz w:val="12"/>
                <w:szCs w:val="12"/>
              </w:rPr>
            </w:pPr>
          </w:p>
        </w:tc>
        <w:tc>
          <w:tcPr>
            <w:tcW w:w="1224" w:type="dxa"/>
            <w:vAlign w:val="bottom"/>
          </w:tcPr>
          <w:p w:rsidR="00AA22E9" w:rsidRPr="008D778D" w:rsidRDefault="00AA22E9" w:rsidP="00AA22E9">
            <w:pPr>
              <w:spacing w:line="240" w:lineRule="auto"/>
              <w:ind w:right="-72"/>
              <w:jc w:val="right"/>
              <w:rPr>
                <w:rFonts w:cs="Arial"/>
                <w:sz w:val="12"/>
                <w:szCs w:val="12"/>
              </w:rPr>
            </w:pPr>
          </w:p>
        </w:tc>
        <w:tc>
          <w:tcPr>
            <w:tcW w:w="1224" w:type="dxa"/>
            <w:vAlign w:val="bottom"/>
          </w:tcPr>
          <w:p w:rsidR="00AA22E9" w:rsidRPr="008D778D" w:rsidRDefault="00AA22E9" w:rsidP="00AA22E9">
            <w:pPr>
              <w:spacing w:line="240" w:lineRule="auto"/>
              <w:ind w:right="-72"/>
              <w:jc w:val="right"/>
              <w:rPr>
                <w:rFonts w:cs="Arial"/>
                <w:sz w:val="12"/>
                <w:szCs w:val="12"/>
              </w:rPr>
            </w:pPr>
          </w:p>
        </w:tc>
        <w:tc>
          <w:tcPr>
            <w:tcW w:w="1224" w:type="dxa"/>
            <w:vAlign w:val="bottom"/>
          </w:tcPr>
          <w:p w:rsidR="00AA22E9" w:rsidRPr="008D778D" w:rsidRDefault="00AA22E9" w:rsidP="00AA22E9">
            <w:pPr>
              <w:spacing w:line="240" w:lineRule="auto"/>
              <w:ind w:right="-72"/>
              <w:jc w:val="right"/>
              <w:rPr>
                <w:rFonts w:cs="Arial"/>
                <w:sz w:val="12"/>
                <w:szCs w:val="12"/>
              </w:rPr>
            </w:pPr>
          </w:p>
        </w:tc>
        <w:tc>
          <w:tcPr>
            <w:tcW w:w="1247" w:type="dxa"/>
            <w:vAlign w:val="bottom"/>
          </w:tcPr>
          <w:p w:rsidR="00AA22E9" w:rsidRPr="008D778D" w:rsidRDefault="00AA22E9" w:rsidP="00AA22E9">
            <w:pPr>
              <w:spacing w:line="240" w:lineRule="auto"/>
              <w:ind w:right="-72"/>
              <w:jc w:val="right"/>
              <w:rPr>
                <w:rFonts w:cs="Arial"/>
                <w:sz w:val="12"/>
                <w:szCs w:val="12"/>
              </w:rPr>
            </w:pPr>
          </w:p>
        </w:tc>
      </w:tr>
      <w:tr w:rsidR="00AA22E9" w:rsidRPr="00E70B1B" w:rsidTr="00A96098">
        <w:trPr>
          <w:cantSplit/>
        </w:trPr>
        <w:tc>
          <w:tcPr>
            <w:tcW w:w="7266" w:type="dxa"/>
            <w:vAlign w:val="bottom"/>
            <w:hideMark/>
          </w:tcPr>
          <w:p w:rsidR="00AA22E9" w:rsidRPr="00E70B1B" w:rsidRDefault="00AA22E9" w:rsidP="00AA22E9">
            <w:pPr>
              <w:spacing w:line="240" w:lineRule="auto"/>
              <w:ind w:left="187"/>
              <w:rPr>
                <w:rFonts w:cs="Arial"/>
                <w:sz w:val="18"/>
                <w:szCs w:val="18"/>
              </w:rPr>
            </w:pPr>
            <w:r w:rsidRPr="00E70B1B">
              <w:rPr>
                <w:rFonts w:cs="Arial"/>
                <w:snapToGrid w:val="0"/>
                <w:spacing w:val="-1"/>
                <w:sz w:val="18"/>
                <w:szCs w:val="18"/>
              </w:rPr>
              <w:t>Net loss for the period</w:t>
            </w:r>
          </w:p>
        </w:tc>
        <w:tc>
          <w:tcPr>
            <w:tcW w:w="1510"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47" w:type="dxa"/>
            <w:vAlign w:val="bottom"/>
          </w:tcPr>
          <w:p w:rsidR="00AA22E9" w:rsidRPr="008D778D" w:rsidRDefault="00AA22E9" w:rsidP="00AA22E9">
            <w:pPr>
              <w:pBdr>
                <w:bottom w:val="double" w:sz="4" w:space="1" w:color="auto"/>
              </w:pBdr>
              <w:spacing w:line="240" w:lineRule="auto"/>
              <w:ind w:right="-72"/>
              <w:jc w:val="right"/>
              <w:rPr>
                <w:rFonts w:cs="Arial"/>
                <w:sz w:val="18"/>
                <w:szCs w:val="18"/>
              </w:rPr>
            </w:pPr>
            <w:r>
              <w:rPr>
                <w:rFonts w:cs="Arial"/>
                <w:sz w:val="18"/>
                <w:szCs w:val="18"/>
              </w:rPr>
              <w:t>(77,</w:t>
            </w:r>
            <w:r w:rsidR="00017408">
              <w:rPr>
                <w:rFonts w:cs="Arial"/>
                <w:sz w:val="18"/>
                <w:szCs w:val="18"/>
              </w:rPr>
              <w:t>672</w:t>
            </w:r>
            <w:r>
              <w:rPr>
                <w:rFonts w:cs="Arial"/>
                <w:sz w:val="18"/>
                <w:szCs w:val="18"/>
              </w:rPr>
              <w:t>)</w:t>
            </w:r>
          </w:p>
        </w:tc>
      </w:tr>
      <w:tr w:rsidR="00AA22E9" w:rsidRPr="00E70B1B" w:rsidTr="00C150D2">
        <w:trPr>
          <w:cantSplit/>
        </w:trPr>
        <w:tc>
          <w:tcPr>
            <w:tcW w:w="7266" w:type="dxa"/>
            <w:vAlign w:val="bottom"/>
          </w:tcPr>
          <w:p w:rsidR="00AA22E9" w:rsidRPr="00E70B1B" w:rsidRDefault="00AA22E9" w:rsidP="00AA22E9">
            <w:pPr>
              <w:spacing w:line="240" w:lineRule="auto"/>
              <w:ind w:left="187"/>
              <w:rPr>
                <w:rFonts w:cs="Arial"/>
                <w:b/>
                <w:bCs/>
                <w:sz w:val="18"/>
                <w:szCs w:val="18"/>
                <w:shd w:val="clear" w:color="auto" w:fill="FFFFFF"/>
              </w:rPr>
            </w:pPr>
          </w:p>
        </w:tc>
        <w:tc>
          <w:tcPr>
            <w:tcW w:w="1510"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47" w:type="dxa"/>
            <w:vAlign w:val="bottom"/>
          </w:tcPr>
          <w:p w:rsidR="00AA22E9" w:rsidRDefault="00AA22E9" w:rsidP="00AA22E9">
            <w:pPr>
              <w:spacing w:line="240" w:lineRule="auto"/>
              <w:ind w:right="-72"/>
              <w:jc w:val="right"/>
              <w:rPr>
                <w:rFonts w:cs="Arial"/>
                <w:sz w:val="18"/>
                <w:szCs w:val="18"/>
              </w:rPr>
            </w:pPr>
          </w:p>
        </w:tc>
      </w:tr>
      <w:tr w:rsidR="00AA22E9" w:rsidRPr="00E70B1B" w:rsidTr="00C150D2">
        <w:trPr>
          <w:cantSplit/>
        </w:trPr>
        <w:tc>
          <w:tcPr>
            <w:tcW w:w="7266" w:type="dxa"/>
            <w:vAlign w:val="bottom"/>
            <w:hideMark/>
          </w:tcPr>
          <w:p w:rsidR="00AA22E9" w:rsidRPr="00E70B1B" w:rsidRDefault="00AA22E9" w:rsidP="00AA22E9">
            <w:pPr>
              <w:spacing w:line="240" w:lineRule="auto"/>
              <w:ind w:left="187"/>
              <w:rPr>
                <w:rFonts w:cs="Arial"/>
                <w:sz w:val="18"/>
                <w:szCs w:val="18"/>
              </w:rPr>
            </w:pPr>
            <w:r w:rsidRPr="00E70B1B">
              <w:rPr>
                <w:rFonts w:cs="Arial"/>
                <w:b/>
                <w:bCs/>
                <w:sz w:val="18"/>
                <w:szCs w:val="18"/>
                <w:shd w:val="clear" w:color="auto" w:fill="FFFFFF"/>
              </w:rPr>
              <w:t>Timing of revenue recognition</w:t>
            </w:r>
          </w:p>
        </w:tc>
        <w:tc>
          <w:tcPr>
            <w:tcW w:w="1510"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24" w:type="dxa"/>
            <w:vAlign w:val="bottom"/>
          </w:tcPr>
          <w:p w:rsidR="00AA22E9" w:rsidRPr="008D778D" w:rsidRDefault="00AA22E9" w:rsidP="00AA22E9">
            <w:pPr>
              <w:spacing w:line="240" w:lineRule="auto"/>
              <w:ind w:right="-72"/>
              <w:jc w:val="right"/>
              <w:rPr>
                <w:rFonts w:cs="Arial"/>
                <w:sz w:val="18"/>
                <w:szCs w:val="18"/>
              </w:rPr>
            </w:pPr>
          </w:p>
        </w:tc>
        <w:tc>
          <w:tcPr>
            <w:tcW w:w="1247" w:type="dxa"/>
            <w:vAlign w:val="bottom"/>
          </w:tcPr>
          <w:p w:rsidR="00AA22E9" w:rsidRPr="008D778D" w:rsidRDefault="00AA22E9" w:rsidP="00AA22E9">
            <w:pPr>
              <w:spacing w:line="240" w:lineRule="auto"/>
              <w:ind w:right="-72"/>
              <w:jc w:val="right"/>
              <w:rPr>
                <w:rFonts w:cs="Arial"/>
                <w:sz w:val="18"/>
                <w:szCs w:val="18"/>
              </w:rPr>
            </w:pPr>
          </w:p>
        </w:tc>
      </w:tr>
      <w:tr w:rsidR="00AA22E9" w:rsidRPr="00E70B1B" w:rsidTr="005A2F2C">
        <w:trPr>
          <w:cantSplit/>
        </w:trPr>
        <w:tc>
          <w:tcPr>
            <w:tcW w:w="7266" w:type="dxa"/>
            <w:hideMark/>
          </w:tcPr>
          <w:p w:rsidR="00AA22E9" w:rsidRPr="00E70B1B" w:rsidRDefault="00AA22E9" w:rsidP="00AA22E9">
            <w:pPr>
              <w:spacing w:line="240" w:lineRule="auto"/>
              <w:ind w:left="187"/>
              <w:rPr>
                <w:rFonts w:cs="Arial"/>
                <w:sz w:val="18"/>
                <w:szCs w:val="18"/>
              </w:rPr>
            </w:pPr>
            <w:r w:rsidRPr="00E70B1B">
              <w:rPr>
                <w:rFonts w:cs="Arial"/>
                <w:sz w:val="18"/>
                <w:szCs w:val="18"/>
              </w:rPr>
              <w:t>At a point in time</w:t>
            </w:r>
          </w:p>
        </w:tc>
        <w:tc>
          <w:tcPr>
            <w:tcW w:w="1510" w:type="dxa"/>
            <w:vAlign w:val="bottom"/>
          </w:tcPr>
          <w:p w:rsidR="00AA22E9" w:rsidRPr="008D778D" w:rsidRDefault="00AA22E9" w:rsidP="00AA22E9">
            <w:pPr>
              <w:spacing w:line="240" w:lineRule="auto"/>
              <w:ind w:right="-72"/>
              <w:jc w:val="right"/>
              <w:rPr>
                <w:rFonts w:cs="Arial"/>
                <w:sz w:val="18"/>
                <w:szCs w:val="18"/>
              </w:rPr>
            </w:pPr>
            <w:r>
              <w:rPr>
                <w:rFonts w:cs="Arial"/>
                <w:sz w:val="18"/>
                <w:szCs w:val="18"/>
              </w:rPr>
              <w:t>19,042</w:t>
            </w:r>
          </w:p>
        </w:tc>
        <w:tc>
          <w:tcPr>
            <w:tcW w:w="1224" w:type="dxa"/>
            <w:vAlign w:val="bottom"/>
          </w:tcPr>
          <w:p w:rsidR="00AA22E9" w:rsidRPr="008D778D" w:rsidRDefault="00AA22E9" w:rsidP="00AA22E9">
            <w:pPr>
              <w:spacing w:line="240" w:lineRule="auto"/>
              <w:ind w:right="-72"/>
              <w:jc w:val="right"/>
              <w:rPr>
                <w:rFonts w:cs="Arial"/>
                <w:sz w:val="18"/>
                <w:szCs w:val="18"/>
              </w:rPr>
            </w:pPr>
            <w:r>
              <w:rPr>
                <w:rFonts w:cs="Arial"/>
                <w:sz w:val="18"/>
                <w:szCs w:val="18"/>
              </w:rPr>
              <w:t>-</w:t>
            </w:r>
          </w:p>
        </w:tc>
        <w:tc>
          <w:tcPr>
            <w:tcW w:w="1224" w:type="dxa"/>
            <w:vAlign w:val="bottom"/>
          </w:tcPr>
          <w:p w:rsidR="00AA22E9" w:rsidRPr="008D778D" w:rsidRDefault="00AA22E9" w:rsidP="00AA22E9">
            <w:pPr>
              <w:spacing w:line="240" w:lineRule="auto"/>
              <w:ind w:right="-72"/>
              <w:jc w:val="right"/>
              <w:rPr>
                <w:rFonts w:cs="Arial"/>
                <w:sz w:val="18"/>
                <w:szCs w:val="18"/>
              </w:rPr>
            </w:pPr>
            <w:r>
              <w:rPr>
                <w:rFonts w:cs="Arial"/>
                <w:sz w:val="18"/>
                <w:szCs w:val="18"/>
              </w:rPr>
              <w:t>-</w:t>
            </w:r>
          </w:p>
        </w:tc>
        <w:tc>
          <w:tcPr>
            <w:tcW w:w="1224" w:type="dxa"/>
            <w:vAlign w:val="bottom"/>
          </w:tcPr>
          <w:p w:rsidR="00AA22E9" w:rsidRPr="008D778D" w:rsidRDefault="00AA22E9" w:rsidP="00AA22E9">
            <w:pPr>
              <w:spacing w:line="240" w:lineRule="auto"/>
              <w:ind w:right="-72"/>
              <w:jc w:val="right"/>
              <w:rPr>
                <w:rFonts w:cs="Arial"/>
                <w:sz w:val="18"/>
                <w:szCs w:val="18"/>
              </w:rPr>
            </w:pPr>
            <w:r>
              <w:rPr>
                <w:rFonts w:cs="Arial"/>
                <w:sz w:val="18"/>
                <w:szCs w:val="18"/>
              </w:rPr>
              <w:t>1,155</w:t>
            </w:r>
          </w:p>
        </w:tc>
        <w:tc>
          <w:tcPr>
            <w:tcW w:w="1247" w:type="dxa"/>
            <w:vAlign w:val="bottom"/>
          </w:tcPr>
          <w:p w:rsidR="00AA22E9" w:rsidRPr="008D778D" w:rsidRDefault="00AA22E9" w:rsidP="00AA22E9">
            <w:pPr>
              <w:spacing w:line="240" w:lineRule="auto"/>
              <w:ind w:right="-72"/>
              <w:jc w:val="right"/>
              <w:rPr>
                <w:rFonts w:cs="Arial"/>
                <w:sz w:val="18"/>
                <w:szCs w:val="18"/>
              </w:rPr>
            </w:pPr>
            <w:r>
              <w:rPr>
                <w:rFonts w:cs="Arial"/>
                <w:sz w:val="18"/>
                <w:szCs w:val="18"/>
              </w:rPr>
              <w:t>20,197</w:t>
            </w:r>
          </w:p>
        </w:tc>
      </w:tr>
      <w:tr w:rsidR="00AA22E9" w:rsidRPr="00E70B1B" w:rsidTr="005A2F2C">
        <w:trPr>
          <w:cantSplit/>
        </w:trPr>
        <w:tc>
          <w:tcPr>
            <w:tcW w:w="7266" w:type="dxa"/>
            <w:hideMark/>
          </w:tcPr>
          <w:p w:rsidR="00AA22E9" w:rsidRPr="00E70B1B" w:rsidRDefault="00AA22E9" w:rsidP="00AA22E9">
            <w:pPr>
              <w:spacing w:line="240" w:lineRule="auto"/>
              <w:ind w:left="187"/>
              <w:rPr>
                <w:rFonts w:cs="Arial"/>
                <w:sz w:val="18"/>
                <w:szCs w:val="18"/>
              </w:rPr>
            </w:pPr>
            <w:r w:rsidRPr="00E70B1B">
              <w:rPr>
                <w:rFonts w:cs="Arial"/>
                <w:sz w:val="18"/>
                <w:szCs w:val="18"/>
              </w:rPr>
              <w:t>Over time</w:t>
            </w:r>
          </w:p>
        </w:tc>
        <w:tc>
          <w:tcPr>
            <w:tcW w:w="1510" w:type="dxa"/>
            <w:vAlign w:val="bottom"/>
          </w:tcPr>
          <w:p w:rsidR="00AA22E9" w:rsidRPr="008D778D" w:rsidRDefault="00AA22E9" w:rsidP="00AA22E9">
            <w:pPr>
              <w:pBdr>
                <w:bottom w:val="single" w:sz="4" w:space="1" w:color="auto"/>
              </w:pBdr>
              <w:spacing w:line="240" w:lineRule="auto"/>
              <w:ind w:right="-72"/>
              <w:jc w:val="right"/>
              <w:rPr>
                <w:rFonts w:cs="Browallia New"/>
                <w:sz w:val="18"/>
                <w:szCs w:val="22"/>
              </w:rPr>
            </w:pPr>
            <w:r>
              <w:rPr>
                <w:rFonts w:cs="Browallia New"/>
                <w:sz w:val="18"/>
                <w:szCs w:val="22"/>
              </w:rPr>
              <w:t>-</w:t>
            </w:r>
          </w:p>
        </w:tc>
        <w:tc>
          <w:tcPr>
            <w:tcW w:w="1224" w:type="dxa"/>
            <w:vAlign w:val="bottom"/>
          </w:tcPr>
          <w:p w:rsidR="00AA22E9" w:rsidRPr="008D778D" w:rsidRDefault="00AA22E9" w:rsidP="00AA22E9">
            <w:pPr>
              <w:pBdr>
                <w:bottom w:val="single" w:sz="4" w:space="1" w:color="auto"/>
              </w:pBdr>
              <w:spacing w:line="240" w:lineRule="auto"/>
              <w:ind w:right="-72"/>
              <w:jc w:val="right"/>
              <w:rPr>
                <w:rFonts w:cs="Arial"/>
                <w:sz w:val="18"/>
                <w:szCs w:val="18"/>
              </w:rPr>
            </w:pPr>
            <w:r>
              <w:rPr>
                <w:rFonts w:cs="Arial"/>
                <w:sz w:val="18"/>
                <w:szCs w:val="18"/>
              </w:rPr>
              <w:t>105,247</w:t>
            </w:r>
          </w:p>
        </w:tc>
        <w:tc>
          <w:tcPr>
            <w:tcW w:w="1224" w:type="dxa"/>
            <w:vAlign w:val="bottom"/>
          </w:tcPr>
          <w:p w:rsidR="00AA22E9" w:rsidRPr="008D778D" w:rsidRDefault="00AA22E9" w:rsidP="00AA22E9">
            <w:pPr>
              <w:pBdr>
                <w:bottom w:val="single" w:sz="4" w:space="1" w:color="auto"/>
              </w:pBdr>
              <w:spacing w:line="240" w:lineRule="auto"/>
              <w:ind w:right="-72"/>
              <w:jc w:val="right"/>
              <w:rPr>
                <w:rFonts w:cs="Arial"/>
                <w:sz w:val="18"/>
                <w:szCs w:val="18"/>
              </w:rPr>
            </w:pPr>
            <w:r>
              <w:rPr>
                <w:rFonts w:cs="Arial"/>
                <w:sz w:val="18"/>
                <w:szCs w:val="18"/>
              </w:rPr>
              <w:t>7,675</w:t>
            </w:r>
          </w:p>
        </w:tc>
        <w:tc>
          <w:tcPr>
            <w:tcW w:w="1224" w:type="dxa"/>
            <w:vAlign w:val="bottom"/>
          </w:tcPr>
          <w:p w:rsidR="00AA22E9" w:rsidRPr="008D778D" w:rsidRDefault="00AA22E9" w:rsidP="00AA22E9">
            <w:pPr>
              <w:pBdr>
                <w:bottom w:val="single" w:sz="4" w:space="1" w:color="auto"/>
              </w:pBdr>
              <w:spacing w:line="240" w:lineRule="auto"/>
              <w:ind w:right="-72"/>
              <w:jc w:val="right"/>
              <w:rPr>
                <w:rFonts w:cs="Arial"/>
                <w:sz w:val="18"/>
                <w:szCs w:val="18"/>
              </w:rPr>
            </w:pPr>
            <w:r>
              <w:rPr>
                <w:rFonts w:cs="Arial"/>
                <w:sz w:val="18"/>
                <w:szCs w:val="18"/>
              </w:rPr>
              <w:t>-</w:t>
            </w:r>
          </w:p>
        </w:tc>
        <w:tc>
          <w:tcPr>
            <w:tcW w:w="1247" w:type="dxa"/>
            <w:vAlign w:val="bottom"/>
          </w:tcPr>
          <w:p w:rsidR="00AA22E9" w:rsidRPr="008D778D" w:rsidRDefault="00AA22E9" w:rsidP="00AA22E9">
            <w:pPr>
              <w:pBdr>
                <w:bottom w:val="single" w:sz="4" w:space="1" w:color="auto"/>
              </w:pBdr>
              <w:spacing w:line="240" w:lineRule="auto"/>
              <w:ind w:right="-72"/>
              <w:jc w:val="right"/>
              <w:rPr>
                <w:rFonts w:cs="Arial"/>
                <w:sz w:val="18"/>
                <w:szCs w:val="18"/>
              </w:rPr>
            </w:pPr>
            <w:r>
              <w:rPr>
                <w:rFonts w:cs="Arial"/>
                <w:sz w:val="18"/>
                <w:szCs w:val="18"/>
              </w:rPr>
              <w:t>112,922</w:t>
            </w:r>
          </w:p>
        </w:tc>
      </w:tr>
      <w:tr w:rsidR="00AA22E9" w:rsidRPr="008A03E3" w:rsidTr="00C150D2">
        <w:trPr>
          <w:cantSplit/>
        </w:trPr>
        <w:tc>
          <w:tcPr>
            <w:tcW w:w="7266" w:type="dxa"/>
          </w:tcPr>
          <w:p w:rsidR="00AA22E9" w:rsidRPr="008A03E3" w:rsidRDefault="00AA22E9" w:rsidP="00AA22E9">
            <w:pPr>
              <w:spacing w:line="240" w:lineRule="auto"/>
              <w:ind w:left="187"/>
              <w:rPr>
                <w:rFonts w:cs="Arial"/>
                <w:sz w:val="12"/>
                <w:szCs w:val="12"/>
              </w:rPr>
            </w:pPr>
          </w:p>
        </w:tc>
        <w:tc>
          <w:tcPr>
            <w:tcW w:w="1510" w:type="dxa"/>
            <w:vAlign w:val="bottom"/>
          </w:tcPr>
          <w:p w:rsidR="00AA22E9" w:rsidRPr="008D778D" w:rsidRDefault="00AA22E9" w:rsidP="00AA22E9">
            <w:pPr>
              <w:spacing w:line="240" w:lineRule="auto"/>
              <w:ind w:right="-72"/>
              <w:jc w:val="right"/>
              <w:rPr>
                <w:rFonts w:cs="Arial"/>
                <w:sz w:val="12"/>
                <w:szCs w:val="12"/>
              </w:rPr>
            </w:pPr>
          </w:p>
        </w:tc>
        <w:tc>
          <w:tcPr>
            <w:tcW w:w="1224" w:type="dxa"/>
            <w:vAlign w:val="bottom"/>
          </w:tcPr>
          <w:p w:rsidR="00AA22E9" w:rsidRPr="008D778D" w:rsidRDefault="00AA22E9" w:rsidP="00AA22E9">
            <w:pPr>
              <w:spacing w:line="240" w:lineRule="auto"/>
              <w:ind w:right="-72"/>
              <w:jc w:val="right"/>
              <w:rPr>
                <w:rFonts w:cs="Arial"/>
                <w:sz w:val="12"/>
                <w:szCs w:val="12"/>
              </w:rPr>
            </w:pPr>
          </w:p>
        </w:tc>
        <w:tc>
          <w:tcPr>
            <w:tcW w:w="1224" w:type="dxa"/>
            <w:vAlign w:val="bottom"/>
          </w:tcPr>
          <w:p w:rsidR="00AA22E9" w:rsidRPr="008D778D" w:rsidRDefault="00AA22E9" w:rsidP="00AA22E9">
            <w:pPr>
              <w:spacing w:line="240" w:lineRule="auto"/>
              <w:ind w:right="-72"/>
              <w:jc w:val="right"/>
              <w:rPr>
                <w:rFonts w:cs="Arial"/>
                <w:sz w:val="12"/>
                <w:szCs w:val="12"/>
              </w:rPr>
            </w:pPr>
          </w:p>
        </w:tc>
        <w:tc>
          <w:tcPr>
            <w:tcW w:w="1224" w:type="dxa"/>
            <w:vAlign w:val="bottom"/>
          </w:tcPr>
          <w:p w:rsidR="00AA22E9" w:rsidRPr="008D778D" w:rsidRDefault="00AA22E9" w:rsidP="00AA22E9">
            <w:pPr>
              <w:spacing w:line="240" w:lineRule="auto"/>
              <w:ind w:right="-72"/>
              <w:jc w:val="right"/>
              <w:rPr>
                <w:rFonts w:cs="Arial"/>
                <w:sz w:val="12"/>
                <w:szCs w:val="12"/>
              </w:rPr>
            </w:pPr>
          </w:p>
        </w:tc>
        <w:tc>
          <w:tcPr>
            <w:tcW w:w="1247" w:type="dxa"/>
            <w:vAlign w:val="bottom"/>
          </w:tcPr>
          <w:p w:rsidR="00AA22E9" w:rsidRPr="008D778D" w:rsidRDefault="00AA22E9" w:rsidP="00AA22E9">
            <w:pPr>
              <w:spacing w:line="240" w:lineRule="auto"/>
              <w:ind w:right="-72"/>
              <w:jc w:val="right"/>
              <w:rPr>
                <w:rFonts w:cs="Arial"/>
                <w:sz w:val="12"/>
                <w:szCs w:val="12"/>
              </w:rPr>
            </w:pPr>
          </w:p>
        </w:tc>
      </w:tr>
      <w:tr w:rsidR="00AA22E9" w:rsidRPr="00E70B1B" w:rsidTr="005A2F2C">
        <w:trPr>
          <w:cantSplit/>
        </w:trPr>
        <w:tc>
          <w:tcPr>
            <w:tcW w:w="7266" w:type="dxa"/>
            <w:vAlign w:val="bottom"/>
            <w:hideMark/>
          </w:tcPr>
          <w:p w:rsidR="00AA22E9" w:rsidRPr="00E70B1B" w:rsidRDefault="00AA22E9" w:rsidP="00AA22E9">
            <w:pPr>
              <w:spacing w:line="240" w:lineRule="auto"/>
              <w:ind w:left="187"/>
              <w:rPr>
                <w:rFonts w:cs="Arial"/>
                <w:sz w:val="18"/>
                <w:szCs w:val="18"/>
              </w:rPr>
            </w:pPr>
            <w:r w:rsidRPr="00E70B1B">
              <w:rPr>
                <w:rFonts w:cs="Arial"/>
                <w:sz w:val="18"/>
                <w:szCs w:val="18"/>
                <w:shd w:val="clear" w:color="auto" w:fill="FFFFFF"/>
              </w:rPr>
              <w:t>Total revenue</w:t>
            </w:r>
          </w:p>
        </w:tc>
        <w:tc>
          <w:tcPr>
            <w:tcW w:w="1510" w:type="dxa"/>
            <w:vAlign w:val="bottom"/>
          </w:tcPr>
          <w:p w:rsidR="00AA22E9" w:rsidRPr="008D778D" w:rsidRDefault="00AA22E9" w:rsidP="00AA22E9">
            <w:pPr>
              <w:pBdr>
                <w:bottom w:val="double" w:sz="4" w:space="1" w:color="auto"/>
              </w:pBdr>
              <w:spacing w:line="240" w:lineRule="auto"/>
              <w:ind w:right="-72"/>
              <w:jc w:val="right"/>
              <w:rPr>
                <w:rFonts w:cs="Arial"/>
                <w:sz w:val="18"/>
                <w:szCs w:val="18"/>
              </w:rPr>
            </w:pPr>
            <w:r>
              <w:rPr>
                <w:rFonts w:cs="Arial"/>
                <w:sz w:val="18"/>
                <w:szCs w:val="18"/>
              </w:rPr>
              <w:t>19,042</w:t>
            </w:r>
          </w:p>
        </w:tc>
        <w:tc>
          <w:tcPr>
            <w:tcW w:w="1224" w:type="dxa"/>
            <w:vAlign w:val="bottom"/>
          </w:tcPr>
          <w:p w:rsidR="00AA22E9" w:rsidRPr="008D778D" w:rsidRDefault="00AA22E9" w:rsidP="00AA22E9">
            <w:pPr>
              <w:pBdr>
                <w:bottom w:val="double" w:sz="4" w:space="1" w:color="auto"/>
              </w:pBdr>
              <w:spacing w:line="240" w:lineRule="auto"/>
              <w:ind w:right="-72"/>
              <w:jc w:val="right"/>
              <w:rPr>
                <w:rFonts w:cs="Arial"/>
                <w:sz w:val="18"/>
                <w:szCs w:val="18"/>
              </w:rPr>
            </w:pPr>
            <w:r>
              <w:rPr>
                <w:rFonts w:cs="Arial"/>
                <w:sz w:val="18"/>
                <w:szCs w:val="18"/>
              </w:rPr>
              <w:t>105,247</w:t>
            </w:r>
          </w:p>
        </w:tc>
        <w:tc>
          <w:tcPr>
            <w:tcW w:w="1224" w:type="dxa"/>
            <w:vAlign w:val="bottom"/>
          </w:tcPr>
          <w:p w:rsidR="00AA22E9" w:rsidRPr="008D778D" w:rsidRDefault="00AA22E9" w:rsidP="00AA22E9">
            <w:pPr>
              <w:pBdr>
                <w:bottom w:val="double" w:sz="4" w:space="1" w:color="auto"/>
              </w:pBdr>
              <w:spacing w:line="240" w:lineRule="auto"/>
              <w:ind w:right="-72"/>
              <w:jc w:val="right"/>
              <w:rPr>
                <w:rFonts w:cs="Arial"/>
                <w:sz w:val="18"/>
                <w:szCs w:val="18"/>
              </w:rPr>
            </w:pPr>
            <w:r>
              <w:rPr>
                <w:rFonts w:cs="Arial"/>
                <w:sz w:val="18"/>
                <w:szCs w:val="18"/>
              </w:rPr>
              <w:t>7,675</w:t>
            </w:r>
          </w:p>
        </w:tc>
        <w:tc>
          <w:tcPr>
            <w:tcW w:w="1224" w:type="dxa"/>
            <w:vAlign w:val="bottom"/>
          </w:tcPr>
          <w:p w:rsidR="00AA22E9" w:rsidRPr="008D778D" w:rsidRDefault="00AA22E9" w:rsidP="00AA22E9">
            <w:pPr>
              <w:pBdr>
                <w:bottom w:val="double" w:sz="4" w:space="1" w:color="auto"/>
              </w:pBdr>
              <w:spacing w:line="240" w:lineRule="auto"/>
              <w:ind w:right="-72"/>
              <w:jc w:val="right"/>
              <w:rPr>
                <w:rFonts w:cs="Arial"/>
                <w:sz w:val="18"/>
                <w:szCs w:val="18"/>
              </w:rPr>
            </w:pPr>
            <w:r>
              <w:rPr>
                <w:rFonts w:cs="Arial"/>
                <w:sz w:val="18"/>
                <w:szCs w:val="18"/>
              </w:rPr>
              <w:t>1,155</w:t>
            </w:r>
          </w:p>
        </w:tc>
        <w:tc>
          <w:tcPr>
            <w:tcW w:w="1247" w:type="dxa"/>
            <w:vAlign w:val="bottom"/>
          </w:tcPr>
          <w:p w:rsidR="00AA22E9" w:rsidRPr="008D778D" w:rsidRDefault="00AA22E9" w:rsidP="00AA22E9">
            <w:pPr>
              <w:pBdr>
                <w:bottom w:val="double" w:sz="4" w:space="1" w:color="auto"/>
              </w:pBdr>
              <w:spacing w:line="240" w:lineRule="auto"/>
              <w:ind w:right="-72"/>
              <w:jc w:val="right"/>
              <w:rPr>
                <w:rFonts w:cs="Arial"/>
                <w:sz w:val="18"/>
                <w:szCs w:val="18"/>
              </w:rPr>
            </w:pPr>
            <w:r>
              <w:rPr>
                <w:rFonts w:cs="Arial"/>
                <w:sz w:val="18"/>
                <w:szCs w:val="18"/>
              </w:rPr>
              <w:t>133,119</w:t>
            </w:r>
          </w:p>
        </w:tc>
      </w:tr>
    </w:tbl>
    <w:p w:rsidR="00E34A92" w:rsidRPr="00E34A92" w:rsidRDefault="00E34A92" w:rsidP="00BB1D21">
      <w:pPr>
        <w:pStyle w:val="Style10"/>
        <w:tabs>
          <w:tab w:val="left" w:pos="540"/>
        </w:tabs>
        <w:adjustRightInd/>
        <w:ind w:left="540" w:hanging="540"/>
        <w:rPr>
          <w:rFonts w:ascii="Arial" w:hAnsi="Arial" w:cs="Arial"/>
          <w:sz w:val="18"/>
          <w:szCs w:val="18"/>
          <w:lang w:val="en-GB"/>
        </w:rPr>
      </w:pPr>
    </w:p>
    <w:p w:rsidR="00EA2DA9" w:rsidRPr="007846E6" w:rsidRDefault="00EA2DA9" w:rsidP="00775E1D">
      <w:pPr>
        <w:spacing w:line="240" w:lineRule="auto"/>
        <w:rPr>
          <w:rFonts w:cs="Arial"/>
          <w:sz w:val="18"/>
          <w:szCs w:val="18"/>
          <w:lang w:val="en-US"/>
        </w:rPr>
      </w:pPr>
    </w:p>
    <w:p w:rsidR="00EA2DA9" w:rsidRPr="007846E6" w:rsidRDefault="00EA2DA9" w:rsidP="00775E1D">
      <w:pPr>
        <w:spacing w:line="240" w:lineRule="auto"/>
        <w:rPr>
          <w:rFonts w:cs="Arial"/>
          <w:sz w:val="18"/>
          <w:szCs w:val="18"/>
          <w:lang w:val="en-US"/>
        </w:rPr>
        <w:sectPr w:rsidR="00EA2DA9" w:rsidRPr="007846E6" w:rsidSect="009E393E">
          <w:pgSz w:w="16840" w:h="11907" w:orient="landscape" w:code="9"/>
          <w:pgMar w:top="1440" w:right="1440" w:bottom="720" w:left="1440" w:header="706" w:footer="706" w:gutter="0"/>
          <w:paperSrc w:first="15" w:other="15"/>
          <w:cols w:space="720"/>
        </w:sectPr>
      </w:pPr>
    </w:p>
    <w:p w:rsidR="00E5534F" w:rsidRPr="007846E6" w:rsidRDefault="007673EB" w:rsidP="009D64DD">
      <w:pPr>
        <w:pStyle w:val="Style10"/>
        <w:tabs>
          <w:tab w:val="left" w:pos="540"/>
        </w:tabs>
        <w:adjustRightInd/>
        <w:ind w:left="540" w:hanging="540"/>
        <w:rPr>
          <w:rFonts w:ascii="Arial" w:hAnsi="Arial" w:cs="Arial"/>
          <w:b/>
          <w:bCs/>
          <w:sz w:val="18"/>
          <w:szCs w:val="18"/>
        </w:rPr>
      </w:pPr>
      <w:r>
        <w:rPr>
          <w:rFonts w:ascii="Arial" w:hAnsi="Arial" w:cs="Arial"/>
          <w:b/>
          <w:bCs/>
          <w:sz w:val="18"/>
          <w:szCs w:val="18"/>
        </w:rPr>
        <w:lastRenderedPageBreak/>
        <w:t>8</w:t>
      </w:r>
      <w:r w:rsidR="00CF1B75" w:rsidRPr="007846E6">
        <w:rPr>
          <w:rFonts w:ascii="Arial" w:hAnsi="Arial" w:cs="Arial"/>
          <w:b/>
          <w:bCs/>
          <w:sz w:val="18"/>
          <w:szCs w:val="18"/>
        </w:rPr>
        <w:tab/>
      </w:r>
      <w:r w:rsidR="00BA698C" w:rsidRPr="007846E6">
        <w:rPr>
          <w:rFonts w:ascii="Arial" w:hAnsi="Arial" w:cs="Arial"/>
          <w:b/>
          <w:bCs/>
          <w:sz w:val="18"/>
          <w:szCs w:val="18"/>
        </w:rPr>
        <w:t>Trade and other receivables</w:t>
      </w:r>
      <w:r w:rsidR="00932C9E" w:rsidRPr="007846E6">
        <w:rPr>
          <w:rFonts w:ascii="Arial" w:hAnsi="Arial" w:cs="Arial"/>
          <w:b/>
          <w:bCs/>
          <w:sz w:val="18"/>
          <w:szCs w:val="18"/>
        </w:rPr>
        <w:t>,</w:t>
      </w:r>
      <w:r w:rsidR="009F588F" w:rsidRPr="007846E6">
        <w:rPr>
          <w:rFonts w:ascii="Arial" w:hAnsi="Arial" w:cs="Arial"/>
          <w:b/>
          <w:bCs/>
          <w:sz w:val="18"/>
          <w:szCs w:val="18"/>
        </w:rPr>
        <w:t xml:space="preserve"> </w:t>
      </w:r>
      <w:r w:rsidR="00932C9E" w:rsidRPr="007846E6">
        <w:rPr>
          <w:rFonts w:ascii="Arial" w:hAnsi="Arial" w:cs="Arial"/>
          <w:b/>
          <w:bCs/>
          <w:sz w:val="18"/>
          <w:szCs w:val="18"/>
        </w:rPr>
        <w:t>net</w:t>
      </w:r>
    </w:p>
    <w:p w:rsidR="005B786C" w:rsidRPr="007846E6" w:rsidRDefault="005B786C" w:rsidP="00891EAE">
      <w:pPr>
        <w:pStyle w:val="Style10"/>
        <w:tabs>
          <w:tab w:val="left" w:pos="540"/>
        </w:tabs>
        <w:adjustRightInd/>
        <w:ind w:left="540"/>
        <w:jc w:val="both"/>
        <w:rPr>
          <w:rFonts w:ascii="Arial" w:hAnsi="Arial" w:cs="Arial"/>
          <w:sz w:val="18"/>
          <w:szCs w:val="18"/>
        </w:rPr>
      </w:pPr>
    </w:p>
    <w:p w:rsidR="00891EAE" w:rsidRPr="007846E6" w:rsidRDefault="00891EAE" w:rsidP="00891EAE">
      <w:pPr>
        <w:pStyle w:val="Style10"/>
        <w:tabs>
          <w:tab w:val="left" w:pos="540"/>
        </w:tabs>
        <w:adjustRightInd/>
        <w:ind w:left="540"/>
        <w:jc w:val="both"/>
        <w:rPr>
          <w:rFonts w:ascii="Arial" w:hAnsi="Arial" w:cs="Arial"/>
          <w:sz w:val="18"/>
          <w:szCs w:val="18"/>
        </w:rPr>
      </w:pPr>
    </w:p>
    <w:p w:rsidR="00C27717" w:rsidRPr="007846E6" w:rsidRDefault="00C27717" w:rsidP="0052122E">
      <w:pPr>
        <w:pStyle w:val="Style10"/>
        <w:tabs>
          <w:tab w:val="left" w:pos="540"/>
        </w:tabs>
        <w:adjustRightInd/>
        <w:ind w:left="540"/>
        <w:jc w:val="both"/>
        <w:rPr>
          <w:rFonts w:ascii="Arial" w:hAnsi="Arial" w:cs="Arial"/>
          <w:sz w:val="18"/>
          <w:szCs w:val="18"/>
        </w:rPr>
      </w:pPr>
      <w:r w:rsidRPr="007846E6">
        <w:rPr>
          <w:rFonts w:ascii="Arial" w:hAnsi="Arial" w:cs="Arial"/>
          <w:sz w:val="18"/>
          <w:szCs w:val="18"/>
        </w:rPr>
        <w:t xml:space="preserve">As at </w:t>
      </w:r>
      <w:r w:rsidR="00A96098">
        <w:rPr>
          <w:rFonts w:ascii="Arial" w:hAnsi="Arial" w:cs="Arial"/>
          <w:sz w:val="18"/>
          <w:szCs w:val="18"/>
        </w:rPr>
        <w:t xml:space="preserve">30 June </w:t>
      </w:r>
      <w:r w:rsidR="00A95A8F">
        <w:rPr>
          <w:rFonts w:ascii="Arial" w:hAnsi="Arial" w:cs="Arial"/>
          <w:sz w:val="18"/>
          <w:szCs w:val="18"/>
        </w:rPr>
        <w:t>2021</w:t>
      </w:r>
      <w:r w:rsidRPr="007846E6">
        <w:rPr>
          <w:rFonts w:ascii="Arial" w:hAnsi="Arial" w:cs="Arial"/>
          <w:sz w:val="18"/>
          <w:szCs w:val="18"/>
        </w:rPr>
        <w:t xml:space="preserve"> and 31 December </w:t>
      </w:r>
      <w:r w:rsidR="00A95A8F">
        <w:rPr>
          <w:rFonts w:ascii="Arial" w:hAnsi="Arial" w:cs="Arial"/>
          <w:sz w:val="18"/>
          <w:szCs w:val="18"/>
        </w:rPr>
        <w:t>2020</w:t>
      </w:r>
      <w:r w:rsidRPr="007846E6">
        <w:rPr>
          <w:rFonts w:ascii="Arial" w:hAnsi="Arial" w:cs="Arial"/>
          <w:sz w:val="18"/>
          <w:szCs w:val="18"/>
        </w:rPr>
        <w:t>, trade receivables</w:t>
      </w:r>
      <w:r w:rsidR="00530522" w:rsidRPr="007846E6">
        <w:rPr>
          <w:rFonts w:ascii="Arial" w:hAnsi="Arial" w:cs="Arial"/>
          <w:sz w:val="18"/>
          <w:szCs w:val="18"/>
        </w:rPr>
        <w:t xml:space="preserve"> and </w:t>
      </w:r>
      <w:r w:rsidR="0096375A" w:rsidRPr="007846E6">
        <w:rPr>
          <w:rFonts w:ascii="Arial" w:hAnsi="Arial" w:cs="Arial"/>
          <w:sz w:val="18"/>
          <w:szCs w:val="18"/>
        </w:rPr>
        <w:t>unearned</w:t>
      </w:r>
      <w:r w:rsidR="00530522" w:rsidRPr="007846E6">
        <w:rPr>
          <w:rFonts w:ascii="Arial" w:hAnsi="Arial" w:cs="Arial"/>
          <w:sz w:val="18"/>
          <w:szCs w:val="18"/>
        </w:rPr>
        <w:t xml:space="preserve"> income</w:t>
      </w:r>
      <w:r w:rsidRPr="007846E6">
        <w:rPr>
          <w:rFonts w:ascii="Arial" w:hAnsi="Arial" w:cs="Arial"/>
          <w:sz w:val="18"/>
          <w:szCs w:val="18"/>
        </w:rPr>
        <w:t>, included in trade and other receivables in statements of financial position, can analyse aging as follows:</w:t>
      </w:r>
    </w:p>
    <w:p w:rsidR="005B786C" w:rsidRPr="007846E6" w:rsidRDefault="005B786C" w:rsidP="005B786C">
      <w:pPr>
        <w:pStyle w:val="Style10"/>
        <w:adjustRightInd/>
        <w:ind w:left="540"/>
        <w:jc w:val="both"/>
        <w:rPr>
          <w:rFonts w:ascii="Arial" w:hAnsi="Arial" w:cs="Arial"/>
          <w:spacing w:val="-2"/>
          <w:sz w:val="18"/>
          <w:szCs w:val="18"/>
        </w:rPr>
      </w:pPr>
    </w:p>
    <w:tbl>
      <w:tblPr>
        <w:tblW w:w="9461" w:type="dxa"/>
        <w:tblInd w:w="108" w:type="dxa"/>
        <w:tblLayout w:type="fixed"/>
        <w:tblLook w:val="0000" w:firstRow="0" w:lastRow="0" w:firstColumn="0" w:lastColumn="0" w:noHBand="0" w:noVBand="0"/>
      </w:tblPr>
      <w:tblGrid>
        <w:gridCol w:w="4075"/>
        <w:gridCol w:w="1275"/>
        <w:gridCol w:w="1418"/>
        <w:gridCol w:w="1329"/>
        <w:gridCol w:w="1364"/>
      </w:tblGrid>
      <w:tr w:rsidR="00E954E8" w:rsidRPr="006B3C96" w:rsidTr="006B3C96">
        <w:trPr>
          <w:trHeight w:val="20"/>
        </w:trPr>
        <w:tc>
          <w:tcPr>
            <w:tcW w:w="4075" w:type="dxa"/>
            <w:shd w:val="clear" w:color="auto" w:fill="auto"/>
            <w:vAlign w:val="bottom"/>
          </w:tcPr>
          <w:p w:rsidR="005B786C" w:rsidRPr="006B3C96" w:rsidRDefault="005B786C"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5386" w:type="dxa"/>
            <w:gridSpan w:val="4"/>
            <w:shd w:val="clear" w:color="auto" w:fill="auto"/>
            <w:vAlign w:val="bottom"/>
          </w:tcPr>
          <w:p w:rsidR="005B786C" w:rsidRPr="006B3C96" w:rsidRDefault="005D2EA7"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6B3C96">
              <w:rPr>
                <w:rFonts w:cs="Arial"/>
                <w:b/>
                <w:bCs/>
                <w:spacing w:val="-2"/>
                <w:sz w:val="18"/>
                <w:szCs w:val="18"/>
              </w:rPr>
              <w:t>Unit</w:t>
            </w:r>
            <w:r w:rsidR="005B786C" w:rsidRPr="006B3C96">
              <w:rPr>
                <w:rFonts w:cs="Arial"/>
                <w:b/>
                <w:bCs/>
                <w:spacing w:val="-2"/>
                <w:sz w:val="18"/>
                <w:szCs w:val="18"/>
              </w:rPr>
              <w:t>: Baht’</w:t>
            </w:r>
            <w:r w:rsidR="00592917" w:rsidRPr="006B3C96">
              <w:rPr>
                <w:rFonts w:cs="Arial"/>
                <w:b/>
                <w:bCs/>
                <w:spacing w:val="-2"/>
                <w:sz w:val="18"/>
                <w:szCs w:val="18"/>
              </w:rPr>
              <w:t>000</w:t>
            </w:r>
          </w:p>
        </w:tc>
      </w:tr>
      <w:tr w:rsidR="00E954E8" w:rsidRPr="006B3C96" w:rsidTr="006B3C96">
        <w:trPr>
          <w:trHeight w:val="20"/>
        </w:trPr>
        <w:tc>
          <w:tcPr>
            <w:tcW w:w="4075" w:type="dxa"/>
            <w:shd w:val="clear" w:color="auto" w:fill="auto"/>
            <w:vAlign w:val="bottom"/>
          </w:tcPr>
          <w:p w:rsidR="00BC347D" w:rsidRPr="006B3C96" w:rsidRDefault="00BC347D"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693" w:type="dxa"/>
            <w:gridSpan w:val="2"/>
            <w:shd w:val="clear" w:color="auto" w:fill="auto"/>
            <w:vAlign w:val="bottom"/>
          </w:tcPr>
          <w:p w:rsidR="00BC347D" w:rsidRPr="006B3C96"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6B3C96">
              <w:rPr>
                <w:rFonts w:cs="Arial"/>
                <w:b/>
                <w:bCs/>
                <w:sz w:val="18"/>
                <w:szCs w:val="18"/>
              </w:rPr>
              <w:t xml:space="preserve">Consolidated </w:t>
            </w:r>
          </w:p>
          <w:p w:rsidR="00BC347D" w:rsidRPr="006B3C96"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6B3C96">
              <w:rPr>
                <w:rFonts w:cs="Arial"/>
                <w:b/>
                <w:bCs/>
                <w:sz w:val="18"/>
                <w:szCs w:val="18"/>
              </w:rPr>
              <w:t>financial information</w:t>
            </w:r>
          </w:p>
        </w:tc>
        <w:tc>
          <w:tcPr>
            <w:tcW w:w="2693" w:type="dxa"/>
            <w:gridSpan w:val="2"/>
            <w:shd w:val="clear" w:color="auto" w:fill="auto"/>
            <w:vAlign w:val="bottom"/>
          </w:tcPr>
          <w:p w:rsidR="00BC347D" w:rsidRPr="006B3C96"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6B3C96">
              <w:rPr>
                <w:rFonts w:cs="Arial"/>
                <w:b/>
                <w:bCs/>
                <w:sz w:val="18"/>
                <w:szCs w:val="18"/>
              </w:rPr>
              <w:t>Separate</w:t>
            </w:r>
          </w:p>
          <w:p w:rsidR="00BC347D" w:rsidRPr="006B3C96"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6B3C96">
              <w:rPr>
                <w:rFonts w:cs="Arial"/>
                <w:b/>
                <w:bCs/>
                <w:sz w:val="18"/>
                <w:szCs w:val="18"/>
              </w:rPr>
              <w:t>financial information</w:t>
            </w:r>
          </w:p>
        </w:tc>
      </w:tr>
      <w:tr w:rsidR="00E954E8" w:rsidRPr="006B3C96" w:rsidTr="006B3C96">
        <w:trPr>
          <w:trHeight w:val="20"/>
        </w:trPr>
        <w:tc>
          <w:tcPr>
            <w:tcW w:w="4075" w:type="dxa"/>
            <w:shd w:val="clear" w:color="auto" w:fill="auto"/>
            <w:vAlign w:val="bottom"/>
          </w:tcPr>
          <w:p w:rsidR="008D778D" w:rsidRPr="006B3C96" w:rsidRDefault="008D778D" w:rsidP="008D778D">
            <w:pPr>
              <w:spacing w:line="240" w:lineRule="auto"/>
              <w:ind w:left="432"/>
              <w:rPr>
                <w:rFonts w:cs="Arial"/>
                <w:b/>
                <w:bCs/>
                <w:sz w:val="18"/>
                <w:szCs w:val="18"/>
              </w:rPr>
            </w:pPr>
          </w:p>
        </w:tc>
        <w:tc>
          <w:tcPr>
            <w:tcW w:w="1275" w:type="dxa"/>
            <w:shd w:val="clear" w:color="auto" w:fill="auto"/>
            <w:vAlign w:val="bottom"/>
          </w:tcPr>
          <w:p w:rsidR="008D778D" w:rsidRPr="006B3C96" w:rsidRDefault="00A96098" w:rsidP="008D778D">
            <w:pPr>
              <w:spacing w:line="240" w:lineRule="auto"/>
              <w:ind w:right="-72" w:hanging="29"/>
              <w:jc w:val="right"/>
              <w:rPr>
                <w:rFonts w:cs="Arial"/>
                <w:b/>
                <w:bCs/>
                <w:spacing w:val="-4"/>
                <w:sz w:val="18"/>
                <w:szCs w:val="18"/>
              </w:rPr>
            </w:pPr>
            <w:r>
              <w:rPr>
                <w:rFonts w:cs="Arial"/>
                <w:b/>
                <w:bCs/>
                <w:spacing w:val="-4"/>
                <w:sz w:val="18"/>
                <w:szCs w:val="18"/>
              </w:rPr>
              <w:t>30 June</w:t>
            </w:r>
          </w:p>
        </w:tc>
        <w:tc>
          <w:tcPr>
            <w:tcW w:w="1418" w:type="dxa"/>
            <w:shd w:val="clear" w:color="auto" w:fill="auto"/>
            <w:vAlign w:val="bottom"/>
          </w:tcPr>
          <w:p w:rsidR="008D778D" w:rsidRPr="006B3C96" w:rsidRDefault="008D778D" w:rsidP="008D778D">
            <w:pPr>
              <w:spacing w:line="240" w:lineRule="auto"/>
              <w:ind w:right="-72"/>
              <w:jc w:val="right"/>
              <w:rPr>
                <w:rFonts w:cs="Arial"/>
                <w:b/>
                <w:sz w:val="18"/>
                <w:szCs w:val="18"/>
              </w:rPr>
            </w:pPr>
            <w:r w:rsidRPr="006B3C96">
              <w:rPr>
                <w:rFonts w:cs="Arial"/>
                <w:b/>
                <w:sz w:val="18"/>
                <w:szCs w:val="18"/>
              </w:rPr>
              <w:t>31 December</w:t>
            </w:r>
          </w:p>
        </w:tc>
        <w:tc>
          <w:tcPr>
            <w:tcW w:w="1329" w:type="dxa"/>
            <w:shd w:val="clear" w:color="auto" w:fill="auto"/>
            <w:vAlign w:val="bottom"/>
          </w:tcPr>
          <w:p w:rsidR="008D778D" w:rsidRPr="006B3C96" w:rsidRDefault="00A96098" w:rsidP="008D778D">
            <w:pPr>
              <w:spacing w:line="240" w:lineRule="auto"/>
              <w:ind w:right="-72" w:hanging="29"/>
              <w:jc w:val="right"/>
              <w:rPr>
                <w:rFonts w:cs="Arial"/>
                <w:b/>
                <w:bCs/>
                <w:spacing w:val="-4"/>
                <w:sz w:val="18"/>
                <w:szCs w:val="18"/>
              </w:rPr>
            </w:pPr>
            <w:r>
              <w:rPr>
                <w:rFonts w:cs="Arial"/>
                <w:b/>
                <w:bCs/>
                <w:spacing w:val="-4"/>
                <w:sz w:val="18"/>
                <w:szCs w:val="18"/>
              </w:rPr>
              <w:t>30 June</w:t>
            </w:r>
          </w:p>
        </w:tc>
        <w:tc>
          <w:tcPr>
            <w:tcW w:w="1364" w:type="dxa"/>
            <w:shd w:val="clear" w:color="auto" w:fill="auto"/>
            <w:vAlign w:val="bottom"/>
          </w:tcPr>
          <w:p w:rsidR="008D778D" w:rsidRPr="006B3C96" w:rsidRDefault="008D778D" w:rsidP="008D778D">
            <w:pPr>
              <w:spacing w:line="240" w:lineRule="auto"/>
              <w:ind w:right="-72"/>
              <w:jc w:val="right"/>
              <w:rPr>
                <w:rFonts w:cs="Arial"/>
                <w:b/>
                <w:sz w:val="18"/>
                <w:szCs w:val="18"/>
              </w:rPr>
            </w:pPr>
            <w:r w:rsidRPr="006B3C96">
              <w:rPr>
                <w:rFonts w:cs="Arial"/>
                <w:b/>
                <w:sz w:val="18"/>
                <w:szCs w:val="18"/>
              </w:rPr>
              <w:t>31 December</w:t>
            </w:r>
          </w:p>
        </w:tc>
      </w:tr>
      <w:tr w:rsidR="00E954E8" w:rsidRPr="006B3C96" w:rsidTr="006B3C96">
        <w:trPr>
          <w:trHeight w:val="20"/>
        </w:trPr>
        <w:tc>
          <w:tcPr>
            <w:tcW w:w="4075" w:type="dxa"/>
            <w:shd w:val="clear" w:color="auto" w:fill="auto"/>
            <w:vAlign w:val="bottom"/>
          </w:tcPr>
          <w:p w:rsidR="008D778D" w:rsidRPr="006B3C96" w:rsidRDefault="008D778D" w:rsidP="008D778D">
            <w:pPr>
              <w:spacing w:line="240" w:lineRule="auto"/>
              <w:ind w:left="432"/>
              <w:rPr>
                <w:rFonts w:cs="Arial"/>
                <w:b/>
                <w:bCs/>
                <w:sz w:val="18"/>
                <w:szCs w:val="18"/>
              </w:rPr>
            </w:pPr>
          </w:p>
        </w:tc>
        <w:tc>
          <w:tcPr>
            <w:tcW w:w="1275" w:type="dxa"/>
            <w:shd w:val="clear" w:color="auto" w:fill="auto"/>
            <w:vAlign w:val="bottom"/>
          </w:tcPr>
          <w:p w:rsidR="008D778D" w:rsidRPr="006B3C96" w:rsidRDefault="00A95A8F" w:rsidP="008D778D">
            <w:pPr>
              <w:pBdr>
                <w:bottom w:val="single" w:sz="4" w:space="1" w:color="auto"/>
              </w:pBdr>
              <w:spacing w:line="240" w:lineRule="auto"/>
              <w:ind w:right="-72"/>
              <w:jc w:val="right"/>
              <w:rPr>
                <w:rFonts w:cs="Arial"/>
                <w:b/>
                <w:bCs/>
                <w:spacing w:val="-4"/>
                <w:sz w:val="18"/>
                <w:szCs w:val="18"/>
              </w:rPr>
            </w:pPr>
            <w:r w:rsidRPr="006B3C96">
              <w:rPr>
                <w:rFonts w:cs="Arial"/>
                <w:b/>
                <w:bCs/>
                <w:spacing w:val="-4"/>
                <w:sz w:val="18"/>
                <w:szCs w:val="18"/>
              </w:rPr>
              <w:t>2021</w:t>
            </w:r>
          </w:p>
        </w:tc>
        <w:tc>
          <w:tcPr>
            <w:tcW w:w="1418" w:type="dxa"/>
            <w:shd w:val="clear" w:color="auto" w:fill="auto"/>
            <w:vAlign w:val="bottom"/>
          </w:tcPr>
          <w:p w:rsidR="008D778D" w:rsidRPr="006B3C96" w:rsidRDefault="00A95A8F" w:rsidP="008D778D">
            <w:pPr>
              <w:pBdr>
                <w:bottom w:val="single" w:sz="4" w:space="1" w:color="auto"/>
              </w:pBdr>
              <w:spacing w:line="240" w:lineRule="auto"/>
              <w:ind w:right="-72"/>
              <w:jc w:val="right"/>
              <w:rPr>
                <w:rFonts w:cs="Arial"/>
                <w:b/>
                <w:bCs/>
                <w:spacing w:val="-4"/>
                <w:sz w:val="18"/>
                <w:szCs w:val="18"/>
              </w:rPr>
            </w:pPr>
            <w:r w:rsidRPr="006B3C96">
              <w:rPr>
                <w:rFonts w:cs="Arial"/>
                <w:b/>
                <w:bCs/>
                <w:spacing w:val="-4"/>
                <w:sz w:val="18"/>
                <w:szCs w:val="18"/>
              </w:rPr>
              <w:t>2020</w:t>
            </w:r>
          </w:p>
        </w:tc>
        <w:tc>
          <w:tcPr>
            <w:tcW w:w="1329" w:type="dxa"/>
            <w:shd w:val="clear" w:color="auto" w:fill="auto"/>
            <w:vAlign w:val="bottom"/>
          </w:tcPr>
          <w:p w:rsidR="008D778D" w:rsidRPr="006B3C96" w:rsidRDefault="00A95A8F" w:rsidP="008D778D">
            <w:pPr>
              <w:pBdr>
                <w:bottom w:val="single" w:sz="4" w:space="1" w:color="auto"/>
              </w:pBdr>
              <w:spacing w:line="240" w:lineRule="auto"/>
              <w:ind w:right="-72"/>
              <w:jc w:val="right"/>
              <w:rPr>
                <w:rFonts w:cs="Arial"/>
                <w:b/>
                <w:bCs/>
                <w:spacing w:val="-4"/>
                <w:sz w:val="18"/>
                <w:szCs w:val="18"/>
              </w:rPr>
            </w:pPr>
            <w:r w:rsidRPr="006B3C96">
              <w:rPr>
                <w:rFonts w:cs="Arial"/>
                <w:b/>
                <w:bCs/>
                <w:spacing w:val="-4"/>
                <w:sz w:val="18"/>
                <w:szCs w:val="18"/>
              </w:rPr>
              <w:t>2021</w:t>
            </w:r>
          </w:p>
        </w:tc>
        <w:tc>
          <w:tcPr>
            <w:tcW w:w="1364" w:type="dxa"/>
            <w:shd w:val="clear" w:color="auto" w:fill="auto"/>
            <w:vAlign w:val="bottom"/>
          </w:tcPr>
          <w:p w:rsidR="008D778D" w:rsidRPr="006B3C96" w:rsidRDefault="00A95A8F" w:rsidP="008D778D">
            <w:pPr>
              <w:pBdr>
                <w:bottom w:val="single" w:sz="4" w:space="1" w:color="auto"/>
              </w:pBdr>
              <w:spacing w:line="240" w:lineRule="auto"/>
              <w:ind w:right="-72"/>
              <w:jc w:val="right"/>
              <w:rPr>
                <w:rFonts w:cs="Arial"/>
                <w:b/>
                <w:bCs/>
                <w:spacing w:val="-4"/>
                <w:sz w:val="18"/>
                <w:szCs w:val="18"/>
              </w:rPr>
            </w:pPr>
            <w:r w:rsidRPr="006B3C96">
              <w:rPr>
                <w:rFonts w:cs="Arial"/>
                <w:b/>
                <w:bCs/>
                <w:spacing w:val="-4"/>
                <w:sz w:val="18"/>
                <w:szCs w:val="18"/>
              </w:rPr>
              <w:t>2020</w:t>
            </w:r>
          </w:p>
        </w:tc>
      </w:tr>
      <w:tr w:rsidR="00E954E8" w:rsidRPr="006B3C96" w:rsidTr="006B3C96">
        <w:trPr>
          <w:trHeight w:val="20"/>
        </w:trPr>
        <w:tc>
          <w:tcPr>
            <w:tcW w:w="4075" w:type="dxa"/>
            <w:vAlign w:val="bottom"/>
          </w:tcPr>
          <w:p w:rsidR="007016F5" w:rsidRPr="006B3C96" w:rsidRDefault="007016F5"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vAlign w:val="bottom"/>
          </w:tcPr>
          <w:p w:rsidR="007016F5" w:rsidRPr="006B3C96" w:rsidRDefault="007016F5" w:rsidP="00040726">
            <w:pPr>
              <w:spacing w:line="240" w:lineRule="auto"/>
              <w:ind w:right="-72"/>
              <w:jc w:val="right"/>
              <w:rPr>
                <w:rFonts w:cs="Arial"/>
                <w:sz w:val="12"/>
                <w:szCs w:val="12"/>
              </w:rPr>
            </w:pPr>
          </w:p>
        </w:tc>
        <w:tc>
          <w:tcPr>
            <w:tcW w:w="1418" w:type="dxa"/>
            <w:vAlign w:val="bottom"/>
          </w:tcPr>
          <w:p w:rsidR="007016F5" w:rsidRPr="006B3C96" w:rsidRDefault="007016F5" w:rsidP="00040726">
            <w:pPr>
              <w:spacing w:line="240" w:lineRule="auto"/>
              <w:ind w:right="-72"/>
              <w:jc w:val="right"/>
              <w:rPr>
                <w:rFonts w:cs="Arial"/>
                <w:sz w:val="12"/>
                <w:szCs w:val="12"/>
              </w:rPr>
            </w:pPr>
          </w:p>
        </w:tc>
        <w:tc>
          <w:tcPr>
            <w:tcW w:w="1329" w:type="dxa"/>
            <w:vAlign w:val="bottom"/>
          </w:tcPr>
          <w:p w:rsidR="007016F5" w:rsidRPr="006B3C96" w:rsidRDefault="007016F5" w:rsidP="00040726">
            <w:pPr>
              <w:spacing w:line="240" w:lineRule="auto"/>
              <w:ind w:right="-72"/>
              <w:jc w:val="right"/>
              <w:rPr>
                <w:rFonts w:cs="Arial"/>
                <w:sz w:val="12"/>
                <w:szCs w:val="12"/>
              </w:rPr>
            </w:pPr>
          </w:p>
        </w:tc>
        <w:tc>
          <w:tcPr>
            <w:tcW w:w="1364" w:type="dxa"/>
            <w:vAlign w:val="bottom"/>
          </w:tcPr>
          <w:p w:rsidR="007016F5" w:rsidRPr="006B3C96" w:rsidRDefault="007016F5" w:rsidP="00040726">
            <w:pPr>
              <w:spacing w:line="240" w:lineRule="auto"/>
              <w:ind w:right="-72"/>
              <w:jc w:val="right"/>
              <w:rPr>
                <w:rFonts w:cs="Arial"/>
                <w:sz w:val="12"/>
                <w:szCs w:val="12"/>
              </w:rPr>
            </w:pPr>
          </w:p>
        </w:tc>
      </w:tr>
      <w:tr w:rsidR="00E954E8" w:rsidRPr="006B3C96" w:rsidTr="006B3C96">
        <w:trPr>
          <w:trHeight w:val="20"/>
        </w:trPr>
        <w:tc>
          <w:tcPr>
            <w:tcW w:w="4075" w:type="dxa"/>
            <w:vAlign w:val="bottom"/>
          </w:tcPr>
          <w:p w:rsidR="0044128C" w:rsidRPr="006B3C96" w:rsidRDefault="00917410" w:rsidP="00737FF8">
            <w:pPr>
              <w:spacing w:line="240" w:lineRule="auto"/>
              <w:ind w:left="432"/>
              <w:rPr>
                <w:rFonts w:cs="Arial"/>
                <w:sz w:val="18"/>
                <w:szCs w:val="18"/>
              </w:rPr>
            </w:pPr>
            <w:r w:rsidRPr="006B3C96">
              <w:rPr>
                <w:rFonts w:cs="Arial"/>
                <w:sz w:val="18"/>
                <w:szCs w:val="18"/>
              </w:rPr>
              <w:t>Trade accoun</w:t>
            </w:r>
            <w:r w:rsidR="00A74D28" w:rsidRPr="006B3C96">
              <w:rPr>
                <w:rFonts w:cs="Arial"/>
                <w:sz w:val="18"/>
                <w:szCs w:val="18"/>
              </w:rPr>
              <w:t>ts receivable</w:t>
            </w:r>
            <w:r w:rsidR="00B40563" w:rsidRPr="006B3C96">
              <w:rPr>
                <w:rFonts w:cs="Arial"/>
                <w:sz w:val="18"/>
                <w:szCs w:val="18"/>
              </w:rPr>
              <w:t xml:space="preserve"> and </w:t>
            </w:r>
          </w:p>
          <w:p w:rsidR="00917410" w:rsidRPr="006B3C96" w:rsidRDefault="0044128C" w:rsidP="00737FF8">
            <w:pPr>
              <w:spacing w:line="240" w:lineRule="auto"/>
              <w:ind w:left="432"/>
              <w:rPr>
                <w:rFonts w:cs="Arial"/>
                <w:spacing w:val="-8"/>
                <w:sz w:val="18"/>
                <w:szCs w:val="18"/>
              </w:rPr>
            </w:pPr>
            <w:r w:rsidRPr="006B3C96">
              <w:rPr>
                <w:rFonts w:cs="Arial"/>
                <w:sz w:val="18"/>
                <w:szCs w:val="18"/>
              </w:rPr>
              <w:t xml:space="preserve">   </w:t>
            </w:r>
            <w:r w:rsidR="000166BB" w:rsidRPr="006B3C96">
              <w:rPr>
                <w:rFonts w:cs="Arial"/>
                <w:sz w:val="18"/>
                <w:szCs w:val="18"/>
              </w:rPr>
              <w:t>unearned</w:t>
            </w:r>
            <w:r w:rsidR="00B40563" w:rsidRPr="006B3C96">
              <w:rPr>
                <w:rFonts w:cs="Arial"/>
                <w:sz w:val="18"/>
                <w:szCs w:val="18"/>
              </w:rPr>
              <w:t xml:space="preserve"> income</w:t>
            </w:r>
          </w:p>
        </w:tc>
        <w:tc>
          <w:tcPr>
            <w:tcW w:w="1275" w:type="dxa"/>
            <w:vAlign w:val="bottom"/>
          </w:tcPr>
          <w:p w:rsidR="00917410" w:rsidRPr="006B3C96" w:rsidRDefault="00917410" w:rsidP="00917410">
            <w:pPr>
              <w:spacing w:line="240" w:lineRule="auto"/>
              <w:ind w:right="-72"/>
              <w:jc w:val="right"/>
              <w:rPr>
                <w:rFonts w:cs="Arial"/>
                <w:sz w:val="18"/>
                <w:szCs w:val="18"/>
              </w:rPr>
            </w:pPr>
          </w:p>
        </w:tc>
        <w:tc>
          <w:tcPr>
            <w:tcW w:w="1418" w:type="dxa"/>
            <w:vAlign w:val="bottom"/>
          </w:tcPr>
          <w:p w:rsidR="00917410" w:rsidRPr="006B3C96" w:rsidRDefault="00917410" w:rsidP="00917410">
            <w:pPr>
              <w:spacing w:line="240" w:lineRule="auto"/>
              <w:ind w:right="-72"/>
              <w:jc w:val="right"/>
              <w:rPr>
                <w:rFonts w:cs="Arial"/>
                <w:sz w:val="18"/>
                <w:szCs w:val="18"/>
              </w:rPr>
            </w:pPr>
          </w:p>
        </w:tc>
        <w:tc>
          <w:tcPr>
            <w:tcW w:w="1329" w:type="dxa"/>
            <w:vAlign w:val="bottom"/>
          </w:tcPr>
          <w:p w:rsidR="00917410" w:rsidRPr="006B3C96" w:rsidRDefault="00917410" w:rsidP="00917410">
            <w:pPr>
              <w:spacing w:line="240" w:lineRule="auto"/>
              <w:ind w:right="-72"/>
              <w:jc w:val="right"/>
              <w:rPr>
                <w:rFonts w:cs="Arial"/>
                <w:sz w:val="18"/>
                <w:szCs w:val="18"/>
              </w:rPr>
            </w:pPr>
          </w:p>
        </w:tc>
        <w:tc>
          <w:tcPr>
            <w:tcW w:w="1364" w:type="dxa"/>
            <w:vAlign w:val="bottom"/>
          </w:tcPr>
          <w:p w:rsidR="00917410" w:rsidRPr="006B3C96" w:rsidRDefault="00917410" w:rsidP="00917410">
            <w:pPr>
              <w:spacing w:line="240" w:lineRule="auto"/>
              <w:ind w:right="-72"/>
              <w:jc w:val="right"/>
              <w:rPr>
                <w:rFonts w:cs="Arial"/>
                <w:sz w:val="18"/>
                <w:szCs w:val="18"/>
              </w:rPr>
            </w:pPr>
          </w:p>
        </w:tc>
      </w:tr>
      <w:tr w:rsidR="00902D21" w:rsidRPr="006B3C96" w:rsidTr="006B3C96">
        <w:trPr>
          <w:trHeight w:val="20"/>
        </w:trPr>
        <w:tc>
          <w:tcPr>
            <w:tcW w:w="4075" w:type="dxa"/>
            <w:vAlign w:val="bottom"/>
          </w:tcPr>
          <w:p w:rsidR="00902D21" w:rsidRPr="006B3C96" w:rsidRDefault="00902D21" w:rsidP="00902D21">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B3C96">
              <w:rPr>
                <w:rFonts w:cs="Arial"/>
                <w:sz w:val="18"/>
                <w:szCs w:val="18"/>
              </w:rPr>
              <w:t xml:space="preserve">   Not yet due</w:t>
            </w:r>
          </w:p>
        </w:tc>
        <w:tc>
          <w:tcPr>
            <w:tcW w:w="1275" w:type="dxa"/>
          </w:tcPr>
          <w:p w:rsidR="00902D21" w:rsidRPr="006B3C96" w:rsidRDefault="0082223C" w:rsidP="00902D21">
            <w:pPr>
              <w:spacing w:line="240" w:lineRule="auto"/>
              <w:ind w:right="-72"/>
              <w:jc w:val="right"/>
              <w:rPr>
                <w:rFonts w:cs="Arial"/>
                <w:sz w:val="18"/>
                <w:szCs w:val="18"/>
              </w:rPr>
            </w:pPr>
            <w:r w:rsidRPr="0082223C">
              <w:rPr>
                <w:rFonts w:cs="Arial"/>
                <w:sz w:val="18"/>
                <w:szCs w:val="18"/>
              </w:rPr>
              <w:t>43,904</w:t>
            </w:r>
          </w:p>
        </w:tc>
        <w:tc>
          <w:tcPr>
            <w:tcW w:w="1418" w:type="dxa"/>
            <w:vAlign w:val="bottom"/>
          </w:tcPr>
          <w:p w:rsidR="00902D21" w:rsidRPr="006B3C96" w:rsidRDefault="00902D21" w:rsidP="00902D21">
            <w:pPr>
              <w:spacing w:line="240" w:lineRule="auto"/>
              <w:ind w:right="-72"/>
              <w:jc w:val="right"/>
              <w:rPr>
                <w:rFonts w:cs="Arial"/>
                <w:sz w:val="18"/>
                <w:szCs w:val="18"/>
              </w:rPr>
            </w:pPr>
            <w:r w:rsidRPr="006B3C96">
              <w:rPr>
                <w:rFonts w:cs="Arial"/>
                <w:sz w:val="18"/>
                <w:szCs w:val="18"/>
              </w:rPr>
              <w:t>44,743</w:t>
            </w:r>
          </w:p>
        </w:tc>
        <w:tc>
          <w:tcPr>
            <w:tcW w:w="1329" w:type="dxa"/>
            <w:vAlign w:val="bottom"/>
          </w:tcPr>
          <w:p w:rsidR="00902D21" w:rsidRPr="006B3C96" w:rsidRDefault="0082223C" w:rsidP="00902D21">
            <w:pPr>
              <w:spacing w:line="240" w:lineRule="auto"/>
              <w:ind w:right="-72"/>
              <w:jc w:val="right"/>
              <w:rPr>
                <w:rFonts w:cs="Arial"/>
                <w:sz w:val="18"/>
                <w:szCs w:val="18"/>
              </w:rPr>
            </w:pPr>
            <w:r w:rsidRPr="0082223C">
              <w:rPr>
                <w:rFonts w:cs="Arial"/>
                <w:sz w:val="18"/>
                <w:szCs w:val="18"/>
              </w:rPr>
              <w:t>8,804</w:t>
            </w:r>
          </w:p>
        </w:tc>
        <w:tc>
          <w:tcPr>
            <w:tcW w:w="1364" w:type="dxa"/>
            <w:vAlign w:val="bottom"/>
          </w:tcPr>
          <w:p w:rsidR="00902D21" w:rsidRPr="006B3C96" w:rsidRDefault="00902D21" w:rsidP="00902D21">
            <w:pPr>
              <w:spacing w:line="240" w:lineRule="auto"/>
              <w:ind w:right="-72"/>
              <w:jc w:val="right"/>
              <w:rPr>
                <w:rFonts w:cs="Arial"/>
                <w:sz w:val="18"/>
                <w:szCs w:val="18"/>
              </w:rPr>
            </w:pPr>
            <w:r w:rsidRPr="006B3C96">
              <w:rPr>
                <w:rFonts w:cs="Arial"/>
                <w:sz w:val="18"/>
                <w:szCs w:val="18"/>
              </w:rPr>
              <w:t>7,495</w:t>
            </w:r>
          </w:p>
        </w:tc>
      </w:tr>
      <w:tr w:rsidR="00902D21" w:rsidRPr="006B3C96" w:rsidTr="006B3C96">
        <w:trPr>
          <w:trHeight w:val="20"/>
        </w:trPr>
        <w:tc>
          <w:tcPr>
            <w:tcW w:w="4075" w:type="dxa"/>
            <w:vAlign w:val="bottom"/>
          </w:tcPr>
          <w:p w:rsidR="00902D21" w:rsidRPr="006B3C96" w:rsidRDefault="00902D21" w:rsidP="00902D21">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B3C96">
              <w:rPr>
                <w:rFonts w:cs="Arial"/>
                <w:sz w:val="18"/>
                <w:szCs w:val="18"/>
              </w:rPr>
              <w:t xml:space="preserve">   Overdue less than 3 months</w:t>
            </w:r>
          </w:p>
        </w:tc>
        <w:tc>
          <w:tcPr>
            <w:tcW w:w="1275" w:type="dxa"/>
          </w:tcPr>
          <w:p w:rsidR="00902D21" w:rsidRPr="006B3C96" w:rsidRDefault="0082223C" w:rsidP="00902D21">
            <w:pPr>
              <w:spacing w:line="240" w:lineRule="auto"/>
              <w:ind w:right="-72"/>
              <w:jc w:val="right"/>
              <w:rPr>
                <w:rFonts w:cs="Arial"/>
                <w:sz w:val="18"/>
                <w:szCs w:val="18"/>
              </w:rPr>
            </w:pPr>
            <w:r w:rsidRPr="0082223C">
              <w:rPr>
                <w:rFonts w:cs="Arial"/>
                <w:sz w:val="18"/>
                <w:szCs w:val="18"/>
              </w:rPr>
              <w:t>10,667</w:t>
            </w:r>
          </w:p>
        </w:tc>
        <w:tc>
          <w:tcPr>
            <w:tcW w:w="1418" w:type="dxa"/>
            <w:vAlign w:val="bottom"/>
          </w:tcPr>
          <w:p w:rsidR="00902D21" w:rsidRPr="006B3C96" w:rsidRDefault="00902D21" w:rsidP="00902D21">
            <w:pPr>
              <w:spacing w:line="240" w:lineRule="auto"/>
              <w:ind w:right="-72"/>
              <w:jc w:val="right"/>
              <w:rPr>
                <w:rFonts w:cs="Arial"/>
                <w:sz w:val="18"/>
                <w:szCs w:val="18"/>
              </w:rPr>
            </w:pPr>
            <w:r w:rsidRPr="006B3C96">
              <w:rPr>
                <w:rFonts w:cs="Arial"/>
                <w:sz w:val="18"/>
                <w:szCs w:val="18"/>
              </w:rPr>
              <w:t>14,046</w:t>
            </w:r>
          </w:p>
        </w:tc>
        <w:tc>
          <w:tcPr>
            <w:tcW w:w="1329" w:type="dxa"/>
            <w:vAlign w:val="bottom"/>
          </w:tcPr>
          <w:p w:rsidR="00902D21" w:rsidRPr="006B3C96" w:rsidRDefault="0082223C" w:rsidP="00902D21">
            <w:pPr>
              <w:spacing w:line="240" w:lineRule="auto"/>
              <w:ind w:right="-72"/>
              <w:jc w:val="right"/>
              <w:rPr>
                <w:rFonts w:cs="Arial"/>
                <w:sz w:val="18"/>
                <w:szCs w:val="18"/>
              </w:rPr>
            </w:pPr>
            <w:r w:rsidRPr="0082223C">
              <w:rPr>
                <w:rFonts w:cs="Arial"/>
                <w:sz w:val="18"/>
                <w:szCs w:val="18"/>
              </w:rPr>
              <w:t>1,523</w:t>
            </w:r>
          </w:p>
        </w:tc>
        <w:tc>
          <w:tcPr>
            <w:tcW w:w="1364" w:type="dxa"/>
            <w:vAlign w:val="bottom"/>
          </w:tcPr>
          <w:p w:rsidR="00902D21" w:rsidRPr="006B3C96" w:rsidRDefault="00902D21" w:rsidP="00902D21">
            <w:pPr>
              <w:spacing w:line="240" w:lineRule="auto"/>
              <w:ind w:right="-72"/>
              <w:jc w:val="right"/>
              <w:rPr>
                <w:rFonts w:cs="Arial"/>
                <w:sz w:val="18"/>
                <w:szCs w:val="18"/>
              </w:rPr>
            </w:pPr>
            <w:r w:rsidRPr="006B3C96">
              <w:rPr>
                <w:rFonts w:cs="Arial"/>
                <w:sz w:val="18"/>
                <w:szCs w:val="18"/>
              </w:rPr>
              <w:t>2,857</w:t>
            </w:r>
          </w:p>
        </w:tc>
      </w:tr>
      <w:tr w:rsidR="00902D21" w:rsidRPr="006B3C96" w:rsidTr="006B3C96">
        <w:trPr>
          <w:trHeight w:val="20"/>
        </w:trPr>
        <w:tc>
          <w:tcPr>
            <w:tcW w:w="4075" w:type="dxa"/>
            <w:vAlign w:val="bottom"/>
          </w:tcPr>
          <w:p w:rsidR="00902D21" w:rsidRPr="006B3C96" w:rsidRDefault="00902D21" w:rsidP="00902D21">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B3C96">
              <w:rPr>
                <w:rFonts w:cs="Arial"/>
                <w:sz w:val="18"/>
                <w:szCs w:val="18"/>
              </w:rPr>
              <w:t xml:space="preserve">   Overdue 3 but less than 6 months</w:t>
            </w:r>
          </w:p>
        </w:tc>
        <w:tc>
          <w:tcPr>
            <w:tcW w:w="1275" w:type="dxa"/>
          </w:tcPr>
          <w:p w:rsidR="00902D21" w:rsidRPr="006B3C96" w:rsidRDefault="0082223C" w:rsidP="00902D21">
            <w:pPr>
              <w:spacing w:line="240" w:lineRule="auto"/>
              <w:ind w:right="-72"/>
              <w:jc w:val="right"/>
              <w:rPr>
                <w:rFonts w:cs="Arial"/>
                <w:sz w:val="18"/>
                <w:szCs w:val="18"/>
              </w:rPr>
            </w:pPr>
            <w:r w:rsidRPr="0082223C">
              <w:rPr>
                <w:rFonts w:cs="Arial"/>
                <w:sz w:val="18"/>
                <w:szCs w:val="18"/>
              </w:rPr>
              <w:t>2,793</w:t>
            </w:r>
          </w:p>
        </w:tc>
        <w:tc>
          <w:tcPr>
            <w:tcW w:w="1418" w:type="dxa"/>
            <w:vAlign w:val="bottom"/>
          </w:tcPr>
          <w:p w:rsidR="00902D21" w:rsidRPr="006B3C96" w:rsidRDefault="00902D21" w:rsidP="00902D21">
            <w:pPr>
              <w:spacing w:line="240" w:lineRule="auto"/>
              <w:ind w:right="-72"/>
              <w:jc w:val="right"/>
              <w:rPr>
                <w:rFonts w:cs="Arial"/>
                <w:sz w:val="18"/>
                <w:szCs w:val="18"/>
              </w:rPr>
            </w:pPr>
            <w:r w:rsidRPr="006B3C96">
              <w:rPr>
                <w:rFonts w:cs="Arial"/>
                <w:sz w:val="18"/>
                <w:szCs w:val="18"/>
              </w:rPr>
              <w:t>3,456</w:t>
            </w:r>
          </w:p>
        </w:tc>
        <w:tc>
          <w:tcPr>
            <w:tcW w:w="1329" w:type="dxa"/>
            <w:vAlign w:val="bottom"/>
          </w:tcPr>
          <w:p w:rsidR="00902D21" w:rsidRPr="006B3C96" w:rsidRDefault="0082223C" w:rsidP="00902D21">
            <w:pPr>
              <w:spacing w:line="240" w:lineRule="auto"/>
              <w:ind w:right="-72"/>
              <w:jc w:val="right"/>
              <w:rPr>
                <w:rFonts w:cs="Arial"/>
                <w:sz w:val="18"/>
                <w:szCs w:val="18"/>
              </w:rPr>
            </w:pPr>
            <w:r>
              <w:rPr>
                <w:rFonts w:cs="Arial"/>
                <w:sz w:val="18"/>
                <w:szCs w:val="18"/>
              </w:rPr>
              <w:t>-</w:t>
            </w:r>
          </w:p>
        </w:tc>
        <w:tc>
          <w:tcPr>
            <w:tcW w:w="1364" w:type="dxa"/>
            <w:vAlign w:val="bottom"/>
          </w:tcPr>
          <w:p w:rsidR="00902D21" w:rsidRPr="006B3C96" w:rsidRDefault="00902D21" w:rsidP="00902D21">
            <w:pPr>
              <w:spacing w:line="240" w:lineRule="auto"/>
              <w:ind w:right="-72"/>
              <w:jc w:val="right"/>
              <w:rPr>
                <w:rFonts w:cs="Arial"/>
                <w:sz w:val="18"/>
                <w:szCs w:val="18"/>
              </w:rPr>
            </w:pPr>
            <w:r w:rsidRPr="006B3C96">
              <w:rPr>
                <w:rFonts w:cs="Arial"/>
                <w:sz w:val="18"/>
                <w:szCs w:val="18"/>
              </w:rPr>
              <w:t>-</w:t>
            </w:r>
          </w:p>
        </w:tc>
      </w:tr>
      <w:tr w:rsidR="00902D21" w:rsidRPr="006B3C96" w:rsidTr="006B3C96">
        <w:trPr>
          <w:trHeight w:val="20"/>
        </w:trPr>
        <w:tc>
          <w:tcPr>
            <w:tcW w:w="4075" w:type="dxa"/>
            <w:vAlign w:val="bottom"/>
          </w:tcPr>
          <w:p w:rsidR="00902D21" w:rsidRPr="006B3C96" w:rsidRDefault="00902D21" w:rsidP="00902D21">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B3C96">
              <w:rPr>
                <w:rFonts w:cs="Arial"/>
                <w:sz w:val="18"/>
                <w:szCs w:val="18"/>
              </w:rPr>
              <w:t xml:space="preserve">   Overdue 6 but less than 12 months</w:t>
            </w:r>
          </w:p>
        </w:tc>
        <w:tc>
          <w:tcPr>
            <w:tcW w:w="1275" w:type="dxa"/>
          </w:tcPr>
          <w:p w:rsidR="00902D21" w:rsidRPr="006B3C96" w:rsidRDefault="0082223C" w:rsidP="00902D21">
            <w:pPr>
              <w:spacing w:line="240" w:lineRule="auto"/>
              <w:ind w:right="-72"/>
              <w:jc w:val="right"/>
              <w:rPr>
                <w:rFonts w:cs="Arial"/>
                <w:sz w:val="18"/>
                <w:szCs w:val="18"/>
              </w:rPr>
            </w:pPr>
            <w:r w:rsidRPr="0082223C">
              <w:rPr>
                <w:rFonts w:cs="Arial"/>
                <w:sz w:val="18"/>
                <w:szCs w:val="18"/>
              </w:rPr>
              <w:t>5,564</w:t>
            </w:r>
          </w:p>
        </w:tc>
        <w:tc>
          <w:tcPr>
            <w:tcW w:w="1418" w:type="dxa"/>
            <w:vAlign w:val="bottom"/>
          </w:tcPr>
          <w:p w:rsidR="00902D21" w:rsidRPr="006B3C96" w:rsidRDefault="0047122E" w:rsidP="00902D21">
            <w:pPr>
              <w:spacing w:line="240" w:lineRule="auto"/>
              <w:ind w:right="-72"/>
              <w:jc w:val="right"/>
              <w:rPr>
                <w:rFonts w:cs="Arial"/>
                <w:sz w:val="18"/>
                <w:szCs w:val="18"/>
              </w:rPr>
            </w:pPr>
            <w:r w:rsidRPr="006B3C96">
              <w:rPr>
                <w:rFonts w:cs="Arial"/>
                <w:sz w:val="18"/>
                <w:szCs w:val="18"/>
              </w:rPr>
              <w:t>10,259</w:t>
            </w:r>
          </w:p>
        </w:tc>
        <w:tc>
          <w:tcPr>
            <w:tcW w:w="1329" w:type="dxa"/>
            <w:vAlign w:val="bottom"/>
          </w:tcPr>
          <w:p w:rsidR="00902D21" w:rsidRPr="006B3C96" w:rsidRDefault="0082223C" w:rsidP="00902D21">
            <w:pPr>
              <w:spacing w:line="240" w:lineRule="auto"/>
              <w:ind w:right="-72"/>
              <w:jc w:val="right"/>
              <w:rPr>
                <w:rFonts w:cs="Arial"/>
                <w:sz w:val="18"/>
                <w:szCs w:val="18"/>
              </w:rPr>
            </w:pPr>
            <w:r>
              <w:rPr>
                <w:rFonts w:cs="Arial"/>
                <w:sz w:val="18"/>
                <w:szCs w:val="18"/>
              </w:rPr>
              <w:t>-</w:t>
            </w:r>
          </w:p>
        </w:tc>
        <w:tc>
          <w:tcPr>
            <w:tcW w:w="1364" w:type="dxa"/>
            <w:vAlign w:val="bottom"/>
          </w:tcPr>
          <w:p w:rsidR="00902D21" w:rsidRPr="006B3C96" w:rsidRDefault="00902D21" w:rsidP="00902D21">
            <w:pPr>
              <w:spacing w:line="240" w:lineRule="auto"/>
              <w:ind w:right="-72"/>
              <w:jc w:val="right"/>
              <w:rPr>
                <w:rFonts w:cs="Arial"/>
                <w:sz w:val="18"/>
                <w:szCs w:val="18"/>
              </w:rPr>
            </w:pPr>
            <w:r w:rsidRPr="006B3C96">
              <w:rPr>
                <w:rFonts w:cs="Arial"/>
                <w:sz w:val="18"/>
                <w:szCs w:val="18"/>
              </w:rPr>
              <w:t>-</w:t>
            </w:r>
          </w:p>
        </w:tc>
      </w:tr>
      <w:tr w:rsidR="00902D21" w:rsidRPr="006B3C96" w:rsidTr="006B3C96">
        <w:trPr>
          <w:trHeight w:val="20"/>
        </w:trPr>
        <w:tc>
          <w:tcPr>
            <w:tcW w:w="4075" w:type="dxa"/>
            <w:vAlign w:val="bottom"/>
          </w:tcPr>
          <w:p w:rsidR="00902D21" w:rsidRPr="006B3C96" w:rsidRDefault="00902D21" w:rsidP="00902D21">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B3C96">
              <w:rPr>
                <w:rFonts w:cs="Arial"/>
                <w:sz w:val="18"/>
                <w:szCs w:val="18"/>
              </w:rPr>
              <w:t xml:space="preserve">   Overdue over 12 months</w:t>
            </w:r>
          </w:p>
        </w:tc>
        <w:tc>
          <w:tcPr>
            <w:tcW w:w="1275" w:type="dxa"/>
          </w:tcPr>
          <w:p w:rsidR="00902D21" w:rsidRPr="006B3C96" w:rsidRDefault="0082223C" w:rsidP="00902D21">
            <w:pPr>
              <w:pBdr>
                <w:bottom w:val="single" w:sz="4" w:space="1" w:color="auto"/>
              </w:pBdr>
              <w:spacing w:line="240" w:lineRule="auto"/>
              <w:ind w:right="-72"/>
              <w:jc w:val="right"/>
              <w:rPr>
                <w:rFonts w:cs="Arial"/>
                <w:sz w:val="18"/>
                <w:szCs w:val="18"/>
              </w:rPr>
            </w:pPr>
            <w:r w:rsidRPr="0082223C">
              <w:rPr>
                <w:rFonts w:cs="Arial"/>
                <w:sz w:val="18"/>
                <w:szCs w:val="18"/>
              </w:rPr>
              <w:t>30,936</w:t>
            </w:r>
          </w:p>
        </w:tc>
        <w:tc>
          <w:tcPr>
            <w:tcW w:w="1418" w:type="dxa"/>
            <w:vAlign w:val="bottom"/>
          </w:tcPr>
          <w:p w:rsidR="00902D21" w:rsidRPr="006B3C96" w:rsidRDefault="00902D21" w:rsidP="00902D21">
            <w:pPr>
              <w:pBdr>
                <w:bottom w:val="single" w:sz="4" w:space="1" w:color="auto"/>
              </w:pBdr>
              <w:spacing w:line="240" w:lineRule="auto"/>
              <w:ind w:right="-72"/>
              <w:jc w:val="right"/>
              <w:rPr>
                <w:rFonts w:cs="Arial"/>
                <w:sz w:val="18"/>
                <w:szCs w:val="18"/>
              </w:rPr>
            </w:pPr>
            <w:r w:rsidRPr="006B3C96">
              <w:rPr>
                <w:rFonts w:cs="Arial"/>
                <w:sz w:val="18"/>
                <w:szCs w:val="18"/>
              </w:rPr>
              <w:t>29,781</w:t>
            </w:r>
          </w:p>
        </w:tc>
        <w:tc>
          <w:tcPr>
            <w:tcW w:w="1329" w:type="dxa"/>
            <w:vAlign w:val="bottom"/>
          </w:tcPr>
          <w:p w:rsidR="00902D21" w:rsidRPr="006B3C96" w:rsidRDefault="0082223C" w:rsidP="00902D21">
            <w:pPr>
              <w:pBdr>
                <w:bottom w:val="single" w:sz="4" w:space="1" w:color="auto"/>
              </w:pBdr>
              <w:spacing w:line="240" w:lineRule="auto"/>
              <w:ind w:right="-72"/>
              <w:jc w:val="right"/>
              <w:rPr>
                <w:rFonts w:cs="Arial"/>
                <w:sz w:val="18"/>
                <w:szCs w:val="18"/>
              </w:rPr>
            </w:pPr>
            <w:r w:rsidRPr="0082223C">
              <w:rPr>
                <w:rFonts w:cs="Arial"/>
                <w:sz w:val="18"/>
                <w:szCs w:val="18"/>
              </w:rPr>
              <w:t>2,366</w:t>
            </w:r>
          </w:p>
        </w:tc>
        <w:tc>
          <w:tcPr>
            <w:tcW w:w="1364" w:type="dxa"/>
            <w:vAlign w:val="bottom"/>
          </w:tcPr>
          <w:p w:rsidR="00902D21" w:rsidRPr="006B3C96" w:rsidRDefault="00902D21" w:rsidP="00902D21">
            <w:pPr>
              <w:pBdr>
                <w:bottom w:val="single" w:sz="4" w:space="1" w:color="auto"/>
              </w:pBdr>
              <w:spacing w:line="240" w:lineRule="auto"/>
              <w:ind w:right="-72"/>
              <w:jc w:val="right"/>
              <w:rPr>
                <w:rFonts w:cs="Arial"/>
                <w:sz w:val="18"/>
                <w:szCs w:val="18"/>
              </w:rPr>
            </w:pPr>
            <w:r w:rsidRPr="006B3C96">
              <w:rPr>
                <w:rFonts w:cs="Arial"/>
                <w:sz w:val="18"/>
                <w:szCs w:val="18"/>
              </w:rPr>
              <w:t>2,366</w:t>
            </w:r>
          </w:p>
        </w:tc>
      </w:tr>
      <w:tr w:rsidR="00E954E8" w:rsidRPr="006B3C96" w:rsidTr="006B3C96">
        <w:trPr>
          <w:trHeight w:val="20"/>
        </w:trPr>
        <w:tc>
          <w:tcPr>
            <w:tcW w:w="4075" w:type="dxa"/>
            <w:vAlign w:val="bottom"/>
          </w:tcPr>
          <w:p w:rsidR="00DC3F13" w:rsidRPr="006B3C9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vAlign w:val="bottom"/>
          </w:tcPr>
          <w:p w:rsidR="00DC3F13" w:rsidRPr="006B3C9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18" w:type="dxa"/>
            <w:vAlign w:val="center"/>
          </w:tcPr>
          <w:p w:rsidR="00DC3F13" w:rsidRPr="006B3C9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29" w:type="dxa"/>
            <w:vAlign w:val="center"/>
          </w:tcPr>
          <w:p w:rsidR="00DC3F13" w:rsidRPr="006B3C9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4" w:type="dxa"/>
            <w:vAlign w:val="center"/>
          </w:tcPr>
          <w:p w:rsidR="00DC3F13" w:rsidRPr="006B3C9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902D21" w:rsidRPr="006B3C96" w:rsidTr="006B3C96">
        <w:trPr>
          <w:trHeight w:val="20"/>
        </w:trPr>
        <w:tc>
          <w:tcPr>
            <w:tcW w:w="4075" w:type="dxa"/>
            <w:vAlign w:val="bottom"/>
          </w:tcPr>
          <w:p w:rsidR="00902D21" w:rsidRPr="006B3C96" w:rsidRDefault="00902D21" w:rsidP="00902D21">
            <w:pPr>
              <w:spacing w:line="240" w:lineRule="auto"/>
              <w:ind w:left="432"/>
              <w:rPr>
                <w:rFonts w:cs="Arial"/>
                <w:sz w:val="18"/>
                <w:szCs w:val="18"/>
              </w:rPr>
            </w:pPr>
          </w:p>
        </w:tc>
        <w:tc>
          <w:tcPr>
            <w:tcW w:w="1275" w:type="dxa"/>
            <w:vAlign w:val="center"/>
          </w:tcPr>
          <w:p w:rsidR="00902D21" w:rsidRPr="006B3C96" w:rsidRDefault="0082223C" w:rsidP="00902D21">
            <w:pPr>
              <w:spacing w:line="240" w:lineRule="auto"/>
              <w:ind w:right="-72"/>
              <w:jc w:val="right"/>
              <w:rPr>
                <w:rFonts w:cs="Arial"/>
                <w:sz w:val="18"/>
                <w:szCs w:val="18"/>
              </w:rPr>
            </w:pPr>
            <w:r w:rsidRPr="0082223C">
              <w:rPr>
                <w:rFonts w:cs="Arial"/>
                <w:sz w:val="18"/>
                <w:szCs w:val="18"/>
              </w:rPr>
              <w:t>93,864</w:t>
            </w:r>
          </w:p>
        </w:tc>
        <w:tc>
          <w:tcPr>
            <w:tcW w:w="1418" w:type="dxa"/>
          </w:tcPr>
          <w:p w:rsidR="00902D21" w:rsidRPr="006B3C96" w:rsidRDefault="00902D21" w:rsidP="00902D21">
            <w:pPr>
              <w:spacing w:line="240" w:lineRule="auto"/>
              <w:ind w:right="-72"/>
              <w:jc w:val="right"/>
              <w:rPr>
                <w:rFonts w:cs="Arial"/>
                <w:sz w:val="18"/>
                <w:szCs w:val="18"/>
              </w:rPr>
            </w:pPr>
            <w:r w:rsidRPr="006B3C96">
              <w:rPr>
                <w:rFonts w:cs="Arial"/>
                <w:sz w:val="18"/>
                <w:szCs w:val="18"/>
              </w:rPr>
              <w:t>102,285</w:t>
            </w:r>
          </w:p>
        </w:tc>
        <w:tc>
          <w:tcPr>
            <w:tcW w:w="1329" w:type="dxa"/>
          </w:tcPr>
          <w:p w:rsidR="00902D21" w:rsidRPr="006B3C96" w:rsidRDefault="0082223C" w:rsidP="00902D21">
            <w:pPr>
              <w:spacing w:line="240" w:lineRule="auto"/>
              <w:ind w:right="-72"/>
              <w:jc w:val="right"/>
              <w:rPr>
                <w:rFonts w:cs="Arial"/>
                <w:sz w:val="18"/>
                <w:szCs w:val="18"/>
              </w:rPr>
            </w:pPr>
            <w:r w:rsidRPr="0082223C">
              <w:rPr>
                <w:rFonts w:cs="Arial"/>
                <w:sz w:val="18"/>
                <w:szCs w:val="18"/>
              </w:rPr>
              <w:t>12,693</w:t>
            </w:r>
          </w:p>
        </w:tc>
        <w:tc>
          <w:tcPr>
            <w:tcW w:w="1364" w:type="dxa"/>
          </w:tcPr>
          <w:p w:rsidR="00902D21" w:rsidRPr="006B3C96" w:rsidRDefault="00902D21" w:rsidP="00902D21">
            <w:pPr>
              <w:spacing w:line="240" w:lineRule="auto"/>
              <w:ind w:right="-72"/>
              <w:jc w:val="right"/>
              <w:rPr>
                <w:rFonts w:cs="Arial"/>
                <w:sz w:val="18"/>
                <w:szCs w:val="18"/>
              </w:rPr>
            </w:pPr>
            <w:r w:rsidRPr="006B3C96">
              <w:rPr>
                <w:rFonts w:cs="Arial"/>
                <w:sz w:val="18"/>
                <w:szCs w:val="18"/>
              </w:rPr>
              <w:t>12,718</w:t>
            </w:r>
          </w:p>
        </w:tc>
      </w:tr>
      <w:tr w:rsidR="00902D21" w:rsidRPr="006B3C96" w:rsidTr="006B3C96">
        <w:trPr>
          <w:trHeight w:val="20"/>
        </w:trPr>
        <w:tc>
          <w:tcPr>
            <w:tcW w:w="4075" w:type="dxa"/>
            <w:vAlign w:val="bottom"/>
          </w:tcPr>
          <w:p w:rsidR="00902D21" w:rsidRPr="006B3C96" w:rsidRDefault="00902D21" w:rsidP="00902D21">
            <w:pPr>
              <w:spacing w:line="240" w:lineRule="auto"/>
              <w:ind w:left="432"/>
              <w:rPr>
                <w:rFonts w:cs="Arial"/>
                <w:sz w:val="18"/>
                <w:szCs w:val="18"/>
                <w:u w:val="single"/>
              </w:rPr>
            </w:pPr>
            <w:r w:rsidRPr="006B3C96">
              <w:rPr>
                <w:rFonts w:cs="Arial"/>
                <w:sz w:val="18"/>
                <w:szCs w:val="18"/>
                <w:u w:val="single"/>
              </w:rPr>
              <w:t>Less</w:t>
            </w:r>
            <w:r w:rsidRPr="006B3C96">
              <w:rPr>
                <w:rFonts w:cs="Arial"/>
                <w:sz w:val="18"/>
                <w:szCs w:val="18"/>
              </w:rPr>
              <w:t xml:space="preserve">  Allowance for expected credit loss</w:t>
            </w:r>
          </w:p>
        </w:tc>
        <w:tc>
          <w:tcPr>
            <w:tcW w:w="1275" w:type="dxa"/>
            <w:vAlign w:val="center"/>
          </w:tcPr>
          <w:p w:rsidR="00902D21" w:rsidRPr="006B3C96" w:rsidRDefault="0082223C" w:rsidP="00902D21">
            <w:pPr>
              <w:pBdr>
                <w:bottom w:val="single" w:sz="4" w:space="1" w:color="auto"/>
              </w:pBdr>
              <w:spacing w:line="240" w:lineRule="auto"/>
              <w:ind w:right="-72"/>
              <w:jc w:val="right"/>
              <w:rPr>
                <w:rFonts w:cs="Arial"/>
                <w:sz w:val="18"/>
                <w:szCs w:val="18"/>
              </w:rPr>
            </w:pPr>
            <w:r w:rsidRPr="0082223C">
              <w:rPr>
                <w:rFonts w:cs="Arial"/>
                <w:sz w:val="18"/>
                <w:szCs w:val="18"/>
              </w:rPr>
              <w:t>(37,929)</w:t>
            </w:r>
          </w:p>
        </w:tc>
        <w:tc>
          <w:tcPr>
            <w:tcW w:w="1418" w:type="dxa"/>
          </w:tcPr>
          <w:p w:rsidR="00902D21" w:rsidRPr="006B3C96" w:rsidRDefault="00902D21" w:rsidP="00902D21">
            <w:pPr>
              <w:pBdr>
                <w:bottom w:val="single" w:sz="4" w:space="1" w:color="auto"/>
              </w:pBdr>
              <w:spacing w:line="240" w:lineRule="auto"/>
              <w:ind w:right="-72"/>
              <w:jc w:val="right"/>
              <w:rPr>
                <w:rFonts w:cs="Arial"/>
                <w:sz w:val="18"/>
                <w:szCs w:val="18"/>
              </w:rPr>
            </w:pPr>
            <w:r w:rsidRPr="006B3C96">
              <w:rPr>
                <w:rFonts w:cs="Arial"/>
                <w:sz w:val="18"/>
                <w:szCs w:val="18"/>
              </w:rPr>
              <w:t>(40,375)</w:t>
            </w:r>
          </w:p>
        </w:tc>
        <w:tc>
          <w:tcPr>
            <w:tcW w:w="1329" w:type="dxa"/>
          </w:tcPr>
          <w:p w:rsidR="00902D21" w:rsidRPr="006B3C96" w:rsidRDefault="0082223C" w:rsidP="00902D21">
            <w:pPr>
              <w:pBdr>
                <w:bottom w:val="single" w:sz="4" w:space="1" w:color="auto"/>
              </w:pBdr>
              <w:spacing w:line="240" w:lineRule="auto"/>
              <w:ind w:right="-72"/>
              <w:jc w:val="right"/>
              <w:rPr>
                <w:rFonts w:cs="Arial"/>
                <w:sz w:val="18"/>
                <w:szCs w:val="18"/>
              </w:rPr>
            </w:pPr>
            <w:r w:rsidRPr="0082223C">
              <w:rPr>
                <w:rFonts w:cs="Arial"/>
                <w:sz w:val="18"/>
                <w:szCs w:val="18"/>
              </w:rPr>
              <w:t>(2,394)</w:t>
            </w:r>
          </w:p>
        </w:tc>
        <w:tc>
          <w:tcPr>
            <w:tcW w:w="1364" w:type="dxa"/>
          </w:tcPr>
          <w:p w:rsidR="00902D21" w:rsidRPr="006B3C96" w:rsidRDefault="00902D21" w:rsidP="00902D21">
            <w:pPr>
              <w:pBdr>
                <w:bottom w:val="single" w:sz="4" w:space="1" w:color="auto"/>
              </w:pBdr>
              <w:spacing w:line="240" w:lineRule="auto"/>
              <w:ind w:right="-72"/>
              <w:jc w:val="right"/>
              <w:rPr>
                <w:rFonts w:cs="Arial"/>
                <w:sz w:val="18"/>
                <w:szCs w:val="18"/>
              </w:rPr>
            </w:pPr>
            <w:r w:rsidRPr="006B3C96">
              <w:rPr>
                <w:rFonts w:cs="Arial"/>
                <w:sz w:val="18"/>
                <w:szCs w:val="18"/>
              </w:rPr>
              <w:t>(2,411)</w:t>
            </w:r>
          </w:p>
        </w:tc>
      </w:tr>
      <w:tr w:rsidR="00E954E8" w:rsidRPr="006B3C96" w:rsidTr="006B3C96">
        <w:trPr>
          <w:trHeight w:val="20"/>
        </w:trPr>
        <w:tc>
          <w:tcPr>
            <w:tcW w:w="4075" w:type="dxa"/>
            <w:vAlign w:val="bottom"/>
          </w:tcPr>
          <w:p w:rsidR="00DC3F13" w:rsidRPr="006B3C9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vAlign w:val="bottom"/>
          </w:tcPr>
          <w:p w:rsidR="00DC3F13" w:rsidRPr="006B3C9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18" w:type="dxa"/>
            <w:vAlign w:val="bottom"/>
          </w:tcPr>
          <w:p w:rsidR="00DC3F13" w:rsidRPr="006B3C9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29" w:type="dxa"/>
            <w:vAlign w:val="bottom"/>
          </w:tcPr>
          <w:p w:rsidR="00DC3F13" w:rsidRPr="006B3C9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4" w:type="dxa"/>
            <w:vAlign w:val="bottom"/>
          </w:tcPr>
          <w:p w:rsidR="00DC3F13" w:rsidRPr="006B3C9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6B3C96" w:rsidRPr="006B3C96" w:rsidTr="006B3C96">
        <w:trPr>
          <w:trHeight w:val="20"/>
        </w:trPr>
        <w:tc>
          <w:tcPr>
            <w:tcW w:w="4075" w:type="dxa"/>
            <w:vAlign w:val="bottom"/>
          </w:tcPr>
          <w:p w:rsidR="00BB1D21" w:rsidRPr="006B3C96" w:rsidRDefault="00BB1D21" w:rsidP="00BB1D21">
            <w:pPr>
              <w:spacing w:line="240" w:lineRule="auto"/>
              <w:ind w:left="432"/>
              <w:rPr>
                <w:rFonts w:cs="Arial"/>
                <w:sz w:val="18"/>
                <w:szCs w:val="18"/>
              </w:rPr>
            </w:pPr>
            <w:r w:rsidRPr="006B3C96">
              <w:rPr>
                <w:rFonts w:cs="Arial"/>
                <w:sz w:val="18"/>
                <w:szCs w:val="18"/>
              </w:rPr>
              <w:t>Trade accounts receivable</w:t>
            </w:r>
            <w:r w:rsidRPr="006B3C96">
              <w:rPr>
                <w:rFonts w:cs="Arial"/>
                <w:sz w:val="18"/>
                <w:szCs w:val="18"/>
                <w:cs/>
              </w:rPr>
              <w:t xml:space="preserve"> </w:t>
            </w:r>
            <w:r w:rsidRPr="006B3C96">
              <w:rPr>
                <w:rFonts w:cs="Arial"/>
                <w:sz w:val="18"/>
                <w:szCs w:val="18"/>
              </w:rPr>
              <w:t xml:space="preserve">and unearned </w:t>
            </w:r>
          </w:p>
        </w:tc>
        <w:tc>
          <w:tcPr>
            <w:tcW w:w="1275" w:type="dxa"/>
            <w:vAlign w:val="bottom"/>
          </w:tcPr>
          <w:p w:rsidR="00BB1D21" w:rsidRPr="006B3C96" w:rsidRDefault="00BB1D21" w:rsidP="006B3C96">
            <w:pPr>
              <w:spacing w:line="240" w:lineRule="auto"/>
              <w:ind w:right="-72"/>
              <w:jc w:val="right"/>
              <w:rPr>
                <w:rFonts w:cs="Arial"/>
                <w:sz w:val="18"/>
                <w:szCs w:val="18"/>
              </w:rPr>
            </w:pPr>
          </w:p>
        </w:tc>
        <w:tc>
          <w:tcPr>
            <w:tcW w:w="1418" w:type="dxa"/>
            <w:vAlign w:val="bottom"/>
          </w:tcPr>
          <w:p w:rsidR="00BB1D21" w:rsidRPr="006B3C96" w:rsidRDefault="00BB1D21" w:rsidP="006B3C96">
            <w:pPr>
              <w:spacing w:line="240" w:lineRule="auto"/>
              <w:ind w:right="-72"/>
              <w:jc w:val="right"/>
              <w:rPr>
                <w:rFonts w:cs="Arial"/>
                <w:sz w:val="18"/>
                <w:szCs w:val="18"/>
              </w:rPr>
            </w:pPr>
          </w:p>
        </w:tc>
        <w:tc>
          <w:tcPr>
            <w:tcW w:w="1329" w:type="dxa"/>
            <w:vAlign w:val="bottom"/>
          </w:tcPr>
          <w:p w:rsidR="00BB1D21" w:rsidRPr="006B3C96" w:rsidRDefault="00BB1D21" w:rsidP="006B3C96">
            <w:pPr>
              <w:spacing w:line="240" w:lineRule="auto"/>
              <w:ind w:right="-72"/>
              <w:jc w:val="right"/>
              <w:rPr>
                <w:rFonts w:cs="Arial"/>
                <w:sz w:val="18"/>
                <w:szCs w:val="18"/>
              </w:rPr>
            </w:pPr>
          </w:p>
        </w:tc>
        <w:tc>
          <w:tcPr>
            <w:tcW w:w="1364" w:type="dxa"/>
            <w:vAlign w:val="bottom"/>
          </w:tcPr>
          <w:p w:rsidR="00BB1D21" w:rsidRPr="006B3C96" w:rsidRDefault="00BB1D21" w:rsidP="006B3C96">
            <w:pPr>
              <w:spacing w:line="240" w:lineRule="auto"/>
              <w:ind w:right="-72"/>
              <w:jc w:val="right"/>
              <w:rPr>
                <w:rFonts w:cs="Arial"/>
                <w:sz w:val="18"/>
                <w:szCs w:val="18"/>
              </w:rPr>
            </w:pPr>
          </w:p>
        </w:tc>
      </w:tr>
      <w:tr w:rsidR="006B3C96" w:rsidRPr="006B3C96" w:rsidTr="006B3C96">
        <w:trPr>
          <w:trHeight w:val="20"/>
        </w:trPr>
        <w:tc>
          <w:tcPr>
            <w:tcW w:w="4075" w:type="dxa"/>
            <w:vAlign w:val="bottom"/>
          </w:tcPr>
          <w:p w:rsidR="006B3C96" w:rsidRPr="006B3C96" w:rsidRDefault="006B3C96" w:rsidP="00BB1D21">
            <w:pPr>
              <w:spacing w:line="240" w:lineRule="auto"/>
              <w:ind w:left="432"/>
              <w:rPr>
                <w:rFonts w:cs="Arial"/>
                <w:sz w:val="18"/>
                <w:szCs w:val="18"/>
              </w:rPr>
            </w:pPr>
            <w:r w:rsidRPr="006B3C96">
              <w:rPr>
                <w:rFonts w:cs="Arial"/>
                <w:sz w:val="18"/>
                <w:szCs w:val="18"/>
              </w:rPr>
              <w:t xml:space="preserve">   income, net</w:t>
            </w:r>
          </w:p>
        </w:tc>
        <w:tc>
          <w:tcPr>
            <w:tcW w:w="1275" w:type="dxa"/>
            <w:vAlign w:val="bottom"/>
          </w:tcPr>
          <w:p w:rsidR="006B3C96" w:rsidRPr="006B3C96" w:rsidRDefault="0082223C" w:rsidP="006B3C96">
            <w:pPr>
              <w:pBdr>
                <w:bottom w:val="double" w:sz="4" w:space="1" w:color="auto"/>
              </w:pBdr>
              <w:spacing w:line="240" w:lineRule="auto"/>
              <w:ind w:right="-72"/>
              <w:jc w:val="right"/>
              <w:rPr>
                <w:rFonts w:cs="Arial"/>
                <w:sz w:val="18"/>
                <w:szCs w:val="18"/>
              </w:rPr>
            </w:pPr>
            <w:r w:rsidRPr="0082223C">
              <w:rPr>
                <w:rFonts w:cs="Arial"/>
                <w:sz w:val="18"/>
                <w:szCs w:val="18"/>
              </w:rPr>
              <w:t>55,935</w:t>
            </w:r>
          </w:p>
        </w:tc>
        <w:tc>
          <w:tcPr>
            <w:tcW w:w="1418" w:type="dxa"/>
            <w:vAlign w:val="bottom"/>
          </w:tcPr>
          <w:p w:rsidR="006B3C96" w:rsidRPr="006B3C96" w:rsidRDefault="006B3C96" w:rsidP="006B3C96">
            <w:pPr>
              <w:pBdr>
                <w:bottom w:val="double" w:sz="4" w:space="1" w:color="auto"/>
              </w:pBdr>
              <w:spacing w:line="240" w:lineRule="auto"/>
              <w:ind w:right="-72"/>
              <w:jc w:val="right"/>
              <w:rPr>
                <w:rFonts w:cs="Arial"/>
                <w:sz w:val="18"/>
                <w:szCs w:val="18"/>
              </w:rPr>
            </w:pPr>
            <w:r w:rsidRPr="006B3C96">
              <w:rPr>
                <w:rFonts w:cs="Arial"/>
                <w:sz w:val="18"/>
                <w:szCs w:val="18"/>
              </w:rPr>
              <w:t>61,910</w:t>
            </w:r>
          </w:p>
        </w:tc>
        <w:tc>
          <w:tcPr>
            <w:tcW w:w="1329" w:type="dxa"/>
            <w:vAlign w:val="bottom"/>
          </w:tcPr>
          <w:p w:rsidR="006B3C96" w:rsidRPr="006B3C96" w:rsidRDefault="0082223C" w:rsidP="006B3C96">
            <w:pPr>
              <w:pBdr>
                <w:bottom w:val="double" w:sz="4" w:space="1" w:color="auto"/>
              </w:pBdr>
              <w:spacing w:line="240" w:lineRule="auto"/>
              <w:ind w:right="-72"/>
              <w:jc w:val="right"/>
              <w:rPr>
                <w:rFonts w:cs="Arial"/>
                <w:sz w:val="18"/>
                <w:szCs w:val="18"/>
              </w:rPr>
            </w:pPr>
            <w:r w:rsidRPr="0082223C">
              <w:rPr>
                <w:rFonts w:cs="Arial"/>
                <w:sz w:val="18"/>
                <w:szCs w:val="18"/>
              </w:rPr>
              <w:t>10,299</w:t>
            </w:r>
          </w:p>
        </w:tc>
        <w:tc>
          <w:tcPr>
            <w:tcW w:w="1364" w:type="dxa"/>
            <w:vAlign w:val="bottom"/>
          </w:tcPr>
          <w:p w:rsidR="006B3C96" w:rsidRPr="006B3C96" w:rsidRDefault="006B3C96" w:rsidP="006B3C96">
            <w:pPr>
              <w:pBdr>
                <w:bottom w:val="double" w:sz="4" w:space="1" w:color="auto"/>
              </w:pBdr>
              <w:spacing w:line="240" w:lineRule="auto"/>
              <w:ind w:right="-72"/>
              <w:jc w:val="right"/>
              <w:rPr>
                <w:rFonts w:cs="Arial"/>
                <w:sz w:val="18"/>
                <w:szCs w:val="18"/>
              </w:rPr>
            </w:pPr>
            <w:r w:rsidRPr="006B3C96">
              <w:rPr>
                <w:rFonts w:cs="Arial"/>
                <w:sz w:val="18"/>
                <w:szCs w:val="18"/>
              </w:rPr>
              <w:t>10,307</w:t>
            </w:r>
          </w:p>
        </w:tc>
      </w:tr>
    </w:tbl>
    <w:p w:rsidR="00B51742" w:rsidRPr="006B3C96" w:rsidRDefault="00B51742" w:rsidP="00895504">
      <w:pPr>
        <w:spacing w:line="240" w:lineRule="auto"/>
        <w:ind w:left="432"/>
        <w:rPr>
          <w:rFonts w:cs="Arial"/>
          <w:sz w:val="18"/>
          <w:szCs w:val="18"/>
        </w:rPr>
        <w:sectPr w:rsidR="00B51742" w:rsidRPr="006B3C96" w:rsidSect="009D0056">
          <w:footerReference w:type="default" r:id="rId10"/>
          <w:pgSz w:w="11907" w:h="16840" w:code="9"/>
          <w:pgMar w:top="1440" w:right="720" w:bottom="720" w:left="1728" w:header="706" w:footer="706" w:gutter="0"/>
          <w:cols w:space="720"/>
        </w:sectPr>
      </w:pPr>
    </w:p>
    <w:p w:rsidR="007F2EA7" w:rsidRPr="007846E6" w:rsidRDefault="007F2EA7" w:rsidP="007F2EA7">
      <w:pPr>
        <w:pStyle w:val="Style10"/>
        <w:adjustRightInd/>
        <w:ind w:left="540"/>
        <w:rPr>
          <w:rFonts w:ascii="Arial" w:hAnsi="Arial" w:cs="Arial"/>
          <w:sz w:val="18"/>
          <w:szCs w:val="18"/>
          <w:lang w:val="en-GB"/>
        </w:rPr>
      </w:pPr>
    </w:p>
    <w:p w:rsidR="007F2EA7" w:rsidRPr="007846E6" w:rsidRDefault="007F2EA7" w:rsidP="007F2EA7">
      <w:pPr>
        <w:pStyle w:val="Style10"/>
        <w:adjustRightInd/>
        <w:ind w:left="540"/>
        <w:rPr>
          <w:rFonts w:ascii="Arial" w:hAnsi="Arial" w:cs="Arial"/>
          <w:sz w:val="18"/>
          <w:szCs w:val="18"/>
          <w:lang w:val="en-GB"/>
        </w:rPr>
      </w:pPr>
    </w:p>
    <w:p w:rsidR="007F2EA7" w:rsidRPr="007846E6" w:rsidRDefault="007673EB" w:rsidP="007F2EA7">
      <w:pPr>
        <w:pStyle w:val="Style10"/>
        <w:tabs>
          <w:tab w:val="left" w:pos="540"/>
        </w:tabs>
        <w:adjustRightInd/>
        <w:ind w:left="540" w:hanging="540"/>
        <w:rPr>
          <w:rFonts w:ascii="Arial" w:hAnsi="Arial" w:cs="Arial"/>
          <w:sz w:val="18"/>
          <w:szCs w:val="18"/>
          <w:lang w:val="en-GB"/>
        </w:rPr>
      </w:pPr>
      <w:r>
        <w:rPr>
          <w:rFonts w:ascii="Arial" w:hAnsi="Arial" w:cs="Arial"/>
          <w:b/>
          <w:bCs/>
          <w:sz w:val="18"/>
          <w:szCs w:val="18"/>
        </w:rPr>
        <w:t>9</w:t>
      </w:r>
      <w:r w:rsidR="007F2EA7" w:rsidRPr="007846E6">
        <w:rPr>
          <w:rFonts w:ascii="Arial" w:hAnsi="Arial" w:cs="Arial"/>
          <w:b/>
          <w:bCs/>
          <w:sz w:val="18"/>
          <w:szCs w:val="18"/>
        </w:rPr>
        <w:tab/>
        <w:t xml:space="preserve">Investments in subsidiaries, net </w:t>
      </w:r>
    </w:p>
    <w:p w:rsidR="007F2EA7" w:rsidRPr="007846E6" w:rsidRDefault="007F2EA7" w:rsidP="007F2EA7">
      <w:pPr>
        <w:pStyle w:val="Style10"/>
        <w:adjustRightInd/>
        <w:ind w:left="540"/>
        <w:rPr>
          <w:rFonts w:ascii="Arial" w:hAnsi="Arial" w:cs="Arial"/>
          <w:sz w:val="18"/>
          <w:szCs w:val="18"/>
          <w:lang w:val="en-GB"/>
        </w:rPr>
      </w:pPr>
    </w:p>
    <w:p w:rsidR="009D64DD" w:rsidRPr="007846E6" w:rsidRDefault="009D64DD" w:rsidP="007F2EA7">
      <w:pPr>
        <w:pStyle w:val="Style10"/>
        <w:adjustRightInd/>
        <w:ind w:left="540"/>
        <w:rPr>
          <w:rFonts w:ascii="Arial" w:hAnsi="Arial" w:cs="Arial"/>
          <w:sz w:val="18"/>
          <w:szCs w:val="18"/>
          <w:lang w:val="en-GB"/>
        </w:rPr>
      </w:pPr>
    </w:p>
    <w:p w:rsidR="007F2EA7" w:rsidRPr="007846E6" w:rsidRDefault="007F2EA7" w:rsidP="007F2EA7">
      <w:pPr>
        <w:autoSpaceDE w:val="0"/>
        <w:autoSpaceDN w:val="0"/>
        <w:adjustRightInd w:val="0"/>
        <w:spacing w:line="240" w:lineRule="auto"/>
        <w:ind w:left="540"/>
        <w:rPr>
          <w:rFonts w:cs="Arial"/>
          <w:sz w:val="18"/>
          <w:szCs w:val="18"/>
          <w:lang w:val="en-US"/>
        </w:rPr>
      </w:pPr>
      <w:r w:rsidRPr="007846E6">
        <w:rPr>
          <w:rFonts w:cs="Arial"/>
          <w:sz w:val="18"/>
          <w:szCs w:val="18"/>
          <w:lang w:val="en-US"/>
        </w:rPr>
        <w:t xml:space="preserve">Movements of investments in subsidiaries </w:t>
      </w:r>
      <w:r w:rsidRPr="007846E6">
        <w:rPr>
          <w:rFonts w:cs="Arial"/>
          <w:sz w:val="18"/>
          <w:szCs w:val="18"/>
        </w:rPr>
        <w:t xml:space="preserve">for the </w:t>
      </w:r>
      <w:r w:rsidR="00A96098">
        <w:rPr>
          <w:rFonts w:cs="Arial"/>
          <w:sz w:val="18"/>
          <w:szCs w:val="18"/>
        </w:rPr>
        <w:t xml:space="preserve">six-month </w:t>
      </w:r>
      <w:r w:rsidRPr="007846E6">
        <w:rPr>
          <w:rFonts w:cs="Arial"/>
          <w:sz w:val="18"/>
          <w:szCs w:val="18"/>
        </w:rPr>
        <w:t xml:space="preserve">period ended </w:t>
      </w:r>
      <w:r w:rsidR="00A96098">
        <w:rPr>
          <w:rFonts w:cs="Arial"/>
          <w:sz w:val="18"/>
          <w:szCs w:val="18"/>
        </w:rPr>
        <w:t xml:space="preserve">30 June </w:t>
      </w:r>
      <w:r w:rsidR="00A95A8F">
        <w:rPr>
          <w:rFonts w:cs="Arial"/>
          <w:sz w:val="18"/>
          <w:szCs w:val="18"/>
        </w:rPr>
        <w:t>2021</w:t>
      </w:r>
      <w:r w:rsidRPr="007846E6">
        <w:rPr>
          <w:rFonts w:cs="Arial"/>
          <w:sz w:val="18"/>
          <w:szCs w:val="18"/>
        </w:rPr>
        <w:t xml:space="preserve"> </w:t>
      </w:r>
      <w:r w:rsidRPr="007846E6">
        <w:rPr>
          <w:rFonts w:cs="Arial"/>
          <w:sz w:val="18"/>
          <w:szCs w:val="18"/>
          <w:lang w:val="en-US"/>
        </w:rPr>
        <w:t>are as follows:</w:t>
      </w:r>
    </w:p>
    <w:p w:rsidR="007F2EA7" w:rsidRPr="007846E6" w:rsidRDefault="007F2EA7" w:rsidP="007F2EA7">
      <w:pPr>
        <w:pStyle w:val="Style10"/>
        <w:adjustRightInd/>
        <w:ind w:left="540"/>
        <w:rPr>
          <w:rFonts w:ascii="Arial" w:hAnsi="Arial" w:cs="Arial"/>
          <w:sz w:val="18"/>
          <w:szCs w:val="18"/>
        </w:rPr>
      </w:pPr>
    </w:p>
    <w:tbl>
      <w:tblPr>
        <w:tblW w:w="9557" w:type="dxa"/>
        <w:tblLayout w:type="fixed"/>
        <w:tblLook w:val="04A0" w:firstRow="1" w:lastRow="0" w:firstColumn="1" w:lastColumn="0" w:noHBand="0" w:noVBand="1"/>
      </w:tblPr>
      <w:tblGrid>
        <w:gridCol w:w="7569"/>
        <w:gridCol w:w="1988"/>
      </w:tblGrid>
      <w:tr w:rsidR="00E954E8" w:rsidRPr="007846E6" w:rsidTr="00382096">
        <w:trPr>
          <w:trHeight w:val="20"/>
        </w:trPr>
        <w:tc>
          <w:tcPr>
            <w:tcW w:w="7569" w:type="dxa"/>
          </w:tcPr>
          <w:p w:rsidR="007F2EA7" w:rsidRPr="007846E6" w:rsidRDefault="007F2EA7" w:rsidP="007F2EA7">
            <w:pPr>
              <w:spacing w:line="240" w:lineRule="auto"/>
              <w:ind w:left="540"/>
              <w:rPr>
                <w:rFonts w:cs="Arial"/>
                <w:sz w:val="18"/>
                <w:szCs w:val="18"/>
              </w:rPr>
            </w:pPr>
          </w:p>
        </w:tc>
        <w:tc>
          <w:tcPr>
            <w:tcW w:w="1988" w:type="dxa"/>
          </w:tcPr>
          <w:p w:rsidR="007F2EA7" w:rsidRPr="007846E6" w:rsidRDefault="007F2EA7" w:rsidP="007F2EA7">
            <w:pPr>
              <w:pBdr>
                <w:bottom w:val="single" w:sz="4" w:space="1" w:color="auto"/>
              </w:pBdr>
              <w:spacing w:line="240" w:lineRule="auto"/>
              <w:ind w:right="-72"/>
              <w:jc w:val="right"/>
              <w:rPr>
                <w:rFonts w:cs="Arial"/>
                <w:b/>
                <w:bCs/>
                <w:spacing w:val="-2"/>
                <w:sz w:val="18"/>
                <w:szCs w:val="18"/>
              </w:rPr>
            </w:pPr>
            <w:r w:rsidRPr="007846E6">
              <w:rPr>
                <w:rFonts w:cs="Arial"/>
                <w:b/>
                <w:bCs/>
                <w:spacing w:val="-2"/>
                <w:sz w:val="18"/>
                <w:szCs w:val="18"/>
              </w:rPr>
              <w:t>Unit: Baht’000</w:t>
            </w:r>
          </w:p>
        </w:tc>
      </w:tr>
      <w:tr w:rsidR="00E954E8" w:rsidRPr="007846E6" w:rsidTr="00382096">
        <w:trPr>
          <w:trHeight w:val="20"/>
        </w:trPr>
        <w:tc>
          <w:tcPr>
            <w:tcW w:w="7569" w:type="dxa"/>
          </w:tcPr>
          <w:p w:rsidR="007F2EA7" w:rsidRPr="007846E6" w:rsidRDefault="007F2EA7" w:rsidP="007F2EA7">
            <w:pPr>
              <w:spacing w:line="240" w:lineRule="auto"/>
              <w:ind w:left="540"/>
              <w:rPr>
                <w:rFonts w:cs="Arial"/>
                <w:sz w:val="18"/>
                <w:szCs w:val="18"/>
              </w:rPr>
            </w:pPr>
          </w:p>
        </w:tc>
        <w:tc>
          <w:tcPr>
            <w:tcW w:w="1988" w:type="dxa"/>
          </w:tcPr>
          <w:p w:rsidR="007F2EA7" w:rsidRPr="007846E6" w:rsidRDefault="007F2EA7" w:rsidP="007F2EA7">
            <w:pPr>
              <w:pBdr>
                <w:bottom w:val="single" w:sz="4" w:space="1" w:color="auto"/>
              </w:pBdr>
              <w:spacing w:line="240" w:lineRule="auto"/>
              <w:ind w:right="-72"/>
              <w:jc w:val="center"/>
              <w:rPr>
                <w:rFonts w:cs="Arial"/>
                <w:b/>
                <w:bCs/>
                <w:sz w:val="18"/>
                <w:szCs w:val="18"/>
              </w:rPr>
            </w:pPr>
            <w:r w:rsidRPr="007846E6">
              <w:rPr>
                <w:rFonts w:cs="Arial"/>
                <w:b/>
                <w:bCs/>
                <w:sz w:val="18"/>
                <w:szCs w:val="18"/>
              </w:rPr>
              <w:t>Separate</w:t>
            </w:r>
          </w:p>
          <w:p w:rsidR="007F2EA7" w:rsidRPr="007846E6" w:rsidRDefault="007F2EA7" w:rsidP="007F2EA7">
            <w:pPr>
              <w:pBdr>
                <w:bottom w:val="single" w:sz="4" w:space="1" w:color="auto"/>
              </w:pBdr>
              <w:spacing w:line="240" w:lineRule="auto"/>
              <w:ind w:right="-72"/>
              <w:jc w:val="center"/>
              <w:rPr>
                <w:rFonts w:cs="Arial"/>
                <w:b/>
                <w:bCs/>
                <w:sz w:val="18"/>
                <w:szCs w:val="18"/>
              </w:rPr>
            </w:pPr>
            <w:r w:rsidRPr="007846E6">
              <w:rPr>
                <w:rFonts w:cs="Arial"/>
                <w:b/>
                <w:bCs/>
                <w:sz w:val="18"/>
                <w:szCs w:val="18"/>
              </w:rPr>
              <w:t xml:space="preserve">financial </w:t>
            </w:r>
            <w:r w:rsidR="0096375A" w:rsidRPr="007846E6">
              <w:rPr>
                <w:rFonts w:cs="Arial"/>
                <w:b/>
                <w:bCs/>
                <w:sz w:val="18"/>
                <w:szCs w:val="18"/>
              </w:rPr>
              <w:t>information</w:t>
            </w:r>
          </w:p>
        </w:tc>
      </w:tr>
      <w:tr w:rsidR="00E954E8" w:rsidRPr="007846E6" w:rsidTr="00382096">
        <w:trPr>
          <w:trHeight w:val="20"/>
        </w:trPr>
        <w:tc>
          <w:tcPr>
            <w:tcW w:w="7569" w:type="dxa"/>
          </w:tcPr>
          <w:p w:rsidR="007F2EA7" w:rsidRPr="007846E6" w:rsidRDefault="007F2EA7" w:rsidP="007F2EA7">
            <w:pPr>
              <w:spacing w:line="240" w:lineRule="auto"/>
              <w:ind w:left="540"/>
              <w:rPr>
                <w:rFonts w:cs="Arial"/>
                <w:sz w:val="18"/>
                <w:szCs w:val="18"/>
              </w:rPr>
            </w:pPr>
          </w:p>
        </w:tc>
        <w:tc>
          <w:tcPr>
            <w:tcW w:w="1988" w:type="dxa"/>
          </w:tcPr>
          <w:p w:rsidR="007F2EA7" w:rsidRPr="007846E6" w:rsidRDefault="00A96098" w:rsidP="007F2EA7">
            <w:pPr>
              <w:spacing w:line="240" w:lineRule="auto"/>
              <w:ind w:right="-72"/>
              <w:jc w:val="right"/>
              <w:rPr>
                <w:rFonts w:cs="Arial"/>
                <w:b/>
                <w:bCs/>
                <w:sz w:val="18"/>
                <w:szCs w:val="18"/>
              </w:rPr>
            </w:pPr>
            <w:r>
              <w:rPr>
                <w:rFonts w:cs="Arial"/>
                <w:b/>
                <w:bCs/>
                <w:sz w:val="18"/>
                <w:szCs w:val="18"/>
              </w:rPr>
              <w:t>30 June</w:t>
            </w:r>
          </w:p>
        </w:tc>
      </w:tr>
      <w:tr w:rsidR="00E954E8" w:rsidRPr="007846E6" w:rsidTr="00382096">
        <w:trPr>
          <w:trHeight w:val="20"/>
        </w:trPr>
        <w:tc>
          <w:tcPr>
            <w:tcW w:w="7569" w:type="dxa"/>
          </w:tcPr>
          <w:p w:rsidR="007F2EA7" w:rsidRPr="007846E6" w:rsidRDefault="007F2EA7" w:rsidP="007F2EA7">
            <w:pPr>
              <w:spacing w:line="240" w:lineRule="auto"/>
              <w:ind w:left="540"/>
              <w:rPr>
                <w:rFonts w:cs="Arial"/>
                <w:sz w:val="18"/>
                <w:szCs w:val="18"/>
              </w:rPr>
            </w:pPr>
          </w:p>
        </w:tc>
        <w:tc>
          <w:tcPr>
            <w:tcW w:w="1988" w:type="dxa"/>
          </w:tcPr>
          <w:p w:rsidR="007F2EA7" w:rsidRPr="007846E6" w:rsidRDefault="00A95A8F" w:rsidP="007F2EA7">
            <w:pPr>
              <w:pBdr>
                <w:bottom w:val="single" w:sz="4" w:space="1" w:color="auto"/>
              </w:pBdr>
              <w:spacing w:line="240" w:lineRule="auto"/>
              <w:ind w:right="-72"/>
              <w:jc w:val="right"/>
              <w:rPr>
                <w:rFonts w:cs="Arial"/>
                <w:b/>
                <w:bCs/>
                <w:sz w:val="18"/>
                <w:szCs w:val="18"/>
              </w:rPr>
            </w:pPr>
            <w:r>
              <w:rPr>
                <w:rFonts w:cs="Arial"/>
                <w:b/>
                <w:bCs/>
                <w:sz w:val="18"/>
                <w:szCs w:val="18"/>
              </w:rPr>
              <w:t>2021</w:t>
            </w:r>
          </w:p>
        </w:tc>
      </w:tr>
      <w:tr w:rsidR="00E954E8" w:rsidRPr="007846E6" w:rsidTr="00382096">
        <w:trPr>
          <w:trHeight w:val="20"/>
        </w:trPr>
        <w:tc>
          <w:tcPr>
            <w:tcW w:w="7569" w:type="dxa"/>
          </w:tcPr>
          <w:p w:rsidR="007F2EA7" w:rsidRPr="007846E6" w:rsidRDefault="007F2EA7" w:rsidP="007F2EA7">
            <w:pPr>
              <w:pStyle w:val="Header"/>
              <w:tabs>
                <w:tab w:val="left" w:pos="1985"/>
              </w:tabs>
              <w:spacing w:line="240" w:lineRule="auto"/>
              <w:ind w:left="540"/>
              <w:rPr>
                <w:rFonts w:cs="Arial"/>
                <w:b/>
                <w:bCs/>
                <w:sz w:val="12"/>
                <w:szCs w:val="12"/>
              </w:rPr>
            </w:pPr>
          </w:p>
        </w:tc>
        <w:tc>
          <w:tcPr>
            <w:tcW w:w="1988" w:type="dxa"/>
          </w:tcPr>
          <w:p w:rsidR="007F2EA7" w:rsidRPr="007846E6" w:rsidRDefault="007F2EA7" w:rsidP="007F2EA7">
            <w:pPr>
              <w:spacing w:line="240" w:lineRule="auto"/>
              <w:ind w:right="-72"/>
              <w:jc w:val="right"/>
              <w:rPr>
                <w:rFonts w:cs="Arial"/>
                <w:sz w:val="12"/>
                <w:szCs w:val="12"/>
                <w:lang w:val="en-US"/>
              </w:rPr>
            </w:pPr>
          </w:p>
        </w:tc>
      </w:tr>
      <w:tr w:rsidR="00E954E8" w:rsidRPr="007846E6" w:rsidTr="00382096">
        <w:trPr>
          <w:trHeight w:val="20"/>
        </w:trPr>
        <w:tc>
          <w:tcPr>
            <w:tcW w:w="7569" w:type="dxa"/>
          </w:tcPr>
          <w:p w:rsidR="007F2EA7" w:rsidRPr="007846E6" w:rsidRDefault="007F2EA7" w:rsidP="007F2EA7">
            <w:pPr>
              <w:tabs>
                <w:tab w:val="left" w:pos="-2660"/>
              </w:tabs>
              <w:spacing w:line="240" w:lineRule="auto"/>
              <w:ind w:left="540"/>
              <w:jc w:val="thaiDistribute"/>
              <w:rPr>
                <w:rFonts w:cs="Arial"/>
                <w:sz w:val="18"/>
                <w:szCs w:val="18"/>
                <w:cs/>
              </w:rPr>
            </w:pPr>
            <w:r w:rsidRPr="007846E6">
              <w:rPr>
                <w:rFonts w:cs="Arial"/>
                <w:sz w:val="18"/>
                <w:szCs w:val="18"/>
              </w:rPr>
              <w:t>Opening net book amount</w:t>
            </w:r>
          </w:p>
        </w:tc>
        <w:tc>
          <w:tcPr>
            <w:tcW w:w="1988" w:type="dxa"/>
          </w:tcPr>
          <w:p w:rsidR="007F2EA7" w:rsidRPr="007846E6" w:rsidRDefault="00902D21" w:rsidP="007F2EA7">
            <w:pPr>
              <w:spacing w:line="240" w:lineRule="auto"/>
              <w:ind w:right="-72"/>
              <w:jc w:val="right"/>
              <w:rPr>
                <w:rFonts w:cs="Arial"/>
                <w:sz w:val="18"/>
                <w:szCs w:val="18"/>
              </w:rPr>
            </w:pPr>
            <w:r w:rsidRPr="00902D21">
              <w:rPr>
                <w:rFonts w:cs="Arial"/>
                <w:sz w:val="18"/>
                <w:szCs w:val="18"/>
              </w:rPr>
              <w:t>956,044</w:t>
            </w:r>
          </w:p>
        </w:tc>
      </w:tr>
      <w:tr w:rsidR="00E954E8" w:rsidRPr="007846E6" w:rsidTr="00382096">
        <w:trPr>
          <w:trHeight w:val="20"/>
        </w:trPr>
        <w:tc>
          <w:tcPr>
            <w:tcW w:w="7569" w:type="dxa"/>
          </w:tcPr>
          <w:p w:rsidR="007F2EA7" w:rsidRPr="007846E6" w:rsidRDefault="0044233D" w:rsidP="007F2EA7">
            <w:pPr>
              <w:tabs>
                <w:tab w:val="left" w:pos="-2660"/>
              </w:tabs>
              <w:spacing w:line="240" w:lineRule="auto"/>
              <w:ind w:left="540"/>
              <w:jc w:val="thaiDistribute"/>
              <w:rPr>
                <w:rFonts w:cs="Arial"/>
                <w:sz w:val="18"/>
                <w:szCs w:val="18"/>
              </w:rPr>
            </w:pPr>
            <w:r>
              <w:rPr>
                <w:rFonts w:cs="Arial"/>
                <w:sz w:val="18"/>
                <w:szCs w:val="18"/>
              </w:rPr>
              <w:t>Addition/</w:t>
            </w:r>
            <w:r w:rsidR="007F2EA7" w:rsidRPr="007846E6">
              <w:rPr>
                <w:rFonts w:cs="Arial"/>
                <w:sz w:val="18"/>
                <w:szCs w:val="18"/>
              </w:rPr>
              <w:t>Disposal</w:t>
            </w:r>
          </w:p>
        </w:tc>
        <w:tc>
          <w:tcPr>
            <w:tcW w:w="1988" w:type="dxa"/>
          </w:tcPr>
          <w:p w:rsidR="00902D21" w:rsidRPr="007846E6" w:rsidRDefault="008B2204" w:rsidP="00E34A92">
            <w:pPr>
              <w:pBdr>
                <w:bottom w:val="single" w:sz="4" w:space="1" w:color="auto"/>
              </w:pBdr>
              <w:spacing w:line="240" w:lineRule="auto"/>
              <w:ind w:right="-72"/>
              <w:jc w:val="right"/>
              <w:rPr>
                <w:rFonts w:cs="Arial"/>
                <w:sz w:val="18"/>
                <w:szCs w:val="18"/>
              </w:rPr>
            </w:pPr>
            <w:r>
              <w:rPr>
                <w:rFonts w:cs="Arial"/>
                <w:sz w:val="18"/>
                <w:szCs w:val="18"/>
              </w:rPr>
              <w:t>-</w:t>
            </w:r>
          </w:p>
        </w:tc>
      </w:tr>
      <w:tr w:rsidR="007C32F5" w:rsidRPr="007846E6" w:rsidTr="00382096">
        <w:trPr>
          <w:trHeight w:val="20"/>
        </w:trPr>
        <w:tc>
          <w:tcPr>
            <w:tcW w:w="7569" w:type="dxa"/>
          </w:tcPr>
          <w:p w:rsidR="007C32F5" w:rsidRPr="007846E6" w:rsidRDefault="007C32F5" w:rsidP="007C32F5">
            <w:pPr>
              <w:tabs>
                <w:tab w:val="left" w:pos="-2660"/>
                <w:tab w:val="left" w:pos="1134"/>
                <w:tab w:val="left" w:pos="1276"/>
                <w:tab w:val="center" w:pos="3402"/>
                <w:tab w:val="center" w:pos="4536"/>
                <w:tab w:val="center" w:pos="5670"/>
                <w:tab w:val="center" w:pos="6804"/>
                <w:tab w:val="right" w:pos="7655"/>
              </w:tabs>
              <w:spacing w:line="240" w:lineRule="auto"/>
              <w:ind w:left="540"/>
              <w:rPr>
                <w:rFonts w:cs="Arial"/>
                <w:sz w:val="12"/>
                <w:szCs w:val="12"/>
                <w:cs/>
              </w:rPr>
            </w:pPr>
          </w:p>
        </w:tc>
        <w:tc>
          <w:tcPr>
            <w:tcW w:w="1988" w:type="dxa"/>
          </w:tcPr>
          <w:p w:rsidR="007C32F5" w:rsidRPr="007846E6" w:rsidRDefault="007C32F5" w:rsidP="007C32F5">
            <w:pPr>
              <w:spacing w:line="240" w:lineRule="auto"/>
              <w:ind w:right="-72"/>
              <w:jc w:val="right"/>
              <w:rPr>
                <w:rFonts w:cs="Arial"/>
                <w:sz w:val="12"/>
                <w:szCs w:val="12"/>
              </w:rPr>
            </w:pPr>
          </w:p>
        </w:tc>
      </w:tr>
      <w:tr w:rsidR="007C32F5" w:rsidRPr="007846E6" w:rsidTr="00382096">
        <w:trPr>
          <w:trHeight w:val="20"/>
        </w:trPr>
        <w:tc>
          <w:tcPr>
            <w:tcW w:w="7569" w:type="dxa"/>
          </w:tcPr>
          <w:p w:rsidR="007C32F5" w:rsidRPr="007846E6" w:rsidRDefault="007C32F5" w:rsidP="007C32F5">
            <w:pPr>
              <w:tabs>
                <w:tab w:val="left" w:pos="-2660"/>
                <w:tab w:val="left" w:pos="1134"/>
                <w:tab w:val="left" w:pos="1276"/>
                <w:tab w:val="center" w:pos="3402"/>
                <w:tab w:val="center" w:pos="4536"/>
                <w:tab w:val="center" w:pos="5670"/>
                <w:tab w:val="center" w:pos="6804"/>
                <w:tab w:val="right" w:pos="7655"/>
              </w:tabs>
              <w:spacing w:line="240" w:lineRule="auto"/>
              <w:ind w:left="540"/>
              <w:rPr>
                <w:rFonts w:cs="Arial"/>
                <w:sz w:val="18"/>
                <w:szCs w:val="18"/>
                <w:cs/>
              </w:rPr>
            </w:pPr>
            <w:r w:rsidRPr="007846E6">
              <w:rPr>
                <w:rFonts w:cs="Arial"/>
                <w:sz w:val="18"/>
                <w:szCs w:val="18"/>
              </w:rPr>
              <w:t>Closing net book amount</w:t>
            </w:r>
          </w:p>
        </w:tc>
        <w:tc>
          <w:tcPr>
            <w:tcW w:w="1988" w:type="dxa"/>
          </w:tcPr>
          <w:p w:rsidR="007C32F5" w:rsidRPr="007846E6" w:rsidRDefault="008B2204" w:rsidP="007C32F5">
            <w:pPr>
              <w:pBdr>
                <w:bottom w:val="double" w:sz="4" w:space="1" w:color="auto"/>
              </w:pBdr>
              <w:spacing w:line="240" w:lineRule="auto"/>
              <w:ind w:right="-72"/>
              <w:jc w:val="right"/>
              <w:rPr>
                <w:rFonts w:cs="Arial"/>
                <w:sz w:val="18"/>
                <w:szCs w:val="18"/>
              </w:rPr>
            </w:pPr>
            <w:r w:rsidRPr="00902D21">
              <w:rPr>
                <w:rFonts w:cs="Arial"/>
                <w:sz w:val="18"/>
                <w:szCs w:val="18"/>
              </w:rPr>
              <w:t>956,044</w:t>
            </w:r>
          </w:p>
        </w:tc>
      </w:tr>
    </w:tbl>
    <w:p w:rsidR="007F2EA7" w:rsidRPr="00A425E8" w:rsidRDefault="007F2EA7" w:rsidP="00A425E8">
      <w:pPr>
        <w:autoSpaceDE w:val="0"/>
        <w:autoSpaceDN w:val="0"/>
        <w:adjustRightInd w:val="0"/>
        <w:spacing w:line="240" w:lineRule="auto"/>
        <w:ind w:left="540"/>
        <w:rPr>
          <w:rFonts w:cs="Arial"/>
          <w:sz w:val="18"/>
          <w:szCs w:val="18"/>
          <w:lang w:val="en-US"/>
        </w:rPr>
      </w:pPr>
    </w:p>
    <w:p w:rsidR="00A425E8" w:rsidRPr="00A425E8" w:rsidRDefault="00A425E8" w:rsidP="00A425E8">
      <w:pPr>
        <w:autoSpaceDE w:val="0"/>
        <w:autoSpaceDN w:val="0"/>
        <w:adjustRightInd w:val="0"/>
        <w:spacing w:line="240" w:lineRule="auto"/>
        <w:ind w:left="540"/>
        <w:rPr>
          <w:rFonts w:cs="Arial"/>
          <w:sz w:val="18"/>
          <w:szCs w:val="18"/>
          <w:lang w:val="en-US"/>
        </w:rPr>
      </w:pPr>
    </w:p>
    <w:p w:rsidR="00A425E8" w:rsidRPr="007846E6" w:rsidRDefault="007673EB" w:rsidP="00A425E8">
      <w:pPr>
        <w:pStyle w:val="Style10"/>
        <w:tabs>
          <w:tab w:val="left" w:pos="540"/>
        </w:tabs>
        <w:adjustRightInd/>
        <w:rPr>
          <w:rFonts w:ascii="Arial" w:hAnsi="Arial" w:cs="Arial"/>
          <w:b/>
          <w:bCs/>
          <w:sz w:val="18"/>
          <w:szCs w:val="18"/>
        </w:rPr>
      </w:pPr>
      <w:r>
        <w:rPr>
          <w:rFonts w:ascii="Arial" w:hAnsi="Arial" w:cs="Arial"/>
          <w:b/>
          <w:bCs/>
          <w:sz w:val="18"/>
          <w:szCs w:val="18"/>
        </w:rPr>
        <w:t>10</w:t>
      </w:r>
      <w:r w:rsidR="00A425E8" w:rsidRPr="007846E6">
        <w:rPr>
          <w:rFonts w:ascii="Arial" w:hAnsi="Arial" w:cs="Arial"/>
          <w:b/>
          <w:bCs/>
          <w:sz w:val="18"/>
          <w:szCs w:val="18"/>
        </w:rPr>
        <w:tab/>
        <w:t>Investment property, net</w:t>
      </w:r>
    </w:p>
    <w:p w:rsidR="00A425E8" w:rsidRPr="007846E6" w:rsidRDefault="00A425E8" w:rsidP="00A425E8">
      <w:pPr>
        <w:pStyle w:val="Style10"/>
        <w:adjustRightInd/>
        <w:ind w:left="547"/>
        <w:jc w:val="both"/>
        <w:rPr>
          <w:rFonts w:ascii="Arial" w:hAnsi="Arial" w:cs="Arial"/>
          <w:sz w:val="18"/>
          <w:szCs w:val="18"/>
          <w:lang w:val="en-GB"/>
        </w:rPr>
      </w:pPr>
    </w:p>
    <w:p w:rsidR="00A425E8" w:rsidRPr="007846E6" w:rsidRDefault="00A425E8" w:rsidP="00A425E8">
      <w:pPr>
        <w:pStyle w:val="Style10"/>
        <w:adjustRightInd/>
        <w:ind w:left="547"/>
        <w:jc w:val="both"/>
        <w:rPr>
          <w:rFonts w:ascii="Arial" w:hAnsi="Arial" w:cs="Arial"/>
          <w:sz w:val="18"/>
          <w:szCs w:val="18"/>
          <w:lang w:val="en-GB"/>
        </w:rPr>
      </w:pPr>
    </w:p>
    <w:p w:rsidR="00A425E8" w:rsidRPr="007846E6" w:rsidRDefault="00A425E8" w:rsidP="00A425E8">
      <w:pPr>
        <w:widowControl w:val="0"/>
        <w:autoSpaceDE w:val="0"/>
        <w:autoSpaceDN w:val="0"/>
        <w:spacing w:line="240" w:lineRule="auto"/>
        <w:ind w:left="547"/>
        <w:rPr>
          <w:rFonts w:cs="Arial"/>
          <w:sz w:val="18"/>
          <w:szCs w:val="18"/>
          <w:lang w:val="en-US" w:eastAsia="en-US" w:bidi="ar-SA"/>
        </w:rPr>
      </w:pPr>
      <w:r w:rsidRPr="007846E6">
        <w:rPr>
          <w:rFonts w:cs="Arial"/>
          <w:sz w:val="18"/>
          <w:szCs w:val="18"/>
          <w:lang w:val="en-US" w:eastAsia="en-US" w:bidi="ar-SA"/>
        </w:rPr>
        <w:t>Investment property under Gear Head Co., Ltd. are as follows:</w:t>
      </w:r>
    </w:p>
    <w:p w:rsidR="00A425E8" w:rsidRPr="007846E6" w:rsidRDefault="00A425E8" w:rsidP="00A425E8">
      <w:pPr>
        <w:widowControl w:val="0"/>
        <w:autoSpaceDE w:val="0"/>
        <w:autoSpaceDN w:val="0"/>
        <w:spacing w:line="240" w:lineRule="auto"/>
        <w:ind w:left="547"/>
        <w:rPr>
          <w:rFonts w:cs="Arial"/>
          <w:sz w:val="18"/>
          <w:szCs w:val="18"/>
          <w:lang w:val="en-US" w:eastAsia="en-US" w:bidi="ar-SA"/>
        </w:rPr>
      </w:pPr>
    </w:p>
    <w:tbl>
      <w:tblPr>
        <w:tblW w:w="9000" w:type="dxa"/>
        <w:tblInd w:w="558" w:type="dxa"/>
        <w:tblLayout w:type="fixed"/>
        <w:tblLook w:val="0000" w:firstRow="0" w:lastRow="0" w:firstColumn="0" w:lastColumn="0" w:noHBand="0" w:noVBand="0"/>
      </w:tblPr>
      <w:tblGrid>
        <w:gridCol w:w="6120"/>
        <w:gridCol w:w="1440"/>
        <w:gridCol w:w="1440"/>
      </w:tblGrid>
      <w:tr w:rsidR="00A425E8" w:rsidRPr="007846E6" w:rsidTr="00A425E8">
        <w:tc>
          <w:tcPr>
            <w:tcW w:w="6120" w:type="dxa"/>
            <w:vAlign w:val="bottom"/>
          </w:tcPr>
          <w:p w:rsidR="00A425E8" w:rsidRPr="007846E6" w:rsidRDefault="00A425E8" w:rsidP="00A96098">
            <w:pPr>
              <w:pStyle w:val="Header"/>
              <w:tabs>
                <w:tab w:val="clear" w:pos="4153"/>
                <w:tab w:val="clear" w:pos="8306"/>
              </w:tabs>
              <w:spacing w:line="240" w:lineRule="auto"/>
              <w:ind w:left="-14"/>
              <w:jc w:val="thaiDistribute"/>
              <w:rPr>
                <w:rFonts w:cs="Arial"/>
                <w:b/>
                <w:bCs/>
                <w:sz w:val="18"/>
                <w:szCs w:val="18"/>
              </w:rPr>
            </w:pPr>
          </w:p>
        </w:tc>
        <w:tc>
          <w:tcPr>
            <w:tcW w:w="2880" w:type="dxa"/>
            <w:gridSpan w:val="2"/>
            <w:vAlign w:val="bottom"/>
          </w:tcPr>
          <w:p w:rsidR="00A425E8" w:rsidRPr="007846E6" w:rsidRDefault="00A425E8" w:rsidP="00A96098">
            <w:pPr>
              <w:pBdr>
                <w:bottom w:val="single" w:sz="4" w:space="1" w:color="auto"/>
              </w:pBdr>
              <w:spacing w:line="240" w:lineRule="auto"/>
              <w:ind w:right="-72"/>
              <w:jc w:val="right"/>
              <w:rPr>
                <w:rFonts w:cs="Arial"/>
                <w:b/>
                <w:bCs/>
                <w:sz w:val="18"/>
                <w:szCs w:val="18"/>
              </w:rPr>
            </w:pPr>
            <w:r w:rsidRPr="007846E6">
              <w:rPr>
                <w:rFonts w:cs="Arial"/>
                <w:b/>
                <w:bCs/>
                <w:spacing w:val="-2"/>
                <w:sz w:val="18"/>
                <w:szCs w:val="18"/>
              </w:rPr>
              <w:t>Unit: Baht’000</w:t>
            </w:r>
          </w:p>
        </w:tc>
      </w:tr>
      <w:tr w:rsidR="00A425E8" w:rsidRPr="007846E6" w:rsidTr="00A425E8">
        <w:tc>
          <w:tcPr>
            <w:tcW w:w="6120" w:type="dxa"/>
            <w:vAlign w:val="bottom"/>
          </w:tcPr>
          <w:p w:rsidR="00A425E8" w:rsidRPr="007846E6" w:rsidRDefault="00A425E8" w:rsidP="00A96098">
            <w:pPr>
              <w:pStyle w:val="Header"/>
              <w:tabs>
                <w:tab w:val="clear" w:pos="4153"/>
                <w:tab w:val="clear" w:pos="8306"/>
              </w:tabs>
              <w:spacing w:line="240" w:lineRule="auto"/>
              <w:ind w:left="-14"/>
              <w:jc w:val="thaiDistribute"/>
              <w:rPr>
                <w:rFonts w:cs="Arial"/>
                <w:b/>
                <w:bCs/>
                <w:sz w:val="18"/>
                <w:szCs w:val="18"/>
              </w:rPr>
            </w:pPr>
          </w:p>
        </w:tc>
        <w:tc>
          <w:tcPr>
            <w:tcW w:w="2880" w:type="dxa"/>
            <w:gridSpan w:val="2"/>
            <w:vAlign w:val="bottom"/>
          </w:tcPr>
          <w:p w:rsidR="00A425E8" w:rsidRPr="007846E6" w:rsidRDefault="00A425E8" w:rsidP="00A96098">
            <w:pPr>
              <w:pBdr>
                <w:bottom w:val="single" w:sz="4" w:space="1" w:color="auto"/>
              </w:pBdr>
              <w:spacing w:line="240" w:lineRule="auto"/>
              <w:ind w:right="-72"/>
              <w:jc w:val="center"/>
              <w:rPr>
                <w:rFonts w:cs="Arial"/>
                <w:b/>
                <w:bCs/>
                <w:sz w:val="18"/>
                <w:szCs w:val="18"/>
              </w:rPr>
            </w:pPr>
            <w:r w:rsidRPr="007846E6">
              <w:rPr>
                <w:rFonts w:cs="Arial"/>
                <w:b/>
                <w:bCs/>
                <w:sz w:val="18"/>
                <w:szCs w:val="18"/>
              </w:rPr>
              <w:t xml:space="preserve">Consolidated </w:t>
            </w:r>
          </w:p>
          <w:p w:rsidR="00A425E8" w:rsidRPr="007846E6" w:rsidRDefault="00A425E8" w:rsidP="00A96098">
            <w:pPr>
              <w:pBdr>
                <w:bottom w:val="single" w:sz="4" w:space="1" w:color="auto"/>
              </w:pBdr>
              <w:spacing w:line="240" w:lineRule="auto"/>
              <w:ind w:right="-72"/>
              <w:jc w:val="center"/>
              <w:rPr>
                <w:rFonts w:cs="Arial"/>
                <w:b/>
                <w:bCs/>
                <w:sz w:val="18"/>
                <w:szCs w:val="18"/>
              </w:rPr>
            </w:pPr>
            <w:r w:rsidRPr="007846E6">
              <w:rPr>
                <w:rFonts w:cs="Arial"/>
                <w:b/>
                <w:bCs/>
                <w:sz w:val="18"/>
                <w:szCs w:val="18"/>
              </w:rPr>
              <w:t xml:space="preserve">financial information </w:t>
            </w:r>
          </w:p>
        </w:tc>
      </w:tr>
      <w:tr w:rsidR="00A425E8" w:rsidRPr="007846E6" w:rsidTr="00A425E8">
        <w:tc>
          <w:tcPr>
            <w:tcW w:w="6120" w:type="dxa"/>
            <w:vAlign w:val="bottom"/>
          </w:tcPr>
          <w:p w:rsidR="00A425E8" w:rsidRPr="007846E6" w:rsidRDefault="00A425E8" w:rsidP="00A96098">
            <w:pPr>
              <w:pStyle w:val="Header"/>
              <w:tabs>
                <w:tab w:val="clear" w:pos="4153"/>
                <w:tab w:val="clear" w:pos="8306"/>
              </w:tabs>
              <w:spacing w:line="240" w:lineRule="auto"/>
              <w:ind w:left="-14"/>
              <w:jc w:val="thaiDistribute"/>
              <w:rPr>
                <w:rFonts w:cs="Arial"/>
                <w:b/>
                <w:bCs/>
                <w:sz w:val="18"/>
                <w:szCs w:val="18"/>
              </w:rPr>
            </w:pPr>
          </w:p>
        </w:tc>
        <w:tc>
          <w:tcPr>
            <w:tcW w:w="1440" w:type="dxa"/>
          </w:tcPr>
          <w:p w:rsidR="00A425E8" w:rsidRPr="007846E6" w:rsidRDefault="00A96098" w:rsidP="00A96098">
            <w:pPr>
              <w:spacing w:line="240" w:lineRule="auto"/>
              <w:ind w:right="-72"/>
              <w:jc w:val="right"/>
              <w:rPr>
                <w:rFonts w:cs="Arial"/>
                <w:b/>
                <w:bCs/>
                <w:spacing w:val="-4"/>
                <w:sz w:val="18"/>
                <w:szCs w:val="18"/>
              </w:rPr>
            </w:pPr>
            <w:r>
              <w:rPr>
                <w:rFonts w:cs="Arial"/>
                <w:b/>
                <w:bCs/>
                <w:spacing w:val="-4"/>
                <w:sz w:val="18"/>
                <w:szCs w:val="18"/>
              </w:rPr>
              <w:t>30 June</w:t>
            </w:r>
          </w:p>
        </w:tc>
        <w:tc>
          <w:tcPr>
            <w:tcW w:w="1440" w:type="dxa"/>
            <w:vAlign w:val="bottom"/>
          </w:tcPr>
          <w:p w:rsidR="00A425E8" w:rsidRPr="007846E6" w:rsidRDefault="00A425E8" w:rsidP="00A96098">
            <w:pPr>
              <w:suppressAutoHyphens/>
              <w:spacing w:line="240" w:lineRule="auto"/>
              <w:ind w:right="-72"/>
              <w:jc w:val="right"/>
              <w:rPr>
                <w:rFonts w:cs="Arial"/>
                <w:b/>
                <w:bCs/>
                <w:sz w:val="18"/>
                <w:szCs w:val="18"/>
              </w:rPr>
            </w:pPr>
            <w:r w:rsidRPr="007846E6">
              <w:rPr>
                <w:rFonts w:cs="Arial"/>
                <w:b/>
                <w:bCs/>
                <w:sz w:val="18"/>
                <w:szCs w:val="18"/>
              </w:rPr>
              <w:t>31 December</w:t>
            </w:r>
          </w:p>
        </w:tc>
      </w:tr>
      <w:tr w:rsidR="00A425E8" w:rsidRPr="007846E6" w:rsidTr="00A425E8">
        <w:tc>
          <w:tcPr>
            <w:tcW w:w="6120" w:type="dxa"/>
            <w:vAlign w:val="bottom"/>
          </w:tcPr>
          <w:p w:rsidR="00A425E8" w:rsidRPr="007846E6" w:rsidRDefault="00A425E8" w:rsidP="00A96098">
            <w:pPr>
              <w:pStyle w:val="Header"/>
              <w:tabs>
                <w:tab w:val="clear" w:pos="4153"/>
                <w:tab w:val="clear" w:pos="8306"/>
              </w:tabs>
              <w:spacing w:line="240" w:lineRule="auto"/>
              <w:ind w:left="-14"/>
              <w:jc w:val="thaiDistribute"/>
              <w:rPr>
                <w:rFonts w:cs="Arial"/>
                <w:sz w:val="18"/>
                <w:szCs w:val="18"/>
              </w:rPr>
            </w:pPr>
          </w:p>
        </w:tc>
        <w:tc>
          <w:tcPr>
            <w:tcW w:w="1440" w:type="dxa"/>
            <w:vAlign w:val="bottom"/>
          </w:tcPr>
          <w:p w:rsidR="00A425E8" w:rsidRPr="007846E6" w:rsidRDefault="00A425E8" w:rsidP="00A96098">
            <w:pPr>
              <w:pBdr>
                <w:bottom w:val="single" w:sz="4" w:space="1" w:color="auto"/>
              </w:pBdr>
              <w:spacing w:line="240" w:lineRule="auto"/>
              <w:ind w:right="-72"/>
              <w:jc w:val="right"/>
              <w:rPr>
                <w:rFonts w:cs="Arial"/>
                <w:b/>
                <w:bCs/>
                <w:spacing w:val="-4"/>
                <w:sz w:val="18"/>
                <w:szCs w:val="18"/>
              </w:rPr>
            </w:pPr>
            <w:r>
              <w:rPr>
                <w:rFonts w:cs="Arial"/>
                <w:b/>
                <w:bCs/>
                <w:spacing w:val="-4"/>
                <w:sz w:val="18"/>
                <w:szCs w:val="18"/>
              </w:rPr>
              <w:t>2021</w:t>
            </w:r>
          </w:p>
        </w:tc>
        <w:tc>
          <w:tcPr>
            <w:tcW w:w="1440" w:type="dxa"/>
            <w:vAlign w:val="bottom"/>
          </w:tcPr>
          <w:p w:rsidR="00A425E8" w:rsidRPr="007846E6" w:rsidRDefault="00A425E8" w:rsidP="00A96098">
            <w:pPr>
              <w:pBdr>
                <w:bottom w:val="single" w:sz="4" w:space="1" w:color="auto"/>
              </w:pBdr>
              <w:spacing w:line="240" w:lineRule="auto"/>
              <w:ind w:right="-72"/>
              <w:jc w:val="right"/>
              <w:rPr>
                <w:rFonts w:cs="Arial"/>
                <w:b/>
                <w:bCs/>
                <w:spacing w:val="-4"/>
                <w:sz w:val="18"/>
                <w:szCs w:val="18"/>
              </w:rPr>
            </w:pPr>
            <w:r>
              <w:rPr>
                <w:rFonts w:cs="Arial"/>
                <w:b/>
                <w:bCs/>
                <w:spacing w:val="-4"/>
                <w:sz w:val="18"/>
                <w:szCs w:val="18"/>
              </w:rPr>
              <w:t>2020</w:t>
            </w:r>
          </w:p>
        </w:tc>
      </w:tr>
      <w:tr w:rsidR="00A425E8" w:rsidRPr="007846E6" w:rsidTr="00A425E8">
        <w:tc>
          <w:tcPr>
            <w:tcW w:w="6120" w:type="dxa"/>
            <w:vAlign w:val="bottom"/>
          </w:tcPr>
          <w:p w:rsidR="00A425E8" w:rsidRPr="007846E6" w:rsidRDefault="00A425E8" w:rsidP="00A96098">
            <w:pPr>
              <w:pStyle w:val="Header"/>
              <w:tabs>
                <w:tab w:val="clear" w:pos="4153"/>
                <w:tab w:val="clear" w:pos="8306"/>
              </w:tabs>
              <w:spacing w:line="240" w:lineRule="auto"/>
              <w:ind w:left="-14"/>
              <w:jc w:val="thaiDistribute"/>
              <w:rPr>
                <w:rFonts w:cs="Arial"/>
                <w:sz w:val="12"/>
                <w:szCs w:val="12"/>
              </w:rPr>
            </w:pPr>
          </w:p>
        </w:tc>
        <w:tc>
          <w:tcPr>
            <w:tcW w:w="1440" w:type="dxa"/>
            <w:vAlign w:val="bottom"/>
          </w:tcPr>
          <w:p w:rsidR="00A425E8" w:rsidRPr="007846E6" w:rsidRDefault="00A425E8" w:rsidP="00A96098">
            <w:pPr>
              <w:spacing w:line="240" w:lineRule="auto"/>
              <w:ind w:right="-72"/>
              <w:jc w:val="right"/>
              <w:rPr>
                <w:rFonts w:cs="Arial"/>
                <w:sz w:val="12"/>
                <w:szCs w:val="12"/>
              </w:rPr>
            </w:pPr>
          </w:p>
        </w:tc>
        <w:tc>
          <w:tcPr>
            <w:tcW w:w="1440" w:type="dxa"/>
            <w:vAlign w:val="bottom"/>
          </w:tcPr>
          <w:p w:rsidR="00A425E8" w:rsidRPr="007846E6" w:rsidRDefault="00A425E8" w:rsidP="00A96098">
            <w:pPr>
              <w:spacing w:line="240" w:lineRule="auto"/>
              <w:ind w:right="-72"/>
              <w:jc w:val="right"/>
              <w:rPr>
                <w:rFonts w:cs="Arial"/>
                <w:sz w:val="12"/>
                <w:szCs w:val="12"/>
              </w:rPr>
            </w:pPr>
          </w:p>
        </w:tc>
      </w:tr>
      <w:tr w:rsidR="008B2204" w:rsidRPr="007846E6" w:rsidTr="00A425E8">
        <w:tc>
          <w:tcPr>
            <w:tcW w:w="6120" w:type="dxa"/>
            <w:vAlign w:val="bottom"/>
          </w:tcPr>
          <w:p w:rsidR="008B2204" w:rsidRPr="007846E6" w:rsidRDefault="008B2204" w:rsidP="008B2204">
            <w:pPr>
              <w:spacing w:line="240" w:lineRule="auto"/>
              <w:ind w:left="-14"/>
              <w:rPr>
                <w:rFonts w:cs="Arial"/>
                <w:sz w:val="18"/>
                <w:szCs w:val="18"/>
                <w:cs/>
              </w:rPr>
            </w:pPr>
            <w:r w:rsidRPr="007846E6">
              <w:rPr>
                <w:rFonts w:cs="Arial"/>
                <w:sz w:val="18"/>
                <w:szCs w:val="18"/>
              </w:rPr>
              <w:t>Land and building - Kanchanaburi Province</w:t>
            </w:r>
          </w:p>
        </w:tc>
        <w:tc>
          <w:tcPr>
            <w:tcW w:w="1440" w:type="dxa"/>
            <w:vAlign w:val="bottom"/>
          </w:tcPr>
          <w:p w:rsidR="008B2204" w:rsidRPr="007846E6" w:rsidRDefault="008B2204" w:rsidP="008B2204">
            <w:pPr>
              <w:spacing w:line="240" w:lineRule="auto"/>
              <w:ind w:right="-72"/>
              <w:jc w:val="right"/>
              <w:rPr>
                <w:rFonts w:cs="Arial"/>
                <w:sz w:val="18"/>
                <w:szCs w:val="18"/>
              </w:rPr>
            </w:pPr>
            <w:r w:rsidRPr="007846E6">
              <w:rPr>
                <w:rFonts w:cs="Arial"/>
                <w:sz w:val="18"/>
                <w:szCs w:val="18"/>
              </w:rPr>
              <w:t>1,960</w:t>
            </w:r>
          </w:p>
        </w:tc>
        <w:tc>
          <w:tcPr>
            <w:tcW w:w="1440" w:type="dxa"/>
            <w:vAlign w:val="bottom"/>
          </w:tcPr>
          <w:p w:rsidR="008B2204" w:rsidRPr="007846E6" w:rsidRDefault="008B2204" w:rsidP="008B2204">
            <w:pPr>
              <w:spacing w:line="240" w:lineRule="auto"/>
              <w:ind w:right="-72"/>
              <w:jc w:val="right"/>
              <w:rPr>
                <w:rFonts w:cs="Arial"/>
                <w:sz w:val="18"/>
                <w:szCs w:val="18"/>
              </w:rPr>
            </w:pPr>
            <w:r w:rsidRPr="007846E6">
              <w:rPr>
                <w:rFonts w:cs="Arial"/>
                <w:sz w:val="18"/>
                <w:szCs w:val="18"/>
              </w:rPr>
              <w:t>1,960</w:t>
            </w:r>
          </w:p>
        </w:tc>
      </w:tr>
      <w:tr w:rsidR="008B2204" w:rsidRPr="007846E6" w:rsidTr="00A425E8">
        <w:tc>
          <w:tcPr>
            <w:tcW w:w="6120" w:type="dxa"/>
            <w:vAlign w:val="bottom"/>
          </w:tcPr>
          <w:p w:rsidR="008B2204" w:rsidRPr="007846E6" w:rsidRDefault="008B2204" w:rsidP="008B2204">
            <w:pPr>
              <w:spacing w:line="240" w:lineRule="auto"/>
              <w:ind w:left="-14"/>
              <w:rPr>
                <w:rFonts w:cs="Arial"/>
                <w:sz w:val="18"/>
                <w:szCs w:val="18"/>
              </w:rPr>
            </w:pPr>
            <w:r w:rsidRPr="007846E6">
              <w:rPr>
                <w:rFonts w:cs="Arial"/>
                <w:sz w:val="18"/>
                <w:szCs w:val="18"/>
                <w:u w:val="single"/>
              </w:rPr>
              <w:t>Less</w:t>
            </w:r>
            <w:r w:rsidRPr="007846E6">
              <w:rPr>
                <w:rFonts w:cs="Arial"/>
                <w:sz w:val="18"/>
                <w:szCs w:val="18"/>
              </w:rPr>
              <w:t xml:space="preserve">  Provision for impairment</w:t>
            </w:r>
          </w:p>
        </w:tc>
        <w:tc>
          <w:tcPr>
            <w:tcW w:w="1440" w:type="dxa"/>
            <w:vAlign w:val="bottom"/>
          </w:tcPr>
          <w:p w:rsidR="008B2204" w:rsidRPr="007846E6" w:rsidRDefault="008B2204" w:rsidP="008B2204">
            <w:pPr>
              <w:pBdr>
                <w:bottom w:val="single" w:sz="4" w:space="1" w:color="auto"/>
              </w:pBdr>
              <w:spacing w:line="240" w:lineRule="auto"/>
              <w:ind w:right="-72"/>
              <w:jc w:val="right"/>
              <w:rPr>
                <w:rFonts w:cs="Arial"/>
                <w:sz w:val="18"/>
                <w:szCs w:val="18"/>
              </w:rPr>
            </w:pPr>
            <w:r w:rsidRPr="007846E6">
              <w:rPr>
                <w:rFonts w:cs="Arial"/>
                <w:sz w:val="18"/>
                <w:szCs w:val="18"/>
              </w:rPr>
              <w:t>(1,960)</w:t>
            </w:r>
          </w:p>
        </w:tc>
        <w:tc>
          <w:tcPr>
            <w:tcW w:w="1440" w:type="dxa"/>
            <w:vAlign w:val="bottom"/>
          </w:tcPr>
          <w:p w:rsidR="008B2204" w:rsidRPr="007846E6" w:rsidRDefault="008B2204" w:rsidP="008B2204">
            <w:pPr>
              <w:pBdr>
                <w:bottom w:val="single" w:sz="4" w:space="1" w:color="auto"/>
              </w:pBdr>
              <w:spacing w:line="240" w:lineRule="auto"/>
              <w:ind w:right="-72"/>
              <w:jc w:val="right"/>
              <w:rPr>
                <w:rFonts w:cs="Arial"/>
                <w:sz w:val="18"/>
                <w:szCs w:val="18"/>
              </w:rPr>
            </w:pPr>
            <w:r w:rsidRPr="007846E6">
              <w:rPr>
                <w:rFonts w:cs="Arial"/>
                <w:sz w:val="18"/>
                <w:szCs w:val="18"/>
              </w:rPr>
              <w:t>(1,960)</w:t>
            </w:r>
          </w:p>
        </w:tc>
      </w:tr>
      <w:tr w:rsidR="008B2204" w:rsidRPr="007846E6" w:rsidTr="00A425E8">
        <w:tc>
          <w:tcPr>
            <w:tcW w:w="6120" w:type="dxa"/>
            <w:vAlign w:val="bottom"/>
          </w:tcPr>
          <w:p w:rsidR="008B2204" w:rsidRPr="007846E6" w:rsidRDefault="008B2204" w:rsidP="008B2204">
            <w:pPr>
              <w:spacing w:line="240" w:lineRule="auto"/>
              <w:ind w:left="-14"/>
              <w:rPr>
                <w:rFonts w:cs="Arial"/>
                <w:sz w:val="12"/>
                <w:szCs w:val="12"/>
                <w:u w:val="single"/>
              </w:rPr>
            </w:pPr>
          </w:p>
        </w:tc>
        <w:tc>
          <w:tcPr>
            <w:tcW w:w="1440" w:type="dxa"/>
            <w:vAlign w:val="bottom"/>
          </w:tcPr>
          <w:p w:rsidR="008B2204" w:rsidRPr="007846E6" w:rsidRDefault="008B2204" w:rsidP="008B2204">
            <w:pPr>
              <w:spacing w:line="240" w:lineRule="auto"/>
              <w:ind w:right="-72"/>
              <w:jc w:val="right"/>
              <w:rPr>
                <w:rFonts w:cs="Arial"/>
                <w:sz w:val="12"/>
                <w:szCs w:val="12"/>
              </w:rPr>
            </w:pPr>
          </w:p>
        </w:tc>
        <w:tc>
          <w:tcPr>
            <w:tcW w:w="1440" w:type="dxa"/>
            <w:vAlign w:val="bottom"/>
          </w:tcPr>
          <w:p w:rsidR="008B2204" w:rsidRPr="007846E6" w:rsidRDefault="008B2204" w:rsidP="008B2204">
            <w:pPr>
              <w:spacing w:line="240" w:lineRule="auto"/>
              <w:ind w:right="-72"/>
              <w:jc w:val="right"/>
              <w:rPr>
                <w:rFonts w:cs="Arial"/>
                <w:sz w:val="12"/>
                <w:szCs w:val="12"/>
              </w:rPr>
            </w:pPr>
          </w:p>
        </w:tc>
      </w:tr>
      <w:tr w:rsidR="008B2204" w:rsidRPr="007846E6" w:rsidTr="00A425E8">
        <w:tc>
          <w:tcPr>
            <w:tcW w:w="6120" w:type="dxa"/>
            <w:vAlign w:val="bottom"/>
          </w:tcPr>
          <w:p w:rsidR="008B2204" w:rsidRPr="007846E6" w:rsidRDefault="008B2204" w:rsidP="008B2204">
            <w:pPr>
              <w:spacing w:line="240" w:lineRule="auto"/>
              <w:ind w:left="-14"/>
              <w:rPr>
                <w:rFonts w:cs="Arial"/>
                <w:sz w:val="18"/>
                <w:szCs w:val="18"/>
                <w:cs/>
              </w:rPr>
            </w:pPr>
            <w:r w:rsidRPr="007846E6">
              <w:rPr>
                <w:rFonts w:cs="Arial"/>
                <w:sz w:val="18"/>
                <w:szCs w:val="18"/>
              </w:rPr>
              <w:t>Net book amount</w:t>
            </w:r>
          </w:p>
        </w:tc>
        <w:tc>
          <w:tcPr>
            <w:tcW w:w="1440" w:type="dxa"/>
            <w:vAlign w:val="bottom"/>
          </w:tcPr>
          <w:p w:rsidR="008B2204" w:rsidRPr="007846E6" w:rsidRDefault="008B2204" w:rsidP="008B2204">
            <w:pPr>
              <w:pBdr>
                <w:bottom w:val="double" w:sz="4" w:space="1" w:color="auto"/>
              </w:pBdr>
              <w:spacing w:line="240" w:lineRule="auto"/>
              <w:ind w:right="-72"/>
              <w:jc w:val="right"/>
              <w:rPr>
                <w:rFonts w:cs="Arial"/>
                <w:sz w:val="18"/>
                <w:szCs w:val="18"/>
              </w:rPr>
            </w:pPr>
            <w:r w:rsidRPr="007846E6">
              <w:rPr>
                <w:rFonts w:cs="Arial"/>
                <w:sz w:val="18"/>
                <w:szCs w:val="18"/>
              </w:rPr>
              <w:t>-</w:t>
            </w:r>
          </w:p>
        </w:tc>
        <w:tc>
          <w:tcPr>
            <w:tcW w:w="1440" w:type="dxa"/>
            <w:vAlign w:val="bottom"/>
          </w:tcPr>
          <w:p w:rsidR="008B2204" w:rsidRPr="007846E6" w:rsidRDefault="008B2204" w:rsidP="008B2204">
            <w:pPr>
              <w:pBdr>
                <w:bottom w:val="double" w:sz="4" w:space="1" w:color="auto"/>
              </w:pBdr>
              <w:spacing w:line="240" w:lineRule="auto"/>
              <w:ind w:right="-72"/>
              <w:jc w:val="right"/>
              <w:rPr>
                <w:rFonts w:cs="Arial"/>
                <w:sz w:val="18"/>
                <w:szCs w:val="18"/>
              </w:rPr>
            </w:pPr>
            <w:r w:rsidRPr="007846E6">
              <w:rPr>
                <w:rFonts w:cs="Arial"/>
                <w:sz w:val="18"/>
                <w:szCs w:val="18"/>
              </w:rPr>
              <w:t>-</w:t>
            </w:r>
          </w:p>
        </w:tc>
      </w:tr>
    </w:tbl>
    <w:p w:rsidR="00A425E8" w:rsidRPr="00A425E8" w:rsidRDefault="00A425E8" w:rsidP="00A425E8">
      <w:pPr>
        <w:autoSpaceDE w:val="0"/>
        <w:autoSpaceDN w:val="0"/>
        <w:adjustRightInd w:val="0"/>
        <w:spacing w:line="240" w:lineRule="auto"/>
        <w:ind w:left="540"/>
        <w:rPr>
          <w:rFonts w:cs="Arial"/>
          <w:sz w:val="18"/>
          <w:szCs w:val="18"/>
          <w:lang w:val="en-US"/>
        </w:rPr>
      </w:pPr>
    </w:p>
    <w:p w:rsidR="007309BC" w:rsidRPr="00A425E8" w:rsidRDefault="007309BC" w:rsidP="00A425E8">
      <w:pPr>
        <w:autoSpaceDE w:val="0"/>
        <w:autoSpaceDN w:val="0"/>
        <w:adjustRightInd w:val="0"/>
        <w:spacing w:line="240" w:lineRule="auto"/>
        <w:ind w:left="540"/>
        <w:rPr>
          <w:rFonts w:cs="Arial"/>
          <w:sz w:val="18"/>
          <w:szCs w:val="18"/>
          <w:lang w:val="en-US"/>
        </w:rPr>
      </w:pPr>
    </w:p>
    <w:p w:rsidR="009A0E26" w:rsidRPr="00A425E8" w:rsidRDefault="009A0E26" w:rsidP="00A425E8">
      <w:pPr>
        <w:autoSpaceDE w:val="0"/>
        <w:autoSpaceDN w:val="0"/>
        <w:adjustRightInd w:val="0"/>
        <w:spacing w:line="240" w:lineRule="auto"/>
        <w:ind w:left="540"/>
        <w:rPr>
          <w:rFonts w:cs="Arial"/>
          <w:sz w:val="18"/>
          <w:szCs w:val="18"/>
          <w:lang w:val="en-US"/>
        </w:rPr>
        <w:sectPr w:rsidR="009A0E26" w:rsidRPr="00A425E8" w:rsidSect="009D64DD">
          <w:type w:val="continuous"/>
          <w:pgSz w:w="11907" w:h="16840" w:code="9"/>
          <w:pgMar w:top="1440" w:right="720" w:bottom="720" w:left="1728" w:header="706" w:footer="706" w:gutter="0"/>
          <w:cols w:space="720"/>
        </w:sectPr>
      </w:pPr>
    </w:p>
    <w:p w:rsidR="00B5156D" w:rsidRPr="007846E6" w:rsidRDefault="005F57E8" w:rsidP="00B5156D">
      <w:pPr>
        <w:pStyle w:val="Style10"/>
        <w:tabs>
          <w:tab w:val="left" w:pos="540"/>
        </w:tabs>
        <w:adjustRightInd/>
        <w:rPr>
          <w:rFonts w:ascii="Arial" w:hAnsi="Arial" w:cs="Arial"/>
          <w:b/>
          <w:bCs/>
          <w:sz w:val="18"/>
          <w:szCs w:val="18"/>
        </w:rPr>
      </w:pPr>
      <w:r>
        <w:rPr>
          <w:rFonts w:ascii="Arial" w:hAnsi="Arial" w:cs="Arial"/>
          <w:b/>
          <w:bCs/>
          <w:sz w:val="18"/>
          <w:szCs w:val="18"/>
        </w:rPr>
        <w:lastRenderedPageBreak/>
        <w:t>1</w:t>
      </w:r>
      <w:r w:rsidR="007673EB">
        <w:rPr>
          <w:rFonts w:ascii="Arial" w:hAnsi="Arial" w:cs="Arial"/>
          <w:b/>
          <w:bCs/>
          <w:sz w:val="18"/>
          <w:szCs w:val="18"/>
        </w:rPr>
        <w:t>1</w:t>
      </w:r>
      <w:r w:rsidR="00B5156D" w:rsidRPr="007846E6">
        <w:rPr>
          <w:rFonts w:ascii="Arial" w:hAnsi="Arial" w:cs="Arial"/>
          <w:b/>
          <w:bCs/>
          <w:sz w:val="18"/>
          <w:szCs w:val="18"/>
        </w:rPr>
        <w:tab/>
        <w:t>Property, plant and equipment and intangible assets, net</w:t>
      </w:r>
    </w:p>
    <w:p w:rsidR="00B5156D" w:rsidRPr="007846E6" w:rsidRDefault="00B5156D" w:rsidP="00B5156D">
      <w:pPr>
        <w:pStyle w:val="Style10"/>
        <w:adjustRightInd/>
        <w:ind w:left="547"/>
        <w:jc w:val="both"/>
        <w:rPr>
          <w:rFonts w:ascii="Arial" w:hAnsi="Arial" w:cs="Arial"/>
          <w:sz w:val="18"/>
          <w:szCs w:val="18"/>
          <w:lang w:val="en-GB"/>
        </w:rPr>
      </w:pPr>
    </w:p>
    <w:p w:rsidR="00B5156D" w:rsidRPr="007846E6" w:rsidRDefault="00B5156D" w:rsidP="00B5156D">
      <w:pPr>
        <w:pStyle w:val="Style10"/>
        <w:adjustRightInd/>
        <w:ind w:left="547"/>
        <w:jc w:val="both"/>
        <w:rPr>
          <w:rFonts w:ascii="Arial" w:hAnsi="Arial" w:cs="Arial"/>
          <w:sz w:val="18"/>
          <w:szCs w:val="18"/>
          <w:lang w:val="en-GB"/>
        </w:rPr>
      </w:pPr>
    </w:p>
    <w:p w:rsidR="00B5156D" w:rsidRPr="007846E6" w:rsidRDefault="00B5156D" w:rsidP="00B5156D">
      <w:pPr>
        <w:pStyle w:val="Style10"/>
        <w:adjustRightInd/>
        <w:ind w:left="547"/>
        <w:jc w:val="both"/>
        <w:rPr>
          <w:rFonts w:ascii="Arial" w:hAnsi="Arial" w:cs="Arial"/>
          <w:sz w:val="18"/>
          <w:szCs w:val="18"/>
        </w:rPr>
      </w:pPr>
      <w:r w:rsidRPr="0014397E">
        <w:rPr>
          <w:rFonts w:ascii="Arial" w:hAnsi="Arial" w:cs="Arial"/>
          <w:spacing w:val="-6"/>
          <w:sz w:val="18"/>
          <w:szCs w:val="18"/>
        </w:rPr>
        <w:t xml:space="preserve">Movements of property, plant and equipment and intangible assets for </w:t>
      </w:r>
      <w:r w:rsidR="00DD2A2B" w:rsidRPr="0014397E">
        <w:rPr>
          <w:rFonts w:ascii="Arial" w:hAnsi="Arial" w:cs="Arial"/>
          <w:spacing w:val="-6"/>
          <w:sz w:val="18"/>
          <w:szCs w:val="18"/>
        </w:rPr>
        <w:t xml:space="preserve">the </w:t>
      </w:r>
      <w:r w:rsidR="00A96098">
        <w:rPr>
          <w:rFonts w:ascii="Arial" w:hAnsi="Arial" w:cs="Arial"/>
          <w:spacing w:val="-6"/>
          <w:sz w:val="18"/>
          <w:szCs w:val="18"/>
        </w:rPr>
        <w:t xml:space="preserve">six-month </w:t>
      </w:r>
      <w:r w:rsidRPr="0014397E">
        <w:rPr>
          <w:rFonts w:ascii="Arial" w:hAnsi="Arial" w:cs="Arial"/>
          <w:spacing w:val="-6"/>
          <w:sz w:val="18"/>
          <w:szCs w:val="18"/>
        </w:rPr>
        <w:t xml:space="preserve">period ended </w:t>
      </w:r>
      <w:r w:rsidR="00A96098">
        <w:rPr>
          <w:rFonts w:ascii="Arial" w:hAnsi="Arial" w:cs="Arial"/>
          <w:spacing w:val="-6"/>
          <w:sz w:val="18"/>
          <w:szCs w:val="18"/>
        </w:rPr>
        <w:t xml:space="preserve">30 June </w:t>
      </w:r>
      <w:r w:rsidR="00A95A8F">
        <w:rPr>
          <w:rFonts w:ascii="Arial" w:hAnsi="Arial" w:cs="Arial"/>
          <w:spacing w:val="-6"/>
          <w:sz w:val="18"/>
          <w:szCs w:val="18"/>
        </w:rPr>
        <w:t>2021</w:t>
      </w:r>
      <w:r w:rsidRPr="007846E6">
        <w:rPr>
          <w:rFonts w:ascii="Arial" w:hAnsi="Arial" w:cs="Arial"/>
          <w:sz w:val="18"/>
          <w:szCs w:val="18"/>
        </w:rPr>
        <w:t xml:space="preserve"> are as follows:</w:t>
      </w:r>
    </w:p>
    <w:p w:rsidR="00B5156D" w:rsidRPr="007846E6" w:rsidRDefault="00B5156D" w:rsidP="00B5156D">
      <w:pPr>
        <w:pStyle w:val="Style10"/>
        <w:adjustRightInd/>
        <w:ind w:left="547"/>
        <w:jc w:val="both"/>
        <w:rPr>
          <w:rFonts w:ascii="Arial" w:hAnsi="Arial" w:cs="Arial"/>
          <w:sz w:val="18"/>
          <w:szCs w:val="18"/>
          <w:lang w:val="en-GB"/>
        </w:rPr>
      </w:pPr>
    </w:p>
    <w:tbl>
      <w:tblPr>
        <w:tblW w:w="9461" w:type="dxa"/>
        <w:tblInd w:w="108" w:type="dxa"/>
        <w:tblLayout w:type="fixed"/>
        <w:tblLook w:val="0000" w:firstRow="0" w:lastRow="0" w:firstColumn="0" w:lastColumn="0" w:noHBand="0" w:noVBand="0"/>
      </w:tblPr>
      <w:tblGrid>
        <w:gridCol w:w="3600"/>
        <w:gridCol w:w="1530"/>
        <w:gridCol w:w="1350"/>
        <w:gridCol w:w="1530"/>
        <w:gridCol w:w="1451"/>
      </w:tblGrid>
      <w:tr w:rsidR="00E954E8" w:rsidRPr="007846E6" w:rsidTr="00676AA8">
        <w:trPr>
          <w:trHeight w:val="80"/>
        </w:trPr>
        <w:tc>
          <w:tcPr>
            <w:tcW w:w="3600" w:type="dxa"/>
            <w:vAlign w:val="bottom"/>
          </w:tcPr>
          <w:p w:rsidR="00B5156D" w:rsidRPr="007846E6" w:rsidRDefault="00B5156D" w:rsidP="00676AA8">
            <w:pPr>
              <w:spacing w:line="240" w:lineRule="auto"/>
              <w:ind w:left="432"/>
              <w:rPr>
                <w:rFonts w:cs="Arial"/>
                <w:b/>
                <w:bCs/>
                <w:sz w:val="18"/>
                <w:szCs w:val="18"/>
              </w:rPr>
            </w:pPr>
          </w:p>
        </w:tc>
        <w:tc>
          <w:tcPr>
            <w:tcW w:w="5861" w:type="dxa"/>
            <w:gridSpan w:val="4"/>
            <w:vAlign w:val="bottom"/>
          </w:tcPr>
          <w:p w:rsidR="00B5156D" w:rsidRPr="007846E6" w:rsidRDefault="00B5156D" w:rsidP="00676AA8">
            <w:pPr>
              <w:pBdr>
                <w:bottom w:val="single" w:sz="4" w:space="1" w:color="auto"/>
              </w:pBdr>
              <w:spacing w:line="240" w:lineRule="auto"/>
              <w:ind w:right="-72"/>
              <w:jc w:val="right"/>
              <w:rPr>
                <w:rFonts w:cs="Arial"/>
                <w:b/>
                <w:bCs/>
                <w:sz w:val="18"/>
                <w:szCs w:val="18"/>
              </w:rPr>
            </w:pPr>
            <w:r w:rsidRPr="007846E6">
              <w:rPr>
                <w:rFonts w:cs="Arial"/>
                <w:b/>
                <w:bCs/>
                <w:sz w:val="18"/>
                <w:szCs w:val="18"/>
              </w:rPr>
              <w:t>Unit: Baht’000</w:t>
            </w:r>
          </w:p>
        </w:tc>
      </w:tr>
      <w:tr w:rsidR="00E954E8" w:rsidRPr="007846E6" w:rsidTr="00676AA8">
        <w:trPr>
          <w:trHeight w:val="80"/>
        </w:trPr>
        <w:tc>
          <w:tcPr>
            <w:tcW w:w="3600" w:type="dxa"/>
            <w:vAlign w:val="bottom"/>
          </w:tcPr>
          <w:p w:rsidR="00B5156D" w:rsidRPr="007846E6" w:rsidRDefault="00B5156D" w:rsidP="00676AA8">
            <w:pPr>
              <w:spacing w:line="240" w:lineRule="auto"/>
              <w:ind w:left="432"/>
              <w:rPr>
                <w:rFonts w:cs="Arial"/>
                <w:b/>
                <w:bCs/>
                <w:sz w:val="18"/>
                <w:szCs w:val="18"/>
              </w:rPr>
            </w:pPr>
          </w:p>
        </w:tc>
        <w:tc>
          <w:tcPr>
            <w:tcW w:w="2880" w:type="dxa"/>
            <w:gridSpan w:val="2"/>
            <w:shd w:val="clear" w:color="auto" w:fill="auto"/>
            <w:vAlign w:val="bottom"/>
          </w:tcPr>
          <w:p w:rsidR="00B5156D" w:rsidRPr="007846E6"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 xml:space="preserve">Consolidated </w:t>
            </w:r>
          </w:p>
          <w:p w:rsidR="00B5156D" w:rsidRPr="007846E6"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c>
          <w:tcPr>
            <w:tcW w:w="2981" w:type="dxa"/>
            <w:gridSpan w:val="2"/>
            <w:shd w:val="clear" w:color="auto" w:fill="auto"/>
            <w:vAlign w:val="bottom"/>
          </w:tcPr>
          <w:p w:rsidR="00B5156D" w:rsidRPr="007846E6"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Separate</w:t>
            </w:r>
          </w:p>
          <w:p w:rsidR="00B5156D" w:rsidRPr="007846E6"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676AA8">
        <w:trPr>
          <w:trHeight w:val="120"/>
        </w:trPr>
        <w:tc>
          <w:tcPr>
            <w:tcW w:w="3600" w:type="dxa"/>
            <w:vAlign w:val="bottom"/>
          </w:tcPr>
          <w:p w:rsidR="00B5156D" w:rsidRPr="007846E6" w:rsidRDefault="00B5156D" w:rsidP="00676AA8">
            <w:pPr>
              <w:pStyle w:val="Header"/>
              <w:tabs>
                <w:tab w:val="left" w:pos="1985"/>
              </w:tabs>
              <w:spacing w:line="240" w:lineRule="auto"/>
              <w:ind w:left="432" w:right="-108"/>
              <w:rPr>
                <w:rFonts w:cs="Arial"/>
                <w:b/>
                <w:bCs/>
                <w:sz w:val="18"/>
                <w:szCs w:val="18"/>
                <w:lang w:val="en-US"/>
              </w:rPr>
            </w:pPr>
          </w:p>
        </w:tc>
        <w:tc>
          <w:tcPr>
            <w:tcW w:w="1530" w:type="dxa"/>
            <w:vAlign w:val="bottom"/>
          </w:tcPr>
          <w:p w:rsidR="00B5156D" w:rsidRPr="007846E6"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846E6">
              <w:rPr>
                <w:rFonts w:cs="Arial"/>
                <w:b/>
                <w:bCs/>
                <w:sz w:val="18"/>
                <w:szCs w:val="18"/>
              </w:rPr>
              <w:t>Property, plant</w:t>
            </w:r>
          </w:p>
        </w:tc>
        <w:tc>
          <w:tcPr>
            <w:tcW w:w="1350" w:type="dxa"/>
            <w:vAlign w:val="bottom"/>
          </w:tcPr>
          <w:p w:rsidR="00B5156D" w:rsidRPr="007846E6" w:rsidRDefault="00B5156D" w:rsidP="00676AA8">
            <w:pPr>
              <w:spacing w:line="240" w:lineRule="auto"/>
              <w:ind w:right="-72"/>
              <w:jc w:val="right"/>
              <w:rPr>
                <w:rFonts w:cs="Arial"/>
                <w:b/>
                <w:bCs/>
                <w:sz w:val="18"/>
                <w:szCs w:val="18"/>
              </w:rPr>
            </w:pPr>
            <w:r w:rsidRPr="007846E6">
              <w:rPr>
                <w:rFonts w:cs="Arial"/>
                <w:b/>
                <w:bCs/>
                <w:sz w:val="18"/>
                <w:szCs w:val="18"/>
              </w:rPr>
              <w:t xml:space="preserve">Intangible </w:t>
            </w:r>
          </w:p>
        </w:tc>
        <w:tc>
          <w:tcPr>
            <w:tcW w:w="1530" w:type="dxa"/>
            <w:vAlign w:val="bottom"/>
          </w:tcPr>
          <w:p w:rsidR="00B5156D" w:rsidRPr="007846E6" w:rsidRDefault="00B5156D" w:rsidP="00676AA8">
            <w:pPr>
              <w:spacing w:line="240" w:lineRule="auto"/>
              <w:ind w:right="-72"/>
              <w:jc w:val="right"/>
              <w:rPr>
                <w:rFonts w:cs="Arial"/>
                <w:b/>
                <w:bCs/>
                <w:sz w:val="18"/>
                <w:szCs w:val="18"/>
              </w:rPr>
            </w:pPr>
            <w:r w:rsidRPr="007846E6">
              <w:rPr>
                <w:rFonts w:cs="Arial"/>
                <w:b/>
                <w:bCs/>
                <w:sz w:val="18"/>
                <w:szCs w:val="18"/>
              </w:rPr>
              <w:t xml:space="preserve">Building </w:t>
            </w:r>
          </w:p>
        </w:tc>
        <w:tc>
          <w:tcPr>
            <w:tcW w:w="1451" w:type="dxa"/>
            <w:vAlign w:val="bottom"/>
          </w:tcPr>
          <w:p w:rsidR="00B5156D" w:rsidRPr="007846E6" w:rsidRDefault="00B5156D" w:rsidP="00676AA8">
            <w:pPr>
              <w:spacing w:line="240" w:lineRule="auto"/>
              <w:ind w:right="-72"/>
              <w:jc w:val="right"/>
              <w:rPr>
                <w:rFonts w:cs="Arial"/>
                <w:b/>
                <w:bCs/>
                <w:sz w:val="18"/>
                <w:szCs w:val="18"/>
              </w:rPr>
            </w:pPr>
            <w:r w:rsidRPr="007846E6">
              <w:rPr>
                <w:rFonts w:cs="Arial"/>
                <w:b/>
                <w:bCs/>
                <w:sz w:val="18"/>
                <w:szCs w:val="18"/>
              </w:rPr>
              <w:t xml:space="preserve">Intangible </w:t>
            </w:r>
          </w:p>
        </w:tc>
      </w:tr>
      <w:tr w:rsidR="00E954E8" w:rsidRPr="007846E6" w:rsidTr="00676AA8">
        <w:trPr>
          <w:trHeight w:val="120"/>
        </w:trPr>
        <w:tc>
          <w:tcPr>
            <w:tcW w:w="3600" w:type="dxa"/>
            <w:vAlign w:val="bottom"/>
          </w:tcPr>
          <w:p w:rsidR="00B5156D" w:rsidRPr="007846E6" w:rsidRDefault="00B5156D" w:rsidP="00676AA8">
            <w:pPr>
              <w:pStyle w:val="Header"/>
              <w:tabs>
                <w:tab w:val="left" w:pos="1985"/>
              </w:tabs>
              <w:spacing w:line="240" w:lineRule="auto"/>
              <w:ind w:left="432" w:right="-108"/>
              <w:rPr>
                <w:rFonts w:cs="Arial"/>
                <w:sz w:val="18"/>
                <w:szCs w:val="18"/>
                <w:lang w:val="en-US"/>
              </w:rPr>
            </w:pPr>
          </w:p>
        </w:tc>
        <w:tc>
          <w:tcPr>
            <w:tcW w:w="1530" w:type="dxa"/>
            <w:vAlign w:val="bottom"/>
          </w:tcPr>
          <w:p w:rsidR="00B5156D" w:rsidRPr="007846E6"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b/>
                <w:bCs/>
                <w:sz w:val="18"/>
                <w:szCs w:val="18"/>
              </w:rPr>
              <w:t>and equipment</w:t>
            </w:r>
          </w:p>
        </w:tc>
        <w:tc>
          <w:tcPr>
            <w:tcW w:w="1350" w:type="dxa"/>
            <w:vAlign w:val="bottom"/>
          </w:tcPr>
          <w:p w:rsidR="00B5156D" w:rsidRPr="007846E6"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846E6">
              <w:rPr>
                <w:rFonts w:cs="Arial"/>
                <w:b/>
                <w:bCs/>
                <w:sz w:val="18"/>
                <w:szCs w:val="18"/>
              </w:rPr>
              <w:t>assets</w:t>
            </w:r>
          </w:p>
        </w:tc>
        <w:tc>
          <w:tcPr>
            <w:tcW w:w="1530" w:type="dxa"/>
            <w:vAlign w:val="bottom"/>
          </w:tcPr>
          <w:p w:rsidR="00B5156D" w:rsidRPr="007846E6"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846E6">
              <w:rPr>
                <w:rFonts w:cs="Arial"/>
                <w:b/>
                <w:bCs/>
                <w:sz w:val="18"/>
                <w:szCs w:val="18"/>
              </w:rPr>
              <w:t>and equipment</w:t>
            </w:r>
          </w:p>
        </w:tc>
        <w:tc>
          <w:tcPr>
            <w:tcW w:w="1451" w:type="dxa"/>
            <w:vAlign w:val="bottom"/>
          </w:tcPr>
          <w:p w:rsidR="00B5156D" w:rsidRPr="007846E6"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846E6">
              <w:rPr>
                <w:rFonts w:cs="Arial"/>
                <w:b/>
                <w:bCs/>
                <w:sz w:val="18"/>
                <w:szCs w:val="18"/>
              </w:rPr>
              <w:t>assets</w:t>
            </w:r>
          </w:p>
        </w:tc>
      </w:tr>
      <w:tr w:rsidR="00E954E8" w:rsidRPr="007846E6" w:rsidTr="00676AA8">
        <w:trPr>
          <w:trHeight w:val="120"/>
        </w:trPr>
        <w:tc>
          <w:tcPr>
            <w:tcW w:w="3600" w:type="dxa"/>
            <w:vAlign w:val="bottom"/>
          </w:tcPr>
          <w:p w:rsidR="00B5156D" w:rsidRPr="007846E6" w:rsidRDefault="00B5156D" w:rsidP="00676AA8">
            <w:pPr>
              <w:pStyle w:val="Header"/>
              <w:tabs>
                <w:tab w:val="left" w:pos="1985"/>
              </w:tabs>
              <w:spacing w:line="240" w:lineRule="auto"/>
              <w:ind w:left="432" w:right="-108"/>
              <w:rPr>
                <w:rFonts w:cs="Arial"/>
                <w:b/>
                <w:bCs/>
                <w:sz w:val="12"/>
                <w:szCs w:val="12"/>
                <w:lang w:val="en-US"/>
              </w:rPr>
            </w:pPr>
          </w:p>
        </w:tc>
        <w:tc>
          <w:tcPr>
            <w:tcW w:w="1530" w:type="dxa"/>
            <w:vAlign w:val="bottom"/>
          </w:tcPr>
          <w:p w:rsidR="00B5156D" w:rsidRPr="007846E6"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0" w:type="dxa"/>
            <w:vAlign w:val="bottom"/>
          </w:tcPr>
          <w:p w:rsidR="00B5156D" w:rsidRPr="007846E6"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530" w:type="dxa"/>
            <w:vAlign w:val="bottom"/>
          </w:tcPr>
          <w:p w:rsidR="00B5156D" w:rsidRPr="007846E6"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451" w:type="dxa"/>
            <w:vAlign w:val="bottom"/>
          </w:tcPr>
          <w:p w:rsidR="00B5156D" w:rsidRPr="007846E6"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902D21" w:rsidRPr="007846E6" w:rsidTr="00676AA8">
        <w:trPr>
          <w:trHeight w:val="120"/>
        </w:trPr>
        <w:tc>
          <w:tcPr>
            <w:tcW w:w="3600" w:type="dxa"/>
            <w:vAlign w:val="bottom"/>
          </w:tcPr>
          <w:p w:rsidR="00902D21" w:rsidRPr="007846E6" w:rsidRDefault="00902D21" w:rsidP="00902D21">
            <w:pPr>
              <w:pStyle w:val="Header"/>
              <w:tabs>
                <w:tab w:val="left" w:pos="1985"/>
              </w:tabs>
              <w:spacing w:line="240" w:lineRule="auto"/>
              <w:ind w:left="432" w:right="-108"/>
              <w:rPr>
                <w:rFonts w:cs="Arial"/>
                <w:sz w:val="18"/>
                <w:szCs w:val="18"/>
                <w:lang w:val="en-US"/>
              </w:rPr>
            </w:pPr>
            <w:r w:rsidRPr="007846E6">
              <w:rPr>
                <w:rFonts w:cs="Arial"/>
                <w:sz w:val="18"/>
                <w:szCs w:val="18"/>
                <w:lang w:val="en-US"/>
              </w:rPr>
              <w:t>Opening net book amount</w:t>
            </w:r>
          </w:p>
        </w:tc>
        <w:tc>
          <w:tcPr>
            <w:tcW w:w="1530" w:type="dxa"/>
          </w:tcPr>
          <w:p w:rsidR="00902D21" w:rsidRPr="007846E6" w:rsidRDefault="00902D21" w:rsidP="00902D21">
            <w:pPr>
              <w:spacing w:line="240" w:lineRule="auto"/>
              <w:ind w:right="-72"/>
              <w:jc w:val="right"/>
              <w:rPr>
                <w:rFonts w:cs="Arial"/>
                <w:sz w:val="18"/>
                <w:szCs w:val="18"/>
              </w:rPr>
            </w:pPr>
            <w:r w:rsidRPr="00902D21">
              <w:rPr>
                <w:rFonts w:cs="Arial"/>
                <w:sz w:val="18"/>
                <w:szCs w:val="18"/>
              </w:rPr>
              <w:t>1,213,679</w:t>
            </w:r>
          </w:p>
        </w:tc>
        <w:tc>
          <w:tcPr>
            <w:tcW w:w="1350" w:type="dxa"/>
          </w:tcPr>
          <w:p w:rsidR="00902D21" w:rsidRPr="00902D21" w:rsidRDefault="00902D21" w:rsidP="00902D21">
            <w:pPr>
              <w:spacing w:line="240" w:lineRule="auto"/>
              <w:ind w:right="-72"/>
              <w:jc w:val="right"/>
              <w:rPr>
                <w:rFonts w:cs="Arial"/>
                <w:sz w:val="18"/>
                <w:szCs w:val="18"/>
              </w:rPr>
            </w:pPr>
            <w:r w:rsidRPr="00902D21">
              <w:rPr>
                <w:rFonts w:cs="Arial"/>
                <w:sz w:val="18"/>
                <w:szCs w:val="18"/>
              </w:rPr>
              <w:t>2,300</w:t>
            </w:r>
          </w:p>
        </w:tc>
        <w:tc>
          <w:tcPr>
            <w:tcW w:w="1530" w:type="dxa"/>
          </w:tcPr>
          <w:p w:rsidR="00902D21" w:rsidRPr="00902D21" w:rsidRDefault="00902D21" w:rsidP="00902D21">
            <w:pPr>
              <w:spacing w:line="240" w:lineRule="auto"/>
              <w:ind w:right="-72"/>
              <w:jc w:val="right"/>
              <w:rPr>
                <w:rFonts w:cs="Arial"/>
                <w:sz w:val="18"/>
                <w:szCs w:val="18"/>
              </w:rPr>
            </w:pPr>
            <w:r w:rsidRPr="00902D21">
              <w:rPr>
                <w:rFonts w:cs="Arial"/>
                <w:sz w:val="18"/>
                <w:szCs w:val="18"/>
              </w:rPr>
              <w:t>20,049</w:t>
            </w:r>
          </w:p>
        </w:tc>
        <w:tc>
          <w:tcPr>
            <w:tcW w:w="1451" w:type="dxa"/>
          </w:tcPr>
          <w:p w:rsidR="00902D21" w:rsidRPr="00902D21" w:rsidRDefault="00902D21" w:rsidP="00902D21">
            <w:pPr>
              <w:spacing w:line="240" w:lineRule="auto"/>
              <w:ind w:right="-72"/>
              <w:jc w:val="right"/>
              <w:rPr>
                <w:rFonts w:cs="Arial"/>
                <w:sz w:val="18"/>
                <w:szCs w:val="18"/>
              </w:rPr>
            </w:pPr>
            <w:r w:rsidRPr="00902D21">
              <w:rPr>
                <w:rFonts w:cs="Arial"/>
                <w:sz w:val="18"/>
                <w:szCs w:val="18"/>
              </w:rPr>
              <w:t>133</w:t>
            </w:r>
          </w:p>
        </w:tc>
      </w:tr>
      <w:tr w:rsidR="00902D21" w:rsidRPr="007846E6" w:rsidTr="00676AA8">
        <w:trPr>
          <w:trHeight w:val="120"/>
        </w:trPr>
        <w:tc>
          <w:tcPr>
            <w:tcW w:w="3600" w:type="dxa"/>
            <w:vAlign w:val="bottom"/>
          </w:tcPr>
          <w:p w:rsidR="00902D21" w:rsidRPr="007846E6" w:rsidRDefault="00902D21" w:rsidP="00902D21">
            <w:pPr>
              <w:pStyle w:val="Header"/>
              <w:tabs>
                <w:tab w:val="left" w:pos="1985"/>
              </w:tabs>
              <w:spacing w:line="240" w:lineRule="auto"/>
              <w:ind w:left="432" w:right="-108"/>
              <w:rPr>
                <w:rFonts w:cs="Arial"/>
                <w:sz w:val="18"/>
                <w:szCs w:val="18"/>
                <w:lang w:val="en-US"/>
              </w:rPr>
            </w:pPr>
            <w:r w:rsidRPr="007846E6">
              <w:rPr>
                <w:rFonts w:cs="Arial"/>
                <w:sz w:val="18"/>
                <w:szCs w:val="18"/>
                <w:lang w:val="en-US"/>
              </w:rPr>
              <w:t>Additions</w:t>
            </w:r>
          </w:p>
        </w:tc>
        <w:tc>
          <w:tcPr>
            <w:tcW w:w="1530" w:type="dxa"/>
          </w:tcPr>
          <w:p w:rsidR="00902D21" w:rsidRPr="007846E6" w:rsidRDefault="00B60064" w:rsidP="00902D21">
            <w:pPr>
              <w:spacing w:line="240" w:lineRule="auto"/>
              <w:ind w:right="-72"/>
              <w:jc w:val="right"/>
              <w:rPr>
                <w:rFonts w:cs="Arial"/>
                <w:sz w:val="18"/>
                <w:szCs w:val="18"/>
              </w:rPr>
            </w:pPr>
            <w:r w:rsidRPr="00B60064">
              <w:rPr>
                <w:rFonts w:cs="Arial"/>
                <w:sz w:val="18"/>
                <w:szCs w:val="18"/>
              </w:rPr>
              <w:t>705</w:t>
            </w:r>
          </w:p>
        </w:tc>
        <w:tc>
          <w:tcPr>
            <w:tcW w:w="1350" w:type="dxa"/>
          </w:tcPr>
          <w:p w:rsidR="00902D21" w:rsidRPr="00902D21" w:rsidRDefault="00B60064" w:rsidP="00902D21">
            <w:pPr>
              <w:spacing w:line="240" w:lineRule="auto"/>
              <w:ind w:right="-72"/>
              <w:jc w:val="right"/>
              <w:rPr>
                <w:rFonts w:cs="Arial"/>
                <w:sz w:val="18"/>
                <w:szCs w:val="18"/>
              </w:rPr>
            </w:pPr>
            <w:r>
              <w:rPr>
                <w:rFonts w:cs="Arial"/>
                <w:sz w:val="18"/>
                <w:szCs w:val="18"/>
              </w:rPr>
              <w:t>-</w:t>
            </w:r>
          </w:p>
        </w:tc>
        <w:tc>
          <w:tcPr>
            <w:tcW w:w="1530" w:type="dxa"/>
          </w:tcPr>
          <w:p w:rsidR="00902D21" w:rsidRPr="00902D21" w:rsidRDefault="00B60064" w:rsidP="00902D21">
            <w:pPr>
              <w:spacing w:line="240" w:lineRule="auto"/>
              <w:ind w:right="-72"/>
              <w:jc w:val="right"/>
              <w:rPr>
                <w:rFonts w:cs="Arial"/>
                <w:sz w:val="18"/>
                <w:szCs w:val="18"/>
              </w:rPr>
            </w:pPr>
            <w:r>
              <w:rPr>
                <w:rFonts w:cs="Arial"/>
                <w:sz w:val="18"/>
                <w:szCs w:val="18"/>
              </w:rPr>
              <w:t>-</w:t>
            </w:r>
          </w:p>
        </w:tc>
        <w:tc>
          <w:tcPr>
            <w:tcW w:w="1451" w:type="dxa"/>
          </w:tcPr>
          <w:p w:rsidR="00902D21" w:rsidRPr="00902D21" w:rsidRDefault="00B60064" w:rsidP="00902D21">
            <w:pPr>
              <w:spacing w:line="240" w:lineRule="auto"/>
              <w:ind w:right="-72"/>
              <w:jc w:val="right"/>
              <w:rPr>
                <w:rFonts w:cs="Arial"/>
                <w:sz w:val="18"/>
                <w:szCs w:val="18"/>
              </w:rPr>
            </w:pPr>
            <w:r>
              <w:rPr>
                <w:rFonts w:cs="Arial"/>
                <w:sz w:val="18"/>
                <w:szCs w:val="18"/>
              </w:rPr>
              <w:t>-</w:t>
            </w:r>
          </w:p>
        </w:tc>
      </w:tr>
      <w:tr w:rsidR="00902D21" w:rsidRPr="007846E6" w:rsidTr="00676AA8">
        <w:trPr>
          <w:trHeight w:val="120"/>
        </w:trPr>
        <w:tc>
          <w:tcPr>
            <w:tcW w:w="3600" w:type="dxa"/>
            <w:vAlign w:val="bottom"/>
          </w:tcPr>
          <w:p w:rsidR="00902D21" w:rsidRPr="007846E6" w:rsidRDefault="00902D21" w:rsidP="00902D21">
            <w:pPr>
              <w:pStyle w:val="Header"/>
              <w:tabs>
                <w:tab w:val="left" w:pos="1985"/>
              </w:tabs>
              <w:spacing w:line="240" w:lineRule="auto"/>
              <w:ind w:left="432" w:right="-108"/>
              <w:rPr>
                <w:rFonts w:cs="Arial"/>
                <w:sz w:val="18"/>
                <w:szCs w:val="18"/>
                <w:lang w:val="en-US"/>
              </w:rPr>
            </w:pPr>
            <w:r w:rsidRPr="007846E6">
              <w:rPr>
                <w:rFonts w:cs="Arial"/>
                <w:sz w:val="18"/>
                <w:szCs w:val="18"/>
                <w:lang w:val="en-US"/>
              </w:rPr>
              <w:t>Disposals and write-off, net</w:t>
            </w:r>
          </w:p>
        </w:tc>
        <w:tc>
          <w:tcPr>
            <w:tcW w:w="1530" w:type="dxa"/>
          </w:tcPr>
          <w:p w:rsidR="00902D21" w:rsidRPr="007846E6" w:rsidRDefault="00B60064" w:rsidP="00902D21">
            <w:pPr>
              <w:spacing w:line="240" w:lineRule="auto"/>
              <w:ind w:right="-72"/>
              <w:jc w:val="right"/>
              <w:rPr>
                <w:rFonts w:cs="Arial"/>
                <w:sz w:val="18"/>
                <w:szCs w:val="18"/>
              </w:rPr>
            </w:pPr>
            <w:r w:rsidRPr="00B60064">
              <w:rPr>
                <w:rFonts w:cs="Arial"/>
                <w:sz w:val="18"/>
                <w:szCs w:val="18"/>
              </w:rPr>
              <w:t>(2)</w:t>
            </w:r>
          </w:p>
        </w:tc>
        <w:tc>
          <w:tcPr>
            <w:tcW w:w="1350" w:type="dxa"/>
          </w:tcPr>
          <w:p w:rsidR="00902D21" w:rsidRPr="00902D21" w:rsidRDefault="00B60064" w:rsidP="00902D21">
            <w:pPr>
              <w:spacing w:line="240" w:lineRule="auto"/>
              <w:ind w:right="-72"/>
              <w:jc w:val="right"/>
              <w:rPr>
                <w:rFonts w:cs="Arial"/>
                <w:sz w:val="18"/>
                <w:szCs w:val="18"/>
              </w:rPr>
            </w:pPr>
            <w:r>
              <w:rPr>
                <w:rFonts w:cs="Arial"/>
                <w:sz w:val="18"/>
                <w:szCs w:val="18"/>
              </w:rPr>
              <w:t>-</w:t>
            </w:r>
          </w:p>
        </w:tc>
        <w:tc>
          <w:tcPr>
            <w:tcW w:w="1530" w:type="dxa"/>
          </w:tcPr>
          <w:p w:rsidR="00902D21" w:rsidRPr="00902D21" w:rsidRDefault="00B60064" w:rsidP="00902D21">
            <w:pPr>
              <w:spacing w:line="240" w:lineRule="auto"/>
              <w:ind w:right="-72"/>
              <w:jc w:val="right"/>
              <w:rPr>
                <w:rFonts w:cs="Arial"/>
                <w:sz w:val="18"/>
                <w:szCs w:val="18"/>
              </w:rPr>
            </w:pPr>
            <w:r>
              <w:rPr>
                <w:rFonts w:cs="Arial"/>
                <w:sz w:val="18"/>
                <w:szCs w:val="18"/>
              </w:rPr>
              <w:t>-</w:t>
            </w:r>
          </w:p>
        </w:tc>
        <w:tc>
          <w:tcPr>
            <w:tcW w:w="1451" w:type="dxa"/>
          </w:tcPr>
          <w:p w:rsidR="00902D21" w:rsidRPr="00902D21" w:rsidRDefault="00B60064" w:rsidP="00902D21">
            <w:pPr>
              <w:spacing w:line="240" w:lineRule="auto"/>
              <w:ind w:right="-72"/>
              <w:jc w:val="right"/>
              <w:rPr>
                <w:rFonts w:cs="Arial"/>
                <w:sz w:val="18"/>
                <w:szCs w:val="18"/>
              </w:rPr>
            </w:pPr>
            <w:r>
              <w:rPr>
                <w:rFonts w:cs="Arial"/>
                <w:sz w:val="18"/>
                <w:szCs w:val="18"/>
              </w:rPr>
              <w:t>-</w:t>
            </w:r>
          </w:p>
        </w:tc>
      </w:tr>
      <w:tr w:rsidR="00902D21" w:rsidRPr="007846E6" w:rsidTr="00676AA8">
        <w:trPr>
          <w:trHeight w:val="120"/>
        </w:trPr>
        <w:tc>
          <w:tcPr>
            <w:tcW w:w="3600" w:type="dxa"/>
            <w:vAlign w:val="bottom"/>
          </w:tcPr>
          <w:p w:rsidR="00902D21" w:rsidRPr="007846E6" w:rsidRDefault="00902D21" w:rsidP="00902D21">
            <w:pPr>
              <w:pStyle w:val="Header"/>
              <w:tabs>
                <w:tab w:val="left" w:pos="1985"/>
              </w:tabs>
              <w:spacing w:line="240" w:lineRule="auto"/>
              <w:ind w:left="432" w:right="-108"/>
              <w:rPr>
                <w:rFonts w:cs="Arial"/>
                <w:sz w:val="18"/>
                <w:szCs w:val="18"/>
                <w:lang w:val="en-US"/>
              </w:rPr>
            </w:pPr>
            <w:r w:rsidRPr="007846E6">
              <w:rPr>
                <w:rFonts w:cs="Arial"/>
                <w:sz w:val="18"/>
                <w:szCs w:val="18"/>
                <w:lang w:val="en-US"/>
              </w:rPr>
              <w:t>Depreciation and amortisation</w:t>
            </w:r>
          </w:p>
        </w:tc>
        <w:tc>
          <w:tcPr>
            <w:tcW w:w="1530" w:type="dxa"/>
          </w:tcPr>
          <w:p w:rsidR="00902D21" w:rsidRPr="007846E6" w:rsidRDefault="00B60064" w:rsidP="00902D21">
            <w:pPr>
              <w:pBdr>
                <w:bottom w:val="single" w:sz="4" w:space="1" w:color="auto"/>
              </w:pBdr>
              <w:spacing w:line="240" w:lineRule="auto"/>
              <w:ind w:right="-72"/>
              <w:jc w:val="right"/>
              <w:rPr>
                <w:rFonts w:cs="Arial"/>
                <w:sz w:val="18"/>
                <w:szCs w:val="18"/>
              </w:rPr>
            </w:pPr>
            <w:r w:rsidRPr="00B60064">
              <w:rPr>
                <w:rFonts w:cs="Arial"/>
                <w:sz w:val="18"/>
                <w:szCs w:val="18"/>
              </w:rPr>
              <w:t>(18,879)</w:t>
            </w:r>
          </w:p>
        </w:tc>
        <w:tc>
          <w:tcPr>
            <w:tcW w:w="1350" w:type="dxa"/>
          </w:tcPr>
          <w:p w:rsidR="00902D21" w:rsidRPr="00902D21" w:rsidRDefault="00B60064" w:rsidP="00902D21">
            <w:pPr>
              <w:pBdr>
                <w:bottom w:val="single" w:sz="4" w:space="1" w:color="auto"/>
              </w:pBdr>
              <w:spacing w:line="240" w:lineRule="auto"/>
              <w:ind w:right="-72"/>
              <w:jc w:val="right"/>
              <w:rPr>
                <w:rFonts w:cs="Arial"/>
                <w:sz w:val="18"/>
                <w:szCs w:val="18"/>
              </w:rPr>
            </w:pPr>
            <w:r w:rsidRPr="00B60064">
              <w:rPr>
                <w:rFonts w:cs="Arial"/>
                <w:sz w:val="18"/>
                <w:szCs w:val="18"/>
              </w:rPr>
              <w:t>(373)</w:t>
            </w:r>
          </w:p>
        </w:tc>
        <w:tc>
          <w:tcPr>
            <w:tcW w:w="1530" w:type="dxa"/>
          </w:tcPr>
          <w:p w:rsidR="00902D21" w:rsidRPr="00902D21" w:rsidRDefault="00B60064" w:rsidP="00902D21">
            <w:pPr>
              <w:pBdr>
                <w:bottom w:val="single" w:sz="4" w:space="1" w:color="auto"/>
              </w:pBdr>
              <w:spacing w:line="240" w:lineRule="auto"/>
              <w:ind w:right="-72"/>
              <w:jc w:val="right"/>
              <w:rPr>
                <w:rFonts w:cs="Arial"/>
                <w:sz w:val="18"/>
                <w:szCs w:val="18"/>
              </w:rPr>
            </w:pPr>
            <w:r w:rsidRPr="00B60064">
              <w:rPr>
                <w:rFonts w:cs="Arial"/>
                <w:sz w:val="18"/>
                <w:szCs w:val="18"/>
              </w:rPr>
              <w:t>(1,582)</w:t>
            </w:r>
          </w:p>
        </w:tc>
        <w:tc>
          <w:tcPr>
            <w:tcW w:w="1451" w:type="dxa"/>
          </w:tcPr>
          <w:p w:rsidR="00902D21" w:rsidRPr="00902D21" w:rsidRDefault="00B60064" w:rsidP="00902D21">
            <w:pPr>
              <w:pBdr>
                <w:bottom w:val="single" w:sz="4" w:space="1" w:color="auto"/>
              </w:pBdr>
              <w:spacing w:line="240" w:lineRule="auto"/>
              <w:ind w:right="-72"/>
              <w:jc w:val="right"/>
              <w:rPr>
                <w:rFonts w:cs="Arial"/>
                <w:sz w:val="18"/>
                <w:szCs w:val="18"/>
              </w:rPr>
            </w:pPr>
            <w:r w:rsidRPr="00B60064">
              <w:rPr>
                <w:rFonts w:cs="Arial"/>
                <w:sz w:val="18"/>
                <w:szCs w:val="18"/>
              </w:rPr>
              <w:t>(18)</w:t>
            </w:r>
          </w:p>
        </w:tc>
      </w:tr>
      <w:tr w:rsidR="00E954E8" w:rsidRPr="007A6B62" w:rsidTr="00676AA8">
        <w:trPr>
          <w:trHeight w:val="120"/>
        </w:trPr>
        <w:tc>
          <w:tcPr>
            <w:tcW w:w="3600" w:type="dxa"/>
            <w:vAlign w:val="bottom"/>
          </w:tcPr>
          <w:p w:rsidR="00B5156D" w:rsidRPr="007A6B62" w:rsidRDefault="00B5156D" w:rsidP="00676AA8">
            <w:pPr>
              <w:pStyle w:val="Header"/>
              <w:tabs>
                <w:tab w:val="left" w:pos="1985"/>
              </w:tabs>
              <w:spacing w:line="240" w:lineRule="auto"/>
              <w:ind w:left="432" w:right="-108"/>
              <w:rPr>
                <w:rFonts w:cs="Arial"/>
                <w:sz w:val="12"/>
                <w:szCs w:val="12"/>
                <w:lang w:val="en-US"/>
              </w:rPr>
            </w:pPr>
          </w:p>
        </w:tc>
        <w:tc>
          <w:tcPr>
            <w:tcW w:w="1530" w:type="dxa"/>
            <w:vAlign w:val="bottom"/>
          </w:tcPr>
          <w:p w:rsidR="00B5156D" w:rsidRPr="007A6B62"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0" w:type="dxa"/>
            <w:vAlign w:val="bottom"/>
          </w:tcPr>
          <w:p w:rsidR="00B5156D" w:rsidRPr="007A6B62" w:rsidRDefault="00B5156D" w:rsidP="00902D21">
            <w:pPr>
              <w:spacing w:line="240" w:lineRule="auto"/>
              <w:ind w:right="-72"/>
              <w:jc w:val="right"/>
              <w:rPr>
                <w:rFonts w:cs="Arial"/>
                <w:sz w:val="12"/>
                <w:szCs w:val="12"/>
              </w:rPr>
            </w:pPr>
          </w:p>
        </w:tc>
        <w:tc>
          <w:tcPr>
            <w:tcW w:w="1530" w:type="dxa"/>
            <w:vAlign w:val="bottom"/>
          </w:tcPr>
          <w:p w:rsidR="00B5156D" w:rsidRPr="007A6B62" w:rsidRDefault="00B5156D" w:rsidP="00902D21">
            <w:pPr>
              <w:spacing w:line="240" w:lineRule="auto"/>
              <w:ind w:right="-72"/>
              <w:jc w:val="right"/>
              <w:rPr>
                <w:rFonts w:cs="Arial"/>
                <w:sz w:val="12"/>
                <w:szCs w:val="12"/>
              </w:rPr>
            </w:pPr>
          </w:p>
        </w:tc>
        <w:tc>
          <w:tcPr>
            <w:tcW w:w="1451" w:type="dxa"/>
            <w:vAlign w:val="bottom"/>
          </w:tcPr>
          <w:p w:rsidR="00B5156D" w:rsidRPr="007A6B62" w:rsidRDefault="00B5156D" w:rsidP="00902D21">
            <w:pPr>
              <w:spacing w:line="240" w:lineRule="auto"/>
              <w:ind w:right="-72"/>
              <w:jc w:val="right"/>
              <w:rPr>
                <w:rFonts w:cs="Arial"/>
                <w:sz w:val="12"/>
                <w:szCs w:val="12"/>
              </w:rPr>
            </w:pPr>
          </w:p>
        </w:tc>
      </w:tr>
      <w:tr w:rsidR="00902D21" w:rsidRPr="007846E6" w:rsidTr="00676AA8">
        <w:trPr>
          <w:trHeight w:val="120"/>
        </w:trPr>
        <w:tc>
          <w:tcPr>
            <w:tcW w:w="3600" w:type="dxa"/>
            <w:vAlign w:val="bottom"/>
          </w:tcPr>
          <w:p w:rsidR="00902D21" w:rsidRPr="007846E6" w:rsidRDefault="00902D21" w:rsidP="00902D21">
            <w:pPr>
              <w:pStyle w:val="Header"/>
              <w:tabs>
                <w:tab w:val="left" w:pos="1985"/>
              </w:tabs>
              <w:spacing w:line="240" w:lineRule="auto"/>
              <w:ind w:left="432" w:right="-108"/>
              <w:rPr>
                <w:rFonts w:cs="Arial"/>
                <w:sz w:val="18"/>
                <w:szCs w:val="18"/>
                <w:lang w:val="en-US"/>
              </w:rPr>
            </w:pPr>
            <w:r w:rsidRPr="007846E6">
              <w:rPr>
                <w:rFonts w:cs="Arial"/>
                <w:sz w:val="18"/>
                <w:szCs w:val="18"/>
                <w:lang w:val="en-US"/>
              </w:rPr>
              <w:t>Closing net book amount</w:t>
            </w:r>
          </w:p>
        </w:tc>
        <w:tc>
          <w:tcPr>
            <w:tcW w:w="1530" w:type="dxa"/>
          </w:tcPr>
          <w:p w:rsidR="00902D21" w:rsidRPr="007846E6" w:rsidRDefault="00B60064" w:rsidP="00902D21">
            <w:pPr>
              <w:pBdr>
                <w:bottom w:val="double" w:sz="4" w:space="1" w:color="auto"/>
              </w:pBdr>
              <w:spacing w:line="240" w:lineRule="auto"/>
              <w:ind w:right="-72"/>
              <w:jc w:val="right"/>
              <w:rPr>
                <w:rFonts w:cs="Arial"/>
                <w:sz w:val="18"/>
                <w:szCs w:val="18"/>
              </w:rPr>
            </w:pPr>
            <w:r w:rsidRPr="00B60064">
              <w:rPr>
                <w:rFonts w:cs="Arial"/>
                <w:sz w:val="18"/>
                <w:szCs w:val="18"/>
              </w:rPr>
              <w:t>1,195,503</w:t>
            </w:r>
          </w:p>
        </w:tc>
        <w:tc>
          <w:tcPr>
            <w:tcW w:w="1350" w:type="dxa"/>
          </w:tcPr>
          <w:p w:rsidR="00902D21" w:rsidRPr="00902D21" w:rsidRDefault="00B60064" w:rsidP="00902D21">
            <w:pPr>
              <w:pBdr>
                <w:bottom w:val="double" w:sz="4" w:space="1" w:color="auto"/>
              </w:pBdr>
              <w:spacing w:line="240" w:lineRule="auto"/>
              <w:ind w:right="-72"/>
              <w:jc w:val="right"/>
              <w:rPr>
                <w:rFonts w:cs="Arial"/>
                <w:sz w:val="18"/>
                <w:szCs w:val="18"/>
              </w:rPr>
            </w:pPr>
            <w:r w:rsidRPr="00B60064">
              <w:rPr>
                <w:rFonts w:cs="Arial"/>
                <w:sz w:val="18"/>
                <w:szCs w:val="18"/>
              </w:rPr>
              <w:t>1,927</w:t>
            </w:r>
          </w:p>
        </w:tc>
        <w:tc>
          <w:tcPr>
            <w:tcW w:w="1530" w:type="dxa"/>
          </w:tcPr>
          <w:p w:rsidR="00902D21" w:rsidRPr="00902D21" w:rsidRDefault="00B60064" w:rsidP="00902D21">
            <w:pPr>
              <w:pBdr>
                <w:bottom w:val="double" w:sz="4" w:space="1" w:color="auto"/>
              </w:pBdr>
              <w:spacing w:line="240" w:lineRule="auto"/>
              <w:ind w:right="-72"/>
              <w:jc w:val="right"/>
              <w:rPr>
                <w:rFonts w:cs="Arial"/>
                <w:sz w:val="18"/>
                <w:szCs w:val="18"/>
              </w:rPr>
            </w:pPr>
            <w:r w:rsidRPr="00B60064">
              <w:rPr>
                <w:rFonts w:cs="Arial"/>
                <w:sz w:val="18"/>
                <w:szCs w:val="18"/>
              </w:rPr>
              <w:t>18,467</w:t>
            </w:r>
          </w:p>
        </w:tc>
        <w:tc>
          <w:tcPr>
            <w:tcW w:w="1451" w:type="dxa"/>
          </w:tcPr>
          <w:p w:rsidR="00902D21" w:rsidRPr="00902D21" w:rsidRDefault="00B60064" w:rsidP="00902D21">
            <w:pPr>
              <w:pBdr>
                <w:bottom w:val="double" w:sz="4" w:space="1" w:color="auto"/>
              </w:pBdr>
              <w:spacing w:line="240" w:lineRule="auto"/>
              <w:ind w:right="-72"/>
              <w:jc w:val="right"/>
              <w:rPr>
                <w:rFonts w:cs="Arial"/>
                <w:sz w:val="18"/>
                <w:szCs w:val="18"/>
              </w:rPr>
            </w:pPr>
            <w:r w:rsidRPr="00B60064">
              <w:rPr>
                <w:rFonts w:cs="Arial"/>
                <w:sz w:val="18"/>
                <w:szCs w:val="18"/>
              </w:rPr>
              <w:t>115</w:t>
            </w:r>
          </w:p>
        </w:tc>
      </w:tr>
    </w:tbl>
    <w:p w:rsidR="00B5156D" w:rsidRPr="007846E6" w:rsidRDefault="00B5156D" w:rsidP="00B00CC1">
      <w:pPr>
        <w:pStyle w:val="Style10"/>
        <w:adjustRightInd/>
        <w:ind w:left="540"/>
        <w:jc w:val="both"/>
        <w:rPr>
          <w:rFonts w:ascii="Arial" w:hAnsi="Arial" w:cs="Arial"/>
          <w:sz w:val="18"/>
          <w:szCs w:val="18"/>
        </w:rPr>
      </w:pPr>
    </w:p>
    <w:p w:rsidR="007309BC" w:rsidRDefault="007309BC" w:rsidP="00EE03D5">
      <w:pPr>
        <w:pStyle w:val="Style10"/>
        <w:tabs>
          <w:tab w:val="left" w:pos="540"/>
        </w:tabs>
        <w:adjustRightInd/>
        <w:ind w:left="540" w:hanging="540"/>
        <w:rPr>
          <w:rFonts w:ascii="Arial" w:hAnsi="Arial" w:cs="Arial"/>
          <w:b/>
          <w:bCs/>
          <w:sz w:val="18"/>
          <w:szCs w:val="18"/>
          <w:lang w:val="en-GB"/>
        </w:rPr>
      </w:pPr>
    </w:p>
    <w:p w:rsidR="006869B4" w:rsidRPr="007846E6" w:rsidRDefault="00C27717" w:rsidP="00EE03D5">
      <w:pPr>
        <w:pStyle w:val="Style10"/>
        <w:tabs>
          <w:tab w:val="left" w:pos="540"/>
        </w:tabs>
        <w:adjustRightInd/>
        <w:ind w:left="540" w:hanging="540"/>
        <w:rPr>
          <w:rFonts w:ascii="Arial" w:hAnsi="Arial" w:cs="Arial"/>
          <w:b/>
          <w:bCs/>
          <w:sz w:val="18"/>
          <w:szCs w:val="18"/>
        </w:rPr>
      </w:pPr>
      <w:r w:rsidRPr="007846E6">
        <w:rPr>
          <w:rFonts w:ascii="Arial" w:hAnsi="Arial" w:cs="Arial"/>
          <w:b/>
          <w:bCs/>
          <w:sz w:val="18"/>
          <w:szCs w:val="18"/>
          <w:lang w:val="en-GB"/>
        </w:rPr>
        <w:t>1</w:t>
      </w:r>
      <w:r w:rsidR="007673EB">
        <w:rPr>
          <w:rFonts w:ascii="Arial" w:hAnsi="Arial" w:cs="Arial"/>
          <w:b/>
          <w:bCs/>
          <w:sz w:val="18"/>
          <w:szCs w:val="18"/>
          <w:lang w:val="en-GB"/>
        </w:rPr>
        <w:t>2</w:t>
      </w:r>
      <w:r w:rsidR="00414481" w:rsidRPr="007846E6">
        <w:rPr>
          <w:rFonts w:ascii="Arial" w:hAnsi="Arial" w:cs="Arial"/>
          <w:b/>
          <w:bCs/>
          <w:sz w:val="18"/>
          <w:szCs w:val="18"/>
        </w:rPr>
        <w:tab/>
      </w:r>
      <w:r w:rsidR="0062707E" w:rsidRPr="007846E6">
        <w:rPr>
          <w:rFonts w:ascii="Arial" w:hAnsi="Arial" w:cs="Arial"/>
          <w:b/>
          <w:bCs/>
          <w:sz w:val="18"/>
          <w:szCs w:val="18"/>
        </w:rPr>
        <w:t>Assets for rent, net</w:t>
      </w:r>
    </w:p>
    <w:p w:rsidR="001E40E8" w:rsidRPr="007846E6" w:rsidRDefault="001E40E8" w:rsidP="00DA566E">
      <w:pPr>
        <w:pStyle w:val="Style10"/>
        <w:tabs>
          <w:tab w:val="left" w:pos="540"/>
        </w:tabs>
        <w:adjustRightInd/>
        <w:ind w:left="540"/>
        <w:rPr>
          <w:rFonts w:ascii="Arial" w:hAnsi="Arial" w:cs="Arial"/>
          <w:sz w:val="18"/>
          <w:szCs w:val="18"/>
        </w:rPr>
      </w:pPr>
    </w:p>
    <w:p w:rsidR="009C0520" w:rsidRPr="007846E6" w:rsidRDefault="009C0520" w:rsidP="00DA566E">
      <w:pPr>
        <w:pStyle w:val="Style10"/>
        <w:tabs>
          <w:tab w:val="left" w:pos="540"/>
        </w:tabs>
        <w:adjustRightInd/>
        <w:ind w:left="540"/>
        <w:rPr>
          <w:rFonts w:ascii="Arial" w:hAnsi="Arial" w:cs="Arial"/>
          <w:sz w:val="18"/>
          <w:szCs w:val="18"/>
        </w:rPr>
      </w:pPr>
    </w:p>
    <w:p w:rsidR="00051B10" w:rsidRPr="007846E6" w:rsidRDefault="003E6B23" w:rsidP="00DA566E">
      <w:pPr>
        <w:pStyle w:val="Style10"/>
        <w:tabs>
          <w:tab w:val="left" w:pos="540"/>
        </w:tabs>
        <w:adjustRightInd/>
        <w:ind w:left="540"/>
        <w:rPr>
          <w:rFonts w:ascii="Arial" w:hAnsi="Arial" w:cs="Arial"/>
          <w:sz w:val="18"/>
          <w:szCs w:val="18"/>
        </w:rPr>
      </w:pPr>
      <w:r w:rsidRPr="007846E6">
        <w:rPr>
          <w:rFonts w:ascii="Arial" w:hAnsi="Arial" w:cs="Arial"/>
          <w:sz w:val="18"/>
          <w:szCs w:val="18"/>
        </w:rPr>
        <w:t>Movements of a</w:t>
      </w:r>
      <w:r w:rsidR="006D6927" w:rsidRPr="007846E6">
        <w:rPr>
          <w:rFonts w:ascii="Arial" w:hAnsi="Arial" w:cs="Arial"/>
          <w:sz w:val="18"/>
          <w:szCs w:val="18"/>
        </w:rPr>
        <w:t>ssets for rent for</w:t>
      </w:r>
      <w:r w:rsidR="00DD2A2B" w:rsidRPr="007846E6">
        <w:rPr>
          <w:rFonts w:ascii="Arial" w:hAnsi="Arial" w:cs="Arial"/>
          <w:sz w:val="18"/>
          <w:szCs w:val="18"/>
        </w:rPr>
        <w:t xml:space="preserve"> the</w:t>
      </w:r>
      <w:r w:rsidR="006D6927" w:rsidRPr="007846E6">
        <w:rPr>
          <w:rFonts w:ascii="Arial" w:hAnsi="Arial" w:cs="Arial"/>
          <w:sz w:val="18"/>
          <w:szCs w:val="18"/>
        </w:rPr>
        <w:t xml:space="preserve"> </w:t>
      </w:r>
      <w:r w:rsidR="00A96098">
        <w:rPr>
          <w:rFonts w:ascii="Arial" w:hAnsi="Arial" w:cs="Arial"/>
          <w:spacing w:val="-4"/>
          <w:sz w:val="18"/>
          <w:szCs w:val="18"/>
        </w:rPr>
        <w:t xml:space="preserve">six-month </w:t>
      </w:r>
      <w:r w:rsidR="008D778D" w:rsidRPr="007846E6">
        <w:rPr>
          <w:rFonts w:ascii="Arial" w:hAnsi="Arial" w:cs="Arial"/>
          <w:spacing w:val="-4"/>
          <w:sz w:val="18"/>
          <w:szCs w:val="18"/>
        </w:rPr>
        <w:t xml:space="preserve">period ended </w:t>
      </w:r>
      <w:r w:rsidR="00A96098">
        <w:rPr>
          <w:rFonts w:ascii="Arial" w:hAnsi="Arial" w:cs="Arial"/>
          <w:spacing w:val="-4"/>
          <w:sz w:val="18"/>
          <w:szCs w:val="18"/>
        </w:rPr>
        <w:t xml:space="preserve">30 June </w:t>
      </w:r>
      <w:r w:rsidR="00A95A8F">
        <w:rPr>
          <w:rFonts w:ascii="Arial" w:hAnsi="Arial" w:cs="Arial"/>
          <w:spacing w:val="-4"/>
          <w:sz w:val="18"/>
          <w:szCs w:val="18"/>
        </w:rPr>
        <w:t>2021</w:t>
      </w:r>
      <w:r w:rsidR="008D778D" w:rsidRPr="007846E6">
        <w:rPr>
          <w:rFonts w:ascii="Arial" w:hAnsi="Arial" w:cs="Arial"/>
          <w:sz w:val="18"/>
          <w:szCs w:val="18"/>
        </w:rPr>
        <w:t xml:space="preserve"> </w:t>
      </w:r>
      <w:r w:rsidR="00DA566E" w:rsidRPr="007846E6">
        <w:rPr>
          <w:rFonts w:ascii="Arial" w:hAnsi="Arial" w:cs="Arial"/>
          <w:sz w:val="18"/>
          <w:szCs w:val="18"/>
        </w:rPr>
        <w:t>are as follows:</w:t>
      </w:r>
    </w:p>
    <w:p w:rsidR="00DA566E" w:rsidRPr="007846E6" w:rsidRDefault="00DA566E" w:rsidP="00DA566E">
      <w:pPr>
        <w:pStyle w:val="Style10"/>
        <w:tabs>
          <w:tab w:val="left" w:pos="540"/>
        </w:tabs>
        <w:adjustRightInd/>
        <w:ind w:left="540"/>
        <w:rPr>
          <w:rFonts w:ascii="Arial" w:hAnsi="Arial"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E954E8" w:rsidRPr="007846E6" w:rsidTr="00AF6E5A">
        <w:trPr>
          <w:trHeight w:val="20"/>
        </w:trPr>
        <w:tc>
          <w:tcPr>
            <w:tcW w:w="7470" w:type="dxa"/>
            <w:shd w:val="clear" w:color="auto" w:fill="auto"/>
            <w:vAlign w:val="bottom"/>
          </w:tcPr>
          <w:p w:rsidR="00AF6E5A" w:rsidRPr="007846E6" w:rsidRDefault="00AF6E5A" w:rsidP="00487E2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976" w:type="dxa"/>
            <w:shd w:val="clear" w:color="auto" w:fill="auto"/>
            <w:vAlign w:val="bottom"/>
          </w:tcPr>
          <w:p w:rsidR="00AF6E5A" w:rsidRPr="007846E6" w:rsidRDefault="00AF6E5A" w:rsidP="005D2EA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846E6">
              <w:rPr>
                <w:rFonts w:cs="Arial"/>
                <w:b/>
                <w:bCs/>
                <w:spacing w:val="-2"/>
                <w:sz w:val="18"/>
                <w:szCs w:val="18"/>
              </w:rPr>
              <w:t>Unit: Baht’000</w:t>
            </w:r>
          </w:p>
        </w:tc>
      </w:tr>
      <w:tr w:rsidR="00E954E8" w:rsidRPr="007846E6" w:rsidTr="00AF6E5A">
        <w:trPr>
          <w:trHeight w:val="20"/>
        </w:trPr>
        <w:tc>
          <w:tcPr>
            <w:tcW w:w="7470" w:type="dxa"/>
            <w:shd w:val="clear" w:color="auto" w:fill="auto"/>
            <w:vAlign w:val="bottom"/>
          </w:tcPr>
          <w:p w:rsidR="00AF6E5A" w:rsidRPr="007846E6" w:rsidRDefault="00AF6E5A" w:rsidP="00457301">
            <w:pPr>
              <w:pStyle w:val="Header"/>
              <w:tabs>
                <w:tab w:val="left" w:pos="1985"/>
              </w:tabs>
              <w:spacing w:line="240" w:lineRule="auto"/>
              <w:ind w:left="432" w:right="-108"/>
              <w:rPr>
                <w:rFonts w:cs="Arial"/>
                <w:b/>
                <w:bCs/>
                <w:sz w:val="18"/>
                <w:szCs w:val="18"/>
                <w:lang w:val="en-US"/>
              </w:rPr>
            </w:pPr>
          </w:p>
        </w:tc>
        <w:tc>
          <w:tcPr>
            <w:tcW w:w="1976" w:type="dxa"/>
            <w:shd w:val="clear" w:color="auto" w:fill="auto"/>
            <w:vAlign w:val="bottom"/>
          </w:tcPr>
          <w:p w:rsidR="00AF6E5A" w:rsidRPr="007846E6"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 xml:space="preserve">Consolidated </w:t>
            </w:r>
          </w:p>
          <w:p w:rsidR="00AF6E5A" w:rsidRPr="007846E6"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AF6E5A">
        <w:trPr>
          <w:trHeight w:val="135"/>
        </w:trPr>
        <w:tc>
          <w:tcPr>
            <w:tcW w:w="7470" w:type="dxa"/>
            <w:vAlign w:val="bottom"/>
          </w:tcPr>
          <w:p w:rsidR="00AF6E5A" w:rsidRPr="007846E6" w:rsidRDefault="00AF6E5A" w:rsidP="00457301">
            <w:pPr>
              <w:pStyle w:val="Header"/>
              <w:tabs>
                <w:tab w:val="left" w:pos="1985"/>
              </w:tabs>
              <w:spacing w:line="240" w:lineRule="auto"/>
              <w:ind w:left="432" w:right="-108"/>
              <w:rPr>
                <w:rFonts w:cs="Arial"/>
                <w:b/>
                <w:bCs/>
                <w:sz w:val="12"/>
                <w:szCs w:val="12"/>
                <w:lang w:val="en-US"/>
              </w:rPr>
            </w:pPr>
          </w:p>
        </w:tc>
        <w:tc>
          <w:tcPr>
            <w:tcW w:w="1976" w:type="dxa"/>
            <w:vAlign w:val="center"/>
          </w:tcPr>
          <w:p w:rsidR="00AF6E5A" w:rsidRPr="007846E6" w:rsidRDefault="00AF6E5A" w:rsidP="00457301">
            <w:pPr>
              <w:spacing w:line="240" w:lineRule="auto"/>
              <w:ind w:right="-72"/>
              <w:jc w:val="right"/>
              <w:rPr>
                <w:rFonts w:cs="Arial"/>
                <w:sz w:val="12"/>
                <w:szCs w:val="12"/>
              </w:rPr>
            </w:pPr>
          </w:p>
        </w:tc>
      </w:tr>
      <w:tr w:rsidR="00E954E8" w:rsidRPr="007846E6" w:rsidTr="00AF6E5A">
        <w:trPr>
          <w:trHeight w:val="70"/>
        </w:trPr>
        <w:tc>
          <w:tcPr>
            <w:tcW w:w="7470" w:type="dxa"/>
            <w:vAlign w:val="bottom"/>
          </w:tcPr>
          <w:p w:rsidR="00AF6E5A" w:rsidRPr="007846E6" w:rsidRDefault="00AF6E5A" w:rsidP="007D7183">
            <w:pPr>
              <w:pStyle w:val="Header"/>
              <w:tabs>
                <w:tab w:val="left" w:pos="1985"/>
              </w:tabs>
              <w:spacing w:line="240" w:lineRule="auto"/>
              <w:ind w:left="435" w:right="-108"/>
              <w:rPr>
                <w:rFonts w:cs="Arial"/>
                <w:sz w:val="18"/>
                <w:szCs w:val="18"/>
                <w:lang w:val="en-US"/>
              </w:rPr>
            </w:pPr>
            <w:r w:rsidRPr="007846E6">
              <w:rPr>
                <w:rFonts w:cs="Arial"/>
                <w:sz w:val="18"/>
                <w:szCs w:val="18"/>
                <w:lang w:val="en-US"/>
              </w:rPr>
              <w:t>Opening net book amount</w:t>
            </w:r>
          </w:p>
        </w:tc>
        <w:tc>
          <w:tcPr>
            <w:tcW w:w="1976" w:type="dxa"/>
            <w:vAlign w:val="center"/>
          </w:tcPr>
          <w:p w:rsidR="00AF6E5A" w:rsidRPr="007846E6" w:rsidRDefault="00902D21" w:rsidP="00457301">
            <w:pPr>
              <w:spacing w:line="240" w:lineRule="auto"/>
              <w:ind w:right="-72"/>
              <w:jc w:val="right"/>
              <w:rPr>
                <w:rFonts w:cs="Arial"/>
                <w:sz w:val="18"/>
                <w:szCs w:val="18"/>
              </w:rPr>
            </w:pPr>
            <w:r w:rsidRPr="00902D21">
              <w:rPr>
                <w:rFonts w:cs="Arial"/>
                <w:sz w:val="18"/>
                <w:szCs w:val="18"/>
              </w:rPr>
              <w:t>227,121</w:t>
            </w:r>
          </w:p>
        </w:tc>
      </w:tr>
      <w:tr w:rsidR="00E954E8" w:rsidRPr="007846E6" w:rsidTr="00AF6E5A">
        <w:trPr>
          <w:trHeight w:val="20"/>
        </w:trPr>
        <w:tc>
          <w:tcPr>
            <w:tcW w:w="7470" w:type="dxa"/>
            <w:vAlign w:val="bottom"/>
          </w:tcPr>
          <w:p w:rsidR="00AF6E5A" w:rsidRPr="007846E6" w:rsidRDefault="00AF6E5A" w:rsidP="007D7183">
            <w:pPr>
              <w:pStyle w:val="Header"/>
              <w:tabs>
                <w:tab w:val="left" w:pos="1985"/>
              </w:tabs>
              <w:spacing w:line="240" w:lineRule="auto"/>
              <w:ind w:left="435" w:right="-108"/>
              <w:rPr>
                <w:rFonts w:cs="Arial"/>
                <w:sz w:val="18"/>
                <w:szCs w:val="18"/>
                <w:lang w:val="en-US"/>
              </w:rPr>
            </w:pPr>
            <w:r w:rsidRPr="007846E6">
              <w:rPr>
                <w:rFonts w:cs="Arial"/>
                <w:sz w:val="18"/>
                <w:szCs w:val="18"/>
                <w:lang w:val="en-US"/>
              </w:rPr>
              <w:t>Additions</w:t>
            </w:r>
          </w:p>
        </w:tc>
        <w:tc>
          <w:tcPr>
            <w:tcW w:w="1976" w:type="dxa"/>
            <w:vAlign w:val="center"/>
          </w:tcPr>
          <w:p w:rsidR="00AF6E5A" w:rsidRPr="007846E6" w:rsidRDefault="00B60064" w:rsidP="00457301">
            <w:pPr>
              <w:spacing w:line="240" w:lineRule="auto"/>
              <w:ind w:right="-72"/>
              <w:jc w:val="right"/>
              <w:rPr>
                <w:rFonts w:cs="Arial"/>
                <w:sz w:val="18"/>
                <w:szCs w:val="18"/>
              </w:rPr>
            </w:pPr>
            <w:r w:rsidRPr="00B60064">
              <w:rPr>
                <w:rFonts w:cs="Arial"/>
                <w:sz w:val="18"/>
                <w:szCs w:val="18"/>
              </w:rPr>
              <w:t>12,240</w:t>
            </w:r>
          </w:p>
        </w:tc>
      </w:tr>
      <w:tr w:rsidR="00E954E8" w:rsidRPr="007846E6" w:rsidTr="00AF6E5A">
        <w:trPr>
          <w:trHeight w:val="20"/>
        </w:trPr>
        <w:tc>
          <w:tcPr>
            <w:tcW w:w="7470" w:type="dxa"/>
            <w:vAlign w:val="bottom"/>
          </w:tcPr>
          <w:p w:rsidR="00AF6E5A" w:rsidRPr="007846E6" w:rsidRDefault="00AF6E5A" w:rsidP="007D7183">
            <w:pPr>
              <w:pStyle w:val="Header"/>
              <w:tabs>
                <w:tab w:val="left" w:pos="1985"/>
              </w:tabs>
              <w:spacing w:line="240" w:lineRule="auto"/>
              <w:ind w:left="435" w:right="-108"/>
              <w:rPr>
                <w:rFonts w:cs="Arial"/>
                <w:sz w:val="18"/>
                <w:szCs w:val="18"/>
                <w:lang w:val="en-US"/>
              </w:rPr>
            </w:pPr>
            <w:r w:rsidRPr="007846E6">
              <w:rPr>
                <w:rFonts w:cs="Arial"/>
                <w:sz w:val="18"/>
                <w:szCs w:val="18"/>
                <w:lang w:val="en-US"/>
              </w:rPr>
              <w:t>Disposals and write-off, net</w:t>
            </w:r>
          </w:p>
        </w:tc>
        <w:tc>
          <w:tcPr>
            <w:tcW w:w="1976" w:type="dxa"/>
            <w:vAlign w:val="center"/>
          </w:tcPr>
          <w:p w:rsidR="00AF6E5A" w:rsidRPr="007846E6" w:rsidRDefault="00B60064" w:rsidP="00457301">
            <w:pPr>
              <w:spacing w:line="240" w:lineRule="auto"/>
              <w:ind w:right="-72"/>
              <w:jc w:val="right"/>
              <w:rPr>
                <w:rFonts w:cs="Arial"/>
                <w:sz w:val="18"/>
                <w:szCs w:val="18"/>
              </w:rPr>
            </w:pPr>
            <w:r>
              <w:rPr>
                <w:rFonts w:cs="Arial"/>
                <w:sz w:val="18"/>
                <w:szCs w:val="18"/>
              </w:rPr>
              <w:t>(110)</w:t>
            </w:r>
          </w:p>
        </w:tc>
      </w:tr>
      <w:tr w:rsidR="00E954E8" w:rsidRPr="007846E6" w:rsidTr="00AF6E5A">
        <w:trPr>
          <w:trHeight w:val="20"/>
        </w:trPr>
        <w:tc>
          <w:tcPr>
            <w:tcW w:w="7470" w:type="dxa"/>
            <w:vAlign w:val="bottom"/>
          </w:tcPr>
          <w:p w:rsidR="00AF6E5A" w:rsidRPr="007846E6" w:rsidRDefault="00AF6E5A" w:rsidP="007D7183">
            <w:pPr>
              <w:pStyle w:val="Header"/>
              <w:tabs>
                <w:tab w:val="left" w:pos="1985"/>
              </w:tabs>
              <w:spacing w:line="240" w:lineRule="auto"/>
              <w:ind w:left="435" w:right="-108"/>
              <w:rPr>
                <w:rFonts w:cs="Arial"/>
                <w:sz w:val="18"/>
                <w:szCs w:val="18"/>
              </w:rPr>
            </w:pPr>
            <w:r w:rsidRPr="007846E6">
              <w:rPr>
                <w:rFonts w:cs="Arial"/>
                <w:sz w:val="18"/>
                <w:szCs w:val="18"/>
                <w:lang w:val="en-US"/>
              </w:rPr>
              <w:t>Depreciation charge</w:t>
            </w:r>
          </w:p>
        </w:tc>
        <w:tc>
          <w:tcPr>
            <w:tcW w:w="1976" w:type="dxa"/>
            <w:vAlign w:val="center"/>
          </w:tcPr>
          <w:p w:rsidR="00AF6E5A" w:rsidRPr="007846E6" w:rsidRDefault="00B60064" w:rsidP="00457301">
            <w:pPr>
              <w:pBdr>
                <w:bottom w:val="single" w:sz="4" w:space="1" w:color="auto"/>
              </w:pBdr>
              <w:spacing w:line="240" w:lineRule="auto"/>
              <w:ind w:right="-72"/>
              <w:jc w:val="right"/>
              <w:rPr>
                <w:rFonts w:cs="Arial"/>
                <w:sz w:val="18"/>
                <w:szCs w:val="18"/>
              </w:rPr>
            </w:pPr>
            <w:r w:rsidRPr="00B60064">
              <w:rPr>
                <w:rFonts w:cs="Arial"/>
                <w:sz w:val="18"/>
                <w:szCs w:val="18"/>
              </w:rPr>
              <w:t>(23,905)</w:t>
            </w:r>
          </w:p>
        </w:tc>
      </w:tr>
      <w:tr w:rsidR="00E954E8" w:rsidRPr="007846E6" w:rsidTr="00AF6E5A">
        <w:trPr>
          <w:trHeight w:val="20"/>
        </w:trPr>
        <w:tc>
          <w:tcPr>
            <w:tcW w:w="7470" w:type="dxa"/>
            <w:vAlign w:val="bottom"/>
          </w:tcPr>
          <w:p w:rsidR="00AF6E5A" w:rsidRPr="007846E6" w:rsidRDefault="00AF6E5A" w:rsidP="007D7183">
            <w:pPr>
              <w:tabs>
                <w:tab w:val="left" w:pos="1134"/>
                <w:tab w:val="left" w:pos="1276"/>
                <w:tab w:val="center" w:pos="3402"/>
                <w:tab w:val="center" w:pos="4536"/>
                <w:tab w:val="center" w:pos="5670"/>
                <w:tab w:val="center" w:pos="6804"/>
                <w:tab w:val="right" w:pos="7655"/>
              </w:tabs>
              <w:spacing w:line="240" w:lineRule="auto"/>
              <w:ind w:left="435"/>
              <w:rPr>
                <w:rFonts w:cs="Arial"/>
                <w:sz w:val="12"/>
                <w:szCs w:val="12"/>
              </w:rPr>
            </w:pPr>
          </w:p>
        </w:tc>
        <w:tc>
          <w:tcPr>
            <w:tcW w:w="1976" w:type="dxa"/>
            <w:vAlign w:val="bottom"/>
          </w:tcPr>
          <w:p w:rsidR="00AF6E5A" w:rsidRPr="007846E6" w:rsidRDefault="00AF6E5A" w:rsidP="00457301">
            <w:pPr>
              <w:spacing w:line="240" w:lineRule="auto"/>
              <w:ind w:right="-72"/>
              <w:jc w:val="right"/>
              <w:rPr>
                <w:rFonts w:cs="Arial"/>
                <w:sz w:val="12"/>
                <w:szCs w:val="12"/>
              </w:rPr>
            </w:pPr>
          </w:p>
        </w:tc>
      </w:tr>
      <w:tr w:rsidR="00AF6E5A" w:rsidRPr="007846E6" w:rsidTr="00AF6E5A">
        <w:trPr>
          <w:trHeight w:val="20"/>
        </w:trPr>
        <w:tc>
          <w:tcPr>
            <w:tcW w:w="7470" w:type="dxa"/>
            <w:vAlign w:val="bottom"/>
          </w:tcPr>
          <w:p w:rsidR="00AF6E5A" w:rsidRPr="007846E6" w:rsidRDefault="00AF6E5A" w:rsidP="007D7183">
            <w:pPr>
              <w:pStyle w:val="Header"/>
              <w:tabs>
                <w:tab w:val="left" w:pos="1985"/>
              </w:tabs>
              <w:spacing w:line="240" w:lineRule="auto"/>
              <w:ind w:left="435" w:right="-108"/>
              <w:rPr>
                <w:rFonts w:cs="Arial"/>
                <w:sz w:val="18"/>
                <w:szCs w:val="18"/>
              </w:rPr>
            </w:pPr>
            <w:r w:rsidRPr="007846E6">
              <w:rPr>
                <w:rFonts w:cs="Arial"/>
                <w:sz w:val="18"/>
                <w:szCs w:val="18"/>
                <w:lang w:val="en-US"/>
              </w:rPr>
              <w:t>Closing net book amount</w:t>
            </w:r>
          </w:p>
        </w:tc>
        <w:tc>
          <w:tcPr>
            <w:tcW w:w="1976" w:type="dxa"/>
            <w:vAlign w:val="center"/>
          </w:tcPr>
          <w:p w:rsidR="00AF6E5A" w:rsidRPr="007846E6" w:rsidRDefault="00B60064" w:rsidP="00457301">
            <w:pPr>
              <w:pBdr>
                <w:bottom w:val="double" w:sz="4" w:space="1" w:color="auto"/>
              </w:pBdr>
              <w:spacing w:line="240" w:lineRule="auto"/>
              <w:ind w:right="-72"/>
              <w:jc w:val="right"/>
              <w:rPr>
                <w:rFonts w:cs="Arial"/>
                <w:sz w:val="18"/>
                <w:szCs w:val="18"/>
              </w:rPr>
            </w:pPr>
            <w:r w:rsidRPr="00B60064">
              <w:rPr>
                <w:rFonts w:cs="Arial"/>
                <w:sz w:val="18"/>
                <w:szCs w:val="18"/>
              </w:rPr>
              <w:t>215,346</w:t>
            </w:r>
          </w:p>
        </w:tc>
      </w:tr>
    </w:tbl>
    <w:p w:rsidR="0062707E" w:rsidRPr="007846E6" w:rsidRDefault="0062707E" w:rsidP="0062707E">
      <w:pPr>
        <w:spacing w:line="240" w:lineRule="auto"/>
        <w:ind w:left="540"/>
        <w:jc w:val="thaiDistribute"/>
        <w:rPr>
          <w:rFonts w:cs="Arial"/>
          <w:sz w:val="18"/>
          <w:szCs w:val="18"/>
        </w:rPr>
      </w:pPr>
    </w:p>
    <w:p w:rsidR="00AD2DD1" w:rsidRPr="007846E6" w:rsidRDefault="0062707E" w:rsidP="0062707E">
      <w:pPr>
        <w:spacing w:line="240" w:lineRule="auto"/>
        <w:ind w:left="540"/>
        <w:jc w:val="thaiDistribute"/>
        <w:rPr>
          <w:rFonts w:cs="Arial"/>
          <w:sz w:val="18"/>
          <w:szCs w:val="18"/>
        </w:rPr>
      </w:pPr>
      <w:r w:rsidRPr="007846E6">
        <w:rPr>
          <w:rFonts w:cs="Arial"/>
          <w:sz w:val="18"/>
          <w:szCs w:val="18"/>
        </w:rPr>
        <w:t xml:space="preserve">Assets for rent represent equipment of Gear Head Co., Ltd. which are for </w:t>
      </w:r>
      <w:r w:rsidR="006B5074" w:rsidRPr="007846E6">
        <w:rPr>
          <w:rFonts w:cs="Arial"/>
          <w:sz w:val="18"/>
          <w:szCs w:val="18"/>
        </w:rPr>
        <w:t>rental for single usage. There was</w:t>
      </w:r>
      <w:r w:rsidRPr="007846E6">
        <w:rPr>
          <w:rFonts w:cs="Arial"/>
          <w:sz w:val="18"/>
          <w:szCs w:val="18"/>
        </w:rPr>
        <w:t xml:space="preserve"> no long-t</w:t>
      </w:r>
      <w:r w:rsidR="00AD2DD1" w:rsidRPr="007846E6">
        <w:rPr>
          <w:rFonts w:cs="Arial"/>
          <w:sz w:val="18"/>
          <w:szCs w:val="18"/>
        </w:rPr>
        <w:t>erm rental contract committed.</w:t>
      </w:r>
    </w:p>
    <w:p w:rsidR="00C27717" w:rsidRDefault="00C27717" w:rsidP="0062707E">
      <w:pPr>
        <w:spacing w:line="240" w:lineRule="auto"/>
        <w:ind w:left="540"/>
        <w:jc w:val="thaiDistribute"/>
        <w:rPr>
          <w:rFonts w:cs="Arial"/>
          <w:sz w:val="18"/>
          <w:szCs w:val="18"/>
        </w:rPr>
      </w:pPr>
    </w:p>
    <w:p w:rsidR="00A425E8" w:rsidRDefault="00A425E8" w:rsidP="0062707E">
      <w:pPr>
        <w:spacing w:line="240" w:lineRule="auto"/>
        <w:ind w:left="540"/>
        <w:jc w:val="thaiDistribute"/>
        <w:rPr>
          <w:rFonts w:cs="Arial"/>
          <w:sz w:val="18"/>
          <w:szCs w:val="18"/>
        </w:rPr>
      </w:pPr>
    </w:p>
    <w:p w:rsidR="007309BC" w:rsidRPr="007309BC" w:rsidRDefault="007309BC" w:rsidP="007309BC">
      <w:pPr>
        <w:pStyle w:val="Style10"/>
        <w:tabs>
          <w:tab w:val="left" w:pos="540"/>
        </w:tabs>
        <w:adjustRightInd/>
        <w:ind w:left="540" w:hanging="540"/>
        <w:rPr>
          <w:rFonts w:ascii="Arial" w:hAnsi="Arial" w:cs="Arial"/>
          <w:b/>
          <w:bCs/>
          <w:sz w:val="18"/>
          <w:szCs w:val="18"/>
          <w:lang w:val="en-GB"/>
        </w:rPr>
      </w:pPr>
      <w:r w:rsidRPr="007846E6">
        <w:rPr>
          <w:rFonts w:ascii="Arial" w:hAnsi="Arial" w:cs="Arial"/>
          <w:b/>
          <w:bCs/>
          <w:sz w:val="18"/>
          <w:szCs w:val="18"/>
          <w:lang w:val="en-GB"/>
        </w:rPr>
        <w:t>1</w:t>
      </w:r>
      <w:r w:rsidR="007673EB">
        <w:rPr>
          <w:rFonts w:ascii="Arial" w:hAnsi="Arial" w:cs="Arial"/>
          <w:b/>
          <w:bCs/>
          <w:sz w:val="18"/>
          <w:szCs w:val="18"/>
          <w:lang w:val="en-GB"/>
        </w:rPr>
        <w:t>3</w:t>
      </w:r>
      <w:r w:rsidRPr="007309BC">
        <w:rPr>
          <w:rFonts w:ascii="Arial" w:hAnsi="Arial" w:cs="Arial"/>
          <w:b/>
          <w:bCs/>
          <w:sz w:val="18"/>
          <w:szCs w:val="18"/>
          <w:lang w:val="en-GB"/>
        </w:rPr>
        <w:tab/>
      </w:r>
      <w:r>
        <w:rPr>
          <w:rFonts w:ascii="Arial" w:hAnsi="Arial" w:cs="Arial"/>
          <w:b/>
          <w:bCs/>
          <w:sz w:val="18"/>
          <w:szCs w:val="18"/>
          <w:lang w:val="en-GB"/>
        </w:rPr>
        <w:t>Right-of-use assets</w:t>
      </w:r>
      <w:r w:rsidRPr="007309BC">
        <w:rPr>
          <w:rFonts w:ascii="Arial" w:hAnsi="Arial" w:cs="Arial"/>
          <w:b/>
          <w:bCs/>
          <w:sz w:val="18"/>
          <w:szCs w:val="18"/>
          <w:lang w:val="en-GB"/>
        </w:rPr>
        <w:t>, net</w:t>
      </w:r>
    </w:p>
    <w:p w:rsidR="007309BC" w:rsidRPr="007846E6" w:rsidRDefault="007309BC" w:rsidP="007309BC">
      <w:pPr>
        <w:pStyle w:val="Style10"/>
        <w:tabs>
          <w:tab w:val="left" w:pos="540"/>
        </w:tabs>
        <w:adjustRightInd/>
        <w:ind w:left="540"/>
        <w:rPr>
          <w:rFonts w:ascii="Arial" w:hAnsi="Arial" w:cs="Arial"/>
          <w:sz w:val="18"/>
          <w:szCs w:val="18"/>
        </w:rPr>
      </w:pPr>
    </w:p>
    <w:p w:rsidR="007309BC" w:rsidRPr="007846E6" w:rsidRDefault="007309BC" w:rsidP="007309BC">
      <w:pPr>
        <w:pStyle w:val="Style10"/>
        <w:tabs>
          <w:tab w:val="left" w:pos="540"/>
        </w:tabs>
        <w:adjustRightInd/>
        <w:ind w:left="540"/>
        <w:rPr>
          <w:rFonts w:ascii="Arial" w:hAnsi="Arial" w:cs="Arial"/>
          <w:sz w:val="18"/>
          <w:szCs w:val="18"/>
        </w:rPr>
      </w:pPr>
    </w:p>
    <w:p w:rsidR="007309BC" w:rsidRPr="007846E6" w:rsidRDefault="007309BC" w:rsidP="007309BC">
      <w:pPr>
        <w:pStyle w:val="Style10"/>
        <w:tabs>
          <w:tab w:val="left" w:pos="540"/>
        </w:tabs>
        <w:adjustRightInd/>
        <w:ind w:left="540"/>
        <w:rPr>
          <w:rFonts w:ascii="Arial" w:hAnsi="Arial" w:cs="Arial"/>
          <w:sz w:val="18"/>
          <w:szCs w:val="18"/>
        </w:rPr>
      </w:pPr>
      <w:r w:rsidRPr="007846E6">
        <w:rPr>
          <w:rFonts w:ascii="Arial" w:hAnsi="Arial" w:cs="Arial"/>
          <w:sz w:val="18"/>
          <w:szCs w:val="18"/>
        </w:rPr>
        <w:t xml:space="preserve">Movements of </w:t>
      </w:r>
      <w:r>
        <w:rPr>
          <w:rFonts w:ascii="Arial" w:hAnsi="Arial" w:cs="Arial"/>
          <w:sz w:val="18"/>
          <w:szCs w:val="18"/>
        </w:rPr>
        <w:t>right-of-use assets</w:t>
      </w:r>
      <w:r w:rsidRPr="007846E6">
        <w:rPr>
          <w:rFonts w:ascii="Arial" w:hAnsi="Arial" w:cs="Arial"/>
          <w:sz w:val="18"/>
          <w:szCs w:val="18"/>
        </w:rPr>
        <w:t xml:space="preserve"> for the </w:t>
      </w:r>
      <w:r w:rsidR="00A96098">
        <w:rPr>
          <w:rFonts w:ascii="Arial" w:hAnsi="Arial" w:cs="Arial"/>
          <w:spacing w:val="-4"/>
          <w:sz w:val="18"/>
          <w:szCs w:val="18"/>
        </w:rPr>
        <w:t xml:space="preserve">six-month </w:t>
      </w:r>
      <w:r w:rsidRPr="007846E6">
        <w:rPr>
          <w:rFonts w:ascii="Arial" w:hAnsi="Arial" w:cs="Arial"/>
          <w:spacing w:val="-4"/>
          <w:sz w:val="18"/>
          <w:szCs w:val="18"/>
        </w:rPr>
        <w:t xml:space="preserve">period ended </w:t>
      </w:r>
      <w:r w:rsidR="00A96098">
        <w:rPr>
          <w:rFonts w:ascii="Arial" w:hAnsi="Arial" w:cs="Arial"/>
          <w:spacing w:val="-4"/>
          <w:sz w:val="18"/>
          <w:szCs w:val="18"/>
        </w:rPr>
        <w:t xml:space="preserve">30 June </w:t>
      </w:r>
      <w:r>
        <w:rPr>
          <w:rFonts w:ascii="Arial" w:hAnsi="Arial" w:cs="Arial"/>
          <w:spacing w:val="-4"/>
          <w:sz w:val="18"/>
          <w:szCs w:val="18"/>
        </w:rPr>
        <w:t>2021</w:t>
      </w:r>
      <w:r w:rsidRPr="007846E6">
        <w:rPr>
          <w:rFonts w:ascii="Arial" w:hAnsi="Arial" w:cs="Arial"/>
          <w:sz w:val="18"/>
          <w:szCs w:val="18"/>
        </w:rPr>
        <w:t xml:space="preserve"> are as follows:</w:t>
      </w:r>
    </w:p>
    <w:p w:rsidR="007309BC" w:rsidRPr="007846E6" w:rsidRDefault="007309BC" w:rsidP="007309BC">
      <w:pPr>
        <w:pStyle w:val="Style10"/>
        <w:tabs>
          <w:tab w:val="left" w:pos="540"/>
        </w:tabs>
        <w:adjustRightInd/>
        <w:ind w:left="540"/>
        <w:rPr>
          <w:rFonts w:ascii="Arial" w:hAnsi="Arial" w:cs="Arial"/>
          <w:sz w:val="18"/>
          <w:szCs w:val="18"/>
        </w:rPr>
      </w:pPr>
    </w:p>
    <w:tbl>
      <w:tblPr>
        <w:tblW w:w="9453" w:type="dxa"/>
        <w:tblInd w:w="108" w:type="dxa"/>
        <w:tblLayout w:type="fixed"/>
        <w:tblLook w:val="0000" w:firstRow="0" w:lastRow="0" w:firstColumn="0" w:lastColumn="0" w:noHBand="0" w:noVBand="0"/>
      </w:tblPr>
      <w:tblGrid>
        <w:gridCol w:w="5501"/>
        <w:gridCol w:w="1976"/>
        <w:gridCol w:w="1976"/>
      </w:tblGrid>
      <w:tr w:rsidR="005526FA" w:rsidRPr="007846E6" w:rsidTr="00BD0D43">
        <w:trPr>
          <w:trHeight w:val="20"/>
        </w:trPr>
        <w:tc>
          <w:tcPr>
            <w:tcW w:w="5501" w:type="dxa"/>
            <w:shd w:val="clear" w:color="auto" w:fill="auto"/>
            <w:vAlign w:val="bottom"/>
          </w:tcPr>
          <w:p w:rsidR="005526FA" w:rsidRPr="007846E6" w:rsidRDefault="005526FA" w:rsidP="006B415B">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3952" w:type="dxa"/>
            <w:gridSpan w:val="2"/>
          </w:tcPr>
          <w:p w:rsidR="005526FA" w:rsidRPr="007846E6"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846E6">
              <w:rPr>
                <w:rFonts w:cs="Arial"/>
                <w:b/>
                <w:bCs/>
                <w:spacing w:val="-2"/>
                <w:sz w:val="18"/>
                <w:szCs w:val="18"/>
              </w:rPr>
              <w:t>Unit: Baht’000</w:t>
            </w:r>
          </w:p>
        </w:tc>
      </w:tr>
      <w:tr w:rsidR="005526FA" w:rsidRPr="007846E6" w:rsidTr="00BD0D43">
        <w:trPr>
          <w:trHeight w:val="20"/>
        </w:trPr>
        <w:tc>
          <w:tcPr>
            <w:tcW w:w="5501" w:type="dxa"/>
            <w:shd w:val="clear" w:color="auto" w:fill="auto"/>
            <w:vAlign w:val="bottom"/>
          </w:tcPr>
          <w:p w:rsidR="005526FA" w:rsidRPr="007846E6" w:rsidRDefault="005526FA" w:rsidP="006B415B">
            <w:pPr>
              <w:pStyle w:val="Header"/>
              <w:tabs>
                <w:tab w:val="left" w:pos="1985"/>
              </w:tabs>
              <w:spacing w:line="240" w:lineRule="auto"/>
              <w:ind w:left="432" w:right="-108"/>
              <w:rPr>
                <w:rFonts w:cs="Arial"/>
                <w:b/>
                <w:bCs/>
                <w:sz w:val="18"/>
                <w:szCs w:val="18"/>
                <w:lang w:val="en-US"/>
              </w:rPr>
            </w:pPr>
          </w:p>
        </w:tc>
        <w:tc>
          <w:tcPr>
            <w:tcW w:w="1976" w:type="dxa"/>
          </w:tcPr>
          <w:p w:rsidR="005526FA" w:rsidRPr="007846E6" w:rsidRDefault="005526FA" w:rsidP="005526F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 xml:space="preserve">Consolidated </w:t>
            </w:r>
          </w:p>
          <w:p w:rsidR="005526FA" w:rsidRPr="007846E6" w:rsidRDefault="005526FA" w:rsidP="005526F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c>
          <w:tcPr>
            <w:tcW w:w="1976" w:type="dxa"/>
            <w:shd w:val="clear" w:color="auto" w:fill="auto"/>
            <w:vAlign w:val="bottom"/>
          </w:tcPr>
          <w:p w:rsidR="005526FA" w:rsidRPr="007846E6"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5526FA">
              <w:rPr>
                <w:rFonts w:cs="Arial"/>
                <w:b/>
                <w:bCs/>
                <w:sz w:val="18"/>
                <w:szCs w:val="18"/>
              </w:rPr>
              <w:t>Separate</w:t>
            </w:r>
            <w:r w:rsidR="00BF05CB" w:rsidRPr="00A970E0">
              <w:rPr>
                <w:rFonts w:cs="Cordia New" w:hint="cs"/>
                <w:b/>
                <w:bCs/>
                <w:sz w:val="18"/>
                <w:szCs w:val="18"/>
                <w:cs/>
              </w:rPr>
              <w:t xml:space="preserve"> </w:t>
            </w:r>
            <w:r w:rsidRPr="007846E6">
              <w:rPr>
                <w:rFonts w:cs="Arial"/>
                <w:b/>
                <w:bCs/>
                <w:sz w:val="18"/>
                <w:szCs w:val="18"/>
              </w:rPr>
              <w:t>financial information</w:t>
            </w:r>
          </w:p>
        </w:tc>
      </w:tr>
      <w:tr w:rsidR="005526FA" w:rsidRPr="007846E6" w:rsidTr="00BD0D43">
        <w:trPr>
          <w:trHeight w:val="135"/>
        </w:trPr>
        <w:tc>
          <w:tcPr>
            <w:tcW w:w="5501" w:type="dxa"/>
            <w:vAlign w:val="bottom"/>
          </w:tcPr>
          <w:p w:rsidR="005526FA" w:rsidRPr="007846E6" w:rsidRDefault="005526FA" w:rsidP="006B415B">
            <w:pPr>
              <w:pStyle w:val="Header"/>
              <w:tabs>
                <w:tab w:val="left" w:pos="1985"/>
              </w:tabs>
              <w:spacing w:line="240" w:lineRule="auto"/>
              <w:ind w:left="432" w:right="-108"/>
              <w:rPr>
                <w:rFonts w:cs="Arial"/>
                <w:b/>
                <w:bCs/>
                <w:sz w:val="12"/>
                <w:szCs w:val="12"/>
                <w:lang w:val="en-US"/>
              </w:rPr>
            </w:pPr>
          </w:p>
        </w:tc>
        <w:tc>
          <w:tcPr>
            <w:tcW w:w="1976" w:type="dxa"/>
          </w:tcPr>
          <w:p w:rsidR="005526FA" w:rsidRPr="007846E6" w:rsidRDefault="005526FA" w:rsidP="006B415B">
            <w:pPr>
              <w:spacing w:line="240" w:lineRule="auto"/>
              <w:ind w:right="-72"/>
              <w:jc w:val="right"/>
              <w:rPr>
                <w:rFonts w:cs="Arial"/>
                <w:sz w:val="12"/>
                <w:szCs w:val="12"/>
              </w:rPr>
            </w:pPr>
          </w:p>
        </w:tc>
        <w:tc>
          <w:tcPr>
            <w:tcW w:w="1976" w:type="dxa"/>
            <w:vAlign w:val="center"/>
          </w:tcPr>
          <w:p w:rsidR="005526FA" w:rsidRPr="007846E6" w:rsidRDefault="005526FA" w:rsidP="006B415B">
            <w:pPr>
              <w:spacing w:line="240" w:lineRule="auto"/>
              <w:ind w:right="-72"/>
              <w:jc w:val="right"/>
              <w:rPr>
                <w:rFonts w:cs="Arial"/>
                <w:sz w:val="12"/>
                <w:szCs w:val="12"/>
              </w:rPr>
            </w:pPr>
          </w:p>
        </w:tc>
      </w:tr>
      <w:tr w:rsidR="005526FA" w:rsidRPr="007846E6" w:rsidTr="00BD0D43">
        <w:trPr>
          <w:trHeight w:val="70"/>
        </w:trPr>
        <w:tc>
          <w:tcPr>
            <w:tcW w:w="5501" w:type="dxa"/>
            <w:vAlign w:val="bottom"/>
          </w:tcPr>
          <w:p w:rsidR="005526FA" w:rsidRPr="007846E6" w:rsidRDefault="005526FA" w:rsidP="005526FA">
            <w:pPr>
              <w:pStyle w:val="Header"/>
              <w:tabs>
                <w:tab w:val="left" w:pos="1985"/>
              </w:tabs>
              <w:spacing w:line="240" w:lineRule="auto"/>
              <w:ind w:left="435" w:right="-108"/>
              <w:rPr>
                <w:rFonts w:cs="Arial"/>
                <w:sz w:val="18"/>
                <w:szCs w:val="18"/>
                <w:lang w:val="en-US"/>
              </w:rPr>
            </w:pPr>
            <w:r w:rsidRPr="007846E6">
              <w:rPr>
                <w:rFonts w:cs="Arial"/>
                <w:sz w:val="18"/>
                <w:szCs w:val="18"/>
                <w:lang w:val="en-US"/>
              </w:rPr>
              <w:t>Opening net book amount</w:t>
            </w:r>
          </w:p>
        </w:tc>
        <w:tc>
          <w:tcPr>
            <w:tcW w:w="1976" w:type="dxa"/>
            <w:vAlign w:val="center"/>
          </w:tcPr>
          <w:p w:rsidR="005526FA" w:rsidRPr="007846E6" w:rsidRDefault="005526FA" w:rsidP="005526FA">
            <w:pPr>
              <w:spacing w:line="240" w:lineRule="auto"/>
              <w:ind w:right="-72"/>
              <w:jc w:val="right"/>
              <w:rPr>
                <w:rFonts w:cs="Arial"/>
                <w:sz w:val="18"/>
                <w:szCs w:val="18"/>
              </w:rPr>
            </w:pPr>
            <w:r w:rsidRPr="00526456">
              <w:rPr>
                <w:rFonts w:cs="Arial"/>
                <w:sz w:val="18"/>
                <w:szCs w:val="18"/>
              </w:rPr>
              <w:t>14,664</w:t>
            </w:r>
          </w:p>
        </w:tc>
        <w:tc>
          <w:tcPr>
            <w:tcW w:w="1976" w:type="dxa"/>
            <w:vAlign w:val="center"/>
          </w:tcPr>
          <w:p w:rsidR="005526FA" w:rsidRPr="007846E6" w:rsidRDefault="005526FA" w:rsidP="005526FA">
            <w:pPr>
              <w:spacing w:line="240" w:lineRule="auto"/>
              <w:ind w:right="-72"/>
              <w:jc w:val="right"/>
              <w:rPr>
                <w:rFonts w:cs="Arial"/>
                <w:sz w:val="18"/>
                <w:szCs w:val="18"/>
              </w:rPr>
            </w:pPr>
            <w:r w:rsidRPr="005526FA">
              <w:rPr>
                <w:rFonts w:cs="Arial"/>
                <w:sz w:val="18"/>
                <w:szCs w:val="18"/>
              </w:rPr>
              <w:t>7,339</w:t>
            </w:r>
          </w:p>
        </w:tc>
      </w:tr>
      <w:tr w:rsidR="005526FA" w:rsidRPr="007846E6" w:rsidTr="00BD0D43">
        <w:trPr>
          <w:trHeight w:val="20"/>
        </w:trPr>
        <w:tc>
          <w:tcPr>
            <w:tcW w:w="5501" w:type="dxa"/>
            <w:vAlign w:val="bottom"/>
          </w:tcPr>
          <w:p w:rsidR="005526FA" w:rsidRPr="007846E6" w:rsidRDefault="005526FA" w:rsidP="005526FA">
            <w:pPr>
              <w:pStyle w:val="Header"/>
              <w:tabs>
                <w:tab w:val="left" w:pos="1985"/>
              </w:tabs>
              <w:spacing w:line="240" w:lineRule="auto"/>
              <w:ind w:left="435" w:right="-108"/>
              <w:rPr>
                <w:rFonts w:cs="Arial"/>
                <w:sz w:val="18"/>
                <w:szCs w:val="18"/>
              </w:rPr>
            </w:pPr>
            <w:r w:rsidRPr="007846E6">
              <w:rPr>
                <w:rFonts w:cs="Arial"/>
                <w:sz w:val="18"/>
                <w:szCs w:val="18"/>
                <w:lang w:val="en-US"/>
              </w:rPr>
              <w:t>Depreciation charge</w:t>
            </w:r>
          </w:p>
        </w:tc>
        <w:tc>
          <w:tcPr>
            <w:tcW w:w="1976" w:type="dxa"/>
            <w:vAlign w:val="center"/>
          </w:tcPr>
          <w:p w:rsidR="005526FA" w:rsidRPr="007846E6" w:rsidRDefault="00B60064" w:rsidP="005526FA">
            <w:pPr>
              <w:pBdr>
                <w:bottom w:val="single" w:sz="4" w:space="1" w:color="auto"/>
              </w:pBdr>
              <w:spacing w:line="240" w:lineRule="auto"/>
              <w:ind w:right="-72"/>
              <w:jc w:val="right"/>
              <w:rPr>
                <w:rFonts w:cs="Arial"/>
                <w:sz w:val="18"/>
                <w:szCs w:val="18"/>
              </w:rPr>
            </w:pPr>
            <w:r w:rsidRPr="00B60064">
              <w:rPr>
                <w:rFonts w:cs="Arial"/>
                <w:sz w:val="18"/>
                <w:szCs w:val="18"/>
              </w:rPr>
              <w:t>(1,664)</w:t>
            </w:r>
          </w:p>
        </w:tc>
        <w:tc>
          <w:tcPr>
            <w:tcW w:w="1976" w:type="dxa"/>
            <w:vAlign w:val="center"/>
          </w:tcPr>
          <w:p w:rsidR="005526FA" w:rsidRPr="007846E6" w:rsidRDefault="00B60064" w:rsidP="005526FA">
            <w:pPr>
              <w:pBdr>
                <w:bottom w:val="single" w:sz="4" w:space="1" w:color="auto"/>
              </w:pBdr>
              <w:spacing w:line="240" w:lineRule="auto"/>
              <w:ind w:right="-72"/>
              <w:jc w:val="right"/>
              <w:rPr>
                <w:rFonts w:cs="Arial"/>
                <w:sz w:val="18"/>
                <w:szCs w:val="18"/>
              </w:rPr>
            </w:pPr>
            <w:r w:rsidRPr="00B60064">
              <w:rPr>
                <w:rFonts w:cs="Arial"/>
                <w:sz w:val="18"/>
                <w:szCs w:val="18"/>
              </w:rPr>
              <w:t>(257)</w:t>
            </w:r>
          </w:p>
        </w:tc>
      </w:tr>
      <w:tr w:rsidR="005526FA" w:rsidRPr="007846E6" w:rsidTr="00BD0D43">
        <w:trPr>
          <w:trHeight w:val="20"/>
        </w:trPr>
        <w:tc>
          <w:tcPr>
            <w:tcW w:w="5501" w:type="dxa"/>
            <w:vAlign w:val="bottom"/>
          </w:tcPr>
          <w:p w:rsidR="005526FA" w:rsidRPr="007846E6" w:rsidRDefault="005526FA" w:rsidP="005526FA">
            <w:pPr>
              <w:tabs>
                <w:tab w:val="left" w:pos="1134"/>
                <w:tab w:val="left" w:pos="1276"/>
                <w:tab w:val="center" w:pos="3402"/>
                <w:tab w:val="center" w:pos="4536"/>
                <w:tab w:val="center" w:pos="5670"/>
                <w:tab w:val="center" w:pos="6804"/>
                <w:tab w:val="right" w:pos="7655"/>
              </w:tabs>
              <w:spacing w:line="240" w:lineRule="auto"/>
              <w:ind w:left="435"/>
              <w:rPr>
                <w:rFonts w:cs="Arial"/>
                <w:sz w:val="12"/>
                <w:szCs w:val="12"/>
              </w:rPr>
            </w:pPr>
          </w:p>
        </w:tc>
        <w:tc>
          <w:tcPr>
            <w:tcW w:w="1976" w:type="dxa"/>
            <w:vAlign w:val="bottom"/>
          </w:tcPr>
          <w:p w:rsidR="005526FA" w:rsidRPr="007846E6" w:rsidRDefault="005526FA" w:rsidP="005526FA">
            <w:pPr>
              <w:spacing w:line="240" w:lineRule="auto"/>
              <w:ind w:right="-72"/>
              <w:jc w:val="right"/>
              <w:rPr>
                <w:rFonts w:cs="Arial"/>
                <w:sz w:val="12"/>
                <w:szCs w:val="12"/>
              </w:rPr>
            </w:pPr>
          </w:p>
        </w:tc>
        <w:tc>
          <w:tcPr>
            <w:tcW w:w="1976" w:type="dxa"/>
            <w:vAlign w:val="bottom"/>
          </w:tcPr>
          <w:p w:rsidR="005526FA" w:rsidRPr="007846E6" w:rsidRDefault="005526FA" w:rsidP="005526FA">
            <w:pPr>
              <w:spacing w:line="240" w:lineRule="auto"/>
              <w:ind w:right="-72"/>
              <w:jc w:val="right"/>
              <w:rPr>
                <w:rFonts w:cs="Arial"/>
                <w:sz w:val="12"/>
                <w:szCs w:val="12"/>
              </w:rPr>
            </w:pPr>
          </w:p>
        </w:tc>
      </w:tr>
      <w:tr w:rsidR="005526FA" w:rsidRPr="007846E6" w:rsidTr="00BD0D43">
        <w:trPr>
          <w:trHeight w:val="20"/>
        </w:trPr>
        <w:tc>
          <w:tcPr>
            <w:tcW w:w="5501" w:type="dxa"/>
            <w:vAlign w:val="bottom"/>
          </w:tcPr>
          <w:p w:rsidR="005526FA" w:rsidRPr="007846E6" w:rsidRDefault="005526FA" w:rsidP="005526FA">
            <w:pPr>
              <w:pStyle w:val="Header"/>
              <w:tabs>
                <w:tab w:val="left" w:pos="1985"/>
              </w:tabs>
              <w:spacing w:line="240" w:lineRule="auto"/>
              <w:ind w:left="435" w:right="-108"/>
              <w:rPr>
                <w:rFonts w:cs="Arial"/>
                <w:sz w:val="18"/>
                <w:szCs w:val="18"/>
              </w:rPr>
            </w:pPr>
            <w:r w:rsidRPr="007846E6">
              <w:rPr>
                <w:rFonts w:cs="Arial"/>
                <w:sz w:val="18"/>
                <w:szCs w:val="18"/>
                <w:lang w:val="en-US"/>
              </w:rPr>
              <w:t>Closing net book amount</w:t>
            </w:r>
          </w:p>
        </w:tc>
        <w:tc>
          <w:tcPr>
            <w:tcW w:w="1976" w:type="dxa"/>
            <w:vAlign w:val="center"/>
          </w:tcPr>
          <w:p w:rsidR="005526FA" w:rsidRPr="007846E6" w:rsidRDefault="00B60064" w:rsidP="005526FA">
            <w:pPr>
              <w:pBdr>
                <w:bottom w:val="double" w:sz="4" w:space="1" w:color="auto"/>
              </w:pBdr>
              <w:spacing w:line="240" w:lineRule="auto"/>
              <w:ind w:right="-72"/>
              <w:jc w:val="right"/>
              <w:rPr>
                <w:rFonts w:cs="Arial"/>
                <w:sz w:val="18"/>
                <w:szCs w:val="18"/>
              </w:rPr>
            </w:pPr>
            <w:r w:rsidRPr="00B60064">
              <w:rPr>
                <w:rFonts w:cs="Arial"/>
                <w:sz w:val="18"/>
                <w:szCs w:val="18"/>
              </w:rPr>
              <w:t>13,000</w:t>
            </w:r>
          </w:p>
        </w:tc>
        <w:tc>
          <w:tcPr>
            <w:tcW w:w="1976" w:type="dxa"/>
            <w:vAlign w:val="center"/>
          </w:tcPr>
          <w:p w:rsidR="005526FA" w:rsidRPr="007846E6" w:rsidRDefault="00B60064" w:rsidP="005526FA">
            <w:pPr>
              <w:pBdr>
                <w:bottom w:val="double" w:sz="4" w:space="1" w:color="auto"/>
              </w:pBdr>
              <w:spacing w:line="240" w:lineRule="auto"/>
              <w:ind w:right="-72"/>
              <w:jc w:val="right"/>
              <w:rPr>
                <w:rFonts w:cs="Arial"/>
                <w:sz w:val="18"/>
                <w:szCs w:val="18"/>
              </w:rPr>
            </w:pPr>
            <w:r w:rsidRPr="00B60064">
              <w:rPr>
                <w:rFonts w:cs="Arial"/>
                <w:sz w:val="18"/>
                <w:szCs w:val="18"/>
              </w:rPr>
              <w:t>7,082</w:t>
            </w:r>
          </w:p>
        </w:tc>
      </w:tr>
    </w:tbl>
    <w:p w:rsidR="007309BC" w:rsidRPr="007846E6" w:rsidRDefault="007309BC" w:rsidP="007309BC">
      <w:pPr>
        <w:spacing w:line="240" w:lineRule="auto"/>
        <w:ind w:left="540"/>
        <w:jc w:val="thaiDistribute"/>
        <w:rPr>
          <w:rFonts w:cs="Arial"/>
          <w:sz w:val="18"/>
          <w:szCs w:val="18"/>
        </w:rPr>
      </w:pPr>
    </w:p>
    <w:p w:rsidR="004C541A" w:rsidRPr="007846E6" w:rsidRDefault="00A425E8" w:rsidP="00A425E8">
      <w:pPr>
        <w:spacing w:line="240" w:lineRule="auto"/>
        <w:ind w:left="540" w:hanging="540"/>
        <w:jc w:val="both"/>
        <w:rPr>
          <w:rFonts w:cs="Arial"/>
          <w:b/>
          <w:bCs/>
          <w:sz w:val="18"/>
          <w:szCs w:val="18"/>
        </w:rPr>
      </w:pPr>
      <w:r>
        <w:rPr>
          <w:rFonts w:cs="Arial"/>
          <w:sz w:val="18"/>
          <w:szCs w:val="18"/>
        </w:rPr>
        <w:br w:type="page"/>
      </w:r>
      <w:r w:rsidR="00592917" w:rsidRPr="007846E6">
        <w:rPr>
          <w:rFonts w:cs="Arial"/>
          <w:b/>
          <w:bCs/>
          <w:sz w:val="18"/>
          <w:szCs w:val="18"/>
        </w:rPr>
        <w:lastRenderedPageBreak/>
        <w:t>1</w:t>
      </w:r>
      <w:r w:rsidR="007673EB">
        <w:rPr>
          <w:rFonts w:cs="Arial"/>
          <w:b/>
          <w:bCs/>
          <w:sz w:val="18"/>
          <w:szCs w:val="18"/>
        </w:rPr>
        <w:t>4</w:t>
      </w:r>
      <w:r w:rsidR="00361952" w:rsidRPr="007846E6">
        <w:rPr>
          <w:rFonts w:cs="Arial"/>
          <w:b/>
          <w:bCs/>
          <w:sz w:val="18"/>
          <w:szCs w:val="18"/>
        </w:rPr>
        <w:tab/>
      </w:r>
      <w:r w:rsidR="000C0AE6" w:rsidRPr="007846E6">
        <w:rPr>
          <w:rFonts w:cs="Arial"/>
          <w:b/>
          <w:bCs/>
          <w:sz w:val="18"/>
          <w:szCs w:val="18"/>
        </w:rPr>
        <w:t xml:space="preserve">Long-term borrowing from </w:t>
      </w:r>
      <w:r w:rsidR="007A6269" w:rsidRPr="007846E6">
        <w:rPr>
          <w:rFonts w:cs="Arial"/>
          <w:b/>
          <w:bCs/>
          <w:sz w:val="18"/>
          <w:szCs w:val="18"/>
        </w:rPr>
        <w:t>bank</w:t>
      </w:r>
      <w:r w:rsidR="00CD37D0" w:rsidRPr="007846E6">
        <w:rPr>
          <w:rFonts w:cs="Arial"/>
          <w:b/>
          <w:bCs/>
          <w:sz w:val="18"/>
          <w:szCs w:val="18"/>
        </w:rPr>
        <w:t>, net</w:t>
      </w:r>
    </w:p>
    <w:tbl>
      <w:tblPr>
        <w:tblW w:w="9450" w:type="dxa"/>
        <w:tblInd w:w="108" w:type="dxa"/>
        <w:tblLayout w:type="fixed"/>
        <w:tblLook w:val="0000" w:firstRow="0" w:lastRow="0" w:firstColumn="0" w:lastColumn="0" w:noHBand="0" w:noVBand="0"/>
      </w:tblPr>
      <w:tblGrid>
        <w:gridCol w:w="6570"/>
        <w:gridCol w:w="1440"/>
        <w:gridCol w:w="1440"/>
      </w:tblGrid>
      <w:tr w:rsidR="00BD0D43" w:rsidRPr="007846E6" w:rsidTr="00A96098">
        <w:trPr>
          <w:trHeight w:val="20"/>
        </w:trPr>
        <w:tc>
          <w:tcPr>
            <w:tcW w:w="6570" w:type="dxa"/>
            <w:shd w:val="clear" w:color="auto" w:fill="auto"/>
            <w:vAlign w:val="bottom"/>
          </w:tcPr>
          <w:p w:rsidR="00BD0D43" w:rsidRPr="007846E6" w:rsidRDefault="00BD0D43" w:rsidP="00A96098">
            <w:pPr>
              <w:spacing w:line="240" w:lineRule="auto"/>
              <w:ind w:left="432"/>
              <w:rPr>
                <w:rFonts w:cs="Arial"/>
                <w:sz w:val="18"/>
                <w:szCs w:val="18"/>
              </w:rPr>
            </w:pPr>
          </w:p>
        </w:tc>
        <w:tc>
          <w:tcPr>
            <w:tcW w:w="2880" w:type="dxa"/>
            <w:gridSpan w:val="2"/>
            <w:shd w:val="clear" w:color="auto" w:fill="auto"/>
            <w:vAlign w:val="bottom"/>
          </w:tcPr>
          <w:p w:rsidR="00BD0D43" w:rsidRPr="007846E6" w:rsidRDefault="00BD0D43" w:rsidP="00A96098">
            <w:pPr>
              <w:pBdr>
                <w:bottom w:val="single" w:sz="4" w:space="1" w:color="auto"/>
              </w:pBdr>
              <w:spacing w:line="240" w:lineRule="auto"/>
              <w:ind w:right="-72"/>
              <w:jc w:val="right"/>
              <w:rPr>
                <w:rFonts w:cs="Arial"/>
                <w:b/>
                <w:bCs/>
                <w:sz w:val="18"/>
                <w:szCs w:val="18"/>
              </w:rPr>
            </w:pPr>
            <w:r w:rsidRPr="007846E6">
              <w:rPr>
                <w:rFonts w:cs="Arial"/>
                <w:b/>
                <w:bCs/>
                <w:sz w:val="18"/>
                <w:szCs w:val="18"/>
              </w:rPr>
              <w:t>Unit: Baht’000</w:t>
            </w:r>
          </w:p>
        </w:tc>
      </w:tr>
      <w:tr w:rsidR="00BD0D43" w:rsidRPr="007846E6" w:rsidTr="00A96098">
        <w:trPr>
          <w:trHeight w:val="20"/>
        </w:trPr>
        <w:tc>
          <w:tcPr>
            <w:tcW w:w="6570" w:type="dxa"/>
            <w:shd w:val="clear" w:color="auto" w:fill="auto"/>
            <w:vAlign w:val="bottom"/>
          </w:tcPr>
          <w:p w:rsidR="00BD0D43" w:rsidRPr="007846E6" w:rsidRDefault="00BD0D43" w:rsidP="00A96098">
            <w:pPr>
              <w:spacing w:line="240" w:lineRule="auto"/>
              <w:ind w:left="432"/>
              <w:rPr>
                <w:rFonts w:cs="Arial"/>
                <w:sz w:val="18"/>
                <w:szCs w:val="18"/>
              </w:rPr>
            </w:pPr>
          </w:p>
        </w:tc>
        <w:tc>
          <w:tcPr>
            <w:tcW w:w="2880" w:type="dxa"/>
            <w:gridSpan w:val="2"/>
            <w:shd w:val="clear" w:color="auto" w:fill="auto"/>
            <w:vAlign w:val="bottom"/>
          </w:tcPr>
          <w:p w:rsidR="00BD0D43" w:rsidRPr="007846E6" w:rsidRDefault="00BD0D43" w:rsidP="00A96098">
            <w:pPr>
              <w:pBdr>
                <w:bottom w:val="single" w:sz="4" w:space="1" w:color="auto"/>
              </w:pBdr>
              <w:spacing w:line="240" w:lineRule="auto"/>
              <w:ind w:right="-72"/>
              <w:jc w:val="center"/>
              <w:rPr>
                <w:rFonts w:cs="Arial"/>
                <w:b/>
                <w:bCs/>
                <w:sz w:val="18"/>
                <w:szCs w:val="18"/>
              </w:rPr>
            </w:pPr>
            <w:r w:rsidRPr="007846E6">
              <w:rPr>
                <w:rFonts w:cs="Arial"/>
                <w:b/>
                <w:bCs/>
                <w:sz w:val="18"/>
                <w:szCs w:val="18"/>
              </w:rPr>
              <w:t xml:space="preserve">Consolidated </w:t>
            </w:r>
          </w:p>
          <w:p w:rsidR="00BD0D43" w:rsidRPr="007846E6" w:rsidRDefault="00BD0D43" w:rsidP="00A96098">
            <w:pPr>
              <w:pBdr>
                <w:bottom w:val="single" w:sz="4" w:space="1" w:color="auto"/>
              </w:pBdr>
              <w:spacing w:line="240" w:lineRule="auto"/>
              <w:ind w:right="-72"/>
              <w:jc w:val="center"/>
              <w:rPr>
                <w:rFonts w:cs="Arial"/>
                <w:b/>
                <w:bCs/>
                <w:sz w:val="18"/>
                <w:szCs w:val="18"/>
              </w:rPr>
            </w:pPr>
            <w:r w:rsidRPr="007846E6">
              <w:rPr>
                <w:rFonts w:cs="Arial"/>
                <w:b/>
                <w:bCs/>
                <w:sz w:val="18"/>
                <w:szCs w:val="18"/>
              </w:rPr>
              <w:t>financial information</w:t>
            </w:r>
          </w:p>
        </w:tc>
      </w:tr>
      <w:tr w:rsidR="00BD0D43" w:rsidRPr="007846E6" w:rsidTr="00A96098">
        <w:trPr>
          <w:trHeight w:val="20"/>
        </w:trPr>
        <w:tc>
          <w:tcPr>
            <w:tcW w:w="6570" w:type="dxa"/>
            <w:shd w:val="clear" w:color="auto" w:fill="auto"/>
            <w:vAlign w:val="bottom"/>
          </w:tcPr>
          <w:p w:rsidR="00BD0D43" w:rsidRPr="007846E6" w:rsidRDefault="00BD0D43" w:rsidP="00A96098">
            <w:pPr>
              <w:spacing w:line="240" w:lineRule="auto"/>
              <w:ind w:left="432"/>
              <w:rPr>
                <w:rFonts w:cs="Arial"/>
                <w:b/>
                <w:bCs/>
                <w:sz w:val="18"/>
                <w:szCs w:val="18"/>
              </w:rPr>
            </w:pPr>
          </w:p>
        </w:tc>
        <w:tc>
          <w:tcPr>
            <w:tcW w:w="1440" w:type="dxa"/>
            <w:shd w:val="clear" w:color="auto" w:fill="auto"/>
            <w:vAlign w:val="bottom"/>
          </w:tcPr>
          <w:p w:rsidR="00BD0D43" w:rsidRPr="007846E6" w:rsidRDefault="00A96098" w:rsidP="00A96098">
            <w:pPr>
              <w:spacing w:line="240" w:lineRule="auto"/>
              <w:ind w:right="-72"/>
              <w:jc w:val="right"/>
              <w:rPr>
                <w:rFonts w:cs="Arial"/>
                <w:b/>
                <w:bCs/>
                <w:spacing w:val="-4"/>
                <w:sz w:val="18"/>
                <w:szCs w:val="18"/>
              </w:rPr>
            </w:pPr>
            <w:r>
              <w:rPr>
                <w:rFonts w:cs="Arial"/>
                <w:b/>
                <w:bCs/>
                <w:spacing w:val="-4"/>
                <w:sz w:val="18"/>
                <w:szCs w:val="18"/>
              </w:rPr>
              <w:t>30 June</w:t>
            </w:r>
          </w:p>
        </w:tc>
        <w:tc>
          <w:tcPr>
            <w:tcW w:w="1440" w:type="dxa"/>
            <w:shd w:val="clear" w:color="auto" w:fill="auto"/>
            <w:vAlign w:val="bottom"/>
          </w:tcPr>
          <w:p w:rsidR="00BD0D43" w:rsidRPr="007846E6" w:rsidRDefault="00BD0D43" w:rsidP="00A96098">
            <w:pPr>
              <w:spacing w:line="240" w:lineRule="auto"/>
              <w:ind w:right="-72"/>
              <w:jc w:val="right"/>
              <w:rPr>
                <w:rFonts w:cs="Arial"/>
                <w:b/>
                <w:sz w:val="18"/>
                <w:szCs w:val="18"/>
              </w:rPr>
            </w:pPr>
            <w:r w:rsidRPr="007846E6">
              <w:rPr>
                <w:rFonts w:cs="Arial"/>
                <w:b/>
                <w:sz w:val="18"/>
                <w:szCs w:val="18"/>
              </w:rPr>
              <w:t>31 December</w:t>
            </w:r>
          </w:p>
        </w:tc>
      </w:tr>
      <w:tr w:rsidR="00BD0D43" w:rsidRPr="007846E6" w:rsidTr="00A96098">
        <w:trPr>
          <w:trHeight w:val="20"/>
        </w:trPr>
        <w:tc>
          <w:tcPr>
            <w:tcW w:w="6570" w:type="dxa"/>
            <w:shd w:val="clear" w:color="auto" w:fill="auto"/>
            <w:vAlign w:val="bottom"/>
          </w:tcPr>
          <w:p w:rsidR="00BD0D43" w:rsidRPr="007846E6" w:rsidRDefault="00BD0D43" w:rsidP="00A96098">
            <w:pPr>
              <w:spacing w:line="240" w:lineRule="auto"/>
              <w:ind w:left="432"/>
              <w:rPr>
                <w:rFonts w:cs="Arial"/>
                <w:b/>
                <w:bCs/>
                <w:sz w:val="18"/>
                <w:szCs w:val="18"/>
              </w:rPr>
            </w:pPr>
          </w:p>
        </w:tc>
        <w:tc>
          <w:tcPr>
            <w:tcW w:w="1440" w:type="dxa"/>
            <w:shd w:val="clear" w:color="auto" w:fill="auto"/>
            <w:vAlign w:val="bottom"/>
          </w:tcPr>
          <w:p w:rsidR="00BD0D43" w:rsidRPr="007846E6" w:rsidRDefault="00BD0D43" w:rsidP="00A96098">
            <w:pPr>
              <w:pBdr>
                <w:bottom w:val="single" w:sz="4" w:space="1" w:color="auto"/>
              </w:pBdr>
              <w:spacing w:line="240" w:lineRule="auto"/>
              <w:ind w:right="-72"/>
              <w:jc w:val="right"/>
              <w:rPr>
                <w:rFonts w:cs="Arial"/>
                <w:b/>
                <w:bCs/>
                <w:spacing w:val="-4"/>
                <w:sz w:val="18"/>
                <w:szCs w:val="18"/>
              </w:rPr>
            </w:pPr>
            <w:r>
              <w:rPr>
                <w:rFonts w:cs="Arial"/>
                <w:b/>
                <w:bCs/>
                <w:spacing w:val="-4"/>
                <w:sz w:val="18"/>
                <w:szCs w:val="18"/>
              </w:rPr>
              <w:t>2021</w:t>
            </w:r>
          </w:p>
        </w:tc>
        <w:tc>
          <w:tcPr>
            <w:tcW w:w="1440" w:type="dxa"/>
            <w:shd w:val="clear" w:color="auto" w:fill="auto"/>
            <w:vAlign w:val="bottom"/>
          </w:tcPr>
          <w:p w:rsidR="00BD0D43" w:rsidRPr="007846E6" w:rsidRDefault="00BD0D43" w:rsidP="00A96098">
            <w:pPr>
              <w:pBdr>
                <w:bottom w:val="single" w:sz="4" w:space="1" w:color="auto"/>
              </w:pBdr>
              <w:spacing w:line="240" w:lineRule="auto"/>
              <w:ind w:right="-72"/>
              <w:jc w:val="right"/>
              <w:rPr>
                <w:rFonts w:cs="Arial"/>
                <w:b/>
                <w:bCs/>
                <w:spacing w:val="-4"/>
                <w:sz w:val="18"/>
                <w:szCs w:val="18"/>
              </w:rPr>
            </w:pPr>
            <w:r>
              <w:rPr>
                <w:rFonts w:cs="Arial"/>
                <w:b/>
                <w:bCs/>
                <w:spacing w:val="-4"/>
                <w:sz w:val="18"/>
                <w:szCs w:val="18"/>
              </w:rPr>
              <w:t>2020</w:t>
            </w:r>
          </w:p>
        </w:tc>
      </w:tr>
      <w:tr w:rsidR="00BD0D43" w:rsidRPr="007846E6" w:rsidTr="00A96098">
        <w:trPr>
          <w:trHeight w:val="20"/>
        </w:trPr>
        <w:tc>
          <w:tcPr>
            <w:tcW w:w="6570" w:type="dxa"/>
            <w:vAlign w:val="bottom"/>
          </w:tcPr>
          <w:p w:rsidR="00BD0D43" w:rsidRPr="007846E6" w:rsidRDefault="00BD0D43" w:rsidP="00A96098">
            <w:pPr>
              <w:spacing w:line="240" w:lineRule="auto"/>
              <w:ind w:left="432"/>
              <w:rPr>
                <w:rFonts w:cs="Arial"/>
                <w:sz w:val="12"/>
                <w:szCs w:val="12"/>
              </w:rPr>
            </w:pPr>
          </w:p>
        </w:tc>
        <w:tc>
          <w:tcPr>
            <w:tcW w:w="1440" w:type="dxa"/>
            <w:vAlign w:val="bottom"/>
          </w:tcPr>
          <w:p w:rsidR="00BD0D43" w:rsidRPr="007846E6" w:rsidRDefault="00BD0D43" w:rsidP="00A96098">
            <w:pPr>
              <w:spacing w:line="240" w:lineRule="auto"/>
              <w:ind w:right="-72"/>
              <w:jc w:val="right"/>
              <w:rPr>
                <w:rFonts w:cs="Arial"/>
                <w:sz w:val="12"/>
                <w:szCs w:val="12"/>
              </w:rPr>
            </w:pPr>
          </w:p>
        </w:tc>
        <w:tc>
          <w:tcPr>
            <w:tcW w:w="1440" w:type="dxa"/>
            <w:vAlign w:val="bottom"/>
          </w:tcPr>
          <w:p w:rsidR="00BD0D43" w:rsidRPr="007846E6" w:rsidRDefault="00BD0D43" w:rsidP="00A96098">
            <w:pPr>
              <w:spacing w:line="240" w:lineRule="auto"/>
              <w:ind w:right="-72"/>
              <w:jc w:val="right"/>
              <w:rPr>
                <w:rFonts w:cs="Arial"/>
                <w:sz w:val="12"/>
                <w:szCs w:val="12"/>
              </w:rPr>
            </w:pPr>
          </w:p>
        </w:tc>
      </w:tr>
      <w:tr w:rsidR="00BD0D43" w:rsidRPr="007846E6" w:rsidTr="00A96098">
        <w:trPr>
          <w:trHeight w:val="20"/>
        </w:trPr>
        <w:tc>
          <w:tcPr>
            <w:tcW w:w="6570" w:type="dxa"/>
            <w:vAlign w:val="bottom"/>
          </w:tcPr>
          <w:p w:rsidR="00BD0D43" w:rsidRPr="007846E6" w:rsidRDefault="00BD0D43" w:rsidP="00A96098">
            <w:pPr>
              <w:pStyle w:val="Header"/>
              <w:tabs>
                <w:tab w:val="clear" w:pos="4153"/>
                <w:tab w:val="clear" w:pos="8306"/>
              </w:tabs>
              <w:spacing w:line="240" w:lineRule="auto"/>
              <w:ind w:left="432" w:right="-108"/>
              <w:rPr>
                <w:rFonts w:cs="Arial"/>
                <w:sz w:val="18"/>
                <w:szCs w:val="18"/>
              </w:rPr>
            </w:pPr>
            <w:r w:rsidRPr="007846E6">
              <w:rPr>
                <w:rFonts w:cs="Arial"/>
                <w:sz w:val="18"/>
                <w:szCs w:val="18"/>
              </w:rPr>
              <w:t>Current portion of long-term borrowings</w:t>
            </w:r>
          </w:p>
        </w:tc>
        <w:tc>
          <w:tcPr>
            <w:tcW w:w="1440" w:type="dxa"/>
            <w:vAlign w:val="bottom"/>
          </w:tcPr>
          <w:p w:rsidR="00BD0D43" w:rsidRPr="007846E6" w:rsidRDefault="005A2F2C" w:rsidP="00A96098">
            <w:pPr>
              <w:spacing w:line="240" w:lineRule="auto"/>
              <w:ind w:right="-72"/>
              <w:jc w:val="right"/>
              <w:rPr>
                <w:rFonts w:cs="Arial"/>
                <w:sz w:val="18"/>
                <w:szCs w:val="18"/>
              </w:rPr>
            </w:pPr>
            <w:r w:rsidRPr="005A2F2C">
              <w:rPr>
                <w:rFonts w:cs="Arial"/>
                <w:sz w:val="18"/>
                <w:szCs w:val="18"/>
              </w:rPr>
              <w:t>34,9</w:t>
            </w:r>
            <w:r w:rsidR="000A6776">
              <w:rPr>
                <w:rFonts w:cs="Browallia New"/>
                <w:sz w:val="18"/>
                <w:szCs w:val="22"/>
                <w:lang w:val="en-US"/>
              </w:rPr>
              <w:t>4</w:t>
            </w:r>
            <w:r w:rsidRPr="005A2F2C">
              <w:rPr>
                <w:rFonts w:cs="Arial"/>
                <w:sz w:val="18"/>
                <w:szCs w:val="18"/>
              </w:rPr>
              <w:t>4</w:t>
            </w:r>
          </w:p>
        </w:tc>
        <w:tc>
          <w:tcPr>
            <w:tcW w:w="1440" w:type="dxa"/>
          </w:tcPr>
          <w:p w:rsidR="00BD0D43" w:rsidRPr="0034043A" w:rsidRDefault="00BD0D43" w:rsidP="00A96098">
            <w:pPr>
              <w:spacing w:line="240" w:lineRule="auto"/>
              <w:ind w:right="-72"/>
              <w:jc w:val="right"/>
              <w:rPr>
                <w:rFonts w:cs="Arial"/>
                <w:sz w:val="18"/>
                <w:szCs w:val="18"/>
              </w:rPr>
            </w:pPr>
            <w:r>
              <w:rPr>
                <w:rFonts w:cs="Arial"/>
                <w:sz w:val="18"/>
                <w:szCs w:val="18"/>
              </w:rPr>
              <w:t>21,099</w:t>
            </w:r>
          </w:p>
        </w:tc>
      </w:tr>
      <w:tr w:rsidR="00BD0D43" w:rsidRPr="007846E6" w:rsidTr="00A96098">
        <w:trPr>
          <w:trHeight w:val="20"/>
        </w:trPr>
        <w:tc>
          <w:tcPr>
            <w:tcW w:w="6570" w:type="dxa"/>
            <w:vAlign w:val="bottom"/>
          </w:tcPr>
          <w:p w:rsidR="00BD0D43" w:rsidRPr="007846E6" w:rsidRDefault="00BD0D43" w:rsidP="00A96098">
            <w:pPr>
              <w:spacing w:line="240" w:lineRule="auto"/>
              <w:ind w:left="462" w:right="-72" w:hanging="16"/>
              <w:rPr>
                <w:rFonts w:cs="Arial"/>
                <w:sz w:val="18"/>
                <w:szCs w:val="18"/>
              </w:rPr>
            </w:pPr>
            <w:r w:rsidRPr="007846E6">
              <w:rPr>
                <w:rFonts w:cs="Arial"/>
                <w:sz w:val="18"/>
                <w:szCs w:val="18"/>
              </w:rPr>
              <w:t>Long-term borrowings payable over 1 year but less than 5 years</w:t>
            </w:r>
          </w:p>
        </w:tc>
        <w:tc>
          <w:tcPr>
            <w:tcW w:w="1440" w:type="dxa"/>
            <w:vAlign w:val="bottom"/>
          </w:tcPr>
          <w:p w:rsidR="00BD0D43" w:rsidRPr="007846E6" w:rsidRDefault="005A2F2C" w:rsidP="00A96098">
            <w:pPr>
              <w:spacing w:line="240" w:lineRule="auto"/>
              <w:ind w:right="-72"/>
              <w:jc w:val="right"/>
              <w:rPr>
                <w:rFonts w:cs="Arial"/>
                <w:sz w:val="18"/>
                <w:szCs w:val="18"/>
              </w:rPr>
            </w:pPr>
            <w:r w:rsidRPr="005A2F2C">
              <w:rPr>
                <w:rFonts w:cs="Arial"/>
                <w:sz w:val="18"/>
                <w:szCs w:val="18"/>
              </w:rPr>
              <w:t>129,</w:t>
            </w:r>
            <w:r w:rsidR="000A6776">
              <w:rPr>
                <w:rFonts w:cs="Arial"/>
                <w:sz w:val="18"/>
                <w:szCs w:val="18"/>
              </w:rPr>
              <w:t>50</w:t>
            </w:r>
            <w:r w:rsidRPr="005A2F2C">
              <w:rPr>
                <w:rFonts w:cs="Arial"/>
                <w:sz w:val="18"/>
                <w:szCs w:val="18"/>
              </w:rPr>
              <w:t>0</w:t>
            </w:r>
          </w:p>
        </w:tc>
        <w:tc>
          <w:tcPr>
            <w:tcW w:w="1440" w:type="dxa"/>
            <w:vAlign w:val="bottom"/>
          </w:tcPr>
          <w:p w:rsidR="00BD0D43" w:rsidRPr="007846E6" w:rsidRDefault="00BD0D43" w:rsidP="00A96098">
            <w:pPr>
              <w:spacing w:line="240" w:lineRule="auto"/>
              <w:ind w:right="-72"/>
              <w:jc w:val="right"/>
              <w:rPr>
                <w:rFonts w:cs="Arial"/>
                <w:sz w:val="18"/>
                <w:szCs w:val="18"/>
              </w:rPr>
            </w:pPr>
            <w:r>
              <w:rPr>
                <w:rFonts w:cs="Arial"/>
                <w:sz w:val="18"/>
                <w:szCs w:val="18"/>
              </w:rPr>
              <w:t>131,856</w:t>
            </w:r>
          </w:p>
        </w:tc>
      </w:tr>
      <w:tr w:rsidR="00BD0D43" w:rsidRPr="007846E6" w:rsidTr="00A96098">
        <w:trPr>
          <w:trHeight w:val="20"/>
        </w:trPr>
        <w:tc>
          <w:tcPr>
            <w:tcW w:w="6570" w:type="dxa"/>
            <w:vAlign w:val="bottom"/>
          </w:tcPr>
          <w:p w:rsidR="00BD0D43" w:rsidRPr="007846E6" w:rsidRDefault="00BD0D43" w:rsidP="00A96098">
            <w:pPr>
              <w:spacing w:line="240" w:lineRule="auto"/>
              <w:ind w:left="462" w:right="-72" w:hanging="16"/>
              <w:rPr>
                <w:rFonts w:cs="Arial"/>
                <w:sz w:val="18"/>
                <w:szCs w:val="18"/>
              </w:rPr>
            </w:pPr>
            <w:r w:rsidRPr="007846E6">
              <w:rPr>
                <w:rFonts w:cs="Arial"/>
                <w:sz w:val="18"/>
                <w:szCs w:val="18"/>
              </w:rPr>
              <w:t xml:space="preserve">Long-term borrowings payable </w:t>
            </w:r>
            <w:r>
              <w:rPr>
                <w:rFonts w:cs="Arial"/>
                <w:sz w:val="18"/>
                <w:szCs w:val="18"/>
              </w:rPr>
              <w:t>later</w:t>
            </w:r>
            <w:r w:rsidRPr="007846E6">
              <w:rPr>
                <w:rFonts w:cs="Arial"/>
                <w:sz w:val="18"/>
                <w:szCs w:val="18"/>
              </w:rPr>
              <w:t xml:space="preserve"> 5 years</w:t>
            </w:r>
          </w:p>
        </w:tc>
        <w:tc>
          <w:tcPr>
            <w:tcW w:w="1440" w:type="dxa"/>
            <w:vAlign w:val="bottom"/>
          </w:tcPr>
          <w:p w:rsidR="00BD0D43" w:rsidRPr="007846E6" w:rsidRDefault="005A2F2C" w:rsidP="00A96098">
            <w:pPr>
              <w:pBdr>
                <w:bottom w:val="single" w:sz="4" w:space="1" w:color="auto"/>
              </w:pBdr>
              <w:spacing w:line="240" w:lineRule="auto"/>
              <w:ind w:right="-72"/>
              <w:jc w:val="right"/>
              <w:rPr>
                <w:rFonts w:cs="Arial"/>
                <w:sz w:val="18"/>
                <w:szCs w:val="18"/>
              </w:rPr>
            </w:pPr>
            <w:r w:rsidRPr="005A2F2C">
              <w:rPr>
                <w:rFonts w:cs="Arial"/>
                <w:sz w:val="18"/>
                <w:szCs w:val="18"/>
              </w:rPr>
              <w:t>22,059</w:t>
            </w:r>
          </w:p>
        </w:tc>
        <w:tc>
          <w:tcPr>
            <w:tcW w:w="1440" w:type="dxa"/>
            <w:vAlign w:val="bottom"/>
          </w:tcPr>
          <w:p w:rsidR="00BD0D43" w:rsidRPr="007846E6" w:rsidRDefault="00BD0D43" w:rsidP="00A96098">
            <w:pPr>
              <w:pBdr>
                <w:bottom w:val="single" w:sz="4" w:space="1" w:color="auto"/>
              </w:pBdr>
              <w:spacing w:line="240" w:lineRule="auto"/>
              <w:ind w:right="-72"/>
              <w:jc w:val="right"/>
              <w:rPr>
                <w:rFonts w:cs="Arial"/>
                <w:sz w:val="18"/>
                <w:szCs w:val="18"/>
              </w:rPr>
            </w:pPr>
            <w:r>
              <w:rPr>
                <w:rFonts w:cs="Arial"/>
                <w:sz w:val="18"/>
                <w:szCs w:val="18"/>
              </w:rPr>
              <w:t>34,165</w:t>
            </w:r>
          </w:p>
        </w:tc>
      </w:tr>
      <w:tr w:rsidR="00BD0D43" w:rsidRPr="007846E6" w:rsidTr="00A96098">
        <w:trPr>
          <w:trHeight w:val="20"/>
        </w:trPr>
        <w:tc>
          <w:tcPr>
            <w:tcW w:w="6570" w:type="dxa"/>
            <w:vAlign w:val="bottom"/>
          </w:tcPr>
          <w:p w:rsidR="00BD0D43" w:rsidRPr="007846E6" w:rsidRDefault="00BD0D43" w:rsidP="00A96098">
            <w:pPr>
              <w:spacing w:line="240" w:lineRule="auto"/>
              <w:ind w:left="432"/>
              <w:rPr>
                <w:rFonts w:cs="Arial"/>
                <w:snapToGrid w:val="0"/>
                <w:sz w:val="12"/>
                <w:szCs w:val="12"/>
                <w:cs/>
              </w:rPr>
            </w:pPr>
          </w:p>
        </w:tc>
        <w:tc>
          <w:tcPr>
            <w:tcW w:w="1440" w:type="dxa"/>
            <w:vAlign w:val="bottom"/>
          </w:tcPr>
          <w:p w:rsidR="00BD0D43" w:rsidRPr="007846E6" w:rsidRDefault="00BD0D43" w:rsidP="00A96098">
            <w:pPr>
              <w:spacing w:line="240" w:lineRule="auto"/>
              <w:ind w:right="-72" w:hanging="14"/>
              <w:jc w:val="right"/>
              <w:rPr>
                <w:rFonts w:cs="Arial"/>
                <w:sz w:val="12"/>
                <w:szCs w:val="12"/>
              </w:rPr>
            </w:pPr>
          </w:p>
        </w:tc>
        <w:tc>
          <w:tcPr>
            <w:tcW w:w="1440" w:type="dxa"/>
            <w:vAlign w:val="bottom"/>
          </w:tcPr>
          <w:p w:rsidR="00BD0D43" w:rsidRPr="0034043A" w:rsidRDefault="00BD0D43" w:rsidP="00A96098">
            <w:pPr>
              <w:spacing w:line="240" w:lineRule="auto"/>
              <w:ind w:right="-72"/>
              <w:jc w:val="right"/>
              <w:rPr>
                <w:rFonts w:cs="Arial"/>
                <w:sz w:val="12"/>
                <w:szCs w:val="12"/>
                <w:cs/>
              </w:rPr>
            </w:pPr>
          </w:p>
        </w:tc>
      </w:tr>
      <w:tr w:rsidR="00BD0D43" w:rsidRPr="007846E6" w:rsidTr="00A96098">
        <w:trPr>
          <w:trHeight w:val="20"/>
        </w:trPr>
        <w:tc>
          <w:tcPr>
            <w:tcW w:w="6570" w:type="dxa"/>
            <w:vAlign w:val="bottom"/>
          </w:tcPr>
          <w:p w:rsidR="00BD0D43" w:rsidRPr="007846E6" w:rsidRDefault="00BD0D43" w:rsidP="00A96098">
            <w:pPr>
              <w:spacing w:line="240" w:lineRule="auto"/>
              <w:ind w:left="432"/>
              <w:rPr>
                <w:rFonts w:cs="Arial"/>
                <w:snapToGrid w:val="0"/>
                <w:sz w:val="18"/>
                <w:szCs w:val="18"/>
                <w:cs/>
              </w:rPr>
            </w:pPr>
          </w:p>
        </w:tc>
        <w:tc>
          <w:tcPr>
            <w:tcW w:w="1440" w:type="dxa"/>
            <w:vAlign w:val="bottom"/>
          </w:tcPr>
          <w:p w:rsidR="00BD0D43" w:rsidRPr="007846E6" w:rsidRDefault="005A2F2C" w:rsidP="00A96098">
            <w:pPr>
              <w:pBdr>
                <w:bottom w:val="double" w:sz="4" w:space="1" w:color="auto"/>
              </w:pBdr>
              <w:spacing w:line="240" w:lineRule="auto"/>
              <w:ind w:right="-72"/>
              <w:jc w:val="right"/>
              <w:rPr>
                <w:rFonts w:cs="Arial"/>
                <w:sz w:val="18"/>
                <w:szCs w:val="18"/>
              </w:rPr>
            </w:pPr>
            <w:r w:rsidRPr="005A2F2C">
              <w:rPr>
                <w:rFonts w:cs="Arial"/>
                <w:sz w:val="18"/>
                <w:szCs w:val="18"/>
              </w:rPr>
              <w:t>186,503</w:t>
            </w:r>
          </w:p>
        </w:tc>
        <w:tc>
          <w:tcPr>
            <w:tcW w:w="1440" w:type="dxa"/>
          </w:tcPr>
          <w:p w:rsidR="00BD0D43" w:rsidRPr="0034043A" w:rsidRDefault="00BD0D43" w:rsidP="00A96098">
            <w:pPr>
              <w:pBdr>
                <w:bottom w:val="double" w:sz="4" w:space="1" w:color="auto"/>
              </w:pBdr>
              <w:spacing w:line="240" w:lineRule="auto"/>
              <w:ind w:right="-72"/>
              <w:jc w:val="right"/>
              <w:rPr>
                <w:rFonts w:cs="Arial"/>
                <w:sz w:val="18"/>
                <w:szCs w:val="18"/>
              </w:rPr>
            </w:pPr>
            <w:r>
              <w:rPr>
                <w:rFonts w:cs="Arial"/>
                <w:sz w:val="18"/>
                <w:szCs w:val="18"/>
              </w:rPr>
              <w:fldChar w:fldCharType="begin"/>
            </w:r>
            <w:r>
              <w:rPr>
                <w:rFonts w:cs="Arial"/>
                <w:sz w:val="18"/>
                <w:szCs w:val="18"/>
              </w:rPr>
              <w:instrText xml:space="preserve"> =SUM(ABOVE) </w:instrText>
            </w:r>
            <w:r>
              <w:rPr>
                <w:rFonts w:cs="Arial"/>
                <w:sz w:val="18"/>
                <w:szCs w:val="18"/>
              </w:rPr>
              <w:fldChar w:fldCharType="separate"/>
            </w:r>
            <w:r>
              <w:rPr>
                <w:rFonts w:cs="Arial"/>
                <w:noProof/>
                <w:sz w:val="18"/>
                <w:szCs w:val="18"/>
              </w:rPr>
              <w:t>187,120</w:t>
            </w:r>
            <w:r>
              <w:rPr>
                <w:rFonts w:cs="Arial"/>
                <w:sz w:val="18"/>
                <w:szCs w:val="18"/>
              </w:rPr>
              <w:fldChar w:fldCharType="end"/>
            </w:r>
          </w:p>
        </w:tc>
      </w:tr>
    </w:tbl>
    <w:p w:rsidR="009C0520" w:rsidRPr="007846E6" w:rsidRDefault="009C0520" w:rsidP="00055BEA">
      <w:pPr>
        <w:spacing w:line="240" w:lineRule="auto"/>
        <w:ind w:left="547"/>
        <w:jc w:val="both"/>
        <w:rPr>
          <w:rFonts w:cs="Arial"/>
          <w:sz w:val="18"/>
          <w:szCs w:val="18"/>
        </w:rPr>
      </w:pPr>
    </w:p>
    <w:p w:rsidR="000D49B8" w:rsidRPr="007846E6" w:rsidRDefault="00703C92" w:rsidP="00055BEA">
      <w:pPr>
        <w:spacing w:line="240" w:lineRule="auto"/>
        <w:ind w:left="547"/>
        <w:jc w:val="both"/>
        <w:rPr>
          <w:rFonts w:cs="Arial"/>
          <w:sz w:val="18"/>
          <w:szCs w:val="18"/>
        </w:rPr>
      </w:pPr>
      <w:r w:rsidRPr="007846E6">
        <w:rPr>
          <w:rFonts w:cs="Arial"/>
          <w:sz w:val="18"/>
          <w:szCs w:val="18"/>
        </w:rPr>
        <w:t>M</w:t>
      </w:r>
      <w:r w:rsidR="00502CEA" w:rsidRPr="007846E6">
        <w:rPr>
          <w:rFonts w:cs="Arial"/>
          <w:sz w:val="18"/>
          <w:szCs w:val="18"/>
        </w:rPr>
        <w:t xml:space="preserve">ovements </w:t>
      </w:r>
      <w:r w:rsidRPr="007846E6">
        <w:rPr>
          <w:rFonts w:cs="Arial"/>
          <w:sz w:val="18"/>
          <w:szCs w:val="18"/>
        </w:rPr>
        <w:t>of</w:t>
      </w:r>
      <w:r w:rsidR="00502CEA" w:rsidRPr="007846E6">
        <w:rPr>
          <w:rFonts w:cs="Arial"/>
          <w:sz w:val="18"/>
          <w:szCs w:val="18"/>
        </w:rPr>
        <w:t xml:space="preserve"> </w:t>
      </w:r>
      <w:r w:rsidR="002964A3" w:rsidRPr="007846E6">
        <w:rPr>
          <w:rFonts w:cs="Arial"/>
          <w:sz w:val="18"/>
          <w:szCs w:val="18"/>
        </w:rPr>
        <w:t>l</w:t>
      </w:r>
      <w:r w:rsidR="001A5F25" w:rsidRPr="007846E6">
        <w:rPr>
          <w:rFonts w:cs="Arial"/>
          <w:sz w:val="18"/>
          <w:szCs w:val="18"/>
        </w:rPr>
        <w:t xml:space="preserve">ong-term </w:t>
      </w:r>
      <w:r w:rsidR="00502CEA" w:rsidRPr="007846E6">
        <w:rPr>
          <w:rFonts w:cs="Arial"/>
          <w:sz w:val="18"/>
          <w:szCs w:val="18"/>
        </w:rPr>
        <w:t>borrowing</w:t>
      </w:r>
      <w:r w:rsidR="000D49B8" w:rsidRPr="007846E6">
        <w:rPr>
          <w:rFonts w:cs="Arial"/>
          <w:sz w:val="18"/>
          <w:szCs w:val="18"/>
        </w:rPr>
        <w:t xml:space="preserve"> </w:t>
      </w:r>
      <w:r w:rsidR="00502CEA" w:rsidRPr="007846E6">
        <w:rPr>
          <w:rFonts w:cs="Arial"/>
          <w:sz w:val="18"/>
          <w:szCs w:val="18"/>
        </w:rPr>
        <w:t xml:space="preserve">from </w:t>
      </w:r>
      <w:r w:rsidR="005D600C" w:rsidRPr="007846E6">
        <w:rPr>
          <w:rFonts w:cs="Arial"/>
          <w:sz w:val="18"/>
          <w:szCs w:val="18"/>
        </w:rPr>
        <w:t>bank</w:t>
      </w:r>
      <w:r w:rsidR="000D49B8" w:rsidRPr="007846E6">
        <w:rPr>
          <w:rFonts w:cs="Arial"/>
          <w:sz w:val="18"/>
          <w:szCs w:val="18"/>
        </w:rPr>
        <w:t xml:space="preserve"> </w:t>
      </w:r>
      <w:r w:rsidR="006D6927" w:rsidRPr="007846E6">
        <w:rPr>
          <w:rFonts w:cs="Arial"/>
          <w:sz w:val="18"/>
          <w:szCs w:val="18"/>
        </w:rPr>
        <w:t xml:space="preserve">for the </w:t>
      </w:r>
      <w:r w:rsidR="00A96098">
        <w:rPr>
          <w:rFonts w:cs="Arial"/>
          <w:spacing w:val="-4"/>
          <w:sz w:val="18"/>
          <w:szCs w:val="18"/>
        </w:rPr>
        <w:t xml:space="preserve">six-month </w:t>
      </w:r>
      <w:r w:rsidR="008D778D" w:rsidRPr="007846E6">
        <w:rPr>
          <w:rFonts w:cs="Arial"/>
          <w:spacing w:val="-4"/>
          <w:sz w:val="18"/>
          <w:szCs w:val="18"/>
        </w:rPr>
        <w:t xml:space="preserve">period ended </w:t>
      </w:r>
      <w:r w:rsidR="00A96098">
        <w:rPr>
          <w:rFonts w:cs="Arial"/>
          <w:spacing w:val="-4"/>
          <w:sz w:val="18"/>
          <w:szCs w:val="18"/>
        </w:rPr>
        <w:t xml:space="preserve">30 June </w:t>
      </w:r>
      <w:r w:rsidR="00A95A8F">
        <w:rPr>
          <w:rFonts w:cs="Arial"/>
          <w:spacing w:val="-4"/>
          <w:sz w:val="18"/>
          <w:szCs w:val="18"/>
        </w:rPr>
        <w:t>2021</w:t>
      </w:r>
      <w:r w:rsidR="008D778D" w:rsidRPr="007846E6">
        <w:rPr>
          <w:rFonts w:cs="Arial"/>
          <w:sz w:val="18"/>
          <w:szCs w:val="18"/>
        </w:rPr>
        <w:t xml:space="preserve"> </w:t>
      </w:r>
      <w:r w:rsidR="000D49B8" w:rsidRPr="007846E6">
        <w:rPr>
          <w:rFonts w:cs="Arial"/>
          <w:sz w:val="18"/>
          <w:szCs w:val="18"/>
        </w:rPr>
        <w:t>as follows:</w:t>
      </w:r>
    </w:p>
    <w:p w:rsidR="00BC548D" w:rsidRPr="007846E6" w:rsidRDefault="00BC548D" w:rsidP="00AD2DD1">
      <w:pPr>
        <w:spacing w:line="240" w:lineRule="auto"/>
        <w:ind w:left="547"/>
        <w:rPr>
          <w:rFonts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E954E8" w:rsidRPr="007846E6" w:rsidTr="00AF6E5A">
        <w:trPr>
          <w:trHeight w:val="20"/>
        </w:trPr>
        <w:tc>
          <w:tcPr>
            <w:tcW w:w="7470" w:type="dxa"/>
            <w:shd w:val="clear" w:color="auto" w:fill="auto"/>
            <w:vAlign w:val="bottom"/>
          </w:tcPr>
          <w:p w:rsidR="00AF6E5A" w:rsidRPr="007846E6" w:rsidRDefault="00AF6E5A" w:rsidP="00A96098">
            <w:pPr>
              <w:spacing w:line="240" w:lineRule="auto"/>
              <w:ind w:left="432"/>
              <w:rPr>
                <w:rFonts w:cs="Arial"/>
                <w:sz w:val="18"/>
                <w:szCs w:val="18"/>
              </w:rPr>
            </w:pPr>
          </w:p>
        </w:tc>
        <w:tc>
          <w:tcPr>
            <w:tcW w:w="1976" w:type="dxa"/>
            <w:shd w:val="clear" w:color="auto" w:fill="auto"/>
            <w:vAlign w:val="bottom"/>
          </w:tcPr>
          <w:p w:rsidR="00AF6E5A" w:rsidRPr="007846E6" w:rsidRDefault="00AF6E5A" w:rsidP="00A96098">
            <w:pPr>
              <w:pBdr>
                <w:bottom w:val="single" w:sz="4" w:space="1" w:color="auto"/>
              </w:pBdr>
              <w:spacing w:line="240" w:lineRule="auto"/>
              <w:ind w:right="-72"/>
              <w:jc w:val="right"/>
              <w:rPr>
                <w:rFonts w:cs="Arial"/>
                <w:b/>
                <w:bCs/>
                <w:sz w:val="18"/>
                <w:szCs w:val="18"/>
              </w:rPr>
            </w:pPr>
            <w:r w:rsidRPr="007846E6">
              <w:rPr>
                <w:rFonts w:cs="Arial"/>
                <w:b/>
                <w:bCs/>
                <w:sz w:val="18"/>
                <w:szCs w:val="18"/>
              </w:rPr>
              <w:t>Unit: Baht’000</w:t>
            </w:r>
          </w:p>
        </w:tc>
      </w:tr>
      <w:tr w:rsidR="00E954E8" w:rsidRPr="007846E6" w:rsidTr="00AF6E5A">
        <w:trPr>
          <w:trHeight w:val="20"/>
        </w:trPr>
        <w:tc>
          <w:tcPr>
            <w:tcW w:w="7470" w:type="dxa"/>
            <w:shd w:val="clear" w:color="auto" w:fill="auto"/>
            <w:vAlign w:val="bottom"/>
          </w:tcPr>
          <w:p w:rsidR="00AF6E5A" w:rsidRPr="007846E6" w:rsidRDefault="00AF6E5A" w:rsidP="00A96098">
            <w:pPr>
              <w:spacing w:line="240" w:lineRule="auto"/>
              <w:ind w:left="432"/>
              <w:rPr>
                <w:rFonts w:cs="Arial"/>
                <w:b/>
                <w:bCs/>
                <w:sz w:val="18"/>
                <w:szCs w:val="18"/>
              </w:rPr>
            </w:pPr>
          </w:p>
        </w:tc>
        <w:tc>
          <w:tcPr>
            <w:tcW w:w="1976" w:type="dxa"/>
            <w:shd w:val="clear" w:color="auto" w:fill="auto"/>
            <w:vAlign w:val="bottom"/>
          </w:tcPr>
          <w:p w:rsidR="00AF6E5A" w:rsidRPr="007846E6" w:rsidRDefault="00AF6E5A" w:rsidP="00A96098">
            <w:pPr>
              <w:pBdr>
                <w:bottom w:val="single" w:sz="4" w:space="1" w:color="auto"/>
              </w:pBdr>
              <w:spacing w:line="240" w:lineRule="auto"/>
              <w:ind w:right="-72"/>
              <w:jc w:val="center"/>
              <w:rPr>
                <w:rFonts w:cs="Arial"/>
                <w:b/>
                <w:bCs/>
                <w:sz w:val="18"/>
                <w:szCs w:val="18"/>
              </w:rPr>
            </w:pPr>
            <w:r w:rsidRPr="007846E6">
              <w:rPr>
                <w:rFonts w:cs="Arial"/>
                <w:b/>
                <w:bCs/>
                <w:sz w:val="18"/>
                <w:szCs w:val="18"/>
              </w:rPr>
              <w:t xml:space="preserve">Consolidated </w:t>
            </w:r>
          </w:p>
          <w:p w:rsidR="00AF6E5A" w:rsidRPr="007846E6" w:rsidRDefault="00AF6E5A" w:rsidP="00A96098">
            <w:pPr>
              <w:pBdr>
                <w:bottom w:val="single" w:sz="4" w:space="1" w:color="auto"/>
              </w:pBdr>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AF6E5A">
        <w:trPr>
          <w:trHeight w:val="20"/>
        </w:trPr>
        <w:tc>
          <w:tcPr>
            <w:tcW w:w="7470" w:type="dxa"/>
            <w:vAlign w:val="bottom"/>
          </w:tcPr>
          <w:p w:rsidR="00AF6E5A" w:rsidRPr="007846E6" w:rsidRDefault="00AF6E5A" w:rsidP="00A96098">
            <w:pPr>
              <w:pStyle w:val="Header"/>
              <w:tabs>
                <w:tab w:val="clear" w:pos="4153"/>
                <w:tab w:val="clear" w:pos="8306"/>
              </w:tabs>
              <w:spacing w:line="240" w:lineRule="auto"/>
              <w:ind w:left="432" w:right="-108"/>
              <w:rPr>
                <w:rFonts w:cs="Arial"/>
                <w:b/>
                <w:bCs/>
                <w:sz w:val="12"/>
                <w:szCs w:val="12"/>
              </w:rPr>
            </w:pPr>
          </w:p>
        </w:tc>
        <w:tc>
          <w:tcPr>
            <w:tcW w:w="1976" w:type="dxa"/>
            <w:vAlign w:val="center"/>
          </w:tcPr>
          <w:p w:rsidR="00AF6E5A" w:rsidRPr="007846E6" w:rsidRDefault="00AF6E5A" w:rsidP="00A96098">
            <w:pPr>
              <w:spacing w:line="240" w:lineRule="auto"/>
              <w:ind w:right="-72"/>
              <w:jc w:val="right"/>
              <w:rPr>
                <w:rFonts w:cs="Arial"/>
                <w:sz w:val="12"/>
                <w:szCs w:val="12"/>
              </w:rPr>
            </w:pPr>
          </w:p>
        </w:tc>
      </w:tr>
      <w:tr w:rsidR="00E954E8" w:rsidRPr="007846E6" w:rsidTr="00AF6E5A">
        <w:trPr>
          <w:trHeight w:val="20"/>
        </w:trPr>
        <w:tc>
          <w:tcPr>
            <w:tcW w:w="7470" w:type="dxa"/>
            <w:vAlign w:val="bottom"/>
          </w:tcPr>
          <w:p w:rsidR="00AF6E5A" w:rsidRPr="007846E6" w:rsidRDefault="00AF6E5A" w:rsidP="00A96098">
            <w:pPr>
              <w:pStyle w:val="Header"/>
              <w:tabs>
                <w:tab w:val="clear" w:pos="4153"/>
                <w:tab w:val="clear" w:pos="8306"/>
              </w:tabs>
              <w:spacing w:line="240" w:lineRule="auto"/>
              <w:ind w:left="432" w:right="-108"/>
              <w:rPr>
                <w:rFonts w:cs="Arial"/>
                <w:sz w:val="18"/>
                <w:szCs w:val="18"/>
              </w:rPr>
            </w:pPr>
            <w:r w:rsidRPr="007846E6">
              <w:rPr>
                <w:rFonts w:cs="Arial"/>
                <w:sz w:val="18"/>
                <w:szCs w:val="18"/>
              </w:rPr>
              <w:t xml:space="preserve">Beginning balance </w:t>
            </w:r>
            <w:r w:rsidRPr="007846E6">
              <w:rPr>
                <w:rFonts w:cs="Arial"/>
                <w:sz w:val="18"/>
                <w:szCs w:val="18"/>
                <w:cs/>
              </w:rPr>
              <w:t xml:space="preserve"> </w:t>
            </w:r>
          </w:p>
        </w:tc>
        <w:tc>
          <w:tcPr>
            <w:tcW w:w="1976" w:type="dxa"/>
            <w:vAlign w:val="bottom"/>
          </w:tcPr>
          <w:p w:rsidR="00AF6E5A" w:rsidRPr="007846E6" w:rsidRDefault="0040178E" w:rsidP="00A96098">
            <w:pPr>
              <w:spacing w:line="240" w:lineRule="auto"/>
              <w:ind w:right="-72"/>
              <w:jc w:val="right"/>
              <w:rPr>
                <w:rFonts w:cs="Arial"/>
                <w:sz w:val="18"/>
                <w:szCs w:val="18"/>
              </w:rPr>
            </w:pPr>
            <w:r w:rsidRPr="0040178E">
              <w:rPr>
                <w:rFonts w:cs="Arial"/>
                <w:sz w:val="18"/>
                <w:szCs w:val="18"/>
              </w:rPr>
              <w:t>187,120</w:t>
            </w:r>
          </w:p>
        </w:tc>
      </w:tr>
      <w:tr w:rsidR="00E954E8" w:rsidRPr="007846E6" w:rsidTr="00AF6E5A">
        <w:trPr>
          <w:trHeight w:val="20"/>
        </w:trPr>
        <w:tc>
          <w:tcPr>
            <w:tcW w:w="7470" w:type="dxa"/>
            <w:vAlign w:val="bottom"/>
          </w:tcPr>
          <w:p w:rsidR="00181385" w:rsidRPr="007846E6" w:rsidRDefault="00181385" w:rsidP="00A96098">
            <w:pPr>
              <w:pStyle w:val="Header"/>
              <w:tabs>
                <w:tab w:val="clear" w:pos="4153"/>
                <w:tab w:val="clear" w:pos="8306"/>
              </w:tabs>
              <w:spacing w:line="240" w:lineRule="auto"/>
              <w:ind w:left="432" w:right="-108"/>
              <w:rPr>
                <w:rFonts w:cs="Arial"/>
                <w:sz w:val="18"/>
                <w:szCs w:val="18"/>
              </w:rPr>
            </w:pPr>
            <w:r w:rsidRPr="007846E6">
              <w:rPr>
                <w:rFonts w:cs="Arial"/>
                <w:sz w:val="18"/>
                <w:szCs w:val="18"/>
              </w:rPr>
              <w:t>Additions</w:t>
            </w:r>
          </w:p>
        </w:tc>
        <w:tc>
          <w:tcPr>
            <w:tcW w:w="1976" w:type="dxa"/>
            <w:vAlign w:val="bottom"/>
          </w:tcPr>
          <w:p w:rsidR="00181385" w:rsidRPr="007846E6" w:rsidRDefault="005A2F2C" w:rsidP="00A96098">
            <w:pPr>
              <w:spacing w:line="240" w:lineRule="auto"/>
              <w:ind w:right="-72"/>
              <w:jc w:val="right"/>
              <w:rPr>
                <w:rFonts w:cs="Arial"/>
                <w:sz w:val="18"/>
                <w:szCs w:val="18"/>
              </w:rPr>
            </w:pPr>
            <w:r w:rsidRPr="005A2F2C">
              <w:rPr>
                <w:rFonts w:cs="Arial"/>
                <w:sz w:val="18"/>
                <w:szCs w:val="18"/>
              </w:rPr>
              <w:t>4,000</w:t>
            </w:r>
          </w:p>
        </w:tc>
      </w:tr>
      <w:tr w:rsidR="00E954E8" w:rsidRPr="007846E6" w:rsidTr="00AF6E5A">
        <w:trPr>
          <w:trHeight w:val="20"/>
        </w:trPr>
        <w:tc>
          <w:tcPr>
            <w:tcW w:w="7470" w:type="dxa"/>
            <w:vAlign w:val="bottom"/>
          </w:tcPr>
          <w:p w:rsidR="00AF6E5A" w:rsidRPr="007846E6" w:rsidRDefault="00AF6E5A" w:rsidP="00A96098">
            <w:pPr>
              <w:pStyle w:val="Header"/>
              <w:tabs>
                <w:tab w:val="clear" w:pos="4153"/>
                <w:tab w:val="clear" w:pos="8306"/>
              </w:tabs>
              <w:spacing w:line="240" w:lineRule="auto"/>
              <w:ind w:left="432" w:right="-108"/>
              <w:rPr>
                <w:rFonts w:cs="Arial"/>
                <w:sz w:val="18"/>
                <w:szCs w:val="18"/>
                <w:cs/>
              </w:rPr>
            </w:pPr>
            <w:r w:rsidRPr="007846E6">
              <w:rPr>
                <w:rFonts w:cs="Arial"/>
                <w:sz w:val="18"/>
                <w:szCs w:val="18"/>
              </w:rPr>
              <w:t>Repayment of borrowings</w:t>
            </w:r>
          </w:p>
        </w:tc>
        <w:tc>
          <w:tcPr>
            <w:tcW w:w="1976" w:type="dxa"/>
            <w:vAlign w:val="bottom"/>
          </w:tcPr>
          <w:p w:rsidR="00AF6E5A" w:rsidRPr="007846E6" w:rsidRDefault="005A2F2C" w:rsidP="00A96098">
            <w:pPr>
              <w:pBdr>
                <w:bottom w:val="single" w:sz="4" w:space="1" w:color="000000"/>
              </w:pBdr>
              <w:spacing w:line="240" w:lineRule="auto"/>
              <w:ind w:right="-72"/>
              <w:jc w:val="right"/>
              <w:rPr>
                <w:rFonts w:cs="Arial"/>
                <w:sz w:val="18"/>
                <w:szCs w:val="18"/>
              </w:rPr>
            </w:pPr>
            <w:r w:rsidRPr="005A2F2C">
              <w:rPr>
                <w:rFonts w:cs="Arial"/>
                <w:sz w:val="18"/>
                <w:szCs w:val="18"/>
              </w:rPr>
              <w:t>(4,617)</w:t>
            </w:r>
          </w:p>
        </w:tc>
      </w:tr>
      <w:tr w:rsidR="00E954E8" w:rsidRPr="007846E6" w:rsidTr="00AF6E5A">
        <w:trPr>
          <w:trHeight w:val="20"/>
        </w:trPr>
        <w:tc>
          <w:tcPr>
            <w:tcW w:w="7470" w:type="dxa"/>
            <w:vAlign w:val="bottom"/>
          </w:tcPr>
          <w:p w:rsidR="00AF6E5A" w:rsidRPr="007846E6" w:rsidRDefault="00AF6E5A" w:rsidP="00A96098">
            <w:pPr>
              <w:pStyle w:val="Header"/>
              <w:tabs>
                <w:tab w:val="clear" w:pos="4153"/>
                <w:tab w:val="clear" w:pos="8306"/>
              </w:tabs>
              <w:spacing w:line="240" w:lineRule="auto"/>
              <w:ind w:left="432" w:right="-108"/>
              <w:rPr>
                <w:rFonts w:cs="Arial"/>
                <w:sz w:val="12"/>
                <w:szCs w:val="12"/>
                <w:cs/>
              </w:rPr>
            </w:pPr>
          </w:p>
        </w:tc>
        <w:tc>
          <w:tcPr>
            <w:tcW w:w="1976" w:type="dxa"/>
            <w:vAlign w:val="bottom"/>
          </w:tcPr>
          <w:p w:rsidR="00AF6E5A" w:rsidRPr="007846E6" w:rsidRDefault="00AF6E5A" w:rsidP="00A96098">
            <w:pPr>
              <w:spacing w:line="240" w:lineRule="auto"/>
              <w:ind w:right="-72"/>
              <w:jc w:val="right"/>
              <w:rPr>
                <w:rFonts w:cs="Arial"/>
                <w:sz w:val="12"/>
                <w:szCs w:val="12"/>
              </w:rPr>
            </w:pPr>
          </w:p>
        </w:tc>
      </w:tr>
      <w:tr w:rsidR="00AF6E5A" w:rsidRPr="007846E6" w:rsidTr="00AF6E5A">
        <w:trPr>
          <w:trHeight w:val="20"/>
        </w:trPr>
        <w:tc>
          <w:tcPr>
            <w:tcW w:w="7470" w:type="dxa"/>
            <w:vAlign w:val="bottom"/>
          </w:tcPr>
          <w:p w:rsidR="00AF6E5A" w:rsidRPr="007846E6" w:rsidRDefault="00AF6E5A" w:rsidP="00A96098">
            <w:pPr>
              <w:pStyle w:val="Header"/>
              <w:tabs>
                <w:tab w:val="clear" w:pos="4153"/>
                <w:tab w:val="clear" w:pos="8306"/>
              </w:tabs>
              <w:spacing w:line="240" w:lineRule="auto"/>
              <w:ind w:left="432" w:right="-108"/>
              <w:rPr>
                <w:rFonts w:cs="Arial"/>
                <w:sz w:val="18"/>
                <w:szCs w:val="18"/>
              </w:rPr>
            </w:pPr>
            <w:r w:rsidRPr="007846E6">
              <w:rPr>
                <w:rFonts w:cs="Arial"/>
                <w:sz w:val="18"/>
                <w:szCs w:val="18"/>
              </w:rPr>
              <w:t xml:space="preserve">Ending balance </w:t>
            </w:r>
          </w:p>
        </w:tc>
        <w:tc>
          <w:tcPr>
            <w:tcW w:w="1976" w:type="dxa"/>
            <w:vAlign w:val="bottom"/>
          </w:tcPr>
          <w:p w:rsidR="00AF6E5A" w:rsidRPr="007846E6" w:rsidRDefault="005A2F2C" w:rsidP="00A96098">
            <w:pPr>
              <w:pBdr>
                <w:bottom w:val="double" w:sz="4" w:space="1" w:color="auto"/>
              </w:pBdr>
              <w:spacing w:line="240" w:lineRule="auto"/>
              <w:ind w:right="-72"/>
              <w:jc w:val="right"/>
              <w:rPr>
                <w:rFonts w:cs="Arial"/>
                <w:sz w:val="18"/>
                <w:szCs w:val="18"/>
                <w:cs/>
              </w:rPr>
            </w:pPr>
            <w:r w:rsidRPr="005A2F2C">
              <w:rPr>
                <w:rFonts w:cs="Arial"/>
                <w:sz w:val="18"/>
                <w:szCs w:val="18"/>
              </w:rPr>
              <w:t>186,503</w:t>
            </w:r>
          </w:p>
        </w:tc>
      </w:tr>
    </w:tbl>
    <w:p w:rsidR="009D64DD" w:rsidRDefault="009D64DD" w:rsidP="00055BEA">
      <w:pPr>
        <w:spacing w:line="240" w:lineRule="auto"/>
        <w:ind w:left="547"/>
        <w:jc w:val="both"/>
        <w:rPr>
          <w:rFonts w:cs="Arial"/>
          <w:sz w:val="18"/>
          <w:szCs w:val="18"/>
        </w:rPr>
      </w:pPr>
    </w:p>
    <w:p w:rsidR="00E34A92" w:rsidRDefault="00E34A92" w:rsidP="00055BEA">
      <w:pPr>
        <w:spacing w:line="240" w:lineRule="auto"/>
        <w:ind w:left="547"/>
        <w:jc w:val="both"/>
        <w:rPr>
          <w:rFonts w:cs="Arial"/>
          <w:sz w:val="18"/>
          <w:szCs w:val="18"/>
        </w:rPr>
      </w:pPr>
      <w:r w:rsidRPr="00E34A92">
        <w:rPr>
          <w:rFonts w:cs="Cordia New"/>
          <w:spacing w:val="-2"/>
          <w:sz w:val="18"/>
          <w:szCs w:val="18"/>
        </w:rPr>
        <w:t>Long</w:t>
      </w:r>
      <w:r w:rsidRPr="00D20D9C">
        <w:rPr>
          <w:rFonts w:cs="Arial"/>
          <w:spacing w:val="-2"/>
          <w:sz w:val="18"/>
          <w:szCs w:val="18"/>
        </w:rPr>
        <w:t xml:space="preserve">-term borrowing from </w:t>
      </w:r>
      <w:r>
        <w:rPr>
          <w:rFonts w:cs="Arial"/>
          <w:spacing w:val="-2"/>
          <w:sz w:val="18"/>
          <w:szCs w:val="18"/>
        </w:rPr>
        <w:t>bank</w:t>
      </w:r>
      <w:r w:rsidRPr="00D20D9C">
        <w:rPr>
          <w:rFonts w:cs="Arial"/>
          <w:spacing w:val="-2"/>
          <w:sz w:val="18"/>
          <w:szCs w:val="18"/>
        </w:rPr>
        <w:t xml:space="preserve"> as at </w:t>
      </w:r>
      <w:r w:rsidR="00A96098">
        <w:rPr>
          <w:rFonts w:cs="Arial"/>
          <w:spacing w:val="-2"/>
          <w:sz w:val="18"/>
          <w:szCs w:val="18"/>
        </w:rPr>
        <w:t xml:space="preserve">30 June </w:t>
      </w:r>
      <w:r w:rsidRPr="00D20D9C">
        <w:rPr>
          <w:rFonts w:cs="Arial"/>
          <w:spacing w:val="-4"/>
          <w:sz w:val="18"/>
          <w:szCs w:val="18"/>
        </w:rPr>
        <w:t>202</w:t>
      </w:r>
      <w:r>
        <w:rPr>
          <w:rFonts w:cs="Arial"/>
          <w:spacing w:val="-4"/>
          <w:sz w:val="18"/>
          <w:szCs w:val="18"/>
        </w:rPr>
        <w:t>1</w:t>
      </w:r>
      <w:r w:rsidRPr="00D20D9C">
        <w:rPr>
          <w:rFonts w:cs="Arial"/>
          <w:spacing w:val="-4"/>
          <w:sz w:val="18"/>
          <w:szCs w:val="18"/>
        </w:rPr>
        <w:t xml:space="preserve"> and </w:t>
      </w:r>
      <w:r>
        <w:rPr>
          <w:rFonts w:cs="Arial"/>
          <w:spacing w:val="-4"/>
          <w:sz w:val="18"/>
          <w:szCs w:val="18"/>
        </w:rPr>
        <w:t xml:space="preserve">31 December </w:t>
      </w:r>
      <w:r w:rsidRPr="00D20D9C">
        <w:rPr>
          <w:rFonts w:cs="Arial"/>
          <w:spacing w:val="-4"/>
          <w:sz w:val="18"/>
          <w:szCs w:val="18"/>
        </w:rPr>
        <w:t>20</w:t>
      </w:r>
      <w:r>
        <w:rPr>
          <w:rFonts w:cs="Arial"/>
          <w:spacing w:val="-4"/>
          <w:sz w:val="18"/>
          <w:szCs w:val="18"/>
        </w:rPr>
        <w:t>20</w:t>
      </w:r>
      <w:r w:rsidRPr="00D20D9C">
        <w:rPr>
          <w:rFonts w:cs="Arial"/>
          <w:spacing w:val="-4"/>
          <w:sz w:val="18"/>
          <w:szCs w:val="18"/>
        </w:rPr>
        <w:t xml:space="preserve"> </w:t>
      </w:r>
      <w:r w:rsidRPr="00D20D9C">
        <w:rPr>
          <w:rFonts w:cs="Arial"/>
          <w:spacing w:val="-2"/>
          <w:sz w:val="18"/>
          <w:szCs w:val="18"/>
        </w:rPr>
        <w:t>comprise the following:</w:t>
      </w:r>
    </w:p>
    <w:p w:rsidR="00E34A92" w:rsidRDefault="00E34A92" w:rsidP="00055BEA">
      <w:pPr>
        <w:spacing w:line="240" w:lineRule="auto"/>
        <w:ind w:left="547"/>
        <w:jc w:val="both"/>
        <w:rPr>
          <w:rFonts w:cs="Arial"/>
          <w:sz w:val="18"/>
          <w:szCs w:val="18"/>
        </w:rPr>
      </w:pPr>
    </w:p>
    <w:tbl>
      <w:tblPr>
        <w:tblW w:w="0" w:type="auto"/>
        <w:tblInd w:w="675" w:type="dxa"/>
        <w:tblLayout w:type="fixed"/>
        <w:tblLook w:val="0000" w:firstRow="0" w:lastRow="0" w:firstColumn="0" w:lastColumn="0" w:noHBand="0" w:noVBand="0"/>
      </w:tblPr>
      <w:tblGrid>
        <w:gridCol w:w="2722"/>
        <w:gridCol w:w="1495"/>
        <w:gridCol w:w="1440"/>
        <w:gridCol w:w="3226"/>
      </w:tblGrid>
      <w:tr w:rsidR="00E34A92" w:rsidRPr="00D20D9C" w:rsidTr="00A96098">
        <w:tc>
          <w:tcPr>
            <w:tcW w:w="2722" w:type="dxa"/>
            <w:tcBorders>
              <w:top w:val="single" w:sz="4" w:space="0" w:color="auto"/>
            </w:tcBorders>
            <w:shd w:val="clear" w:color="auto" w:fill="auto"/>
            <w:vAlign w:val="bottom"/>
          </w:tcPr>
          <w:p w:rsidR="00E34A92" w:rsidRPr="00D20D9C" w:rsidRDefault="00E34A92" w:rsidP="006B415B">
            <w:pPr>
              <w:pStyle w:val="a3"/>
              <w:ind w:left="-113" w:right="0"/>
              <w:jc w:val="center"/>
              <w:outlineLvl w:val="0"/>
              <w:rPr>
                <w:rFonts w:ascii="Arial" w:eastAsia="Cordia New" w:cs="Arial"/>
                <w:b/>
                <w:bCs/>
                <w:sz w:val="18"/>
                <w:szCs w:val="18"/>
              </w:rPr>
            </w:pPr>
            <w:r w:rsidRPr="00D20D9C">
              <w:rPr>
                <w:rFonts w:ascii="Arial" w:eastAsia="Cordia New" w:cs="Arial"/>
                <w:b/>
                <w:bCs/>
                <w:sz w:val="18"/>
                <w:szCs w:val="18"/>
              </w:rPr>
              <w:t xml:space="preserve">Outstanding </w:t>
            </w:r>
            <w:r w:rsidRPr="00D20D9C">
              <w:rPr>
                <w:rFonts w:ascii="Arial" w:cs="Arial"/>
                <w:b/>
                <w:bCs/>
                <w:sz w:val="18"/>
                <w:szCs w:val="18"/>
                <w:lang w:val="en-US"/>
              </w:rPr>
              <w:t>borrowings</w:t>
            </w:r>
          </w:p>
        </w:tc>
        <w:tc>
          <w:tcPr>
            <w:tcW w:w="1495" w:type="dxa"/>
            <w:tcBorders>
              <w:top w:val="single" w:sz="4" w:space="0" w:color="auto"/>
            </w:tcBorders>
            <w:shd w:val="clear" w:color="auto" w:fill="auto"/>
          </w:tcPr>
          <w:p w:rsidR="00E34A92" w:rsidRPr="00D20D9C" w:rsidRDefault="00E34A92" w:rsidP="006B415B">
            <w:pPr>
              <w:pStyle w:val="a3"/>
              <w:ind w:right="-72"/>
              <w:jc w:val="center"/>
              <w:outlineLvl w:val="0"/>
              <w:rPr>
                <w:rFonts w:ascii="Arial" w:eastAsia="Cordia New" w:cs="Arial"/>
                <w:b/>
                <w:bCs/>
                <w:sz w:val="18"/>
                <w:szCs w:val="18"/>
              </w:rPr>
            </w:pPr>
            <w:r w:rsidRPr="00D20D9C">
              <w:rPr>
                <w:rFonts w:ascii="Arial" w:eastAsia="Cordia New" w:cs="Arial"/>
                <w:b/>
                <w:bCs/>
                <w:sz w:val="18"/>
                <w:szCs w:val="18"/>
              </w:rPr>
              <w:t>Interest rate</w:t>
            </w:r>
          </w:p>
        </w:tc>
        <w:tc>
          <w:tcPr>
            <w:tcW w:w="1440" w:type="dxa"/>
            <w:tcBorders>
              <w:top w:val="single" w:sz="4" w:space="0" w:color="auto"/>
            </w:tcBorders>
            <w:shd w:val="clear" w:color="auto" w:fill="auto"/>
          </w:tcPr>
          <w:p w:rsidR="00E34A92" w:rsidRPr="00D20D9C" w:rsidRDefault="00E34A92" w:rsidP="006B415B">
            <w:pPr>
              <w:pStyle w:val="a3"/>
              <w:ind w:right="-72"/>
              <w:jc w:val="center"/>
              <w:outlineLvl w:val="0"/>
              <w:rPr>
                <w:rFonts w:ascii="Arial" w:eastAsia="Cordia New" w:cs="Arial"/>
                <w:b/>
                <w:bCs/>
                <w:sz w:val="18"/>
                <w:szCs w:val="18"/>
              </w:rPr>
            </w:pPr>
            <w:r w:rsidRPr="00D20D9C">
              <w:rPr>
                <w:rFonts w:ascii="Arial" w:eastAsia="Cordia New" w:cs="Arial"/>
                <w:b/>
                <w:bCs/>
                <w:sz w:val="18"/>
                <w:szCs w:val="18"/>
              </w:rPr>
              <w:t>Maturity</w:t>
            </w:r>
          </w:p>
        </w:tc>
        <w:tc>
          <w:tcPr>
            <w:tcW w:w="3226" w:type="dxa"/>
            <w:tcBorders>
              <w:top w:val="single" w:sz="4" w:space="0" w:color="auto"/>
            </w:tcBorders>
            <w:shd w:val="clear" w:color="auto" w:fill="auto"/>
            <w:vAlign w:val="bottom"/>
          </w:tcPr>
          <w:p w:rsidR="00E34A92" w:rsidRPr="00D20D9C" w:rsidRDefault="00E34A92" w:rsidP="006B415B">
            <w:pPr>
              <w:pStyle w:val="a3"/>
              <w:ind w:right="-72"/>
              <w:jc w:val="center"/>
              <w:outlineLvl w:val="0"/>
              <w:rPr>
                <w:rFonts w:ascii="Arial" w:eastAsia="Cordia New" w:cs="Arial"/>
                <w:b/>
                <w:bCs/>
                <w:sz w:val="18"/>
                <w:szCs w:val="18"/>
              </w:rPr>
            </w:pPr>
          </w:p>
        </w:tc>
      </w:tr>
      <w:tr w:rsidR="00E34A92" w:rsidRPr="00D20D9C" w:rsidTr="00A96098">
        <w:tc>
          <w:tcPr>
            <w:tcW w:w="2722" w:type="dxa"/>
            <w:shd w:val="clear" w:color="auto" w:fill="auto"/>
            <w:vAlign w:val="bottom"/>
          </w:tcPr>
          <w:p w:rsidR="00E34A92" w:rsidRPr="00D20D9C" w:rsidRDefault="00E34A92" w:rsidP="00A96098">
            <w:pPr>
              <w:pStyle w:val="a3"/>
              <w:pBdr>
                <w:bottom w:val="single" w:sz="4" w:space="1" w:color="auto"/>
              </w:pBdr>
              <w:ind w:left="-113" w:right="0"/>
              <w:jc w:val="center"/>
              <w:outlineLvl w:val="0"/>
              <w:rPr>
                <w:rFonts w:ascii="Arial" w:eastAsia="Cordia New" w:cs="Arial"/>
                <w:b/>
                <w:bCs/>
                <w:sz w:val="18"/>
                <w:szCs w:val="18"/>
              </w:rPr>
            </w:pPr>
            <w:r w:rsidRPr="00D20D9C">
              <w:rPr>
                <w:rFonts w:ascii="Arial" w:eastAsia="Cordia New" w:cs="Arial"/>
                <w:b/>
                <w:bCs/>
                <w:sz w:val="18"/>
                <w:szCs w:val="18"/>
              </w:rPr>
              <w:t>(</w:t>
            </w:r>
            <w:r>
              <w:rPr>
                <w:rFonts w:ascii="Arial" w:eastAsia="Cordia New" w:cs="Arial"/>
                <w:b/>
                <w:bCs/>
                <w:sz w:val="18"/>
                <w:szCs w:val="18"/>
              </w:rPr>
              <w:t>Thousand</w:t>
            </w:r>
            <w:r w:rsidRPr="00D20D9C">
              <w:rPr>
                <w:rFonts w:ascii="Arial" w:eastAsia="Cordia New" w:cs="Arial"/>
                <w:b/>
                <w:bCs/>
                <w:sz w:val="18"/>
                <w:szCs w:val="18"/>
              </w:rPr>
              <w:t xml:space="preserve"> Baht)</w:t>
            </w:r>
          </w:p>
        </w:tc>
        <w:tc>
          <w:tcPr>
            <w:tcW w:w="1495" w:type="dxa"/>
            <w:shd w:val="clear" w:color="auto" w:fill="auto"/>
          </w:tcPr>
          <w:p w:rsidR="00E34A92" w:rsidRPr="00D20D9C" w:rsidRDefault="00E34A92" w:rsidP="00A96098">
            <w:pPr>
              <w:pStyle w:val="a3"/>
              <w:pBdr>
                <w:bottom w:val="single" w:sz="4" w:space="1" w:color="auto"/>
              </w:pBdr>
              <w:ind w:right="-72"/>
              <w:jc w:val="center"/>
              <w:outlineLvl w:val="0"/>
              <w:rPr>
                <w:rFonts w:ascii="Arial" w:eastAsia="Cordia New" w:cs="Arial"/>
                <w:b/>
                <w:bCs/>
                <w:sz w:val="18"/>
                <w:szCs w:val="18"/>
              </w:rPr>
            </w:pPr>
            <w:r w:rsidRPr="00D20D9C">
              <w:rPr>
                <w:rFonts w:ascii="Arial" w:eastAsia="Cordia New" w:cs="Arial"/>
                <w:b/>
                <w:bCs/>
                <w:sz w:val="18"/>
                <w:szCs w:val="18"/>
              </w:rPr>
              <w:t>per annum (%)</w:t>
            </w:r>
          </w:p>
        </w:tc>
        <w:tc>
          <w:tcPr>
            <w:tcW w:w="1440" w:type="dxa"/>
            <w:shd w:val="clear" w:color="auto" w:fill="auto"/>
          </w:tcPr>
          <w:p w:rsidR="00E34A92" w:rsidRPr="00D20D9C" w:rsidRDefault="00E34A92" w:rsidP="00A96098">
            <w:pPr>
              <w:pStyle w:val="a3"/>
              <w:pBdr>
                <w:bottom w:val="single" w:sz="4" w:space="1" w:color="auto"/>
              </w:pBdr>
              <w:ind w:right="-72"/>
              <w:jc w:val="center"/>
              <w:outlineLvl w:val="0"/>
              <w:rPr>
                <w:rFonts w:ascii="Arial" w:eastAsia="Cordia New" w:cs="Arial"/>
                <w:b/>
                <w:bCs/>
                <w:sz w:val="18"/>
                <w:szCs w:val="18"/>
              </w:rPr>
            </w:pPr>
            <w:r w:rsidRPr="00D20D9C">
              <w:rPr>
                <w:rFonts w:ascii="Arial" w:eastAsia="Cordia New" w:cs="Arial"/>
                <w:b/>
                <w:bCs/>
                <w:sz w:val="18"/>
                <w:szCs w:val="18"/>
              </w:rPr>
              <w:t>date</w:t>
            </w:r>
          </w:p>
        </w:tc>
        <w:tc>
          <w:tcPr>
            <w:tcW w:w="3226" w:type="dxa"/>
            <w:shd w:val="clear" w:color="auto" w:fill="auto"/>
            <w:vAlign w:val="bottom"/>
          </w:tcPr>
          <w:p w:rsidR="00E34A92" w:rsidRPr="00D20D9C" w:rsidRDefault="00E34A92" w:rsidP="00A96098">
            <w:pPr>
              <w:pStyle w:val="a3"/>
              <w:pBdr>
                <w:bottom w:val="single" w:sz="4" w:space="1" w:color="auto"/>
              </w:pBdr>
              <w:ind w:right="-72"/>
              <w:jc w:val="center"/>
              <w:outlineLvl w:val="0"/>
              <w:rPr>
                <w:rFonts w:ascii="Arial" w:eastAsia="Cordia New" w:cs="Arial"/>
                <w:b/>
                <w:bCs/>
                <w:sz w:val="18"/>
                <w:szCs w:val="18"/>
              </w:rPr>
            </w:pPr>
            <w:r w:rsidRPr="00D20D9C">
              <w:rPr>
                <w:rFonts w:ascii="Arial" w:eastAsia="Cordia New" w:cs="Arial"/>
                <w:b/>
                <w:bCs/>
                <w:sz w:val="18"/>
                <w:szCs w:val="18"/>
              </w:rPr>
              <w:t>Collateral</w:t>
            </w:r>
          </w:p>
        </w:tc>
      </w:tr>
      <w:tr w:rsidR="00E34A92" w:rsidRPr="00D22C7D" w:rsidTr="00A96098">
        <w:tc>
          <w:tcPr>
            <w:tcW w:w="2722" w:type="dxa"/>
            <w:vAlign w:val="bottom"/>
          </w:tcPr>
          <w:p w:rsidR="00E34A92" w:rsidRPr="00D22C7D" w:rsidRDefault="00E34A92" w:rsidP="006B415B">
            <w:pPr>
              <w:pStyle w:val="a3"/>
              <w:ind w:left="-113" w:right="0"/>
              <w:outlineLvl w:val="0"/>
              <w:rPr>
                <w:rFonts w:ascii="Arial" w:eastAsia="Cordia New" w:cs="Arial"/>
                <w:b/>
                <w:bCs/>
                <w:sz w:val="12"/>
                <w:szCs w:val="12"/>
              </w:rPr>
            </w:pPr>
          </w:p>
        </w:tc>
        <w:tc>
          <w:tcPr>
            <w:tcW w:w="1495" w:type="dxa"/>
          </w:tcPr>
          <w:p w:rsidR="00E34A92" w:rsidRPr="00D22C7D" w:rsidRDefault="00E34A92" w:rsidP="006B415B">
            <w:pPr>
              <w:pStyle w:val="a3"/>
              <w:ind w:right="-72"/>
              <w:jc w:val="center"/>
              <w:outlineLvl w:val="0"/>
              <w:rPr>
                <w:rFonts w:ascii="Arial" w:eastAsia="Cordia New" w:cs="Arial"/>
                <w:sz w:val="12"/>
                <w:szCs w:val="12"/>
              </w:rPr>
            </w:pPr>
          </w:p>
        </w:tc>
        <w:tc>
          <w:tcPr>
            <w:tcW w:w="1440" w:type="dxa"/>
          </w:tcPr>
          <w:p w:rsidR="00E34A92" w:rsidRPr="00D22C7D" w:rsidRDefault="00E34A92" w:rsidP="006B415B">
            <w:pPr>
              <w:pStyle w:val="a3"/>
              <w:ind w:right="-72"/>
              <w:jc w:val="center"/>
              <w:outlineLvl w:val="0"/>
              <w:rPr>
                <w:rFonts w:ascii="Arial" w:eastAsia="Cordia New" w:cs="Arial"/>
                <w:sz w:val="12"/>
                <w:szCs w:val="12"/>
              </w:rPr>
            </w:pPr>
          </w:p>
        </w:tc>
        <w:tc>
          <w:tcPr>
            <w:tcW w:w="3226" w:type="dxa"/>
            <w:vAlign w:val="bottom"/>
          </w:tcPr>
          <w:p w:rsidR="00E34A92" w:rsidRPr="00D22C7D" w:rsidRDefault="00E34A92" w:rsidP="006B415B">
            <w:pPr>
              <w:pStyle w:val="a3"/>
              <w:tabs>
                <w:tab w:val="decimal" w:pos="1080"/>
              </w:tabs>
              <w:ind w:right="-72"/>
              <w:jc w:val="center"/>
              <w:outlineLvl w:val="0"/>
              <w:rPr>
                <w:rFonts w:ascii="Arial" w:eastAsia="Cordia New" w:cs="Arial"/>
                <w:sz w:val="12"/>
                <w:szCs w:val="12"/>
              </w:rPr>
            </w:pPr>
          </w:p>
        </w:tc>
      </w:tr>
      <w:tr w:rsidR="00E34A92" w:rsidRPr="00D20D9C" w:rsidTr="000A3495">
        <w:tc>
          <w:tcPr>
            <w:tcW w:w="2722" w:type="dxa"/>
          </w:tcPr>
          <w:p w:rsidR="00E34A92" w:rsidRDefault="00595D65" w:rsidP="006B415B">
            <w:pPr>
              <w:pStyle w:val="a3"/>
              <w:ind w:left="-113" w:right="0"/>
              <w:jc w:val="center"/>
              <w:outlineLvl w:val="0"/>
              <w:rPr>
                <w:rFonts w:ascii="Arial" w:eastAsia="Cordia New" w:cs="Arial"/>
                <w:sz w:val="18"/>
                <w:szCs w:val="18"/>
              </w:rPr>
            </w:pPr>
            <w:r>
              <w:rPr>
                <w:rFonts w:ascii="Arial" w:eastAsia="Cordia New" w:cs="Arial"/>
                <w:sz w:val="18"/>
                <w:szCs w:val="18"/>
                <w:lang w:val="en-GB"/>
              </w:rPr>
              <w:t>75,66</w:t>
            </w:r>
            <w:r w:rsidR="00671D68" w:rsidRPr="00671D68">
              <w:rPr>
                <w:rFonts w:ascii="Arial" w:eastAsia="Cordia New" w:cs="Arial"/>
                <w:sz w:val="18"/>
                <w:szCs w:val="18"/>
                <w:cs/>
              </w:rPr>
              <w:t>4</w:t>
            </w:r>
            <w:r w:rsidR="00E34A92" w:rsidRPr="00924E89">
              <w:rPr>
                <w:rFonts w:ascii="Arial" w:eastAsia="Cordia New" w:cs="Arial"/>
                <w:sz w:val="18"/>
                <w:szCs w:val="18"/>
              </w:rPr>
              <w:t xml:space="preserve"> </w:t>
            </w:r>
          </w:p>
          <w:p w:rsidR="00E34A92" w:rsidRPr="00D20D9C" w:rsidRDefault="00E34A92" w:rsidP="006B415B">
            <w:pPr>
              <w:pStyle w:val="a3"/>
              <w:ind w:left="-113" w:right="0"/>
              <w:jc w:val="center"/>
              <w:outlineLvl w:val="0"/>
              <w:rPr>
                <w:rFonts w:ascii="Arial" w:eastAsia="Cordia New" w:cs="Arial"/>
                <w:sz w:val="18"/>
                <w:szCs w:val="18"/>
              </w:rPr>
            </w:pPr>
            <w:r w:rsidRPr="00D20D9C">
              <w:rPr>
                <w:rFonts w:ascii="Arial" w:eastAsia="Cordia New" w:cs="Arial"/>
                <w:sz w:val="18"/>
                <w:szCs w:val="18"/>
              </w:rPr>
              <w:t>(</w:t>
            </w:r>
            <w:r>
              <w:rPr>
                <w:rFonts w:ascii="Arial" w:eastAsia="Cordia New" w:cs="Arial"/>
                <w:sz w:val="18"/>
                <w:szCs w:val="18"/>
              </w:rPr>
              <w:t xml:space="preserve">31 December </w:t>
            </w:r>
            <w:r w:rsidRPr="00D20D9C">
              <w:rPr>
                <w:rFonts w:ascii="Arial" w:eastAsia="Cordia New" w:cs="Arial"/>
                <w:sz w:val="18"/>
                <w:szCs w:val="18"/>
              </w:rPr>
              <w:t>20</w:t>
            </w:r>
            <w:r>
              <w:rPr>
                <w:rFonts w:ascii="Arial" w:eastAsia="Cordia New" w:cs="Arial"/>
                <w:sz w:val="18"/>
                <w:szCs w:val="18"/>
              </w:rPr>
              <w:t>20</w:t>
            </w:r>
            <w:r w:rsidRPr="00D20D9C">
              <w:rPr>
                <w:rFonts w:ascii="Arial" w:eastAsia="Cordia New" w:cs="Arial"/>
                <w:sz w:val="18"/>
                <w:szCs w:val="18"/>
              </w:rPr>
              <w:t xml:space="preserve"> :</w:t>
            </w:r>
            <w:r w:rsidR="00627847">
              <w:rPr>
                <w:rFonts w:ascii="Arial" w:eastAsia="Cordia New" w:cs="Browallia New" w:hint="cs"/>
                <w:sz w:val="18"/>
                <w:szCs w:val="22"/>
                <w:cs/>
              </w:rPr>
              <w:t xml:space="preserve"> </w:t>
            </w:r>
            <w:r w:rsidR="00627847">
              <w:rPr>
                <w:rFonts w:ascii="Arial" w:eastAsia="Cordia New" w:cs="Browallia New"/>
                <w:sz w:val="18"/>
                <w:szCs w:val="22"/>
                <w:lang w:val="en-US"/>
              </w:rPr>
              <w:t>76,998</w:t>
            </w:r>
            <w:r w:rsidRPr="00D20D9C">
              <w:rPr>
                <w:rFonts w:ascii="Arial" w:eastAsia="Cordia New" w:cs="Arial"/>
                <w:sz w:val="18"/>
                <w:szCs w:val="18"/>
              </w:rPr>
              <w:t>)</w:t>
            </w:r>
          </w:p>
        </w:tc>
        <w:tc>
          <w:tcPr>
            <w:tcW w:w="1495" w:type="dxa"/>
          </w:tcPr>
          <w:p w:rsidR="00E34A92" w:rsidRPr="00D20D9C" w:rsidRDefault="00E34A92" w:rsidP="006B415B">
            <w:pPr>
              <w:pStyle w:val="a3"/>
              <w:ind w:right="-72"/>
              <w:jc w:val="center"/>
              <w:outlineLvl w:val="0"/>
              <w:rPr>
                <w:rFonts w:ascii="Arial" w:eastAsia="Cordia New" w:cs="Arial"/>
                <w:sz w:val="18"/>
                <w:szCs w:val="18"/>
              </w:rPr>
            </w:pPr>
            <w:r>
              <w:rPr>
                <w:rFonts w:ascii="Arial" w:eastAsia="Cordia New" w:cs="Arial"/>
                <w:sz w:val="18"/>
                <w:szCs w:val="18"/>
              </w:rPr>
              <w:t>MLR</w:t>
            </w:r>
          </w:p>
        </w:tc>
        <w:tc>
          <w:tcPr>
            <w:tcW w:w="1440" w:type="dxa"/>
          </w:tcPr>
          <w:p w:rsidR="00E34A92" w:rsidRPr="00D20D9C" w:rsidRDefault="00671D68" w:rsidP="006B415B">
            <w:pPr>
              <w:pStyle w:val="a3"/>
              <w:ind w:right="-72"/>
              <w:jc w:val="center"/>
              <w:outlineLvl w:val="0"/>
              <w:rPr>
                <w:rFonts w:ascii="Arial" w:eastAsia="Cordia New" w:cs="Arial"/>
                <w:sz w:val="18"/>
                <w:szCs w:val="18"/>
              </w:rPr>
            </w:pPr>
            <w:r w:rsidRPr="00671D68">
              <w:rPr>
                <w:rFonts w:ascii="Arial" w:eastAsia="Cordia New" w:cs="Arial" w:hint="cs"/>
                <w:sz w:val="18"/>
                <w:szCs w:val="18"/>
                <w:cs/>
              </w:rPr>
              <w:t>February</w:t>
            </w:r>
            <w:r w:rsidR="00627847">
              <w:rPr>
                <w:rFonts w:ascii="Arial" w:eastAsia="Cordia New" w:cs="Arial"/>
                <w:sz w:val="18"/>
                <w:szCs w:val="18"/>
              </w:rPr>
              <w:t xml:space="preserve"> -</w:t>
            </w:r>
            <w:r w:rsidR="00627847" w:rsidRPr="00A970E0">
              <w:rPr>
                <w:rFonts w:ascii="Arial" w:eastAsia="Cordia New" w:cs="Cordia New" w:hint="cs"/>
                <w:sz w:val="18"/>
                <w:szCs w:val="18"/>
                <w:cs/>
              </w:rPr>
              <w:t xml:space="preserve"> </w:t>
            </w:r>
            <w:r w:rsidR="00627847">
              <w:rPr>
                <w:rFonts w:ascii="Arial" w:eastAsia="Cordia New" w:cs="Arial"/>
                <w:sz w:val="18"/>
                <w:szCs w:val="18"/>
              </w:rPr>
              <w:t xml:space="preserve">April </w:t>
            </w:r>
            <w:r w:rsidR="00E34A92">
              <w:rPr>
                <w:rFonts w:ascii="Arial" w:eastAsia="Cordia New" w:cs="Arial"/>
                <w:sz w:val="18"/>
                <w:szCs w:val="18"/>
              </w:rPr>
              <w:t>2026</w:t>
            </w:r>
          </w:p>
        </w:tc>
        <w:tc>
          <w:tcPr>
            <w:tcW w:w="3226" w:type="dxa"/>
            <w:vAlign w:val="bottom"/>
          </w:tcPr>
          <w:p w:rsidR="00E34A92" w:rsidRPr="00D20D9C" w:rsidRDefault="00E34A92" w:rsidP="006B415B">
            <w:pPr>
              <w:ind w:right="-27"/>
              <w:rPr>
                <w:rFonts w:eastAsia="SimSun"/>
                <w:spacing w:val="-4"/>
                <w:sz w:val="18"/>
                <w:szCs w:val="18"/>
                <w:lang w:val="en-US" w:eastAsia="zh-CN"/>
              </w:rPr>
            </w:pPr>
            <w:r>
              <w:rPr>
                <w:rFonts w:eastAsia="Cordia New" w:cs="Arial"/>
                <w:sz w:val="18"/>
                <w:szCs w:val="18"/>
              </w:rPr>
              <w:t>Secured by the Company (Note 1</w:t>
            </w:r>
            <w:r w:rsidR="007673EB">
              <w:rPr>
                <w:rFonts w:eastAsia="Cordia New" w:cs="Arial"/>
                <w:sz w:val="18"/>
                <w:szCs w:val="18"/>
              </w:rPr>
              <w:t>5</w:t>
            </w:r>
            <w:r>
              <w:rPr>
                <w:rFonts w:eastAsia="Cordia New" w:cs="Arial"/>
                <w:sz w:val="18"/>
                <w:szCs w:val="18"/>
              </w:rPr>
              <w:t>.3)</w:t>
            </w:r>
          </w:p>
          <w:p w:rsidR="00E34A92" w:rsidRPr="005F57E8" w:rsidRDefault="00E34A92" w:rsidP="006B415B">
            <w:pPr>
              <w:ind w:right="-27"/>
              <w:rPr>
                <w:rFonts w:eastAsia="SimSun"/>
                <w:spacing w:val="-4"/>
                <w:sz w:val="4"/>
                <w:szCs w:val="4"/>
                <w:lang w:eastAsia="zh-CN"/>
              </w:rPr>
            </w:pPr>
          </w:p>
        </w:tc>
      </w:tr>
      <w:tr w:rsidR="00E34A92" w:rsidRPr="00D20D9C" w:rsidTr="000A3495">
        <w:tc>
          <w:tcPr>
            <w:tcW w:w="2722" w:type="dxa"/>
          </w:tcPr>
          <w:p w:rsidR="00E34A92" w:rsidRPr="00B57A8F" w:rsidRDefault="005A2F2C" w:rsidP="006B415B">
            <w:pPr>
              <w:pStyle w:val="a3"/>
              <w:ind w:left="-113" w:right="0"/>
              <w:jc w:val="center"/>
              <w:outlineLvl w:val="0"/>
              <w:rPr>
                <w:rFonts w:ascii="Arial" w:eastAsia="Cordia New" w:cs="Arial"/>
                <w:sz w:val="18"/>
                <w:szCs w:val="18"/>
                <w:lang w:val="en-GB"/>
              </w:rPr>
            </w:pPr>
            <w:r w:rsidRPr="005A2F2C">
              <w:rPr>
                <w:rFonts w:ascii="Arial" w:eastAsia="Cordia New" w:cs="Arial"/>
                <w:sz w:val="18"/>
                <w:szCs w:val="18"/>
                <w:lang w:val="en-GB"/>
              </w:rPr>
              <w:t>4,000</w:t>
            </w:r>
          </w:p>
          <w:p w:rsidR="00E34A92" w:rsidRPr="00D20D9C" w:rsidRDefault="00E34A92" w:rsidP="006B415B">
            <w:pPr>
              <w:pStyle w:val="a3"/>
              <w:ind w:left="-113" w:right="0"/>
              <w:jc w:val="center"/>
              <w:outlineLvl w:val="0"/>
              <w:rPr>
                <w:rFonts w:ascii="Arial" w:eastAsia="Cordia New" w:cs="Arial"/>
                <w:sz w:val="18"/>
                <w:szCs w:val="18"/>
              </w:rPr>
            </w:pPr>
            <w:r w:rsidRPr="00D20D9C">
              <w:rPr>
                <w:rFonts w:ascii="Arial" w:eastAsia="Cordia New" w:cs="Arial"/>
                <w:sz w:val="18"/>
                <w:szCs w:val="18"/>
              </w:rPr>
              <w:t>(</w:t>
            </w:r>
            <w:r>
              <w:rPr>
                <w:rFonts w:ascii="Arial" w:eastAsia="Cordia New" w:cs="Arial"/>
                <w:sz w:val="18"/>
                <w:szCs w:val="18"/>
              </w:rPr>
              <w:t>31 December 2020</w:t>
            </w:r>
            <w:r w:rsidRPr="00D20D9C">
              <w:rPr>
                <w:rFonts w:ascii="Arial" w:eastAsia="Cordia New" w:cs="Arial"/>
                <w:sz w:val="18"/>
                <w:szCs w:val="18"/>
              </w:rPr>
              <w:t xml:space="preserve"> : </w:t>
            </w:r>
            <w:r>
              <w:rPr>
                <w:rFonts w:ascii="Arial" w:eastAsia="Cordia New" w:cs="Arial"/>
                <w:sz w:val="18"/>
                <w:szCs w:val="18"/>
              </w:rPr>
              <w:t>Nil</w:t>
            </w:r>
            <w:r w:rsidRPr="00D20D9C">
              <w:rPr>
                <w:rFonts w:ascii="Arial" w:eastAsia="Cordia New" w:cs="Arial"/>
                <w:sz w:val="18"/>
                <w:szCs w:val="18"/>
              </w:rPr>
              <w:t>)</w:t>
            </w:r>
          </w:p>
        </w:tc>
        <w:tc>
          <w:tcPr>
            <w:tcW w:w="1495" w:type="dxa"/>
          </w:tcPr>
          <w:p w:rsidR="00E34A92" w:rsidRPr="00D20D9C" w:rsidRDefault="00E34A92" w:rsidP="006B415B">
            <w:pPr>
              <w:pStyle w:val="a3"/>
              <w:ind w:right="-72"/>
              <w:jc w:val="center"/>
              <w:outlineLvl w:val="0"/>
              <w:rPr>
                <w:rFonts w:ascii="Arial" w:eastAsia="Cordia New" w:cs="Arial"/>
                <w:sz w:val="18"/>
                <w:szCs w:val="18"/>
              </w:rPr>
            </w:pPr>
            <w:r>
              <w:rPr>
                <w:rFonts w:ascii="Arial" w:eastAsia="Cordia New" w:cs="Arial"/>
                <w:sz w:val="18"/>
                <w:szCs w:val="18"/>
              </w:rPr>
              <w:t>2</w:t>
            </w:r>
          </w:p>
        </w:tc>
        <w:tc>
          <w:tcPr>
            <w:tcW w:w="1440" w:type="dxa"/>
          </w:tcPr>
          <w:p w:rsidR="00E34A92" w:rsidRPr="00D20D9C" w:rsidRDefault="00E34A92" w:rsidP="006B415B">
            <w:pPr>
              <w:pStyle w:val="a3"/>
              <w:ind w:right="-72"/>
              <w:jc w:val="center"/>
              <w:outlineLvl w:val="0"/>
              <w:rPr>
                <w:rFonts w:ascii="Arial" w:eastAsia="Cordia New" w:cs="Arial"/>
                <w:sz w:val="18"/>
                <w:szCs w:val="18"/>
              </w:rPr>
            </w:pPr>
            <w:r>
              <w:rPr>
                <w:rFonts w:ascii="Arial" w:eastAsia="Cordia New" w:cs="Arial"/>
                <w:sz w:val="18"/>
                <w:szCs w:val="18"/>
              </w:rPr>
              <w:t>March 2023</w:t>
            </w:r>
          </w:p>
        </w:tc>
        <w:tc>
          <w:tcPr>
            <w:tcW w:w="3226" w:type="dxa"/>
            <w:vAlign w:val="bottom"/>
          </w:tcPr>
          <w:p w:rsidR="00E34A92" w:rsidRPr="00D20D9C" w:rsidRDefault="00E34A92" w:rsidP="006B415B">
            <w:pPr>
              <w:ind w:right="-27"/>
              <w:rPr>
                <w:rFonts w:eastAsia="SimSun"/>
                <w:spacing w:val="-4"/>
                <w:sz w:val="18"/>
                <w:szCs w:val="18"/>
                <w:lang w:val="en-US" w:eastAsia="zh-CN"/>
              </w:rPr>
            </w:pPr>
            <w:r>
              <w:rPr>
                <w:rFonts w:eastAsia="Cordia New" w:cs="Arial"/>
                <w:sz w:val="18"/>
                <w:szCs w:val="18"/>
              </w:rPr>
              <w:t>Secured by the Company (Note 1</w:t>
            </w:r>
            <w:r w:rsidR="007673EB">
              <w:rPr>
                <w:rFonts w:eastAsia="Cordia New" w:cs="Arial"/>
                <w:sz w:val="18"/>
                <w:szCs w:val="18"/>
              </w:rPr>
              <w:t>5</w:t>
            </w:r>
            <w:r>
              <w:rPr>
                <w:rFonts w:eastAsia="Cordia New" w:cs="Arial"/>
                <w:sz w:val="18"/>
                <w:szCs w:val="18"/>
              </w:rPr>
              <w:t>.3)</w:t>
            </w:r>
          </w:p>
          <w:p w:rsidR="00E34A92" w:rsidRPr="005F57E8" w:rsidRDefault="00E34A92" w:rsidP="006B415B">
            <w:pPr>
              <w:ind w:left="162" w:right="-27"/>
              <w:rPr>
                <w:rFonts w:eastAsia="SimSun"/>
                <w:spacing w:val="-4"/>
                <w:sz w:val="18"/>
                <w:szCs w:val="18"/>
                <w:lang w:eastAsia="zh-CN"/>
              </w:rPr>
            </w:pPr>
          </w:p>
        </w:tc>
      </w:tr>
      <w:tr w:rsidR="00671D68" w:rsidRPr="00D20D9C" w:rsidTr="000A3495">
        <w:tc>
          <w:tcPr>
            <w:tcW w:w="2722" w:type="dxa"/>
          </w:tcPr>
          <w:p w:rsidR="00671D68" w:rsidRPr="00B57A8F" w:rsidRDefault="00627847" w:rsidP="00671D68">
            <w:pPr>
              <w:pStyle w:val="a3"/>
              <w:ind w:left="-113" w:right="0"/>
              <w:jc w:val="center"/>
              <w:outlineLvl w:val="0"/>
              <w:rPr>
                <w:rFonts w:ascii="Arial" w:eastAsia="Cordia New" w:cs="Arial"/>
                <w:sz w:val="18"/>
                <w:szCs w:val="18"/>
                <w:lang w:val="en-GB"/>
              </w:rPr>
            </w:pPr>
            <w:r>
              <w:rPr>
                <w:rFonts w:ascii="Arial" w:eastAsia="Cordia New" w:cs="Arial"/>
                <w:sz w:val="18"/>
                <w:szCs w:val="18"/>
                <w:lang w:val="en-GB"/>
              </w:rPr>
              <w:t>106</w:t>
            </w:r>
            <w:r w:rsidR="00671D68" w:rsidRPr="00671D68">
              <w:rPr>
                <w:rFonts w:ascii="Arial" w:eastAsia="Cordia New" w:cs="Arial"/>
                <w:sz w:val="18"/>
                <w:szCs w:val="18"/>
                <w:lang w:val="en-GB"/>
              </w:rPr>
              <w:t>,8</w:t>
            </w:r>
            <w:r>
              <w:rPr>
                <w:rFonts w:ascii="Arial" w:eastAsia="Cordia New" w:cs="Arial"/>
                <w:sz w:val="18"/>
                <w:szCs w:val="18"/>
                <w:lang w:val="en-GB"/>
              </w:rPr>
              <w:t>39</w:t>
            </w:r>
          </w:p>
          <w:p w:rsidR="00671D68" w:rsidRPr="00D20D9C" w:rsidRDefault="00671D68" w:rsidP="00671D68">
            <w:pPr>
              <w:pStyle w:val="a3"/>
              <w:ind w:left="-113" w:right="0"/>
              <w:jc w:val="center"/>
              <w:outlineLvl w:val="0"/>
              <w:rPr>
                <w:rFonts w:ascii="Arial" w:eastAsia="Cordia New" w:cs="Arial"/>
                <w:sz w:val="18"/>
                <w:szCs w:val="18"/>
              </w:rPr>
            </w:pPr>
            <w:r w:rsidRPr="00D20D9C">
              <w:rPr>
                <w:rFonts w:ascii="Arial" w:eastAsia="Cordia New" w:cs="Arial"/>
                <w:sz w:val="18"/>
                <w:szCs w:val="18"/>
              </w:rPr>
              <w:t>(</w:t>
            </w:r>
            <w:r>
              <w:rPr>
                <w:rFonts w:ascii="Arial" w:eastAsia="Cordia New" w:cs="Arial"/>
                <w:sz w:val="18"/>
                <w:szCs w:val="18"/>
              </w:rPr>
              <w:t>31 December 2020</w:t>
            </w:r>
            <w:r w:rsidRPr="00D20D9C">
              <w:rPr>
                <w:rFonts w:ascii="Arial" w:eastAsia="Cordia New" w:cs="Arial"/>
                <w:sz w:val="18"/>
                <w:szCs w:val="18"/>
              </w:rPr>
              <w:t xml:space="preserve"> : </w:t>
            </w:r>
            <w:r w:rsidR="00627847">
              <w:rPr>
                <w:rFonts w:ascii="Arial" w:eastAsia="Cordia New" w:cs="Arial"/>
                <w:sz w:val="18"/>
                <w:szCs w:val="18"/>
                <w:lang w:val="en-GB"/>
              </w:rPr>
              <w:t>110</w:t>
            </w:r>
            <w:r w:rsidRPr="00671D68">
              <w:rPr>
                <w:rFonts w:ascii="Arial" w:eastAsia="Cordia New" w:cs="Arial"/>
                <w:sz w:val="18"/>
                <w:szCs w:val="18"/>
                <w:lang w:val="en-GB"/>
              </w:rPr>
              <w:t>,</w:t>
            </w:r>
            <w:r w:rsidR="00627847">
              <w:rPr>
                <w:rFonts w:ascii="Arial" w:eastAsia="Cordia New" w:cs="Arial"/>
                <w:sz w:val="18"/>
                <w:szCs w:val="18"/>
                <w:lang w:val="en-GB"/>
              </w:rPr>
              <w:t>122</w:t>
            </w:r>
            <w:r w:rsidRPr="00D20D9C">
              <w:rPr>
                <w:rFonts w:ascii="Arial" w:eastAsia="Cordia New" w:cs="Arial"/>
                <w:sz w:val="18"/>
                <w:szCs w:val="18"/>
              </w:rPr>
              <w:t>)</w:t>
            </w:r>
          </w:p>
        </w:tc>
        <w:tc>
          <w:tcPr>
            <w:tcW w:w="1495" w:type="dxa"/>
          </w:tcPr>
          <w:p w:rsidR="00671D68" w:rsidRPr="00D20D9C" w:rsidRDefault="00671D68" w:rsidP="00671D68">
            <w:pPr>
              <w:pStyle w:val="a3"/>
              <w:ind w:right="-72"/>
              <w:jc w:val="center"/>
              <w:outlineLvl w:val="0"/>
              <w:rPr>
                <w:rFonts w:ascii="Arial" w:eastAsia="Cordia New" w:cs="Arial"/>
                <w:sz w:val="18"/>
                <w:szCs w:val="18"/>
              </w:rPr>
            </w:pPr>
            <w:r>
              <w:rPr>
                <w:rFonts w:ascii="Arial" w:eastAsia="Cordia New" w:cs="Arial"/>
                <w:sz w:val="18"/>
                <w:szCs w:val="18"/>
              </w:rPr>
              <w:t>MLR - margin</w:t>
            </w:r>
          </w:p>
        </w:tc>
        <w:tc>
          <w:tcPr>
            <w:tcW w:w="1440" w:type="dxa"/>
          </w:tcPr>
          <w:p w:rsidR="00671D68" w:rsidRPr="00D20D9C" w:rsidRDefault="00671D68" w:rsidP="00671D68">
            <w:pPr>
              <w:pStyle w:val="a3"/>
              <w:ind w:right="-72"/>
              <w:jc w:val="center"/>
              <w:outlineLvl w:val="0"/>
              <w:rPr>
                <w:rFonts w:ascii="Arial" w:eastAsia="Cordia New" w:cs="Arial"/>
                <w:sz w:val="18"/>
                <w:szCs w:val="18"/>
              </w:rPr>
            </w:pPr>
            <w:r>
              <w:rPr>
                <w:rFonts w:ascii="Arial" w:eastAsia="Cordia New" w:cs="Arial"/>
                <w:sz w:val="18"/>
                <w:szCs w:val="18"/>
              </w:rPr>
              <w:t xml:space="preserve">June </w:t>
            </w:r>
            <w:r w:rsidR="00627847">
              <w:rPr>
                <w:rFonts w:ascii="Arial" w:eastAsia="Cordia New" w:cs="Arial"/>
                <w:sz w:val="18"/>
                <w:szCs w:val="18"/>
              </w:rPr>
              <w:t xml:space="preserve">- </w:t>
            </w:r>
            <w:r w:rsidR="00627847" w:rsidRPr="00671D68">
              <w:rPr>
                <w:rFonts w:ascii="Arial" w:eastAsia="Cordia New" w:cs="Arial" w:hint="cs"/>
                <w:sz w:val="18"/>
                <w:szCs w:val="18"/>
                <w:cs/>
              </w:rPr>
              <w:t>December</w:t>
            </w:r>
            <w:r w:rsidR="00627847">
              <w:rPr>
                <w:rFonts w:ascii="Arial" w:eastAsia="Cordia New" w:cs="Arial"/>
                <w:sz w:val="18"/>
                <w:szCs w:val="18"/>
              </w:rPr>
              <w:t xml:space="preserve"> </w:t>
            </w:r>
            <w:r>
              <w:rPr>
                <w:rFonts w:ascii="Arial" w:eastAsia="Cordia New" w:cs="Arial"/>
                <w:sz w:val="18"/>
                <w:szCs w:val="18"/>
              </w:rPr>
              <w:t>2027</w:t>
            </w:r>
          </w:p>
        </w:tc>
        <w:tc>
          <w:tcPr>
            <w:tcW w:w="3226" w:type="dxa"/>
            <w:vAlign w:val="bottom"/>
          </w:tcPr>
          <w:p w:rsidR="00671D68" w:rsidRDefault="00671D68" w:rsidP="00671D68">
            <w:pPr>
              <w:ind w:right="-27"/>
              <w:rPr>
                <w:rFonts w:eastAsia="Cordia New" w:cs="Arial"/>
                <w:sz w:val="18"/>
                <w:szCs w:val="18"/>
              </w:rPr>
            </w:pPr>
            <w:r>
              <w:rPr>
                <w:rFonts w:eastAsia="Cordia New" w:cs="Arial"/>
                <w:sz w:val="18"/>
                <w:szCs w:val="18"/>
              </w:rPr>
              <w:t>Land of The Studio Park (Thailand)</w:t>
            </w:r>
          </w:p>
          <w:p w:rsidR="00671D68" w:rsidRPr="00D20D9C" w:rsidRDefault="00671D68" w:rsidP="00671D68">
            <w:pPr>
              <w:ind w:right="-27"/>
              <w:rPr>
                <w:rFonts w:eastAsia="SimSun"/>
                <w:spacing w:val="-4"/>
                <w:sz w:val="18"/>
                <w:szCs w:val="18"/>
                <w:lang w:val="en-US" w:eastAsia="zh-CN"/>
              </w:rPr>
            </w:pPr>
            <w:r>
              <w:rPr>
                <w:rFonts w:eastAsia="Cordia New" w:cs="Arial"/>
                <w:sz w:val="18"/>
                <w:szCs w:val="18"/>
              </w:rPr>
              <w:t xml:space="preserve">   Co., Ltd. (Note 1</w:t>
            </w:r>
            <w:r w:rsidR="007673EB">
              <w:rPr>
                <w:rFonts w:eastAsia="Cordia New" w:cs="Arial"/>
                <w:sz w:val="18"/>
                <w:szCs w:val="18"/>
              </w:rPr>
              <w:t>5</w:t>
            </w:r>
            <w:r>
              <w:rPr>
                <w:rFonts w:eastAsia="Cordia New" w:cs="Arial"/>
                <w:sz w:val="18"/>
                <w:szCs w:val="18"/>
              </w:rPr>
              <w:t>.3)</w:t>
            </w:r>
          </w:p>
        </w:tc>
      </w:tr>
    </w:tbl>
    <w:p w:rsidR="00A425E8" w:rsidRDefault="00A425E8" w:rsidP="00055BEA">
      <w:pPr>
        <w:spacing w:line="240" w:lineRule="auto"/>
        <w:ind w:left="547"/>
        <w:jc w:val="both"/>
        <w:rPr>
          <w:rFonts w:cs="Arial"/>
          <w:sz w:val="18"/>
          <w:szCs w:val="18"/>
        </w:rPr>
      </w:pPr>
    </w:p>
    <w:p w:rsidR="00910962" w:rsidRPr="007846E6" w:rsidRDefault="00910962" w:rsidP="00055BEA">
      <w:pPr>
        <w:spacing w:line="240" w:lineRule="auto"/>
        <w:ind w:left="547"/>
        <w:jc w:val="both"/>
        <w:rPr>
          <w:rFonts w:cs="Arial"/>
          <w:sz w:val="18"/>
          <w:szCs w:val="18"/>
        </w:rPr>
      </w:pPr>
    </w:p>
    <w:p w:rsidR="00AE7C22" w:rsidRPr="007846E6" w:rsidRDefault="00FF7A56" w:rsidP="00B5156D">
      <w:pPr>
        <w:spacing w:line="240" w:lineRule="auto"/>
        <w:ind w:left="540" w:hanging="540"/>
        <w:jc w:val="both"/>
        <w:rPr>
          <w:rFonts w:cs="Arial"/>
          <w:b/>
          <w:bCs/>
          <w:sz w:val="18"/>
          <w:szCs w:val="18"/>
        </w:rPr>
      </w:pPr>
      <w:r w:rsidRPr="007846E6">
        <w:rPr>
          <w:rFonts w:cs="Arial"/>
          <w:b/>
          <w:bCs/>
          <w:sz w:val="18"/>
          <w:szCs w:val="18"/>
        </w:rPr>
        <w:t>1</w:t>
      </w:r>
      <w:r w:rsidR="007673EB">
        <w:rPr>
          <w:rFonts w:cs="Arial"/>
          <w:b/>
          <w:bCs/>
          <w:sz w:val="18"/>
          <w:szCs w:val="18"/>
        </w:rPr>
        <w:t>5</w:t>
      </w:r>
      <w:r w:rsidR="00AE7C22" w:rsidRPr="007846E6">
        <w:rPr>
          <w:rFonts w:cs="Arial"/>
          <w:b/>
          <w:bCs/>
          <w:sz w:val="18"/>
          <w:szCs w:val="18"/>
        </w:rPr>
        <w:tab/>
        <w:t>Commitments and contingencies</w:t>
      </w:r>
    </w:p>
    <w:p w:rsidR="002A1DC6" w:rsidRPr="00671D68" w:rsidRDefault="002A1DC6" w:rsidP="007A6B62">
      <w:pPr>
        <w:spacing w:line="240" w:lineRule="auto"/>
        <w:ind w:left="1080" w:hanging="540"/>
        <w:jc w:val="both"/>
        <w:rPr>
          <w:rFonts w:cs="Arial"/>
          <w:sz w:val="18"/>
          <w:szCs w:val="18"/>
        </w:rPr>
      </w:pPr>
    </w:p>
    <w:p w:rsidR="002A1DC6" w:rsidRPr="007846E6" w:rsidRDefault="002A1DC6" w:rsidP="007A6B62">
      <w:pPr>
        <w:spacing w:line="240" w:lineRule="auto"/>
        <w:ind w:left="1080" w:hanging="540"/>
        <w:jc w:val="both"/>
        <w:rPr>
          <w:rFonts w:cs="Arial"/>
          <w:sz w:val="18"/>
          <w:szCs w:val="18"/>
        </w:rPr>
      </w:pPr>
    </w:p>
    <w:p w:rsidR="00AE7C22" w:rsidRPr="007846E6" w:rsidRDefault="00C27717" w:rsidP="00AE7C22">
      <w:pPr>
        <w:spacing w:line="240" w:lineRule="auto"/>
        <w:ind w:left="1080" w:hanging="540"/>
        <w:jc w:val="both"/>
        <w:rPr>
          <w:rFonts w:cs="Arial"/>
          <w:b/>
          <w:bCs/>
          <w:sz w:val="18"/>
          <w:szCs w:val="18"/>
        </w:rPr>
      </w:pPr>
      <w:r w:rsidRPr="007846E6">
        <w:rPr>
          <w:rFonts w:cs="Arial"/>
          <w:b/>
          <w:bCs/>
          <w:sz w:val="18"/>
          <w:szCs w:val="18"/>
        </w:rPr>
        <w:t>1</w:t>
      </w:r>
      <w:r w:rsidR="007673EB">
        <w:rPr>
          <w:rFonts w:cs="Arial"/>
          <w:b/>
          <w:bCs/>
          <w:sz w:val="18"/>
          <w:szCs w:val="18"/>
        </w:rPr>
        <w:t>5</w:t>
      </w:r>
      <w:r w:rsidR="00AE7C22" w:rsidRPr="007846E6">
        <w:rPr>
          <w:rFonts w:cs="Arial"/>
          <w:b/>
          <w:bCs/>
          <w:sz w:val="18"/>
          <w:szCs w:val="18"/>
        </w:rPr>
        <w:t>.1</w:t>
      </w:r>
      <w:r w:rsidR="00AE7C22" w:rsidRPr="007846E6">
        <w:rPr>
          <w:rFonts w:cs="Arial"/>
          <w:b/>
          <w:bCs/>
          <w:sz w:val="18"/>
          <w:szCs w:val="18"/>
        </w:rPr>
        <w:tab/>
        <w:t>Letter of guarantee</w:t>
      </w:r>
    </w:p>
    <w:p w:rsidR="00AE7C22" w:rsidRPr="007846E6" w:rsidRDefault="00AE7C22" w:rsidP="00AE7C22">
      <w:pPr>
        <w:spacing w:line="240" w:lineRule="auto"/>
        <w:ind w:left="1080"/>
        <w:jc w:val="both"/>
        <w:rPr>
          <w:rFonts w:cs="Arial"/>
          <w:sz w:val="18"/>
          <w:szCs w:val="18"/>
        </w:rPr>
      </w:pPr>
    </w:p>
    <w:p w:rsidR="002A1DC6" w:rsidRDefault="00AE7C22" w:rsidP="000B2F02">
      <w:pPr>
        <w:spacing w:line="240" w:lineRule="auto"/>
        <w:ind w:left="1080"/>
        <w:jc w:val="both"/>
        <w:rPr>
          <w:rFonts w:cs="Arial"/>
          <w:sz w:val="18"/>
          <w:szCs w:val="18"/>
        </w:rPr>
      </w:pPr>
      <w:r w:rsidRPr="007846E6">
        <w:rPr>
          <w:rFonts w:cs="Arial"/>
          <w:spacing w:val="-4"/>
          <w:sz w:val="18"/>
          <w:szCs w:val="18"/>
        </w:rPr>
        <w:t xml:space="preserve">As at </w:t>
      </w:r>
      <w:r w:rsidR="00A96098">
        <w:rPr>
          <w:rFonts w:cs="Arial"/>
          <w:spacing w:val="-4"/>
          <w:sz w:val="18"/>
          <w:szCs w:val="18"/>
        </w:rPr>
        <w:t xml:space="preserve">30 June </w:t>
      </w:r>
      <w:r w:rsidR="00A95A8F">
        <w:rPr>
          <w:rFonts w:cs="Arial"/>
          <w:spacing w:val="-4"/>
          <w:sz w:val="18"/>
          <w:szCs w:val="18"/>
        </w:rPr>
        <w:t>2021</w:t>
      </w:r>
      <w:r w:rsidRPr="007846E6">
        <w:rPr>
          <w:rFonts w:cs="Arial"/>
          <w:spacing w:val="-4"/>
          <w:sz w:val="18"/>
          <w:szCs w:val="18"/>
        </w:rPr>
        <w:t>, there are letters of guarantee issued by commercial bank</w:t>
      </w:r>
      <w:r w:rsidR="00A142BC">
        <w:rPr>
          <w:rFonts w:cs="Arial"/>
          <w:spacing w:val="-4"/>
          <w:sz w:val="18"/>
          <w:szCs w:val="18"/>
        </w:rPr>
        <w:t>s</w:t>
      </w:r>
      <w:r w:rsidRPr="007846E6">
        <w:rPr>
          <w:rFonts w:cs="Arial"/>
          <w:spacing w:val="-4"/>
          <w:sz w:val="18"/>
          <w:szCs w:val="18"/>
        </w:rPr>
        <w:t xml:space="preserve"> in respect of television</w:t>
      </w:r>
      <w:r w:rsidRPr="007846E6">
        <w:rPr>
          <w:rFonts w:cs="Arial"/>
          <w:sz w:val="18"/>
          <w:szCs w:val="18"/>
        </w:rPr>
        <w:t xml:space="preserve"> </w:t>
      </w:r>
      <w:r w:rsidR="009C0520" w:rsidRPr="007846E6">
        <w:rPr>
          <w:rFonts w:cs="Arial"/>
          <w:sz w:val="18"/>
          <w:szCs w:val="18"/>
        </w:rPr>
        <w:br/>
      </w:r>
      <w:r w:rsidR="00A142BC" w:rsidRPr="007846E6">
        <w:rPr>
          <w:rFonts w:cs="Arial"/>
          <w:spacing w:val="-2"/>
          <w:sz w:val="18"/>
          <w:szCs w:val="18"/>
        </w:rPr>
        <w:t>airtime</w:t>
      </w:r>
      <w:r w:rsidRPr="007846E6">
        <w:rPr>
          <w:rFonts w:cs="Arial"/>
          <w:spacing w:val="-2"/>
          <w:sz w:val="18"/>
          <w:szCs w:val="18"/>
        </w:rPr>
        <w:t xml:space="preserve"> contracts, performance, and electricity usage, on behalf of the </w:t>
      </w:r>
      <w:r w:rsidR="004A3E6D" w:rsidRPr="007846E6">
        <w:rPr>
          <w:rFonts w:cs="Arial"/>
          <w:spacing w:val="-2"/>
          <w:sz w:val="18"/>
          <w:szCs w:val="18"/>
        </w:rPr>
        <w:t>Group</w:t>
      </w:r>
      <w:r w:rsidR="006A2451" w:rsidRPr="007846E6">
        <w:rPr>
          <w:rFonts w:cs="Arial"/>
          <w:spacing w:val="-2"/>
          <w:sz w:val="18"/>
          <w:szCs w:val="18"/>
        </w:rPr>
        <w:t xml:space="preserve"> totalling</w:t>
      </w:r>
      <w:r w:rsidR="006A2451" w:rsidRPr="007846E6">
        <w:rPr>
          <w:rFonts w:cs="Arial"/>
          <w:sz w:val="18"/>
          <w:szCs w:val="18"/>
        </w:rPr>
        <w:t xml:space="preserve"> Baht</w:t>
      </w:r>
      <w:r w:rsidR="00E67E5E" w:rsidRPr="007846E6">
        <w:rPr>
          <w:rFonts w:cs="Arial"/>
          <w:sz w:val="18"/>
          <w:szCs w:val="18"/>
        </w:rPr>
        <w:t xml:space="preserve"> </w:t>
      </w:r>
      <w:r w:rsidR="003C2774">
        <w:rPr>
          <w:rFonts w:cs="Arial"/>
          <w:sz w:val="18"/>
          <w:szCs w:val="18"/>
        </w:rPr>
        <w:t>2.77</w:t>
      </w:r>
      <w:r w:rsidR="004A05E9" w:rsidRPr="007846E6">
        <w:rPr>
          <w:rFonts w:cs="Arial"/>
          <w:sz w:val="18"/>
          <w:szCs w:val="18"/>
        </w:rPr>
        <w:t xml:space="preserve"> </w:t>
      </w:r>
      <w:r w:rsidR="006A2451" w:rsidRPr="007846E6">
        <w:rPr>
          <w:rFonts w:cs="Arial"/>
          <w:sz w:val="18"/>
          <w:szCs w:val="18"/>
        </w:rPr>
        <w:t xml:space="preserve">million </w:t>
      </w:r>
      <w:r w:rsidR="009C0520" w:rsidRPr="007846E6">
        <w:rPr>
          <w:rFonts w:cs="Arial"/>
          <w:sz w:val="18"/>
          <w:szCs w:val="18"/>
        </w:rPr>
        <w:br/>
      </w:r>
      <w:r w:rsidR="006A2451" w:rsidRPr="007846E6">
        <w:rPr>
          <w:rFonts w:cs="Arial"/>
          <w:sz w:val="18"/>
          <w:szCs w:val="18"/>
        </w:rPr>
        <w:t>(</w:t>
      </w:r>
      <w:r w:rsidR="00E50C0B" w:rsidRPr="007846E6">
        <w:rPr>
          <w:rFonts w:cs="Arial"/>
          <w:sz w:val="18"/>
          <w:szCs w:val="18"/>
        </w:rPr>
        <w:t xml:space="preserve">31 December </w:t>
      </w:r>
      <w:r w:rsidR="00A95A8F">
        <w:rPr>
          <w:rFonts w:cs="Arial"/>
          <w:sz w:val="18"/>
          <w:szCs w:val="18"/>
        </w:rPr>
        <w:t>2020</w:t>
      </w:r>
      <w:r w:rsidR="006A2451" w:rsidRPr="007846E6">
        <w:rPr>
          <w:rFonts w:cs="Arial"/>
          <w:sz w:val="18"/>
          <w:szCs w:val="18"/>
        </w:rPr>
        <w:t xml:space="preserve">: Baht </w:t>
      </w:r>
      <w:r w:rsidR="003C2774">
        <w:rPr>
          <w:rFonts w:cs="Arial"/>
          <w:sz w:val="18"/>
          <w:szCs w:val="18"/>
        </w:rPr>
        <w:t>1.52</w:t>
      </w:r>
      <w:r w:rsidR="00220B25" w:rsidRPr="007846E6">
        <w:rPr>
          <w:rFonts w:cs="Arial"/>
          <w:sz w:val="18"/>
          <w:szCs w:val="18"/>
        </w:rPr>
        <w:t xml:space="preserve"> </w:t>
      </w:r>
      <w:r w:rsidRPr="007846E6">
        <w:rPr>
          <w:rFonts w:cs="Arial"/>
          <w:sz w:val="18"/>
          <w:szCs w:val="18"/>
        </w:rPr>
        <w:t>million).</w:t>
      </w:r>
    </w:p>
    <w:p w:rsidR="00A142BC" w:rsidRDefault="00A142BC" w:rsidP="000B2F02">
      <w:pPr>
        <w:spacing w:line="240" w:lineRule="auto"/>
        <w:ind w:left="1080"/>
        <w:jc w:val="both"/>
        <w:rPr>
          <w:rFonts w:cs="Arial"/>
          <w:sz w:val="18"/>
          <w:szCs w:val="18"/>
        </w:rPr>
      </w:pPr>
    </w:p>
    <w:p w:rsidR="00A142BC" w:rsidRPr="007846E6" w:rsidRDefault="00A142BC" w:rsidP="000B2F02">
      <w:pPr>
        <w:spacing w:line="240" w:lineRule="auto"/>
        <w:ind w:left="1080"/>
        <w:jc w:val="both"/>
        <w:rPr>
          <w:rFonts w:cs="Arial"/>
          <w:sz w:val="18"/>
          <w:szCs w:val="18"/>
        </w:rPr>
      </w:pPr>
      <w:r>
        <w:rPr>
          <w:rFonts w:cs="Arial"/>
          <w:sz w:val="18"/>
          <w:szCs w:val="18"/>
        </w:rPr>
        <w:t xml:space="preserve">During the period ended 30 June 2021, the Group entered into an additional </w:t>
      </w:r>
      <w:r w:rsidRPr="007846E6">
        <w:rPr>
          <w:rFonts w:cs="Arial"/>
          <w:spacing w:val="-4"/>
          <w:sz w:val="18"/>
          <w:szCs w:val="18"/>
        </w:rPr>
        <w:t xml:space="preserve">letter of guarantee </w:t>
      </w:r>
      <w:r>
        <w:rPr>
          <w:rFonts w:cs="Arial"/>
          <w:sz w:val="18"/>
          <w:szCs w:val="18"/>
        </w:rPr>
        <w:t xml:space="preserve">issued by a </w:t>
      </w:r>
      <w:r w:rsidRPr="007846E6">
        <w:rPr>
          <w:rFonts w:cs="Arial"/>
          <w:spacing w:val="-4"/>
          <w:sz w:val="18"/>
          <w:szCs w:val="18"/>
        </w:rPr>
        <w:t>commercial bank</w:t>
      </w:r>
      <w:r>
        <w:rPr>
          <w:rFonts w:cs="Arial"/>
          <w:spacing w:val="-4"/>
          <w:sz w:val="18"/>
          <w:szCs w:val="18"/>
        </w:rPr>
        <w:t xml:space="preserve"> which will be effective on 1 July 2021 as mention in the agreement letter </w:t>
      </w:r>
      <w:r w:rsidRPr="007846E6">
        <w:rPr>
          <w:rFonts w:cs="Arial"/>
          <w:spacing w:val="-4"/>
          <w:sz w:val="18"/>
          <w:szCs w:val="18"/>
        </w:rPr>
        <w:t>in respect of television</w:t>
      </w:r>
      <w:r w:rsidRPr="007846E6">
        <w:rPr>
          <w:rFonts w:cs="Arial"/>
          <w:sz w:val="18"/>
          <w:szCs w:val="18"/>
        </w:rPr>
        <w:t xml:space="preserve"> </w:t>
      </w:r>
      <w:r w:rsidRPr="007846E6">
        <w:rPr>
          <w:rFonts w:cs="Arial"/>
          <w:spacing w:val="-2"/>
          <w:sz w:val="18"/>
          <w:szCs w:val="18"/>
        </w:rPr>
        <w:t>airtime contracts</w:t>
      </w:r>
      <w:r>
        <w:rPr>
          <w:rFonts w:cs="Arial"/>
          <w:spacing w:val="-2"/>
          <w:sz w:val="18"/>
          <w:szCs w:val="18"/>
        </w:rPr>
        <w:t xml:space="preserve"> amounting to Baht 0.94 million.</w:t>
      </w:r>
    </w:p>
    <w:p w:rsidR="002A1DC6" w:rsidRPr="007846E6" w:rsidRDefault="002A1DC6" w:rsidP="00AE7C22">
      <w:pPr>
        <w:spacing w:line="240" w:lineRule="auto"/>
        <w:ind w:left="1080"/>
        <w:jc w:val="both"/>
        <w:rPr>
          <w:rFonts w:cs="Arial"/>
          <w:sz w:val="18"/>
          <w:szCs w:val="18"/>
        </w:rPr>
      </w:pPr>
    </w:p>
    <w:p w:rsidR="001804AD" w:rsidRPr="007A6B62" w:rsidRDefault="00C27717" w:rsidP="007A6B62">
      <w:pPr>
        <w:spacing w:line="240" w:lineRule="auto"/>
        <w:ind w:left="1080" w:hanging="540"/>
        <w:jc w:val="both"/>
        <w:rPr>
          <w:rFonts w:cs="Arial"/>
          <w:b/>
          <w:bCs/>
          <w:sz w:val="18"/>
          <w:szCs w:val="18"/>
        </w:rPr>
      </w:pPr>
      <w:bookmarkStart w:id="0" w:name="_Toc311548445"/>
      <w:r w:rsidRPr="007A6B62">
        <w:rPr>
          <w:rFonts w:cs="Arial"/>
          <w:b/>
          <w:bCs/>
          <w:sz w:val="18"/>
          <w:szCs w:val="18"/>
        </w:rPr>
        <w:t>1</w:t>
      </w:r>
      <w:r w:rsidR="007673EB">
        <w:rPr>
          <w:rFonts w:cs="Arial"/>
          <w:b/>
          <w:bCs/>
          <w:sz w:val="18"/>
          <w:szCs w:val="18"/>
        </w:rPr>
        <w:t>5</w:t>
      </w:r>
      <w:r w:rsidR="00055BEA" w:rsidRPr="007A6B62">
        <w:rPr>
          <w:rFonts w:cs="Arial"/>
          <w:b/>
          <w:bCs/>
          <w:sz w:val="18"/>
          <w:szCs w:val="18"/>
        </w:rPr>
        <w:t>.2</w:t>
      </w:r>
      <w:r w:rsidR="001804AD" w:rsidRPr="007A6B62">
        <w:rPr>
          <w:rFonts w:cs="Arial"/>
          <w:b/>
          <w:bCs/>
          <w:sz w:val="18"/>
          <w:szCs w:val="18"/>
        </w:rPr>
        <w:tab/>
        <w:t>Capital commitments</w:t>
      </w:r>
      <w:bookmarkEnd w:id="0"/>
    </w:p>
    <w:p w:rsidR="001804AD" w:rsidRPr="007A6B62" w:rsidRDefault="001804AD" w:rsidP="007A6B62">
      <w:pPr>
        <w:spacing w:line="240" w:lineRule="auto"/>
        <w:ind w:left="1080"/>
        <w:jc w:val="both"/>
        <w:rPr>
          <w:rFonts w:cs="Arial"/>
          <w:sz w:val="18"/>
          <w:szCs w:val="18"/>
        </w:rPr>
      </w:pPr>
    </w:p>
    <w:p w:rsidR="005A70FF" w:rsidRPr="007846E6" w:rsidRDefault="005A70FF" w:rsidP="005A70FF">
      <w:pPr>
        <w:spacing w:line="240" w:lineRule="auto"/>
        <w:ind w:left="1080"/>
        <w:jc w:val="both"/>
        <w:rPr>
          <w:rFonts w:cs="Arial"/>
          <w:sz w:val="18"/>
          <w:szCs w:val="18"/>
        </w:rPr>
      </w:pPr>
      <w:r w:rsidRPr="006B3C96">
        <w:rPr>
          <w:rFonts w:cs="Arial"/>
          <w:spacing w:val="-4"/>
          <w:sz w:val="18"/>
          <w:szCs w:val="18"/>
        </w:rPr>
        <w:t xml:space="preserve">As at </w:t>
      </w:r>
      <w:r w:rsidR="00A96098">
        <w:rPr>
          <w:rFonts w:cs="Arial"/>
          <w:spacing w:val="-4"/>
          <w:sz w:val="18"/>
          <w:szCs w:val="18"/>
        </w:rPr>
        <w:t xml:space="preserve">30 June </w:t>
      </w:r>
      <w:r w:rsidR="00A95A8F" w:rsidRPr="006B3C96">
        <w:rPr>
          <w:rFonts w:cs="Arial"/>
          <w:spacing w:val="-4"/>
          <w:sz w:val="18"/>
          <w:szCs w:val="18"/>
        </w:rPr>
        <w:t>2021</w:t>
      </w:r>
      <w:r w:rsidRPr="006B3C96">
        <w:rPr>
          <w:rFonts w:cs="Arial"/>
          <w:spacing w:val="-4"/>
          <w:sz w:val="18"/>
          <w:szCs w:val="18"/>
        </w:rPr>
        <w:t xml:space="preserve"> and 31 December </w:t>
      </w:r>
      <w:r w:rsidR="00A95A8F" w:rsidRPr="006B3C96">
        <w:rPr>
          <w:rFonts w:cs="Arial"/>
          <w:spacing w:val="-4"/>
          <w:sz w:val="18"/>
          <w:szCs w:val="18"/>
        </w:rPr>
        <w:t>2020</w:t>
      </w:r>
      <w:r w:rsidRPr="006B3C96">
        <w:rPr>
          <w:rFonts w:cs="Arial"/>
          <w:spacing w:val="-4"/>
          <w:sz w:val="18"/>
          <w:szCs w:val="18"/>
        </w:rPr>
        <w:t>, capital expenditure contracted but not recognise</w:t>
      </w:r>
      <w:r w:rsidR="003309CC" w:rsidRPr="006B3C96">
        <w:rPr>
          <w:rFonts w:cs="Arial"/>
          <w:spacing w:val="-4"/>
          <w:sz w:val="18"/>
          <w:szCs w:val="18"/>
        </w:rPr>
        <w:t>d as liabilities</w:t>
      </w:r>
      <w:r w:rsidR="003309CC" w:rsidRPr="007846E6">
        <w:rPr>
          <w:rFonts w:cs="Arial"/>
          <w:sz w:val="18"/>
          <w:szCs w:val="18"/>
        </w:rPr>
        <w:t xml:space="preserve"> is as follows:</w:t>
      </w:r>
    </w:p>
    <w:tbl>
      <w:tblPr>
        <w:tblW w:w="0" w:type="auto"/>
        <w:tblInd w:w="198" w:type="dxa"/>
        <w:tblLayout w:type="fixed"/>
        <w:tblLook w:val="0000" w:firstRow="0" w:lastRow="0" w:firstColumn="0" w:lastColumn="0" w:noHBand="0" w:noVBand="0"/>
      </w:tblPr>
      <w:tblGrid>
        <w:gridCol w:w="6739"/>
        <w:gridCol w:w="1332"/>
        <w:gridCol w:w="1282"/>
      </w:tblGrid>
      <w:tr w:rsidR="000424E6" w:rsidRPr="007846E6" w:rsidTr="00D22C7D">
        <w:trPr>
          <w:trHeight w:val="20"/>
        </w:trPr>
        <w:tc>
          <w:tcPr>
            <w:tcW w:w="6739" w:type="dxa"/>
            <w:vAlign w:val="bottom"/>
          </w:tcPr>
          <w:p w:rsidR="000424E6" w:rsidRPr="007846E6" w:rsidRDefault="000424E6" w:rsidP="00A96098">
            <w:pPr>
              <w:spacing w:line="240" w:lineRule="auto"/>
              <w:ind w:left="864" w:right="-72"/>
              <w:rPr>
                <w:rFonts w:cs="Arial"/>
                <w:b/>
                <w:bCs/>
                <w:sz w:val="18"/>
                <w:szCs w:val="18"/>
              </w:rPr>
            </w:pPr>
          </w:p>
        </w:tc>
        <w:tc>
          <w:tcPr>
            <w:tcW w:w="2614" w:type="dxa"/>
            <w:gridSpan w:val="2"/>
            <w:vAlign w:val="bottom"/>
          </w:tcPr>
          <w:p w:rsidR="000424E6" w:rsidRPr="007846E6" w:rsidRDefault="000424E6" w:rsidP="00A96098">
            <w:pPr>
              <w:pBdr>
                <w:bottom w:val="single" w:sz="4" w:space="1" w:color="auto"/>
              </w:pBdr>
              <w:spacing w:line="240" w:lineRule="auto"/>
              <w:ind w:right="-72"/>
              <w:jc w:val="right"/>
              <w:rPr>
                <w:rFonts w:cs="Arial"/>
                <w:b/>
                <w:bCs/>
                <w:sz w:val="18"/>
                <w:szCs w:val="18"/>
              </w:rPr>
            </w:pPr>
            <w:r w:rsidRPr="007846E6">
              <w:rPr>
                <w:rFonts w:cs="Arial"/>
                <w:b/>
                <w:bCs/>
                <w:sz w:val="18"/>
                <w:szCs w:val="18"/>
              </w:rPr>
              <w:t>Unit: Baht’000</w:t>
            </w:r>
          </w:p>
        </w:tc>
      </w:tr>
      <w:tr w:rsidR="000424E6" w:rsidRPr="007846E6" w:rsidTr="00D22C7D">
        <w:trPr>
          <w:trHeight w:val="20"/>
        </w:trPr>
        <w:tc>
          <w:tcPr>
            <w:tcW w:w="6739" w:type="dxa"/>
            <w:vAlign w:val="bottom"/>
          </w:tcPr>
          <w:p w:rsidR="000424E6" w:rsidRPr="007846E6" w:rsidRDefault="000424E6" w:rsidP="00A96098">
            <w:pPr>
              <w:spacing w:line="240" w:lineRule="auto"/>
              <w:ind w:left="864" w:right="-72"/>
              <w:rPr>
                <w:rFonts w:cs="Arial"/>
                <w:b/>
                <w:bCs/>
                <w:sz w:val="18"/>
                <w:szCs w:val="18"/>
              </w:rPr>
            </w:pPr>
          </w:p>
        </w:tc>
        <w:tc>
          <w:tcPr>
            <w:tcW w:w="2614" w:type="dxa"/>
            <w:gridSpan w:val="2"/>
            <w:vAlign w:val="bottom"/>
          </w:tcPr>
          <w:p w:rsidR="000424E6" w:rsidRPr="007846E6" w:rsidRDefault="000424E6" w:rsidP="00A96098">
            <w:pPr>
              <w:pBdr>
                <w:bottom w:val="single" w:sz="4" w:space="1" w:color="auto"/>
              </w:pBdr>
              <w:spacing w:line="240" w:lineRule="auto"/>
              <w:ind w:right="-72"/>
              <w:jc w:val="center"/>
              <w:rPr>
                <w:rFonts w:cs="Arial"/>
                <w:b/>
                <w:bCs/>
                <w:sz w:val="18"/>
                <w:szCs w:val="18"/>
              </w:rPr>
            </w:pPr>
            <w:r w:rsidRPr="007846E6">
              <w:rPr>
                <w:rFonts w:cs="Arial"/>
                <w:b/>
                <w:bCs/>
                <w:sz w:val="18"/>
                <w:szCs w:val="18"/>
              </w:rPr>
              <w:t xml:space="preserve">Consolidated </w:t>
            </w:r>
          </w:p>
          <w:p w:rsidR="000424E6" w:rsidRPr="007846E6" w:rsidRDefault="000424E6" w:rsidP="00A96098">
            <w:pPr>
              <w:pBdr>
                <w:bottom w:val="single" w:sz="4" w:space="1" w:color="auto"/>
              </w:pBdr>
              <w:spacing w:line="240" w:lineRule="auto"/>
              <w:ind w:right="-72"/>
              <w:jc w:val="center"/>
              <w:rPr>
                <w:rFonts w:cs="Arial"/>
                <w:b/>
                <w:bCs/>
                <w:sz w:val="18"/>
                <w:szCs w:val="18"/>
              </w:rPr>
            </w:pPr>
            <w:r w:rsidRPr="007846E6">
              <w:rPr>
                <w:rFonts w:cs="Arial"/>
                <w:b/>
                <w:bCs/>
                <w:sz w:val="18"/>
                <w:szCs w:val="18"/>
              </w:rPr>
              <w:t>financial information</w:t>
            </w:r>
          </w:p>
        </w:tc>
      </w:tr>
      <w:tr w:rsidR="000424E6" w:rsidRPr="007846E6" w:rsidTr="00D22C7D">
        <w:trPr>
          <w:trHeight w:val="20"/>
        </w:trPr>
        <w:tc>
          <w:tcPr>
            <w:tcW w:w="6739" w:type="dxa"/>
            <w:vAlign w:val="bottom"/>
          </w:tcPr>
          <w:p w:rsidR="000424E6" w:rsidRPr="007846E6" w:rsidRDefault="000424E6" w:rsidP="00A96098">
            <w:pPr>
              <w:pStyle w:val="Header"/>
              <w:tabs>
                <w:tab w:val="clear" w:pos="4153"/>
                <w:tab w:val="clear" w:pos="8306"/>
              </w:tabs>
              <w:spacing w:line="240" w:lineRule="auto"/>
              <w:ind w:left="864"/>
              <w:rPr>
                <w:rFonts w:cs="Arial"/>
                <w:b/>
                <w:bCs/>
                <w:sz w:val="18"/>
                <w:szCs w:val="18"/>
              </w:rPr>
            </w:pPr>
          </w:p>
        </w:tc>
        <w:tc>
          <w:tcPr>
            <w:tcW w:w="1332" w:type="dxa"/>
            <w:vAlign w:val="bottom"/>
          </w:tcPr>
          <w:p w:rsidR="000424E6" w:rsidRPr="007846E6" w:rsidRDefault="00A96098" w:rsidP="00A96098">
            <w:pPr>
              <w:spacing w:line="240" w:lineRule="auto"/>
              <w:ind w:right="-72"/>
              <w:jc w:val="right"/>
              <w:rPr>
                <w:rFonts w:cs="Arial"/>
                <w:b/>
                <w:bCs/>
                <w:spacing w:val="-4"/>
                <w:sz w:val="18"/>
                <w:szCs w:val="18"/>
              </w:rPr>
            </w:pPr>
            <w:r>
              <w:rPr>
                <w:rFonts w:cs="Arial"/>
                <w:b/>
                <w:bCs/>
                <w:spacing w:val="-4"/>
                <w:sz w:val="18"/>
                <w:szCs w:val="18"/>
              </w:rPr>
              <w:t>30 June</w:t>
            </w:r>
          </w:p>
        </w:tc>
        <w:tc>
          <w:tcPr>
            <w:tcW w:w="1282" w:type="dxa"/>
            <w:vAlign w:val="bottom"/>
          </w:tcPr>
          <w:p w:rsidR="000424E6" w:rsidRPr="007846E6" w:rsidRDefault="000424E6" w:rsidP="00A96098">
            <w:pPr>
              <w:spacing w:line="240" w:lineRule="auto"/>
              <w:ind w:right="-72"/>
              <w:jc w:val="right"/>
              <w:rPr>
                <w:rFonts w:cs="Arial"/>
                <w:b/>
                <w:sz w:val="18"/>
                <w:szCs w:val="18"/>
              </w:rPr>
            </w:pPr>
            <w:r w:rsidRPr="007846E6">
              <w:rPr>
                <w:rFonts w:cs="Arial"/>
                <w:b/>
                <w:sz w:val="18"/>
                <w:szCs w:val="18"/>
              </w:rPr>
              <w:t>31 December</w:t>
            </w:r>
          </w:p>
        </w:tc>
      </w:tr>
      <w:tr w:rsidR="000424E6" w:rsidRPr="007846E6" w:rsidTr="00D22C7D">
        <w:trPr>
          <w:trHeight w:val="20"/>
        </w:trPr>
        <w:tc>
          <w:tcPr>
            <w:tcW w:w="6739" w:type="dxa"/>
            <w:vAlign w:val="bottom"/>
          </w:tcPr>
          <w:p w:rsidR="000424E6" w:rsidRPr="007846E6" w:rsidRDefault="000424E6" w:rsidP="00A96098">
            <w:pPr>
              <w:pStyle w:val="Header"/>
              <w:tabs>
                <w:tab w:val="clear" w:pos="4153"/>
                <w:tab w:val="clear" w:pos="8306"/>
              </w:tabs>
              <w:spacing w:line="240" w:lineRule="auto"/>
              <w:ind w:left="864"/>
              <w:rPr>
                <w:rFonts w:cs="Arial"/>
                <w:b/>
                <w:bCs/>
                <w:sz w:val="18"/>
                <w:szCs w:val="18"/>
              </w:rPr>
            </w:pPr>
          </w:p>
        </w:tc>
        <w:tc>
          <w:tcPr>
            <w:tcW w:w="1332" w:type="dxa"/>
            <w:vAlign w:val="bottom"/>
          </w:tcPr>
          <w:p w:rsidR="000424E6" w:rsidRPr="007846E6" w:rsidRDefault="000424E6" w:rsidP="00A96098">
            <w:pPr>
              <w:pBdr>
                <w:bottom w:val="single" w:sz="4" w:space="1" w:color="auto"/>
              </w:pBdr>
              <w:spacing w:line="240" w:lineRule="auto"/>
              <w:ind w:right="-72"/>
              <w:jc w:val="right"/>
              <w:rPr>
                <w:rFonts w:cs="Arial"/>
                <w:b/>
                <w:bCs/>
                <w:spacing w:val="-4"/>
                <w:sz w:val="18"/>
                <w:szCs w:val="18"/>
              </w:rPr>
            </w:pPr>
            <w:r>
              <w:rPr>
                <w:rFonts w:cs="Arial"/>
                <w:b/>
                <w:bCs/>
                <w:spacing w:val="-4"/>
                <w:sz w:val="18"/>
                <w:szCs w:val="18"/>
              </w:rPr>
              <w:t>2021</w:t>
            </w:r>
          </w:p>
        </w:tc>
        <w:tc>
          <w:tcPr>
            <w:tcW w:w="1282" w:type="dxa"/>
            <w:vAlign w:val="bottom"/>
          </w:tcPr>
          <w:p w:rsidR="000424E6" w:rsidRPr="007846E6" w:rsidRDefault="000424E6" w:rsidP="00A96098">
            <w:pPr>
              <w:pBdr>
                <w:bottom w:val="single" w:sz="4" w:space="1" w:color="auto"/>
              </w:pBdr>
              <w:spacing w:line="240" w:lineRule="auto"/>
              <w:ind w:right="-72"/>
              <w:jc w:val="right"/>
              <w:rPr>
                <w:rFonts w:cs="Arial"/>
                <w:b/>
                <w:bCs/>
                <w:spacing w:val="-4"/>
                <w:sz w:val="18"/>
                <w:szCs w:val="18"/>
              </w:rPr>
            </w:pPr>
            <w:r>
              <w:rPr>
                <w:rFonts w:cs="Arial"/>
                <w:b/>
                <w:bCs/>
                <w:spacing w:val="-4"/>
                <w:sz w:val="18"/>
                <w:szCs w:val="18"/>
              </w:rPr>
              <w:t>2020</w:t>
            </w:r>
          </w:p>
        </w:tc>
      </w:tr>
      <w:tr w:rsidR="000424E6" w:rsidRPr="007846E6" w:rsidTr="00D22C7D">
        <w:trPr>
          <w:trHeight w:val="20"/>
        </w:trPr>
        <w:tc>
          <w:tcPr>
            <w:tcW w:w="6739" w:type="dxa"/>
            <w:vAlign w:val="bottom"/>
          </w:tcPr>
          <w:p w:rsidR="000424E6" w:rsidRPr="007846E6" w:rsidRDefault="000424E6" w:rsidP="00A96098">
            <w:pPr>
              <w:pStyle w:val="Header"/>
              <w:tabs>
                <w:tab w:val="clear" w:pos="4153"/>
                <w:tab w:val="clear" w:pos="8306"/>
              </w:tabs>
              <w:spacing w:line="240" w:lineRule="auto"/>
              <w:ind w:left="864"/>
              <w:rPr>
                <w:rFonts w:cs="Arial"/>
                <w:sz w:val="12"/>
                <w:szCs w:val="12"/>
                <w:lang w:val="en-US"/>
              </w:rPr>
            </w:pPr>
          </w:p>
        </w:tc>
        <w:tc>
          <w:tcPr>
            <w:tcW w:w="1332" w:type="dxa"/>
            <w:vAlign w:val="bottom"/>
          </w:tcPr>
          <w:p w:rsidR="000424E6" w:rsidRPr="007846E6" w:rsidRDefault="000424E6" w:rsidP="00A96098">
            <w:pPr>
              <w:spacing w:line="240" w:lineRule="auto"/>
              <w:ind w:right="-72"/>
              <w:jc w:val="right"/>
              <w:rPr>
                <w:rFonts w:cs="Arial"/>
                <w:sz w:val="12"/>
                <w:szCs w:val="12"/>
                <w:lang w:val="en-US"/>
              </w:rPr>
            </w:pPr>
          </w:p>
        </w:tc>
        <w:tc>
          <w:tcPr>
            <w:tcW w:w="1282" w:type="dxa"/>
            <w:vAlign w:val="bottom"/>
          </w:tcPr>
          <w:p w:rsidR="000424E6" w:rsidRPr="007846E6" w:rsidRDefault="000424E6" w:rsidP="00A96098">
            <w:pPr>
              <w:spacing w:line="240" w:lineRule="auto"/>
              <w:ind w:right="-72"/>
              <w:jc w:val="right"/>
              <w:rPr>
                <w:rFonts w:cs="Arial"/>
                <w:sz w:val="12"/>
                <w:szCs w:val="12"/>
                <w:lang w:val="en-US"/>
              </w:rPr>
            </w:pPr>
          </w:p>
        </w:tc>
      </w:tr>
      <w:tr w:rsidR="000424E6" w:rsidRPr="007846E6" w:rsidTr="00D22C7D">
        <w:trPr>
          <w:trHeight w:val="20"/>
        </w:trPr>
        <w:tc>
          <w:tcPr>
            <w:tcW w:w="6739" w:type="dxa"/>
          </w:tcPr>
          <w:p w:rsidR="000424E6" w:rsidRPr="007846E6" w:rsidRDefault="000424E6" w:rsidP="00A96098">
            <w:pPr>
              <w:spacing w:line="240" w:lineRule="auto"/>
              <w:ind w:left="864"/>
              <w:rPr>
                <w:rFonts w:cs="Arial"/>
                <w:sz w:val="18"/>
                <w:szCs w:val="18"/>
              </w:rPr>
            </w:pPr>
            <w:r w:rsidRPr="007846E6">
              <w:rPr>
                <w:rFonts w:cs="Arial"/>
                <w:sz w:val="18"/>
                <w:szCs w:val="18"/>
              </w:rPr>
              <w:t>Property, plant and equipment</w:t>
            </w:r>
          </w:p>
        </w:tc>
        <w:tc>
          <w:tcPr>
            <w:tcW w:w="1332" w:type="dxa"/>
            <w:vAlign w:val="bottom"/>
          </w:tcPr>
          <w:p w:rsidR="000424E6" w:rsidRPr="007846E6" w:rsidRDefault="001C03EA" w:rsidP="00A96098">
            <w:pPr>
              <w:pBdr>
                <w:bottom w:val="double" w:sz="4" w:space="1" w:color="auto"/>
              </w:pBdr>
              <w:spacing w:line="240" w:lineRule="auto"/>
              <w:ind w:right="-72"/>
              <w:jc w:val="right"/>
              <w:rPr>
                <w:rFonts w:cs="Arial"/>
                <w:sz w:val="18"/>
                <w:szCs w:val="22"/>
              </w:rPr>
            </w:pPr>
            <w:r>
              <w:rPr>
                <w:rFonts w:cs="Arial"/>
                <w:sz w:val="18"/>
                <w:szCs w:val="22"/>
              </w:rPr>
              <w:t>9,796</w:t>
            </w:r>
          </w:p>
        </w:tc>
        <w:tc>
          <w:tcPr>
            <w:tcW w:w="1282" w:type="dxa"/>
            <w:vAlign w:val="bottom"/>
          </w:tcPr>
          <w:p w:rsidR="000424E6" w:rsidRPr="007846E6" w:rsidRDefault="000424E6" w:rsidP="00A96098">
            <w:pPr>
              <w:pBdr>
                <w:bottom w:val="double" w:sz="4" w:space="1" w:color="auto"/>
              </w:pBdr>
              <w:spacing w:line="240" w:lineRule="auto"/>
              <w:ind w:right="-72"/>
              <w:jc w:val="right"/>
              <w:rPr>
                <w:rFonts w:cs="Arial"/>
                <w:sz w:val="18"/>
                <w:szCs w:val="22"/>
              </w:rPr>
            </w:pPr>
            <w:r w:rsidRPr="009F5694">
              <w:rPr>
                <w:rFonts w:cs="Arial"/>
                <w:sz w:val="18"/>
                <w:szCs w:val="22"/>
              </w:rPr>
              <w:t>296</w:t>
            </w:r>
          </w:p>
        </w:tc>
      </w:tr>
    </w:tbl>
    <w:p w:rsidR="00A425E8" w:rsidRPr="007846E6" w:rsidRDefault="00A425E8" w:rsidP="00A425E8">
      <w:pPr>
        <w:spacing w:line="240" w:lineRule="auto"/>
        <w:ind w:left="540" w:hanging="540"/>
        <w:jc w:val="both"/>
        <w:rPr>
          <w:rFonts w:cs="Arial"/>
          <w:b/>
          <w:bCs/>
          <w:sz w:val="18"/>
          <w:szCs w:val="18"/>
        </w:rPr>
      </w:pPr>
      <w:r>
        <w:rPr>
          <w:rFonts w:cs="Arial"/>
          <w:sz w:val="18"/>
          <w:szCs w:val="18"/>
        </w:rPr>
        <w:br w:type="page"/>
      </w:r>
      <w:r w:rsidRPr="007846E6">
        <w:rPr>
          <w:rFonts w:cs="Arial"/>
          <w:b/>
          <w:bCs/>
          <w:sz w:val="18"/>
          <w:szCs w:val="18"/>
        </w:rPr>
        <w:lastRenderedPageBreak/>
        <w:t>1</w:t>
      </w:r>
      <w:r w:rsidR="007673EB">
        <w:rPr>
          <w:rFonts w:cs="Arial"/>
          <w:b/>
          <w:bCs/>
          <w:sz w:val="18"/>
          <w:szCs w:val="18"/>
        </w:rPr>
        <w:t>5</w:t>
      </w:r>
      <w:r w:rsidRPr="007846E6">
        <w:rPr>
          <w:rFonts w:cs="Arial"/>
          <w:b/>
          <w:bCs/>
          <w:sz w:val="18"/>
          <w:szCs w:val="18"/>
        </w:rPr>
        <w:tab/>
        <w:t>Commitments and contingencies</w:t>
      </w:r>
      <w:r>
        <w:rPr>
          <w:rFonts w:cs="Arial"/>
          <w:b/>
          <w:bCs/>
          <w:sz w:val="18"/>
          <w:szCs w:val="18"/>
        </w:rPr>
        <w:t xml:space="preserve"> </w:t>
      </w:r>
      <w:r w:rsidRPr="007846E6">
        <w:rPr>
          <w:rFonts w:cs="Arial"/>
          <w:sz w:val="18"/>
          <w:szCs w:val="18"/>
        </w:rPr>
        <w:t>(Cont’d)</w:t>
      </w:r>
    </w:p>
    <w:p w:rsidR="00EA579C" w:rsidRPr="007846E6" w:rsidRDefault="00EA579C" w:rsidP="00116695">
      <w:pPr>
        <w:pStyle w:val="Style10"/>
        <w:tabs>
          <w:tab w:val="left" w:pos="540"/>
        </w:tabs>
        <w:adjustRightInd/>
        <w:ind w:left="1080"/>
        <w:rPr>
          <w:rFonts w:ascii="Arial" w:hAnsi="Arial" w:cs="Arial"/>
          <w:sz w:val="18"/>
          <w:szCs w:val="18"/>
          <w:lang w:val="en-GB"/>
        </w:rPr>
      </w:pPr>
    </w:p>
    <w:p w:rsidR="00B5156D" w:rsidRPr="007846E6" w:rsidRDefault="00B5156D" w:rsidP="00267542">
      <w:pPr>
        <w:spacing w:line="240" w:lineRule="auto"/>
        <w:ind w:left="1080"/>
        <w:jc w:val="both"/>
        <w:rPr>
          <w:rFonts w:cs="Arial"/>
          <w:sz w:val="18"/>
          <w:szCs w:val="18"/>
        </w:rPr>
      </w:pPr>
    </w:p>
    <w:p w:rsidR="00B5156D" w:rsidRPr="007846E6" w:rsidRDefault="00B5156D" w:rsidP="00B5156D">
      <w:pPr>
        <w:spacing w:line="240" w:lineRule="auto"/>
        <w:ind w:left="1080" w:hanging="540"/>
        <w:jc w:val="both"/>
        <w:rPr>
          <w:rFonts w:cs="Arial"/>
          <w:b/>
          <w:bCs/>
          <w:sz w:val="18"/>
          <w:szCs w:val="18"/>
        </w:rPr>
      </w:pPr>
      <w:r w:rsidRPr="007846E6">
        <w:rPr>
          <w:rFonts w:cs="Arial"/>
          <w:b/>
          <w:bCs/>
          <w:sz w:val="18"/>
          <w:szCs w:val="18"/>
        </w:rPr>
        <w:t>1</w:t>
      </w:r>
      <w:r w:rsidR="007673EB">
        <w:rPr>
          <w:rFonts w:cs="Arial"/>
          <w:b/>
          <w:bCs/>
          <w:sz w:val="18"/>
          <w:szCs w:val="18"/>
        </w:rPr>
        <w:t>5</w:t>
      </w:r>
      <w:r w:rsidRPr="007846E6">
        <w:rPr>
          <w:rFonts w:cs="Arial"/>
          <w:b/>
          <w:bCs/>
          <w:sz w:val="18"/>
          <w:szCs w:val="18"/>
        </w:rPr>
        <w:t>.</w:t>
      </w:r>
      <w:r w:rsidR="009F5694">
        <w:rPr>
          <w:rFonts w:cs="Arial"/>
          <w:b/>
          <w:bCs/>
          <w:sz w:val="18"/>
          <w:szCs w:val="18"/>
        </w:rPr>
        <w:t>3</w:t>
      </w:r>
      <w:r w:rsidRPr="007846E6">
        <w:rPr>
          <w:rFonts w:cs="Arial"/>
          <w:b/>
          <w:bCs/>
          <w:sz w:val="18"/>
          <w:szCs w:val="18"/>
        </w:rPr>
        <w:tab/>
        <w:t>Guarantee</w:t>
      </w:r>
      <w:r w:rsidR="00074B00">
        <w:rPr>
          <w:rFonts w:cs="Arial"/>
          <w:b/>
          <w:bCs/>
          <w:sz w:val="18"/>
          <w:szCs w:val="18"/>
        </w:rPr>
        <w:t>s</w:t>
      </w:r>
    </w:p>
    <w:p w:rsidR="00B5156D" w:rsidRPr="007846E6" w:rsidRDefault="00B5156D" w:rsidP="00B5156D">
      <w:pPr>
        <w:spacing w:line="240" w:lineRule="auto"/>
        <w:ind w:left="1080"/>
        <w:jc w:val="both"/>
        <w:rPr>
          <w:rFonts w:cs="Arial"/>
          <w:sz w:val="18"/>
          <w:szCs w:val="18"/>
        </w:rPr>
      </w:pPr>
    </w:p>
    <w:p w:rsidR="00B5156D" w:rsidRPr="007846E6" w:rsidRDefault="00B5156D" w:rsidP="00B5156D">
      <w:pPr>
        <w:spacing w:line="240" w:lineRule="auto"/>
        <w:ind w:left="1440" w:hanging="360"/>
        <w:jc w:val="both"/>
        <w:rPr>
          <w:rFonts w:cs="Arial"/>
          <w:sz w:val="18"/>
          <w:szCs w:val="18"/>
        </w:rPr>
      </w:pPr>
      <w:r w:rsidRPr="007846E6">
        <w:rPr>
          <w:rFonts w:cs="Arial"/>
          <w:spacing w:val="-4"/>
          <w:sz w:val="18"/>
          <w:szCs w:val="18"/>
        </w:rPr>
        <w:t>a)</w:t>
      </w:r>
      <w:r w:rsidRPr="007846E6">
        <w:rPr>
          <w:rFonts w:cs="Arial"/>
          <w:spacing w:val="-4"/>
          <w:sz w:val="18"/>
          <w:szCs w:val="18"/>
        </w:rPr>
        <w:tab/>
      </w:r>
      <w:r w:rsidRPr="007846E6">
        <w:rPr>
          <w:rFonts w:cs="Arial"/>
          <w:sz w:val="18"/>
          <w:szCs w:val="18"/>
        </w:rPr>
        <w:t xml:space="preserve">As at </w:t>
      </w:r>
      <w:r w:rsidR="00A96098">
        <w:rPr>
          <w:rFonts w:cs="Arial"/>
          <w:sz w:val="18"/>
          <w:szCs w:val="18"/>
        </w:rPr>
        <w:t xml:space="preserve">30 June </w:t>
      </w:r>
      <w:r w:rsidR="00A95A8F">
        <w:rPr>
          <w:rFonts w:cs="Arial"/>
          <w:sz w:val="18"/>
          <w:szCs w:val="18"/>
        </w:rPr>
        <w:t>2021</w:t>
      </w:r>
      <w:r w:rsidRPr="007846E6">
        <w:rPr>
          <w:rFonts w:cs="Arial"/>
          <w:sz w:val="18"/>
          <w:szCs w:val="18"/>
        </w:rPr>
        <w:t>, the Company has provided guarantees for long-term bank borrowing in Gear</w:t>
      </w:r>
      <w:r w:rsidRPr="007846E6">
        <w:rPr>
          <w:rFonts w:cs="Arial"/>
          <w:spacing w:val="-4"/>
          <w:sz w:val="18"/>
          <w:szCs w:val="18"/>
        </w:rPr>
        <w:t xml:space="preserve"> Head</w:t>
      </w:r>
      <w:r w:rsidRPr="007846E6">
        <w:rPr>
          <w:rFonts w:cs="Arial"/>
          <w:sz w:val="18"/>
          <w:szCs w:val="18"/>
        </w:rPr>
        <w:t xml:space="preserve"> Co., Ltd. for a total of Baht </w:t>
      </w:r>
      <w:r w:rsidR="000B2F02">
        <w:rPr>
          <w:rFonts w:cs="Arial"/>
          <w:sz w:val="18"/>
          <w:szCs w:val="18"/>
        </w:rPr>
        <w:t>84</w:t>
      </w:r>
      <w:r w:rsidRPr="007846E6">
        <w:rPr>
          <w:rFonts w:cs="Arial"/>
          <w:sz w:val="18"/>
          <w:szCs w:val="18"/>
        </w:rPr>
        <w:t xml:space="preserve"> million (31 December </w:t>
      </w:r>
      <w:r w:rsidR="00A95A8F">
        <w:rPr>
          <w:rFonts w:cs="Arial"/>
          <w:sz w:val="18"/>
          <w:szCs w:val="18"/>
        </w:rPr>
        <w:t>2020</w:t>
      </w:r>
      <w:r w:rsidRPr="007846E6">
        <w:rPr>
          <w:rFonts w:cs="Arial"/>
          <w:sz w:val="18"/>
          <w:szCs w:val="18"/>
        </w:rPr>
        <w:t xml:space="preserve">: Baht </w:t>
      </w:r>
      <w:r w:rsidR="00C3671A">
        <w:rPr>
          <w:rFonts w:cs="Arial"/>
          <w:sz w:val="18"/>
          <w:szCs w:val="18"/>
        </w:rPr>
        <w:t>8</w:t>
      </w:r>
      <w:r w:rsidRPr="007846E6">
        <w:rPr>
          <w:rFonts w:cs="Arial"/>
          <w:sz w:val="18"/>
          <w:szCs w:val="18"/>
        </w:rPr>
        <w:t>0 million).</w:t>
      </w:r>
    </w:p>
    <w:p w:rsidR="00B5156D" w:rsidRPr="007846E6" w:rsidRDefault="00B5156D" w:rsidP="00B5156D">
      <w:pPr>
        <w:spacing w:line="240" w:lineRule="auto"/>
        <w:ind w:left="1440"/>
        <w:jc w:val="both"/>
        <w:rPr>
          <w:rFonts w:cs="Arial"/>
          <w:spacing w:val="-4"/>
          <w:sz w:val="18"/>
          <w:szCs w:val="18"/>
        </w:rPr>
      </w:pPr>
    </w:p>
    <w:p w:rsidR="00B5156D" w:rsidRPr="007846E6" w:rsidRDefault="00B5156D" w:rsidP="00B5156D">
      <w:pPr>
        <w:spacing w:line="240" w:lineRule="auto"/>
        <w:ind w:left="1440" w:hanging="360"/>
        <w:jc w:val="both"/>
        <w:rPr>
          <w:rFonts w:cs="Arial"/>
          <w:sz w:val="18"/>
          <w:szCs w:val="22"/>
        </w:rPr>
      </w:pPr>
      <w:r w:rsidRPr="007846E6">
        <w:rPr>
          <w:rFonts w:cs="Arial"/>
          <w:spacing w:val="-4"/>
          <w:sz w:val="18"/>
          <w:szCs w:val="18"/>
        </w:rPr>
        <w:t>b)</w:t>
      </w:r>
      <w:r w:rsidRPr="007846E6">
        <w:rPr>
          <w:rFonts w:cs="Arial"/>
          <w:spacing w:val="-4"/>
          <w:sz w:val="18"/>
          <w:szCs w:val="18"/>
        </w:rPr>
        <w:tab/>
      </w:r>
      <w:r w:rsidRPr="007846E6">
        <w:rPr>
          <w:rFonts w:cs="Arial"/>
          <w:sz w:val="18"/>
          <w:szCs w:val="18"/>
        </w:rPr>
        <w:t xml:space="preserve">As at </w:t>
      </w:r>
      <w:r w:rsidR="00A96098">
        <w:rPr>
          <w:rFonts w:cs="Arial"/>
          <w:sz w:val="18"/>
          <w:szCs w:val="18"/>
        </w:rPr>
        <w:t xml:space="preserve">30 June </w:t>
      </w:r>
      <w:r w:rsidR="00A95A8F">
        <w:rPr>
          <w:rFonts w:cs="Arial"/>
          <w:sz w:val="18"/>
          <w:szCs w:val="18"/>
        </w:rPr>
        <w:t>2021</w:t>
      </w:r>
      <w:r w:rsidRPr="007846E6">
        <w:rPr>
          <w:rFonts w:cs="Arial"/>
          <w:sz w:val="18"/>
          <w:szCs w:val="18"/>
        </w:rPr>
        <w:t xml:space="preserve">, The Studio Park (Thailand) </w:t>
      </w:r>
      <w:r w:rsidRPr="007846E6">
        <w:rPr>
          <w:rFonts w:cs="Arial"/>
          <w:sz w:val="18"/>
          <w:szCs w:val="18"/>
          <w:lang w:val="en-US"/>
        </w:rPr>
        <w:t xml:space="preserve">Co., Ltd. </w:t>
      </w:r>
      <w:r w:rsidRPr="007846E6">
        <w:rPr>
          <w:rFonts w:cs="Arial"/>
          <w:sz w:val="18"/>
          <w:szCs w:val="18"/>
        </w:rPr>
        <w:t xml:space="preserve">pledged its land as a security for long-term bank borrowing of Baht </w:t>
      </w:r>
      <w:r w:rsidR="000B2F02">
        <w:rPr>
          <w:rFonts w:cs="Arial"/>
          <w:sz w:val="18"/>
          <w:szCs w:val="18"/>
        </w:rPr>
        <w:t>537</w:t>
      </w:r>
      <w:r w:rsidRPr="007846E6">
        <w:rPr>
          <w:rFonts w:cs="Arial"/>
          <w:sz w:val="18"/>
          <w:szCs w:val="18"/>
        </w:rPr>
        <w:t xml:space="preserve"> million (31 December </w:t>
      </w:r>
      <w:r w:rsidR="00A95A8F">
        <w:rPr>
          <w:rFonts w:cs="Arial"/>
          <w:sz w:val="18"/>
          <w:szCs w:val="18"/>
        </w:rPr>
        <w:t>2020</w:t>
      </w:r>
      <w:r w:rsidRPr="007846E6">
        <w:rPr>
          <w:rFonts w:cs="Arial"/>
          <w:sz w:val="18"/>
          <w:szCs w:val="18"/>
        </w:rPr>
        <w:t>: Baht 537 million)</w:t>
      </w:r>
      <w:r w:rsidRPr="007846E6">
        <w:rPr>
          <w:rFonts w:cs="Arial"/>
          <w:sz w:val="18"/>
          <w:szCs w:val="22"/>
        </w:rPr>
        <w:t>.</w:t>
      </w:r>
    </w:p>
    <w:p w:rsidR="009D64DD" w:rsidRDefault="009D64DD" w:rsidP="00B5156D">
      <w:pPr>
        <w:spacing w:line="240" w:lineRule="auto"/>
        <w:ind w:left="1440" w:hanging="360"/>
        <w:jc w:val="both"/>
        <w:rPr>
          <w:rFonts w:cs="Arial"/>
          <w:sz w:val="18"/>
          <w:szCs w:val="22"/>
        </w:rPr>
      </w:pPr>
    </w:p>
    <w:p w:rsidR="00A425E8" w:rsidRPr="007846E6" w:rsidRDefault="00A425E8" w:rsidP="00B5156D">
      <w:pPr>
        <w:spacing w:line="240" w:lineRule="auto"/>
        <w:ind w:left="1440" w:hanging="360"/>
        <w:jc w:val="both"/>
        <w:rPr>
          <w:rFonts w:cs="Arial"/>
          <w:sz w:val="18"/>
          <w:szCs w:val="22"/>
        </w:rPr>
      </w:pPr>
    </w:p>
    <w:p w:rsidR="00C93F0A" w:rsidRPr="007846E6" w:rsidRDefault="0058630E" w:rsidP="00B5156D">
      <w:pPr>
        <w:spacing w:line="240" w:lineRule="auto"/>
        <w:ind w:left="540" w:hanging="540"/>
        <w:jc w:val="both"/>
        <w:rPr>
          <w:rFonts w:cs="Arial"/>
          <w:b/>
          <w:bCs/>
          <w:sz w:val="18"/>
          <w:szCs w:val="18"/>
        </w:rPr>
      </w:pPr>
      <w:r w:rsidRPr="007846E6">
        <w:rPr>
          <w:rFonts w:cs="Arial"/>
          <w:b/>
          <w:bCs/>
          <w:sz w:val="18"/>
          <w:szCs w:val="18"/>
        </w:rPr>
        <w:t>1</w:t>
      </w:r>
      <w:r w:rsidR="007673EB">
        <w:rPr>
          <w:rFonts w:cs="Arial"/>
          <w:b/>
          <w:bCs/>
          <w:sz w:val="18"/>
          <w:szCs w:val="18"/>
        </w:rPr>
        <w:t>6</w:t>
      </w:r>
      <w:r w:rsidR="00C93F0A" w:rsidRPr="007846E6">
        <w:rPr>
          <w:rFonts w:cs="Arial"/>
          <w:b/>
          <w:bCs/>
          <w:sz w:val="18"/>
          <w:szCs w:val="18"/>
        </w:rPr>
        <w:tab/>
        <w:t>Related party transactions</w:t>
      </w:r>
    </w:p>
    <w:p w:rsidR="00C93F0A" w:rsidRPr="007846E6" w:rsidRDefault="00C93F0A" w:rsidP="00C93F0A">
      <w:pPr>
        <w:spacing w:line="240" w:lineRule="auto"/>
        <w:ind w:left="540"/>
        <w:jc w:val="both"/>
        <w:rPr>
          <w:rFonts w:cs="Arial"/>
          <w:sz w:val="18"/>
          <w:szCs w:val="18"/>
          <w:lang w:val="en-US"/>
        </w:rPr>
      </w:pPr>
    </w:p>
    <w:p w:rsidR="00B5156D" w:rsidRPr="007846E6" w:rsidRDefault="00B5156D" w:rsidP="00C93F0A">
      <w:pPr>
        <w:spacing w:line="240" w:lineRule="auto"/>
        <w:ind w:left="540"/>
        <w:jc w:val="both"/>
        <w:rPr>
          <w:rFonts w:cs="Arial"/>
          <w:sz w:val="18"/>
          <w:szCs w:val="18"/>
          <w:lang w:val="en-US"/>
        </w:rPr>
      </w:pPr>
    </w:p>
    <w:p w:rsidR="00C93F0A" w:rsidRPr="007846E6" w:rsidRDefault="00C93F0A" w:rsidP="00C93F0A">
      <w:pPr>
        <w:spacing w:line="240" w:lineRule="auto"/>
        <w:ind w:left="540"/>
        <w:jc w:val="both"/>
        <w:rPr>
          <w:rFonts w:cs="Arial"/>
          <w:sz w:val="18"/>
          <w:szCs w:val="18"/>
        </w:rPr>
      </w:pPr>
      <w:r w:rsidRPr="007846E6">
        <w:rPr>
          <w:rFonts w:cs="Arial"/>
          <w:sz w:val="18"/>
          <w:szCs w:val="18"/>
        </w:rPr>
        <w:t>The Company is controlled by The BBTV Productions Co., Ltd. incorp</w:t>
      </w:r>
      <w:r w:rsidR="00462515" w:rsidRPr="007846E6">
        <w:rPr>
          <w:rFonts w:cs="Arial"/>
          <w:sz w:val="18"/>
          <w:szCs w:val="18"/>
        </w:rPr>
        <w:t xml:space="preserve">orated in Thailand, which owns </w:t>
      </w:r>
      <w:r w:rsidR="005C107D" w:rsidRPr="005C107D">
        <w:rPr>
          <w:rFonts w:cs="Arial"/>
          <w:sz w:val="18"/>
          <w:szCs w:val="18"/>
        </w:rPr>
        <w:t>87.72</w:t>
      </w:r>
      <w:r w:rsidRPr="007846E6">
        <w:rPr>
          <w:rFonts w:cs="Arial"/>
          <w:sz w:val="18"/>
          <w:szCs w:val="18"/>
        </w:rPr>
        <w:t xml:space="preserve">% of the Company’s shares. The remaining </w:t>
      </w:r>
      <w:r w:rsidR="005C107D" w:rsidRPr="005C107D">
        <w:rPr>
          <w:rFonts w:cs="Arial"/>
          <w:sz w:val="18"/>
          <w:szCs w:val="18"/>
        </w:rPr>
        <w:t>12.28</w:t>
      </w:r>
      <w:r w:rsidRPr="007846E6">
        <w:rPr>
          <w:rFonts w:cs="Arial"/>
          <w:sz w:val="18"/>
          <w:szCs w:val="18"/>
        </w:rPr>
        <w:t xml:space="preserve">% of the shares are widely held. </w:t>
      </w:r>
    </w:p>
    <w:p w:rsidR="00C93F0A" w:rsidRPr="007846E6" w:rsidRDefault="00C93F0A" w:rsidP="00C93F0A">
      <w:pPr>
        <w:spacing w:line="240" w:lineRule="auto"/>
        <w:ind w:left="540"/>
        <w:jc w:val="both"/>
        <w:rPr>
          <w:rFonts w:cs="Arial"/>
          <w:sz w:val="18"/>
          <w:szCs w:val="18"/>
        </w:rPr>
      </w:pPr>
    </w:p>
    <w:p w:rsidR="00C93F0A" w:rsidRPr="007846E6" w:rsidRDefault="00C93F0A" w:rsidP="00C93F0A">
      <w:pPr>
        <w:spacing w:line="240" w:lineRule="auto"/>
        <w:ind w:left="540"/>
        <w:jc w:val="both"/>
        <w:rPr>
          <w:rFonts w:cs="Arial"/>
          <w:sz w:val="18"/>
          <w:szCs w:val="18"/>
        </w:rPr>
      </w:pPr>
      <w:r w:rsidRPr="007846E6">
        <w:rPr>
          <w:rFonts w:cs="Arial"/>
          <w:sz w:val="18"/>
          <w:szCs w:val="18"/>
        </w:rPr>
        <w:t>The following material transactions were carried out with related parties:</w:t>
      </w:r>
    </w:p>
    <w:p w:rsidR="00C93F0A" w:rsidRPr="007846E6" w:rsidRDefault="00C93F0A" w:rsidP="00C93F0A">
      <w:pPr>
        <w:spacing w:line="240" w:lineRule="auto"/>
        <w:ind w:left="540"/>
        <w:jc w:val="both"/>
        <w:rPr>
          <w:rFonts w:cs="Arial"/>
          <w:sz w:val="18"/>
          <w:szCs w:val="18"/>
        </w:rPr>
      </w:pPr>
    </w:p>
    <w:p w:rsidR="00B5156D" w:rsidRPr="007846E6" w:rsidRDefault="00B5156D" w:rsidP="008D778D">
      <w:pPr>
        <w:pStyle w:val="ListParagraph"/>
        <w:spacing w:after="0" w:line="240" w:lineRule="auto"/>
        <w:ind w:left="1080" w:hanging="540"/>
        <w:jc w:val="both"/>
        <w:rPr>
          <w:rFonts w:ascii="Arial" w:hAnsi="Arial" w:cs="Arial"/>
          <w:b/>
          <w:bCs/>
          <w:sz w:val="18"/>
          <w:szCs w:val="18"/>
          <w:lang w:val="en-GB"/>
        </w:rPr>
      </w:pPr>
    </w:p>
    <w:p w:rsidR="008D778D" w:rsidRPr="007846E6" w:rsidRDefault="008D778D" w:rsidP="008D778D">
      <w:pPr>
        <w:pStyle w:val="ListParagraph"/>
        <w:spacing w:after="0" w:line="240" w:lineRule="auto"/>
        <w:ind w:left="1080" w:hanging="540"/>
        <w:jc w:val="both"/>
        <w:rPr>
          <w:rFonts w:ascii="Arial" w:hAnsi="Arial" w:cs="Arial"/>
          <w:b/>
          <w:bCs/>
          <w:sz w:val="18"/>
          <w:szCs w:val="18"/>
        </w:rPr>
      </w:pPr>
      <w:r w:rsidRPr="007846E6">
        <w:rPr>
          <w:rFonts w:ascii="Arial" w:hAnsi="Arial" w:cs="Arial"/>
          <w:b/>
          <w:bCs/>
          <w:sz w:val="18"/>
          <w:szCs w:val="18"/>
          <w:lang w:val="en-GB"/>
        </w:rPr>
        <w:t>1</w:t>
      </w:r>
      <w:r w:rsidR="007673EB">
        <w:rPr>
          <w:rFonts w:ascii="Arial" w:hAnsi="Arial" w:cs="Arial"/>
          <w:b/>
          <w:bCs/>
          <w:sz w:val="18"/>
          <w:szCs w:val="18"/>
          <w:lang w:val="en-GB"/>
        </w:rPr>
        <w:t>6</w:t>
      </w:r>
      <w:r w:rsidRPr="007846E6">
        <w:rPr>
          <w:rFonts w:ascii="Arial" w:hAnsi="Arial" w:cs="Arial"/>
          <w:b/>
          <w:bCs/>
          <w:sz w:val="18"/>
          <w:szCs w:val="18"/>
        </w:rPr>
        <w:t>.</w:t>
      </w:r>
      <w:r w:rsidRPr="007846E6">
        <w:rPr>
          <w:rFonts w:ascii="Arial" w:hAnsi="Arial" w:cs="Arial"/>
          <w:b/>
          <w:bCs/>
          <w:sz w:val="18"/>
          <w:szCs w:val="18"/>
          <w:lang w:val="en-GB"/>
        </w:rPr>
        <w:t>1</w:t>
      </w:r>
      <w:r w:rsidRPr="007846E6">
        <w:rPr>
          <w:rFonts w:ascii="Arial" w:hAnsi="Arial" w:cs="Arial"/>
          <w:b/>
          <w:bCs/>
          <w:sz w:val="18"/>
          <w:szCs w:val="18"/>
        </w:rPr>
        <w:tab/>
        <w:t xml:space="preserve">Transactions with related parties </w:t>
      </w:r>
    </w:p>
    <w:p w:rsidR="008D778D" w:rsidRPr="007846E6" w:rsidRDefault="008D778D" w:rsidP="008D778D">
      <w:pPr>
        <w:spacing w:line="240" w:lineRule="auto"/>
        <w:ind w:left="1080"/>
        <w:jc w:val="thaiDistribute"/>
        <w:rPr>
          <w:rFonts w:cs="Arial"/>
          <w:sz w:val="18"/>
          <w:szCs w:val="18"/>
        </w:rPr>
      </w:pPr>
    </w:p>
    <w:p w:rsidR="008D778D" w:rsidRPr="007846E6" w:rsidRDefault="008D778D" w:rsidP="008D778D">
      <w:pPr>
        <w:spacing w:line="240" w:lineRule="auto"/>
        <w:ind w:left="1080"/>
        <w:jc w:val="thaiDistribute"/>
        <w:rPr>
          <w:rFonts w:cs="Arial"/>
          <w:spacing w:val="-6"/>
          <w:sz w:val="18"/>
          <w:szCs w:val="18"/>
        </w:rPr>
      </w:pPr>
      <w:r w:rsidRPr="007846E6">
        <w:rPr>
          <w:rFonts w:cs="Arial"/>
          <w:spacing w:val="-6"/>
          <w:sz w:val="18"/>
          <w:szCs w:val="18"/>
        </w:rPr>
        <w:t xml:space="preserve">Transactions with related parties for the </w:t>
      </w:r>
      <w:r w:rsidR="00A96098">
        <w:rPr>
          <w:rFonts w:cs="Arial"/>
          <w:spacing w:val="-6"/>
          <w:sz w:val="18"/>
          <w:szCs w:val="18"/>
        </w:rPr>
        <w:t xml:space="preserve">six-month </w:t>
      </w:r>
      <w:r w:rsidRPr="007846E6">
        <w:rPr>
          <w:rFonts w:cs="Arial"/>
          <w:spacing w:val="-6"/>
          <w:sz w:val="18"/>
          <w:szCs w:val="18"/>
        </w:rPr>
        <w:t xml:space="preserve">period ended </w:t>
      </w:r>
      <w:r w:rsidR="00A96098">
        <w:rPr>
          <w:rFonts w:cs="Arial"/>
          <w:spacing w:val="-6"/>
          <w:sz w:val="18"/>
          <w:szCs w:val="18"/>
        </w:rPr>
        <w:t xml:space="preserve">30 June </w:t>
      </w:r>
      <w:r w:rsidR="00A95A8F">
        <w:rPr>
          <w:rFonts w:cs="Arial"/>
          <w:spacing w:val="-6"/>
          <w:sz w:val="18"/>
          <w:szCs w:val="18"/>
        </w:rPr>
        <w:t>2021</w:t>
      </w:r>
      <w:r w:rsidRPr="007846E6">
        <w:rPr>
          <w:rFonts w:cs="Arial"/>
          <w:spacing w:val="-6"/>
          <w:sz w:val="18"/>
          <w:szCs w:val="18"/>
        </w:rPr>
        <w:t xml:space="preserve"> and </w:t>
      </w:r>
      <w:r w:rsidR="00A96098">
        <w:rPr>
          <w:rFonts w:cs="Arial"/>
          <w:spacing w:val="-6"/>
          <w:sz w:val="18"/>
          <w:szCs w:val="18"/>
        </w:rPr>
        <w:t xml:space="preserve">30 June </w:t>
      </w:r>
      <w:r w:rsidR="00A95A8F">
        <w:rPr>
          <w:rFonts w:cs="Arial"/>
          <w:spacing w:val="-6"/>
          <w:sz w:val="18"/>
          <w:szCs w:val="18"/>
        </w:rPr>
        <w:t>2020</w:t>
      </w:r>
      <w:r w:rsidRPr="007846E6">
        <w:rPr>
          <w:rFonts w:cs="Arial"/>
          <w:spacing w:val="-6"/>
          <w:sz w:val="18"/>
          <w:szCs w:val="18"/>
        </w:rPr>
        <w:t xml:space="preserve"> are as follows:</w:t>
      </w:r>
    </w:p>
    <w:p w:rsidR="008D778D" w:rsidRDefault="008D778D" w:rsidP="008D778D">
      <w:pPr>
        <w:spacing w:line="240" w:lineRule="auto"/>
        <w:ind w:left="1080"/>
        <w:jc w:val="thaiDistribute"/>
        <w:rPr>
          <w:rFonts w:cs="Arial"/>
          <w:sz w:val="18"/>
          <w:szCs w:val="18"/>
        </w:rPr>
      </w:pPr>
    </w:p>
    <w:tbl>
      <w:tblPr>
        <w:tblW w:w="9469" w:type="dxa"/>
        <w:tblInd w:w="108" w:type="dxa"/>
        <w:tblLayout w:type="fixed"/>
        <w:tblLook w:val="04A0" w:firstRow="1" w:lastRow="0" w:firstColumn="1" w:lastColumn="0" w:noHBand="0" w:noVBand="1"/>
      </w:tblPr>
      <w:tblGrid>
        <w:gridCol w:w="4320"/>
        <w:gridCol w:w="1243"/>
        <w:gridCol w:w="1304"/>
        <w:gridCol w:w="1281"/>
        <w:gridCol w:w="1321"/>
      </w:tblGrid>
      <w:tr w:rsidR="00E301CD" w:rsidRPr="008D778D" w:rsidTr="00E301CD">
        <w:trPr>
          <w:trHeight w:val="20"/>
        </w:trPr>
        <w:tc>
          <w:tcPr>
            <w:tcW w:w="4320" w:type="dxa"/>
          </w:tcPr>
          <w:p w:rsidR="00E301CD" w:rsidRPr="008D778D" w:rsidRDefault="00E301CD" w:rsidP="00B60E22">
            <w:pPr>
              <w:spacing w:line="240" w:lineRule="auto"/>
              <w:ind w:left="972"/>
              <w:rPr>
                <w:rFonts w:cs="Arial"/>
                <w:sz w:val="18"/>
                <w:szCs w:val="18"/>
              </w:rPr>
            </w:pPr>
          </w:p>
        </w:tc>
        <w:tc>
          <w:tcPr>
            <w:tcW w:w="5149" w:type="dxa"/>
            <w:gridSpan w:val="4"/>
          </w:tcPr>
          <w:p w:rsidR="00E301CD" w:rsidRPr="008D778D" w:rsidRDefault="00E301CD" w:rsidP="00B60E22">
            <w:pPr>
              <w:pBdr>
                <w:bottom w:val="single" w:sz="4" w:space="1" w:color="auto"/>
              </w:pBdr>
              <w:spacing w:line="240" w:lineRule="auto"/>
              <w:ind w:right="-72"/>
              <w:jc w:val="right"/>
              <w:rPr>
                <w:rFonts w:cs="Arial"/>
                <w:b/>
                <w:bCs/>
                <w:sz w:val="18"/>
                <w:szCs w:val="18"/>
              </w:rPr>
            </w:pPr>
            <w:r w:rsidRPr="008D778D">
              <w:rPr>
                <w:rFonts w:cs="Arial"/>
                <w:b/>
                <w:bCs/>
                <w:spacing w:val="-2"/>
                <w:sz w:val="18"/>
                <w:szCs w:val="18"/>
              </w:rPr>
              <w:t>Unit: Baht’000</w:t>
            </w:r>
          </w:p>
        </w:tc>
      </w:tr>
      <w:tr w:rsidR="00E301CD" w:rsidRPr="008D778D" w:rsidTr="00E301CD">
        <w:trPr>
          <w:trHeight w:val="20"/>
        </w:trPr>
        <w:tc>
          <w:tcPr>
            <w:tcW w:w="4320" w:type="dxa"/>
          </w:tcPr>
          <w:p w:rsidR="00E301CD" w:rsidRPr="008D778D" w:rsidRDefault="00E301CD" w:rsidP="00B60E22">
            <w:pPr>
              <w:spacing w:line="240" w:lineRule="auto"/>
              <w:ind w:left="972"/>
              <w:rPr>
                <w:rFonts w:cs="Arial"/>
                <w:sz w:val="18"/>
                <w:szCs w:val="18"/>
              </w:rPr>
            </w:pPr>
          </w:p>
        </w:tc>
        <w:tc>
          <w:tcPr>
            <w:tcW w:w="2547" w:type="dxa"/>
            <w:gridSpan w:val="2"/>
          </w:tcPr>
          <w:p w:rsidR="00E301CD" w:rsidRPr="008D778D" w:rsidRDefault="00E301CD" w:rsidP="00B60E22">
            <w:pPr>
              <w:pBdr>
                <w:bottom w:val="single" w:sz="4" w:space="1" w:color="auto"/>
              </w:pBdr>
              <w:spacing w:line="240" w:lineRule="auto"/>
              <w:ind w:right="-72"/>
              <w:jc w:val="center"/>
              <w:rPr>
                <w:rFonts w:cs="Arial"/>
                <w:b/>
                <w:bCs/>
                <w:sz w:val="18"/>
                <w:szCs w:val="18"/>
              </w:rPr>
            </w:pPr>
            <w:r w:rsidRPr="008D778D">
              <w:rPr>
                <w:rFonts w:cs="Arial"/>
                <w:b/>
                <w:bCs/>
                <w:sz w:val="18"/>
                <w:szCs w:val="18"/>
              </w:rPr>
              <w:t xml:space="preserve">Consolidated </w:t>
            </w:r>
          </w:p>
          <w:p w:rsidR="00E301CD" w:rsidRPr="008D778D" w:rsidRDefault="00E301CD" w:rsidP="00B60E22">
            <w:pPr>
              <w:pBdr>
                <w:bottom w:val="single" w:sz="4" w:space="1" w:color="auto"/>
              </w:pBdr>
              <w:spacing w:line="240" w:lineRule="auto"/>
              <w:ind w:right="-72"/>
              <w:jc w:val="center"/>
              <w:rPr>
                <w:rFonts w:cs="Arial"/>
                <w:b/>
                <w:bCs/>
                <w:sz w:val="18"/>
                <w:szCs w:val="18"/>
              </w:rPr>
            </w:pPr>
            <w:r w:rsidRPr="008D778D">
              <w:rPr>
                <w:rFonts w:cs="Arial"/>
                <w:b/>
                <w:bCs/>
                <w:sz w:val="18"/>
                <w:szCs w:val="18"/>
              </w:rPr>
              <w:t>financial information</w:t>
            </w:r>
          </w:p>
        </w:tc>
        <w:tc>
          <w:tcPr>
            <w:tcW w:w="2602" w:type="dxa"/>
            <w:gridSpan w:val="2"/>
          </w:tcPr>
          <w:p w:rsidR="00E301CD" w:rsidRPr="008D778D" w:rsidRDefault="00E301CD" w:rsidP="00B60E22">
            <w:pPr>
              <w:pBdr>
                <w:bottom w:val="single" w:sz="4" w:space="1" w:color="auto"/>
              </w:pBdr>
              <w:spacing w:line="240" w:lineRule="auto"/>
              <w:ind w:right="-72"/>
              <w:jc w:val="center"/>
              <w:rPr>
                <w:rFonts w:cs="Arial"/>
                <w:b/>
                <w:bCs/>
                <w:sz w:val="18"/>
                <w:szCs w:val="18"/>
              </w:rPr>
            </w:pPr>
            <w:r w:rsidRPr="008D778D">
              <w:rPr>
                <w:rFonts w:cs="Arial"/>
                <w:b/>
                <w:bCs/>
                <w:sz w:val="18"/>
                <w:szCs w:val="18"/>
              </w:rPr>
              <w:t>Separate</w:t>
            </w:r>
          </w:p>
          <w:p w:rsidR="00E301CD" w:rsidRPr="008D778D" w:rsidRDefault="00E301CD" w:rsidP="00B60E22">
            <w:pPr>
              <w:pBdr>
                <w:bottom w:val="single" w:sz="4" w:space="1" w:color="auto"/>
              </w:pBdr>
              <w:spacing w:line="240" w:lineRule="auto"/>
              <w:ind w:right="-72"/>
              <w:jc w:val="center"/>
              <w:rPr>
                <w:rFonts w:cs="Arial"/>
                <w:b/>
                <w:bCs/>
                <w:sz w:val="18"/>
                <w:szCs w:val="18"/>
              </w:rPr>
            </w:pPr>
            <w:r w:rsidRPr="008D778D">
              <w:rPr>
                <w:rFonts w:cs="Arial"/>
                <w:b/>
                <w:bCs/>
                <w:sz w:val="18"/>
                <w:szCs w:val="18"/>
              </w:rPr>
              <w:t>financial information</w:t>
            </w:r>
          </w:p>
        </w:tc>
      </w:tr>
      <w:tr w:rsidR="00E301CD" w:rsidRPr="008D778D" w:rsidTr="00E301CD">
        <w:trPr>
          <w:trHeight w:val="20"/>
        </w:trPr>
        <w:tc>
          <w:tcPr>
            <w:tcW w:w="4320" w:type="dxa"/>
          </w:tcPr>
          <w:p w:rsidR="00E301CD" w:rsidRPr="008D778D" w:rsidRDefault="00E301CD" w:rsidP="00B60E22">
            <w:pPr>
              <w:spacing w:line="240" w:lineRule="auto"/>
              <w:ind w:left="972"/>
              <w:rPr>
                <w:rFonts w:cs="Arial"/>
                <w:b/>
                <w:bCs/>
                <w:spacing w:val="-4"/>
                <w:sz w:val="18"/>
                <w:szCs w:val="18"/>
              </w:rPr>
            </w:pPr>
            <w:r w:rsidRPr="008D778D">
              <w:rPr>
                <w:rFonts w:cs="Arial"/>
                <w:b/>
                <w:bCs/>
                <w:sz w:val="18"/>
                <w:szCs w:val="18"/>
                <w:lang w:val="en-US"/>
              </w:rPr>
              <w:t>For the six-month period ended</w:t>
            </w:r>
          </w:p>
        </w:tc>
        <w:tc>
          <w:tcPr>
            <w:tcW w:w="1243" w:type="dxa"/>
          </w:tcPr>
          <w:p w:rsidR="00E301CD" w:rsidRPr="008D778D" w:rsidRDefault="00E301CD" w:rsidP="00B60E22">
            <w:pPr>
              <w:spacing w:line="240" w:lineRule="auto"/>
              <w:ind w:right="-72" w:hanging="29"/>
              <w:jc w:val="right"/>
              <w:rPr>
                <w:rFonts w:cs="Arial"/>
                <w:b/>
                <w:bCs/>
                <w:spacing w:val="-4"/>
                <w:sz w:val="18"/>
                <w:szCs w:val="18"/>
              </w:rPr>
            </w:pPr>
            <w:r w:rsidRPr="008D778D">
              <w:rPr>
                <w:rFonts w:cs="Arial"/>
                <w:b/>
                <w:bCs/>
                <w:spacing w:val="-4"/>
                <w:sz w:val="18"/>
                <w:szCs w:val="18"/>
              </w:rPr>
              <w:t>30 June</w:t>
            </w:r>
          </w:p>
        </w:tc>
        <w:tc>
          <w:tcPr>
            <w:tcW w:w="1304" w:type="dxa"/>
          </w:tcPr>
          <w:p w:rsidR="00E301CD" w:rsidRPr="008D778D" w:rsidRDefault="00E301CD" w:rsidP="00B60E22">
            <w:pPr>
              <w:spacing w:line="240" w:lineRule="auto"/>
              <w:ind w:right="-72" w:hanging="29"/>
              <w:jc w:val="right"/>
              <w:rPr>
                <w:rFonts w:cs="Arial"/>
                <w:b/>
                <w:bCs/>
                <w:spacing w:val="-4"/>
                <w:sz w:val="18"/>
                <w:szCs w:val="18"/>
              </w:rPr>
            </w:pPr>
            <w:r w:rsidRPr="008D778D">
              <w:rPr>
                <w:rFonts w:cs="Arial"/>
                <w:b/>
                <w:bCs/>
                <w:spacing w:val="-4"/>
                <w:sz w:val="18"/>
                <w:szCs w:val="18"/>
              </w:rPr>
              <w:t>30 June</w:t>
            </w:r>
          </w:p>
        </w:tc>
        <w:tc>
          <w:tcPr>
            <w:tcW w:w="1281" w:type="dxa"/>
          </w:tcPr>
          <w:p w:rsidR="00E301CD" w:rsidRPr="008D778D" w:rsidRDefault="00E301CD" w:rsidP="00B60E22">
            <w:pPr>
              <w:spacing w:line="240" w:lineRule="auto"/>
              <w:ind w:right="-72" w:hanging="29"/>
              <w:jc w:val="right"/>
              <w:rPr>
                <w:rFonts w:cs="Arial"/>
                <w:b/>
                <w:bCs/>
                <w:spacing w:val="-4"/>
                <w:sz w:val="18"/>
                <w:szCs w:val="18"/>
              </w:rPr>
            </w:pPr>
            <w:r w:rsidRPr="008D778D">
              <w:rPr>
                <w:rFonts w:cs="Arial"/>
                <w:b/>
                <w:bCs/>
                <w:spacing w:val="-4"/>
                <w:sz w:val="18"/>
                <w:szCs w:val="18"/>
              </w:rPr>
              <w:t>30 June</w:t>
            </w:r>
          </w:p>
        </w:tc>
        <w:tc>
          <w:tcPr>
            <w:tcW w:w="1321" w:type="dxa"/>
          </w:tcPr>
          <w:p w:rsidR="00E301CD" w:rsidRPr="008D778D" w:rsidRDefault="00E301CD" w:rsidP="00B60E22">
            <w:pPr>
              <w:spacing w:line="240" w:lineRule="auto"/>
              <w:ind w:right="-72" w:hanging="29"/>
              <w:jc w:val="right"/>
              <w:rPr>
                <w:rFonts w:cs="Arial"/>
                <w:b/>
                <w:bCs/>
                <w:spacing w:val="-4"/>
                <w:sz w:val="18"/>
                <w:szCs w:val="18"/>
              </w:rPr>
            </w:pPr>
            <w:r w:rsidRPr="008D778D">
              <w:rPr>
                <w:rFonts w:cs="Arial"/>
                <w:b/>
                <w:bCs/>
                <w:spacing w:val="-4"/>
                <w:sz w:val="18"/>
                <w:szCs w:val="18"/>
              </w:rPr>
              <w:t>30 June</w:t>
            </w:r>
          </w:p>
        </w:tc>
      </w:tr>
      <w:tr w:rsidR="00E301CD" w:rsidRPr="008D778D" w:rsidTr="00E301CD">
        <w:trPr>
          <w:trHeight w:val="20"/>
        </w:trPr>
        <w:tc>
          <w:tcPr>
            <w:tcW w:w="4320" w:type="dxa"/>
          </w:tcPr>
          <w:p w:rsidR="00E301CD" w:rsidRPr="008D778D" w:rsidRDefault="00E301CD" w:rsidP="00B60E22">
            <w:pPr>
              <w:spacing w:line="240" w:lineRule="auto"/>
              <w:ind w:left="972"/>
              <w:rPr>
                <w:rFonts w:cs="Arial"/>
                <w:b/>
                <w:bCs/>
                <w:sz w:val="18"/>
                <w:szCs w:val="18"/>
              </w:rPr>
            </w:pPr>
          </w:p>
        </w:tc>
        <w:tc>
          <w:tcPr>
            <w:tcW w:w="1243" w:type="dxa"/>
          </w:tcPr>
          <w:p w:rsidR="00E301CD" w:rsidRPr="008D778D" w:rsidRDefault="00E301CD" w:rsidP="00B60E22">
            <w:pPr>
              <w:pBdr>
                <w:bottom w:val="single" w:sz="4" w:space="1" w:color="auto"/>
              </w:pBdr>
              <w:spacing w:line="240" w:lineRule="auto"/>
              <w:ind w:right="-72"/>
              <w:jc w:val="right"/>
              <w:rPr>
                <w:rFonts w:cs="Arial"/>
                <w:b/>
                <w:bCs/>
                <w:spacing w:val="-4"/>
                <w:sz w:val="18"/>
                <w:szCs w:val="18"/>
              </w:rPr>
            </w:pPr>
            <w:r w:rsidRPr="008D778D">
              <w:rPr>
                <w:rFonts w:cs="Arial"/>
                <w:b/>
                <w:bCs/>
                <w:spacing w:val="-4"/>
                <w:sz w:val="18"/>
                <w:szCs w:val="18"/>
              </w:rPr>
              <w:t>202</w:t>
            </w:r>
            <w:r>
              <w:rPr>
                <w:rFonts w:cs="Arial"/>
                <w:b/>
                <w:bCs/>
                <w:spacing w:val="-4"/>
                <w:sz w:val="18"/>
                <w:szCs w:val="18"/>
              </w:rPr>
              <w:t>1</w:t>
            </w:r>
          </w:p>
        </w:tc>
        <w:tc>
          <w:tcPr>
            <w:tcW w:w="1304" w:type="dxa"/>
          </w:tcPr>
          <w:p w:rsidR="00E301CD" w:rsidRPr="008D778D" w:rsidRDefault="00E301CD" w:rsidP="00B60E22">
            <w:pPr>
              <w:pBdr>
                <w:bottom w:val="single" w:sz="4" w:space="1" w:color="auto"/>
              </w:pBdr>
              <w:spacing w:line="240" w:lineRule="auto"/>
              <w:ind w:right="-72"/>
              <w:jc w:val="right"/>
              <w:rPr>
                <w:rFonts w:cs="Arial"/>
                <w:b/>
                <w:bCs/>
                <w:spacing w:val="-4"/>
                <w:sz w:val="18"/>
                <w:szCs w:val="18"/>
              </w:rPr>
            </w:pPr>
            <w:r w:rsidRPr="008D778D">
              <w:rPr>
                <w:rFonts w:cs="Arial"/>
                <w:b/>
                <w:bCs/>
                <w:spacing w:val="-4"/>
                <w:sz w:val="18"/>
                <w:szCs w:val="18"/>
              </w:rPr>
              <w:t>20</w:t>
            </w:r>
            <w:r>
              <w:rPr>
                <w:rFonts w:cs="Arial"/>
                <w:b/>
                <w:bCs/>
                <w:spacing w:val="-4"/>
                <w:sz w:val="18"/>
                <w:szCs w:val="18"/>
              </w:rPr>
              <w:t>20</w:t>
            </w:r>
          </w:p>
        </w:tc>
        <w:tc>
          <w:tcPr>
            <w:tcW w:w="1281" w:type="dxa"/>
          </w:tcPr>
          <w:p w:rsidR="00E301CD" w:rsidRPr="008D778D" w:rsidRDefault="00E301CD" w:rsidP="00B60E22">
            <w:pPr>
              <w:pBdr>
                <w:bottom w:val="single" w:sz="4" w:space="1" w:color="auto"/>
              </w:pBdr>
              <w:spacing w:line="240" w:lineRule="auto"/>
              <w:ind w:right="-72"/>
              <w:jc w:val="right"/>
              <w:rPr>
                <w:rFonts w:cs="Arial"/>
                <w:b/>
                <w:bCs/>
                <w:spacing w:val="-4"/>
                <w:sz w:val="18"/>
                <w:szCs w:val="18"/>
              </w:rPr>
            </w:pPr>
            <w:r w:rsidRPr="008D778D">
              <w:rPr>
                <w:rFonts w:cs="Arial"/>
                <w:b/>
                <w:bCs/>
                <w:spacing w:val="-4"/>
                <w:sz w:val="18"/>
                <w:szCs w:val="18"/>
              </w:rPr>
              <w:t>202</w:t>
            </w:r>
            <w:r>
              <w:rPr>
                <w:rFonts w:cs="Arial"/>
                <w:b/>
                <w:bCs/>
                <w:spacing w:val="-4"/>
                <w:sz w:val="18"/>
                <w:szCs w:val="18"/>
              </w:rPr>
              <w:t>1</w:t>
            </w:r>
          </w:p>
        </w:tc>
        <w:tc>
          <w:tcPr>
            <w:tcW w:w="1321" w:type="dxa"/>
          </w:tcPr>
          <w:p w:rsidR="00E301CD" w:rsidRPr="008D778D" w:rsidRDefault="00E301CD" w:rsidP="00B60E22">
            <w:pPr>
              <w:pBdr>
                <w:bottom w:val="single" w:sz="4" w:space="1" w:color="auto"/>
              </w:pBdr>
              <w:spacing w:line="240" w:lineRule="auto"/>
              <w:ind w:right="-72"/>
              <w:jc w:val="right"/>
              <w:rPr>
                <w:rFonts w:cs="Arial"/>
                <w:b/>
                <w:bCs/>
                <w:spacing w:val="-4"/>
                <w:sz w:val="18"/>
                <w:szCs w:val="18"/>
              </w:rPr>
            </w:pPr>
            <w:r w:rsidRPr="008D778D">
              <w:rPr>
                <w:rFonts w:cs="Arial"/>
                <w:b/>
                <w:bCs/>
                <w:spacing w:val="-4"/>
                <w:sz w:val="18"/>
                <w:szCs w:val="18"/>
              </w:rPr>
              <w:t>20</w:t>
            </w:r>
            <w:r>
              <w:rPr>
                <w:rFonts w:cs="Arial"/>
                <w:b/>
                <w:bCs/>
                <w:spacing w:val="-4"/>
                <w:sz w:val="18"/>
                <w:szCs w:val="18"/>
              </w:rPr>
              <w:t>20</w:t>
            </w:r>
          </w:p>
        </w:tc>
      </w:tr>
      <w:tr w:rsidR="00E301CD" w:rsidRPr="008D778D" w:rsidTr="00E301CD">
        <w:trPr>
          <w:trHeight w:val="20"/>
        </w:trPr>
        <w:tc>
          <w:tcPr>
            <w:tcW w:w="4320" w:type="dxa"/>
          </w:tcPr>
          <w:p w:rsidR="00E301CD" w:rsidRPr="008D778D" w:rsidRDefault="00E301CD" w:rsidP="00B60E22">
            <w:pPr>
              <w:spacing w:line="240" w:lineRule="auto"/>
              <w:ind w:left="972"/>
              <w:rPr>
                <w:rFonts w:cs="Arial"/>
                <w:sz w:val="12"/>
                <w:szCs w:val="12"/>
              </w:rPr>
            </w:pPr>
          </w:p>
        </w:tc>
        <w:tc>
          <w:tcPr>
            <w:tcW w:w="1243" w:type="dxa"/>
          </w:tcPr>
          <w:p w:rsidR="00E301CD" w:rsidRPr="008D778D" w:rsidRDefault="00E301CD" w:rsidP="00B60E22">
            <w:pPr>
              <w:spacing w:line="240" w:lineRule="auto"/>
              <w:ind w:right="-72"/>
              <w:jc w:val="right"/>
              <w:rPr>
                <w:rFonts w:cs="Arial"/>
                <w:sz w:val="12"/>
                <w:szCs w:val="12"/>
              </w:rPr>
            </w:pPr>
          </w:p>
        </w:tc>
        <w:tc>
          <w:tcPr>
            <w:tcW w:w="1304" w:type="dxa"/>
          </w:tcPr>
          <w:p w:rsidR="00E301CD" w:rsidRPr="008D778D" w:rsidRDefault="00E301CD" w:rsidP="00B60E22">
            <w:pPr>
              <w:spacing w:line="240" w:lineRule="auto"/>
              <w:ind w:right="-72"/>
              <w:jc w:val="right"/>
              <w:rPr>
                <w:rFonts w:cs="Arial"/>
                <w:sz w:val="12"/>
                <w:szCs w:val="12"/>
              </w:rPr>
            </w:pPr>
          </w:p>
        </w:tc>
        <w:tc>
          <w:tcPr>
            <w:tcW w:w="1281" w:type="dxa"/>
          </w:tcPr>
          <w:p w:rsidR="00E301CD" w:rsidRPr="008D778D" w:rsidRDefault="00E301CD" w:rsidP="00B60E22">
            <w:pPr>
              <w:spacing w:line="240" w:lineRule="auto"/>
              <w:ind w:right="-72"/>
              <w:jc w:val="right"/>
              <w:rPr>
                <w:rFonts w:cs="Arial"/>
                <w:sz w:val="12"/>
                <w:szCs w:val="12"/>
              </w:rPr>
            </w:pPr>
          </w:p>
        </w:tc>
        <w:tc>
          <w:tcPr>
            <w:tcW w:w="1321" w:type="dxa"/>
          </w:tcPr>
          <w:p w:rsidR="00E301CD" w:rsidRPr="008D778D" w:rsidRDefault="00E301CD" w:rsidP="00B60E22">
            <w:pPr>
              <w:spacing w:line="240" w:lineRule="auto"/>
              <w:ind w:right="-72"/>
              <w:jc w:val="right"/>
              <w:rPr>
                <w:rFonts w:cs="Arial"/>
                <w:sz w:val="12"/>
                <w:szCs w:val="12"/>
              </w:rPr>
            </w:pPr>
          </w:p>
        </w:tc>
      </w:tr>
      <w:tr w:rsidR="00E301CD" w:rsidRPr="008D778D" w:rsidTr="00E301CD">
        <w:trPr>
          <w:trHeight w:val="20"/>
        </w:trPr>
        <w:tc>
          <w:tcPr>
            <w:tcW w:w="4320" w:type="dxa"/>
          </w:tcPr>
          <w:p w:rsidR="00E301CD" w:rsidRPr="008D778D" w:rsidRDefault="00E301CD" w:rsidP="00B60E22">
            <w:pPr>
              <w:spacing w:line="240" w:lineRule="auto"/>
              <w:ind w:left="972" w:right="-500"/>
              <w:jc w:val="thaiDistribute"/>
              <w:rPr>
                <w:rFonts w:cs="Arial"/>
                <w:sz w:val="18"/>
                <w:szCs w:val="18"/>
                <w:cs/>
              </w:rPr>
            </w:pPr>
            <w:r w:rsidRPr="008D778D">
              <w:rPr>
                <w:rFonts w:cs="Arial"/>
                <w:b/>
                <w:bCs/>
                <w:spacing w:val="-2"/>
                <w:sz w:val="18"/>
                <w:szCs w:val="18"/>
              </w:rPr>
              <w:t>Revenues</w:t>
            </w:r>
            <w:r>
              <w:rPr>
                <w:rFonts w:cs="Arial"/>
                <w:b/>
                <w:bCs/>
                <w:spacing w:val="-2"/>
                <w:sz w:val="18"/>
                <w:szCs w:val="18"/>
              </w:rPr>
              <w:t xml:space="preserve"> </w:t>
            </w:r>
            <w:r w:rsidRPr="008D778D">
              <w:rPr>
                <w:rFonts w:cs="Arial"/>
                <w:b/>
                <w:bCs/>
                <w:spacing w:val="-2"/>
                <w:sz w:val="18"/>
                <w:szCs w:val="18"/>
              </w:rPr>
              <w:t>from rental and service</w:t>
            </w:r>
          </w:p>
        </w:tc>
        <w:tc>
          <w:tcPr>
            <w:tcW w:w="1243" w:type="dxa"/>
          </w:tcPr>
          <w:p w:rsidR="00E301CD" w:rsidRPr="008D778D" w:rsidRDefault="00E301CD" w:rsidP="00B60E22">
            <w:pPr>
              <w:spacing w:line="240" w:lineRule="auto"/>
              <w:ind w:right="-72"/>
              <w:jc w:val="right"/>
              <w:rPr>
                <w:rFonts w:cs="Arial"/>
                <w:sz w:val="18"/>
                <w:szCs w:val="18"/>
              </w:rPr>
            </w:pPr>
          </w:p>
        </w:tc>
        <w:tc>
          <w:tcPr>
            <w:tcW w:w="1304" w:type="dxa"/>
          </w:tcPr>
          <w:p w:rsidR="00E301CD" w:rsidRPr="008D778D" w:rsidRDefault="00E301CD" w:rsidP="00B60E22">
            <w:pPr>
              <w:spacing w:line="240" w:lineRule="auto"/>
              <w:ind w:right="-72"/>
              <w:jc w:val="right"/>
              <w:rPr>
                <w:rFonts w:cs="Arial"/>
                <w:sz w:val="18"/>
                <w:szCs w:val="18"/>
              </w:rPr>
            </w:pPr>
          </w:p>
        </w:tc>
        <w:tc>
          <w:tcPr>
            <w:tcW w:w="1281" w:type="dxa"/>
          </w:tcPr>
          <w:p w:rsidR="00E301CD" w:rsidRPr="008D778D" w:rsidRDefault="00E301CD" w:rsidP="00B60E22">
            <w:pPr>
              <w:spacing w:line="240" w:lineRule="auto"/>
              <w:ind w:right="-72"/>
              <w:jc w:val="right"/>
              <w:rPr>
                <w:rFonts w:cs="Arial"/>
                <w:sz w:val="18"/>
                <w:szCs w:val="18"/>
              </w:rPr>
            </w:pPr>
          </w:p>
        </w:tc>
        <w:tc>
          <w:tcPr>
            <w:tcW w:w="1321" w:type="dxa"/>
          </w:tcPr>
          <w:p w:rsidR="00E301CD" w:rsidRPr="008D778D" w:rsidRDefault="00E301CD" w:rsidP="00B60E22">
            <w:pPr>
              <w:spacing w:line="240" w:lineRule="auto"/>
              <w:ind w:right="-72"/>
              <w:jc w:val="right"/>
              <w:rPr>
                <w:rFonts w:cs="Arial"/>
                <w:sz w:val="18"/>
                <w:szCs w:val="18"/>
              </w:rPr>
            </w:pPr>
          </w:p>
        </w:tc>
      </w:tr>
      <w:tr w:rsidR="00E301CD" w:rsidRPr="008D778D" w:rsidTr="00E301CD">
        <w:trPr>
          <w:trHeight w:val="20"/>
        </w:trPr>
        <w:tc>
          <w:tcPr>
            <w:tcW w:w="4320" w:type="dxa"/>
          </w:tcPr>
          <w:p w:rsidR="00E301CD" w:rsidRPr="008D778D" w:rsidRDefault="00E301CD" w:rsidP="00B60E22">
            <w:pPr>
              <w:spacing w:line="240" w:lineRule="auto"/>
              <w:ind w:left="972"/>
              <w:jc w:val="thaiDistribute"/>
              <w:rPr>
                <w:rFonts w:cs="Arial"/>
                <w:sz w:val="18"/>
                <w:szCs w:val="18"/>
                <w:cs/>
              </w:rPr>
            </w:pPr>
            <w:r w:rsidRPr="008D778D">
              <w:rPr>
                <w:rFonts w:cs="Arial"/>
                <w:sz w:val="18"/>
                <w:szCs w:val="18"/>
              </w:rPr>
              <w:t>Related compan</w:t>
            </w:r>
            <w:r w:rsidR="003F257B">
              <w:rPr>
                <w:rFonts w:cs="Arial"/>
                <w:sz w:val="18"/>
                <w:szCs w:val="18"/>
              </w:rPr>
              <w:t>ies</w:t>
            </w:r>
          </w:p>
        </w:tc>
        <w:tc>
          <w:tcPr>
            <w:tcW w:w="1243" w:type="dxa"/>
          </w:tcPr>
          <w:p w:rsidR="00E301CD" w:rsidRPr="008D778D" w:rsidRDefault="00845D88" w:rsidP="00B60E22">
            <w:pPr>
              <w:pBdr>
                <w:bottom w:val="double" w:sz="4" w:space="1" w:color="auto"/>
              </w:pBdr>
              <w:spacing w:line="240" w:lineRule="auto"/>
              <w:ind w:right="-72"/>
              <w:jc w:val="right"/>
              <w:rPr>
                <w:rFonts w:cs="Arial"/>
                <w:sz w:val="18"/>
                <w:szCs w:val="18"/>
              </w:rPr>
            </w:pPr>
            <w:r w:rsidRPr="00845D88">
              <w:rPr>
                <w:rFonts w:cs="Arial"/>
                <w:sz w:val="18"/>
                <w:szCs w:val="18"/>
              </w:rPr>
              <w:t>1,986</w:t>
            </w:r>
          </w:p>
        </w:tc>
        <w:tc>
          <w:tcPr>
            <w:tcW w:w="1304" w:type="dxa"/>
          </w:tcPr>
          <w:p w:rsidR="00E301CD" w:rsidRPr="008D778D" w:rsidRDefault="00E301CD" w:rsidP="00B60E22">
            <w:pPr>
              <w:pBdr>
                <w:bottom w:val="double" w:sz="4" w:space="1" w:color="auto"/>
              </w:pBdr>
              <w:spacing w:line="240" w:lineRule="auto"/>
              <w:ind w:right="-72"/>
              <w:jc w:val="right"/>
              <w:rPr>
                <w:rFonts w:cs="Arial"/>
                <w:sz w:val="18"/>
                <w:szCs w:val="18"/>
              </w:rPr>
            </w:pPr>
            <w:r>
              <w:rPr>
                <w:rFonts w:cs="Arial"/>
                <w:sz w:val="18"/>
                <w:szCs w:val="18"/>
              </w:rPr>
              <w:t>974</w:t>
            </w:r>
          </w:p>
        </w:tc>
        <w:tc>
          <w:tcPr>
            <w:tcW w:w="1281" w:type="dxa"/>
          </w:tcPr>
          <w:p w:rsidR="00E301CD" w:rsidRPr="008D778D" w:rsidRDefault="00845D88" w:rsidP="00B60E22">
            <w:pPr>
              <w:pBdr>
                <w:bottom w:val="double" w:sz="4" w:space="1" w:color="auto"/>
              </w:pBdr>
              <w:spacing w:line="240" w:lineRule="auto"/>
              <w:ind w:right="-72"/>
              <w:jc w:val="right"/>
              <w:rPr>
                <w:rFonts w:cs="Arial"/>
                <w:sz w:val="18"/>
                <w:szCs w:val="18"/>
              </w:rPr>
            </w:pPr>
            <w:r>
              <w:rPr>
                <w:rFonts w:cs="Arial"/>
                <w:sz w:val="18"/>
                <w:szCs w:val="18"/>
              </w:rPr>
              <w:t>-</w:t>
            </w:r>
          </w:p>
        </w:tc>
        <w:tc>
          <w:tcPr>
            <w:tcW w:w="1321" w:type="dxa"/>
          </w:tcPr>
          <w:p w:rsidR="00E301CD" w:rsidRPr="008D778D" w:rsidRDefault="00E301CD" w:rsidP="00B60E22">
            <w:pPr>
              <w:pBdr>
                <w:bottom w:val="double" w:sz="4" w:space="1" w:color="auto"/>
              </w:pBdr>
              <w:spacing w:line="240" w:lineRule="auto"/>
              <w:ind w:right="-72"/>
              <w:jc w:val="right"/>
              <w:rPr>
                <w:rFonts w:cs="Arial"/>
                <w:sz w:val="18"/>
                <w:szCs w:val="18"/>
              </w:rPr>
            </w:pPr>
            <w:r>
              <w:rPr>
                <w:rFonts w:cs="Arial"/>
                <w:sz w:val="18"/>
                <w:szCs w:val="18"/>
              </w:rPr>
              <w:t>-</w:t>
            </w:r>
          </w:p>
        </w:tc>
      </w:tr>
      <w:tr w:rsidR="00E301CD" w:rsidRPr="008D778D" w:rsidTr="00E301CD">
        <w:trPr>
          <w:trHeight w:val="20"/>
        </w:trPr>
        <w:tc>
          <w:tcPr>
            <w:tcW w:w="4320" w:type="dxa"/>
          </w:tcPr>
          <w:p w:rsidR="00E301CD" w:rsidRPr="008D778D" w:rsidRDefault="00E301CD" w:rsidP="00B60E22">
            <w:pPr>
              <w:spacing w:line="240" w:lineRule="auto"/>
              <w:ind w:left="972"/>
              <w:rPr>
                <w:rFonts w:cs="Arial"/>
                <w:b/>
                <w:bCs/>
                <w:sz w:val="18"/>
                <w:szCs w:val="18"/>
                <w:cs/>
              </w:rPr>
            </w:pPr>
          </w:p>
        </w:tc>
        <w:tc>
          <w:tcPr>
            <w:tcW w:w="1243" w:type="dxa"/>
          </w:tcPr>
          <w:p w:rsidR="00E301CD" w:rsidRPr="008D778D" w:rsidRDefault="00E301CD" w:rsidP="00B60E22">
            <w:pPr>
              <w:spacing w:line="240" w:lineRule="auto"/>
              <w:ind w:right="-72"/>
              <w:jc w:val="right"/>
              <w:rPr>
                <w:rFonts w:cs="Arial"/>
                <w:sz w:val="18"/>
                <w:szCs w:val="18"/>
              </w:rPr>
            </w:pPr>
          </w:p>
        </w:tc>
        <w:tc>
          <w:tcPr>
            <w:tcW w:w="1304" w:type="dxa"/>
          </w:tcPr>
          <w:p w:rsidR="00E301CD" w:rsidRPr="008D778D" w:rsidRDefault="00E301CD" w:rsidP="00B60E22">
            <w:pPr>
              <w:spacing w:line="240" w:lineRule="auto"/>
              <w:ind w:right="-72"/>
              <w:jc w:val="right"/>
              <w:rPr>
                <w:rFonts w:cs="Arial"/>
                <w:sz w:val="18"/>
                <w:szCs w:val="18"/>
              </w:rPr>
            </w:pPr>
          </w:p>
        </w:tc>
        <w:tc>
          <w:tcPr>
            <w:tcW w:w="1281" w:type="dxa"/>
          </w:tcPr>
          <w:p w:rsidR="00E301CD" w:rsidRPr="008D778D" w:rsidRDefault="00E301CD" w:rsidP="00B60E22">
            <w:pPr>
              <w:spacing w:line="240" w:lineRule="auto"/>
              <w:ind w:right="-72"/>
              <w:jc w:val="right"/>
              <w:rPr>
                <w:rFonts w:cs="Arial"/>
                <w:sz w:val="18"/>
                <w:szCs w:val="18"/>
              </w:rPr>
            </w:pPr>
          </w:p>
        </w:tc>
        <w:tc>
          <w:tcPr>
            <w:tcW w:w="1321" w:type="dxa"/>
          </w:tcPr>
          <w:p w:rsidR="00E301CD" w:rsidRPr="008D778D" w:rsidRDefault="00E301CD" w:rsidP="00B60E22">
            <w:pPr>
              <w:spacing w:line="240" w:lineRule="auto"/>
              <w:ind w:right="-72"/>
              <w:jc w:val="right"/>
              <w:rPr>
                <w:rFonts w:cs="Arial"/>
                <w:sz w:val="18"/>
                <w:szCs w:val="18"/>
              </w:rPr>
            </w:pPr>
          </w:p>
        </w:tc>
      </w:tr>
      <w:tr w:rsidR="00F1625B" w:rsidRPr="008D778D" w:rsidTr="00E301CD">
        <w:trPr>
          <w:trHeight w:val="20"/>
        </w:trPr>
        <w:tc>
          <w:tcPr>
            <w:tcW w:w="4320" w:type="dxa"/>
          </w:tcPr>
          <w:p w:rsidR="00F1625B" w:rsidRPr="008D778D" w:rsidRDefault="00F1625B" w:rsidP="00F1625B">
            <w:pPr>
              <w:spacing w:line="240" w:lineRule="auto"/>
              <w:ind w:left="972" w:right="-500"/>
              <w:jc w:val="thaiDistribute"/>
              <w:rPr>
                <w:rFonts w:cs="Arial"/>
                <w:sz w:val="18"/>
                <w:szCs w:val="18"/>
                <w:cs/>
              </w:rPr>
            </w:pPr>
            <w:r w:rsidRPr="008D778D">
              <w:rPr>
                <w:rFonts w:cs="Arial"/>
                <w:b/>
                <w:bCs/>
                <w:spacing w:val="-2"/>
                <w:sz w:val="18"/>
                <w:szCs w:val="18"/>
              </w:rPr>
              <w:t>Revenues</w:t>
            </w:r>
            <w:r>
              <w:rPr>
                <w:rFonts w:cs="Arial"/>
                <w:b/>
                <w:bCs/>
                <w:spacing w:val="-2"/>
                <w:sz w:val="18"/>
                <w:szCs w:val="18"/>
              </w:rPr>
              <w:t xml:space="preserve"> </w:t>
            </w:r>
            <w:r w:rsidRPr="008D778D">
              <w:rPr>
                <w:rFonts w:cs="Arial"/>
                <w:b/>
                <w:bCs/>
                <w:spacing w:val="-2"/>
                <w:sz w:val="18"/>
                <w:szCs w:val="18"/>
              </w:rPr>
              <w:t xml:space="preserve">from </w:t>
            </w:r>
            <w:r>
              <w:rPr>
                <w:rFonts w:cs="Arial"/>
                <w:b/>
                <w:bCs/>
                <w:spacing w:val="-2"/>
                <w:sz w:val="18"/>
                <w:szCs w:val="18"/>
              </w:rPr>
              <w:t>sale</w:t>
            </w:r>
          </w:p>
        </w:tc>
        <w:tc>
          <w:tcPr>
            <w:tcW w:w="1243" w:type="dxa"/>
          </w:tcPr>
          <w:p w:rsidR="00F1625B" w:rsidRPr="008D778D" w:rsidRDefault="00F1625B" w:rsidP="00F1625B">
            <w:pPr>
              <w:spacing w:line="240" w:lineRule="auto"/>
              <w:ind w:right="-72"/>
              <w:jc w:val="right"/>
              <w:rPr>
                <w:rFonts w:cs="Arial"/>
                <w:sz w:val="18"/>
                <w:szCs w:val="18"/>
              </w:rPr>
            </w:pPr>
          </w:p>
        </w:tc>
        <w:tc>
          <w:tcPr>
            <w:tcW w:w="1304" w:type="dxa"/>
          </w:tcPr>
          <w:p w:rsidR="00F1625B" w:rsidRPr="008D778D" w:rsidRDefault="00F1625B" w:rsidP="00F1625B">
            <w:pPr>
              <w:spacing w:line="240" w:lineRule="auto"/>
              <w:ind w:right="-72"/>
              <w:jc w:val="right"/>
              <w:rPr>
                <w:rFonts w:cs="Arial"/>
                <w:sz w:val="18"/>
                <w:szCs w:val="18"/>
              </w:rPr>
            </w:pPr>
          </w:p>
        </w:tc>
        <w:tc>
          <w:tcPr>
            <w:tcW w:w="1281" w:type="dxa"/>
          </w:tcPr>
          <w:p w:rsidR="00F1625B" w:rsidRPr="008D778D" w:rsidRDefault="00F1625B" w:rsidP="00F1625B">
            <w:pPr>
              <w:spacing w:line="240" w:lineRule="auto"/>
              <w:ind w:right="-72"/>
              <w:jc w:val="right"/>
              <w:rPr>
                <w:rFonts w:cs="Arial"/>
                <w:sz w:val="18"/>
                <w:szCs w:val="18"/>
              </w:rPr>
            </w:pPr>
          </w:p>
        </w:tc>
        <w:tc>
          <w:tcPr>
            <w:tcW w:w="1321" w:type="dxa"/>
          </w:tcPr>
          <w:p w:rsidR="00F1625B" w:rsidRPr="008D778D" w:rsidRDefault="00F1625B" w:rsidP="00F1625B">
            <w:pPr>
              <w:spacing w:line="240" w:lineRule="auto"/>
              <w:ind w:right="-72"/>
              <w:jc w:val="right"/>
              <w:rPr>
                <w:rFonts w:cs="Arial"/>
                <w:sz w:val="18"/>
                <w:szCs w:val="18"/>
              </w:rPr>
            </w:pPr>
          </w:p>
        </w:tc>
      </w:tr>
      <w:tr w:rsidR="00F1625B" w:rsidRPr="008D778D" w:rsidTr="00E301CD">
        <w:trPr>
          <w:trHeight w:val="20"/>
        </w:trPr>
        <w:tc>
          <w:tcPr>
            <w:tcW w:w="4320" w:type="dxa"/>
          </w:tcPr>
          <w:p w:rsidR="00F1625B" w:rsidRPr="008D778D" w:rsidRDefault="00F1625B" w:rsidP="00F1625B">
            <w:pPr>
              <w:spacing w:line="240" w:lineRule="auto"/>
              <w:ind w:left="972"/>
              <w:jc w:val="thaiDistribute"/>
              <w:rPr>
                <w:rFonts w:cs="Arial"/>
                <w:sz w:val="18"/>
                <w:szCs w:val="18"/>
                <w:cs/>
              </w:rPr>
            </w:pPr>
            <w:r w:rsidRPr="008D778D">
              <w:rPr>
                <w:rFonts w:cs="Arial"/>
                <w:sz w:val="18"/>
                <w:szCs w:val="18"/>
              </w:rPr>
              <w:t>Related compan</w:t>
            </w:r>
            <w:r w:rsidR="000419AC">
              <w:rPr>
                <w:rFonts w:cs="Arial"/>
                <w:sz w:val="18"/>
                <w:szCs w:val="18"/>
              </w:rPr>
              <w:t>ies</w:t>
            </w:r>
          </w:p>
        </w:tc>
        <w:tc>
          <w:tcPr>
            <w:tcW w:w="1243" w:type="dxa"/>
          </w:tcPr>
          <w:p w:rsidR="00F1625B" w:rsidRPr="008D778D" w:rsidRDefault="00845D88" w:rsidP="00F1625B">
            <w:pPr>
              <w:pBdr>
                <w:bottom w:val="double" w:sz="4" w:space="1" w:color="auto"/>
              </w:pBdr>
              <w:spacing w:line="240" w:lineRule="auto"/>
              <w:ind w:right="-72"/>
              <w:jc w:val="right"/>
              <w:rPr>
                <w:rFonts w:cs="Arial"/>
                <w:sz w:val="18"/>
                <w:szCs w:val="18"/>
              </w:rPr>
            </w:pPr>
            <w:r w:rsidRPr="00845D88">
              <w:rPr>
                <w:rFonts w:cs="Arial"/>
                <w:sz w:val="18"/>
                <w:szCs w:val="18"/>
              </w:rPr>
              <w:t>8</w:t>
            </w:r>
          </w:p>
        </w:tc>
        <w:tc>
          <w:tcPr>
            <w:tcW w:w="1304" w:type="dxa"/>
          </w:tcPr>
          <w:p w:rsidR="00F1625B" w:rsidRPr="008D778D" w:rsidRDefault="00845D88" w:rsidP="00F1625B">
            <w:pPr>
              <w:pBdr>
                <w:bottom w:val="double" w:sz="4" w:space="1" w:color="auto"/>
              </w:pBdr>
              <w:spacing w:line="240" w:lineRule="auto"/>
              <w:ind w:right="-72"/>
              <w:jc w:val="right"/>
              <w:rPr>
                <w:rFonts w:cs="Arial"/>
                <w:sz w:val="18"/>
                <w:szCs w:val="18"/>
              </w:rPr>
            </w:pPr>
            <w:r>
              <w:rPr>
                <w:rFonts w:cs="Arial"/>
                <w:sz w:val="18"/>
                <w:szCs w:val="18"/>
              </w:rPr>
              <w:t>-</w:t>
            </w:r>
          </w:p>
        </w:tc>
        <w:tc>
          <w:tcPr>
            <w:tcW w:w="1281" w:type="dxa"/>
          </w:tcPr>
          <w:p w:rsidR="00F1625B" w:rsidRPr="008D778D" w:rsidRDefault="00845D88" w:rsidP="00F1625B">
            <w:pPr>
              <w:pBdr>
                <w:bottom w:val="double" w:sz="4" w:space="1" w:color="auto"/>
              </w:pBdr>
              <w:spacing w:line="240" w:lineRule="auto"/>
              <w:ind w:right="-72"/>
              <w:jc w:val="right"/>
              <w:rPr>
                <w:rFonts w:cs="Arial"/>
                <w:sz w:val="18"/>
                <w:szCs w:val="18"/>
              </w:rPr>
            </w:pPr>
            <w:r>
              <w:rPr>
                <w:rFonts w:cs="Arial"/>
                <w:sz w:val="18"/>
                <w:szCs w:val="18"/>
              </w:rPr>
              <w:t>-</w:t>
            </w:r>
          </w:p>
        </w:tc>
        <w:tc>
          <w:tcPr>
            <w:tcW w:w="1321" w:type="dxa"/>
          </w:tcPr>
          <w:p w:rsidR="00F1625B" w:rsidRPr="008D778D" w:rsidRDefault="00845D88" w:rsidP="00F1625B">
            <w:pPr>
              <w:pBdr>
                <w:bottom w:val="double" w:sz="4" w:space="1" w:color="auto"/>
              </w:pBdr>
              <w:spacing w:line="240" w:lineRule="auto"/>
              <w:ind w:right="-72"/>
              <w:jc w:val="right"/>
              <w:rPr>
                <w:rFonts w:cs="Arial"/>
                <w:sz w:val="18"/>
                <w:szCs w:val="18"/>
              </w:rPr>
            </w:pPr>
            <w:r>
              <w:rPr>
                <w:rFonts w:cs="Arial"/>
                <w:sz w:val="18"/>
                <w:szCs w:val="18"/>
              </w:rPr>
              <w:t>-</w:t>
            </w:r>
          </w:p>
        </w:tc>
      </w:tr>
      <w:tr w:rsidR="00F1625B" w:rsidRPr="008D778D" w:rsidTr="00E301CD">
        <w:trPr>
          <w:trHeight w:val="20"/>
        </w:trPr>
        <w:tc>
          <w:tcPr>
            <w:tcW w:w="4320" w:type="dxa"/>
          </w:tcPr>
          <w:p w:rsidR="00F1625B" w:rsidRPr="008D778D" w:rsidRDefault="00F1625B" w:rsidP="00F1625B">
            <w:pPr>
              <w:spacing w:line="240" w:lineRule="auto"/>
              <w:ind w:left="972"/>
              <w:rPr>
                <w:rFonts w:cs="Arial"/>
                <w:b/>
                <w:bCs/>
                <w:sz w:val="18"/>
                <w:szCs w:val="18"/>
                <w:cs/>
              </w:rPr>
            </w:pPr>
          </w:p>
        </w:tc>
        <w:tc>
          <w:tcPr>
            <w:tcW w:w="1243" w:type="dxa"/>
          </w:tcPr>
          <w:p w:rsidR="00F1625B" w:rsidRPr="008D778D" w:rsidRDefault="00F1625B" w:rsidP="00F1625B">
            <w:pPr>
              <w:spacing w:line="240" w:lineRule="auto"/>
              <w:ind w:right="-72"/>
              <w:jc w:val="right"/>
              <w:rPr>
                <w:rFonts w:cs="Arial"/>
                <w:sz w:val="18"/>
                <w:szCs w:val="18"/>
              </w:rPr>
            </w:pPr>
          </w:p>
        </w:tc>
        <w:tc>
          <w:tcPr>
            <w:tcW w:w="1304" w:type="dxa"/>
          </w:tcPr>
          <w:p w:rsidR="00F1625B" w:rsidRPr="008D778D" w:rsidRDefault="00F1625B" w:rsidP="00F1625B">
            <w:pPr>
              <w:spacing w:line="240" w:lineRule="auto"/>
              <w:ind w:right="-72"/>
              <w:jc w:val="right"/>
              <w:rPr>
                <w:rFonts w:cs="Arial"/>
                <w:sz w:val="18"/>
                <w:szCs w:val="18"/>
              </w:rPr>
            </w:pPr>
          </w:p>
        </w:tc>
        <w:tc>
          <w:tcPr>
            <w:tcW w:w="1281" w:type="dxa"/>
          </w:tcPr>
          <w:p w:rsidR="00F1625B" w:rsidRPr="008D778D" w:rsidRDefault="00F1625B" w:rsidP="00F1625B">
            <w:pPr>
              <w:spacing w:line="240" w:lineRule="auto"/>
              <w:ind w:right="-72"/>
              <w:jc w:val="right"/>
              <w:rPr>
                <w:rFonts w:cs="Arial"/>
                <w:sz w:val="18"/>
                <w:szCs w:val="18"/>
              </w:rPr>
            </w:pPr>
          </w:p>
        </w:tc>
        <w:tc>
          <w:tcPr>
            <w:tcW w:w="1321" w:type="dxa"/>
          </w:tcPr>
          <w:p w:rsidR="00F1625B" w:rsidRPr="008D778D" w:rsidRDefault="00F1625B" w:rsidP="00F1625B">
            <w:pPr>
              <w:spacing w:line="240" w:lineRule="auto"/>
              <w:ind w:right="-72"/>
              <w:jc w:val="right"/>
              <w:rPr>
                <w:rFonts w:cs="Arial"/>
                <w:sz w:val="18"/>
                <w:szCs w:val="18"/>
              </w:rPr>
            </w:pPr>
          </w:p>
        </w:tc>
      </w:tr>
      <w:tr w:rsidR="00F1625B" w:rsidRPr="008D778D" w:rsidTr="00E301CD">
        <w:trPr>
          <w:trHeight w:val="20"/>
        </w:trPr>
        <w:tc>
          <w:tcPr>
            <w:tcW w:w="4320" w:type="dxa"/>
          </w:tcPr>
          <w:p w:rsidR="00F1625B" w:rsidRPr="008D778D" w:rsidRDefault="00F1625B" w:rsidP="00F1625B">
            <w:pPr>
              <w:spacing w:line="240" w:lineRule="auto"/>
              <w:ind w:left="972"/>
              <w:rPr>
                <w:rFonts w:cs="Arial"/>
                <w:b/>
                <w:bCs/>
                <w:sz w:val="18"/>
                <w:szCs w:val="18"/>
                <w:cs/>
              </w:rPr>
            </w:pPr>
            <w:r w:rsidRPr="008D778D">
              <w:rPr>
                <w:rFonts w:cs="Arial"/>
                <w:b/>
                <w:bCs/>
                <w:sz w:val="18"/>
                <w:szCs w:val="18"/>
              </w:rPr>
              <w:t>Revenue from management fee</w:t>
            </w:r>
          </w:p>
        </w:tc>
        <w:tc>
          <w:tcPr>
            <w:tcW w:w="1243" w:type="dxa"/>
          </w:tcPr>
          <w:p w:rsidR="00F1625B" w:rsidRPr="008D778D" w:rsidRDefault="00F1625B" w:rsidP="00F1625B">
            <w:pPr>
              <w:spacing w:line="240" w:lineRule="auto"/>
              <w:ind w:right="-72"/>
              <w:jc w:val="right"/>
              <w:rPr>
                <w:rFonts w:cs="Arial"/>
                <w:sz w:val="18"/>
                <w:szCs w:val="18"/>
              </w:rPr>
            </w:pPr>
          </w:p>
        </w:tc>
        <w:tc>
          <w:tcPr>
            <w:tcW w:w="1304" w:type="dxa"/>
          </w:tcPr>
          <w:p w:rsidR="00F1625B" w:rsidRPr="008D778D" w:rsidRDefault="00F1625B" w:rsidP="00F1625B">
            <w:pPr>
              <w:spacing w:line="240" w:lineRule="auto"/>
              <w:ind w:right="-72"/>
              <w:jc w:val="right"/>
              <w:rPr>
                <w:rFonts w:cs="Arial"/>
                <w:sz w:val="18"/>
                <w:szCs w:val="18"/>
              </w:rPr>
            </w:pPr>
          </w:p>
        </w:tc>
        <w:tc>
          <w:tcPr>
            <w:tcW w:w="1281" w:type="dxa"/>
          </w:tcPr>
          <w:p w:rsidR="00F1625B" w:rsidRPr="008D778D" w:rsidRDefault="00F1625B" w:rsidP="00F1625B">
            <w:pPr>
              <w:spacing w:line="240" w:lineRule="auto"/>
              <w:ind w:right="-72"/>
              <w:jc w:val="right"/>
              <w:rPr>
                <w:rFonts w:cs="Arial"/>
                <w:sz w:val="18"/>
                <w:szCs w:val="18"/>
              </w:rPr>
            </w:pPr>
          </w:p>
        </w:tc>
        <w:tc>
          <w:tcPr>
            <w:tcW w:w="1321" w:type="dxa"/>
          </w:tcPr>
          <w:p w:rsidR="00F1625B" w:rsidRPr="008D778D" w:rsidRDefault="00F1625B" w:rsidP="00F1625B">
            <w:pPr>
              <w:spacing w:line="240" w:lineRule="auto"/>
              <w:ind w:right="-72"/>
              <w:jc w:val="right"/>
              <w:rPr>
                <w:rFonts w:cs="Arial"/>
                <w:sz w:val="18"/>
                <w:szCs w:val="18"/>
              </w:rPr>
            </w:pPr>
          </w:p>
        </w:tc>
      </w:tr>
      <w:tr w:rsidR="00F1625B" w:rsidRPr="008D778D" w:rsidTr="00E301CD">
        <w:trPr>
          <w:trHeight w:val="20"/>
        </w:trPr>
        <w:tc>
          <w:tcPr>
            <w:tcW w:w="4320" w:type="dxa"/>
          </w:tcPr>
          <w:p w:rsidR="00F1625B" w:rsidRPr="008D778D" w:rsidRDefault="00F1625B" w:rsidP="00F1625B">
            <w:pPr>
              <w:spacing w:line="240" w:lineRule="auto"/>
              <w:ind w:left="972"/>
              <w:jc w:val="thaiDistribute"/>
              <w:rPr>
                <w:rFonts w:cs="Arial"/>
                <w:sz w:val="18"/>
                <w:szCs w:val="18"/>
                <w:cs/>
              </w:rPr>
            </w:pPr>
            <w:r w:rsidRPr="008D778D">
              <w:rPr>
                <w:rFonts w:cs="Arial"/>
                <w:sz w:val="18"/>
                <w:szCs w:val="18"/>
              </w:rPr>
              <w:t xml:space="preserve">Subsidiaries </w:t>
            </w:r>
          </w:p>
        </w:tc>
        <w:tc>
          <w:tcPr>
            <w:tcW w:w="1243" w:type="dxa"/>
          </w:tcPr>
          <w:p w:rsidR="00F1625B" w:rsidRPr="008D778D" w:rsidRDefault="00845D88" w:rsidP="00F1625B">
            <w:pPr>
              <w:pBdr>
                <w:bottom w:val="double" w:sz="4" w:space="1" w:color="auto"/>
              </w:pBdr>
              <w:spacing w:line="240" w:lineRule="auto"/>
              <w:ind w:right="-72"/>
              <w:jc w:val="right"/>
              <w:rPr>
                <w:rFonts w:cs="Arial"/>
                <w:sz w:val="18"/>
                <w:szCs w:val="18"/>
              </w:rPr>
            </w:pPr>
            <w:r>
              <w:rPr>
                <w:rFonts w:cs="Arial"/>
                <w:sz w:val="18"/>
                <w:szCs w:val="18"/>
              </w:rPr>
              <w:t>-</w:t>
            </w:r>
          </w:p>
        </w:tc>
        <w:tc>
          <w:tcPr>
            <w:tcW w:w="1304" w:type="dxa"/>
          </w:tcPr>
          <w:p w:rsidR="00F1625B" w:rsidRPr="008D778D" w:rsidRDefault="00F1625B" w:rsidP="00F1625B">
            <w:pPr>
              <w:pBdr>
                <w:bottom w:val="double" w:sz="4" w:space="1" w:color="auto"/>
              </w:pBdr>
              <w:spacing w:line="240" w:lineRule="auto"/>
              <w:ind w:right="-72"/>
              <w:jc w:val="right"/>
              <w:rPr>
                <w:rFonts w:cs="Arial"/>
                <w:sz w:val="18"/>
                <w:szCs w:val="18"/>
              </w:rPr>
            </w:pPr>
            <w:r>
              <w:rPr>
                <w:rFonts w:cs="Arial"/>
                <w:sz w:val="18"/>
                <w:szCs w:val="18"/>
              </w:rPr>
              <w:t>-</w:t>
            </w:r>
          </w:p>
        </w:tc>
        <w:tc>
          <w:tcPr>
            <w:tcW w:w="1281" w:type="dxa"/>
          </w:tcPr>
          <w:p w:rsidR="00F1625B" w:rsidRPr="008D778D" w:rsidRDefault="00845D88" w:rsidP="00F1625B">
            <w:pPr>
              <w:pBdr>
                <w:bottom w:val="double" w:sz="4" w:space="1" w:color="auto"/>
              </w:pBdr>
              <w:spacing w:line="240" w:lineRule="auto"/>
              <w:ind w:right="-72"/>
              <w:jc w:val="right"/>
              <w:rPr>
                <w:rFonts w:cs="Arial"/>
                <w:sz w:val="18"/>
                <w:szCs w:val="18"/>
              </w:rPr>
            </w:pPr>
            <w:r>
              <w:rPr>
                <w:rFonts w:cs="Arial"/>
                <w:sz w:val="18"/>
                <w:szCs w:val="18"/>
              </w:rPr>
              <w:t>-</w:t>
            </w:r>
          </w:p>
        </w:tc>
        <w:tc>
          <w:tcPr>
            <w:tcW w:w="1321" w:type="dxa"/>
          </w:tcPr>
          <w:p w:rsidR="00F1625B" w:rsidRPr="008D778D" w:rsidRDefault="00F1625B" w:rsidP="00F1625B">
            <w:pPr>
              <w:pBdr>
                <w:bottom w:val="double" w:sz="4" w:space="1" w:color="auto"/>
              </w:pBdr>
              <w:spacing w:line="240" w:lineRule="auto"/>
              <w:ind w:right="-72"/>
              <w:jc w:val="right"/>
              <w:rPr>
                <w:rFonts w:cs="Arial"/>
                <w:sz w:val="18"/>
                <w:szCs w:val="18"/>
              </w:rPr>
            </w:pPr>
            <w:r>
              <w:rPr>
                <w:rFonts w:cs="Arial"/>
                <w:sz w:val="18"/>
                <w:szCs w:val="18"/>
              </w:rPr>
              <w:t>14,544</w:t>
            </w:r>
          </w:p>
        </w:tc>
      </w:tr>
      <w:tr w:rsidR="00F1625B" w:rsidRPr="008D778D" w:rsidTr="00E301CD">
        <w:trPr>
          <w:trHeight w:val="20"/>
        </w:trPr>
        <w:tc>
          <w:tcPr>
            <w:tcW w:w="4320" w:type="dxa"/>
          </w:tcPr>
          <w:p w:rsidR="00F1625B" w:rsidRPr="008D778D" w:rsidRDefault="00F1625B" w:rsidP="00F1625B">
            <w:pPr>
              <w:spacing w:line="240" w:lineRule="auto"/>
              <w:ind w:left="972"/>
              <w:rPr>
                <w:rFonts w:cs="Arial"/>
                <w:b/>
                <w:bCs/>
                <w:sz w:val="18"/>
                <w:szCs w:val="18"/>
                <w:cs/>
              </w:rPr>
            </w:pPr>
          </w:p>
        </w:tc>
        <w:tc>
          <w:tcPr>
            <w:tcW w:w="1243" w:type="dxa"/>
          </w:tcPr>
          <w:p w:rsidR="00F1625B" w:rsidRPr="008D778D" w:rsidRDefault="00F1625B" w:rsidP="00F1625B">
            <w:pPr>
              <w:spacing w:line="240" w:lineRule="auto"/>
              <w:ind w:right="-72"/>
              <w:jc w:val="right"/>
              <w:rPr>
                <w:rFonts w:cs="Arial"/>
                <w:sz w:val="18"/>
                <w:szCs w:val="18"/>
              </w:rPr>
            </w:pPr>
          </w:p>
        </w:tc>
        <w:tc>
          <w:tcPr>
            <w:tcW w:w="1304" w:type="dxa"/>
          </w:tcPr>
          <w:p w:rsidR="00F1625B" w:rsidRPr="008D778D" w:rsidRDefault="00F1625B" w:rsidP="00F1625B">
            <w:pPr>
              <w:spacing w:line="240" w:lineRule="auto"/>
              <w:ind w:right="-72"/>
              <w:jc w:val="right"/>
              <w:rPr>
                <w:rFonts w:cs="Arial"/>
                <w:sz w:val="18"/>
                <w:szCs w:val="18"/>
              </w:rPr>
            </w:pPr>
          </w:p>
        </w:tc>
        <w:tc>
          <w:tcPr>
            <w:tcW w:w="1281" w:type="dxa"/>
          </w:tcPr>
          <w:p w:rsidR="00F1625B" w:rsidRPr="008D778D" w:rsidRDefault="00F1625B" w:rsidP="00F1625B">
            <w:pPr>
              <w:spacing w:line="240" w:lineRule="auto"/>
              <w:ind w:right="-72"/>
              <w:jc w:val="right"/>
              <w:rPr>
                <w:rFonts w:cs="Arial"/>
                <w:sz w:val="18"/>
                <w:szCs w:val="18"/>
              </w:rPr>
            </w:pPr>
          </w:p>
        </w:tc>
        <w:tc>
          <w:tcPr>
            <w:tcW w:w="1321" w:type="dxa"/>
          </w:tcPr>
          <w:p w:rsidR="00F1625B" w:rsidRPr="008D778D" w:rsidRDefault="00F1625B" w:rsidP="00F1625B">
            <w:pPr>
              <w:spacing w:line="240" w:lineRule="auto"/>
              <w:ind w:right="-72"/>
              <w:jc w:val="right"/>
              <w:rPr>
                <w:rFonts w:cs="Arial"/>
                <w:sz w:val="18"/>
                <w:szCs w:val="18"/>
              </w:rPr>
            </w:pPr>
          </w:p>
        </w:tc>
      </w:tr>
      <w:tr w:rsidR="00F1625B" w:rsidRPr="008D778D" w:rsidTr="00E301CD">
        <w:trPr>
          <w:trHeight w:val="20"/>
        </w:trPr>
        <w:tc>
          <w:tcPr>
            <w:tcW w:w="4320" w:type="dxa"/>
          </w:tcPr>
          <w:p w:rsidR="00F1625B" w:rsidRPr="008D778D" w:rsidRDefault="00F1625B" w:rsidP="00F1625B">
            <w:pPr>
              <w:spacing w:line="240" w:lineRule="auto"/>
              <w:ind w:left="972"/>
              <w:rPr>
                <w:rFonts w:cs="Arial"/>
                <w:b/>
                <w:bCs/>
                <w:sz w:val="18"/>
                <w:szCs w:val="18"/>
                <w:cs/>
              </w:rPr>
            </w:pPr>
            <w:r w:rsidRPr="008D778D">
              <w:rPr>
                <w:rFonts w:cs="Arial"/>
                <w:b/>
                <w:bCs/>
                <w:sz w:val="18"/>
                <w:szCs w:val="18"/>
              </w:rPr>
              <w:t>Interest income</w:t>
            </w:r>
          </w:p>
        </w:tc>
        <w:tc>
          <w:tcPr>
            <w:tcW w:w="1243" w:type="dxa"/>
          </w:tcPr>
          <w:p w:rsidR="00F1625B" w:rsidRPr="008D778D" w:rsidRDefault="00F1625B" w:rsidP="00F1625B">
            <w:pPr>
              <w:spacing w:line="240" w:lineRule="auto"/>
              <w:ind w:right="-72"/>
              <w:jc w:val="right"/>
              <w:rPr>
                <w:rFonts w:cs="Arial"/>
                <w:sz w:val="18"/>
                <w:szCs w:val="18"/>
              </w:rPr>
            </w:pPr>
          </w:p>
        </w:tc>
        <w:tc>
          <w:tcPr>
            <w:tcW w:w="1304" w:type="dxa"/>
          </w:tcPr>
          <w:p w:rsidR="00F1625B" w:rsidRPr="008D778D" w:rsidRDefault="00F1625B" w:rsidP="00F1625B">
            <w:pPr>
              <w:spacing w:line="240" w:lineRule="auto"/>
              <w:ind w:right="-72"/>
              <w:jc w:val="right"/>
              <w:rPr>
                <w:rFonts w:cs="Arial"/>
                <w:sz w:val="18"/>
                <w:szCs w:val="18"/>
              </w:rPr>
            </w:pPr>
          </w:p>
        </w:tc>
        <w:tc>
          <w:tcPr>
            <w:tcW w:w="1281" w:type="dxa"/>
          </w:tcPr>
          <w:p w:rsidR="00F1625B" w:rsidRPr="008D778D" w:rsidRDefault="00F1625B" w:rsidP="00F1625B">
            <w:pPr>
              <w:spacing w:line="240" w:lineRule="auto"/>
              <w:ind w:right="-72"/>
              <w:jc w:val="right"/>
              <w:rPr>
                <w:rFonts w:cs="Arial"/>
                <w:sz w:val="18"/>
                <w:szCs w:val="18"/>
              </w:rPr>
            </w:pPr>
          </w:p>
        </w:tc>
        <w:tc>
          <w:tcPr>
            <w:tcW w:w="1321" w:type="dxa"/>
          </w:tcPr>
          <w:p w:rsidR="00F1625B" w:rsidRPr="008D778D" w:rsidRDefault="00F1625B" w:rsidP="00F1625B">
            <w:pPr>
              <w:spacing w:line="240" w:lineRule="auto"/>
              <w:ind w:right="-72"/>
              <w:jc w:val="right"/>
              <w:rPr>
                <w:rFonts w:cs="Arial"/>
                <w:sz w:val="18"/>
                <w:szCs w:val="18"/>
              </w:rPr>
            </w:pPr>
          </w:p>
        </w:tc>
      </w:tr>
      <w:tr w:rsidR="00F1625B" w:rsidRPr="008D778D" w:rsidTr="00E301CD">
        <w:trPr>
          <w:trHeight w:val="20"/>
        </w:trPr>
        <w:tc>
          <w:tcPr>
            <w:tcW w:w="4320" w:type="dxa"/>
          </w:tcPr>
          <w:p w:rsidR="00F1625B" w:rsidRPr="008D778D" w:rsidRDefault="00F1625B" w:rsidP="00F1625B">
            <w:pPr>
              <w:spacing w:line="240" w:lineRule="auto"/>
              <w:ind w:left="972"/>
              <w:rPr>
                <w:rFonts w:cs="Arial"/>
                <w:sz w:val="18"/>
                <w:szCs w:val="18"/>
                <w:cs/>
              </w:rPr>
            </w:pPr>
            <w:r w:rsidRPr="008D778D">
              <w:rPr>
                <w:rFonts w:cs="Arial"/>
                <w:sz w:val="18"/>
                <w:szCs w:val="18"/>
              </w:rPr>
              <w:t xml:space="preserve">Subsidiaries </w:t>
            </w:r>
          </w:p>
        </w:tc>
        <w:tc>
          <w:tcPr>
            <w:tcW w:w="1243" w:type="dxa"/>
          </w:tcPr>
          <w:p w:rsidR="00F1625B" w:rsidRPr="008D778D" w:rsidRDefault="00845D88" w:rsidP="00F1625B">
            <w:pPr>
              <w:pBdr>
                <w:bottom w:val="double" w:sz="4" w:space="1" w:color="auto"/>
              </w:pBdr>
              <w:spacing w:line="240" w:lineRule="auto"/>
              <w:ind w:right="-72"/>
              <w:jc w:val="right"/>
              <w:rPr>
                <w:rFonts w:cs="Arial"/>
                <w:sz w:val="18"/>
                <w:szCs w:val="18"/>
              </w:rPr>
            </w:pPr>
            <w:r>
              <w:rPr>
                <w:rFonts w:cs="Arial"/>
                <w:sz w:val="18"/>
                <w:szCs w:val="18"/>
              </w:rPr>
              <w:t>-</w:t>
            </w:r>
          </w:p>
        </w:tc>
        <w:tc>
          <w:tcPr>
            <w:tcW w:w="1304" w:type="dxa"/>
          </w:tcPr>
          <w:p w:rsidR="00F1625B" w:rsidRPr="008D778D" w:rsidRDefault="00F1625B" w:rsidP="00F1625B">
            <w:pPr>
              <w:pBdr>
                <w:bottom w:val="double" w:sz="4" w:space="1" w:color="auto"/>
              </w:pBdr>
              <w:spacing w:line="240" w:lineRule="auto"/>
              <w:ind w:right="-72"/>
              <w:jc w:val="right"/>
              <w:rPr>
                <w:rFonts w:cs="Arial"/>
                <w:sz w:val="18"/>
                <w:szCs w:val="18"/>
              </w:rPr>
            </w:pPr>
            <w:r>
              <w:rPr>
                <w:rFonts w:cs="Arial"/>
                <w:sz w:val="18"/>
                <w:szCs w:val="18"/>
              </w:rPr>
              <w:t>-</w:t>
            </w:r>
          </w:p>
        </w:tc>
        <w:tc>
          <w:tcPr>
            <w:tcW w:w="1281" w:type="dxa"/>
          </w:tcPr>
          <w:p w:rsidR="00F1625B" w:rsidRPr="008D778D" w:rsidRDefault="00845D88" w:rsidP="00F1625B">
            <w:pPr>
              <w:pBdr>
                <w:bottom w:val="double" w:sz="4" w:space="1" w:color="auto"/>
              </w:pBdr>
              <w:spacing w:line="240" w:lineRule="auto"/>
              <w:ind w:right="-72"/>
              <w:jc w:val="right"/>
              <w:rPr>
                <w:rFonts w:cs="Arial"/>
                <w:sz w:val="18"/>
                <w:szCs w:val="18"/>
              </w:rPr>
            </w:pPr>
            <w:r w:rsidRPr="00845D88">
              <w:rPr>
                <w:rFonts w:cs="Arial"/>
                <w:sz w:val="18"/>
                <w:szCs w:val="18"/>
              </w:rPr>
              <w:t>14,673</w:t>
            </w:r>
          </w:p>
        </w:tc>
        <w:tc>
          <w:tcPr>
            <w:tcW w:w="1321" w:type="dxa"/>
          </w:tcPr>
          <w:p w:rsidR="00F1625B" w:rsidRPr="008D778D" w:rsidRDefault="00F1625B" w:rsidP="00F1625B">
            <w:pPr>
              <w:pBdr>
                <w:bottom w:val="double" w:sz="4" w:space="1" w:color="auto"/>
              </w:pBdr>
              <w:spacing w:line="240" w:lineRule="auto"/>
              <w:ind w:right="-72"/>
              <w:jc w:val="right"/>
              <w:rPr>
                <w:rFonts w:cs="Arial"/>
                <w:sz w:val="18"/>
                <w:szCs w:val="18"/>
              </w:rPr>
            </w:pPr>
            <w:r>
              <w:rPr>
                <w:rFonts w:cs="Arial"/>
                <w:sz w:val="18"/>
                <w:szCs w:val="18"/>
              </w:rPr>
              <w:t>15,343</w:t>
            </w:r>
          </w:p>
        </w:tc>
      </w:tr>
      <w:tr w:rsidR="00F1625B" w:rsidRPr="008D778D" w:rsidTr="00E301CD">
        <w:trPr>
          <w:trHeight w:val="20"/>
        </w:trPr>
        <w:tc>
          <w:tcPr>
            <w:tcW w:w="4320" w:type="dxa"/>
          </w:tcPr>
          <w:p w:rsidR="00F1625B" w:rsidRPr="008D778D" w:rsidRDefault="00F1625B" w:rsidP="00F1625B">
            <w:pPr>
              <w:spacing w:line="240" w:lineRule="auto"/>
              <w:ind w:left="972"/>
              <w:rPr>
                <w:rFonts w:cs="Arial"/>
                <w:b/>
                <w:bCs/>
                <w:sz w:val="18"/>
                <w:szCs w:val="18"/>
                <w:cs/>
              </w:rPr>
            </w:pPr>
          </w:p>
        </w:tc>
        <w:tc>
          <w:tcPr>
            <w:tcW w:w="1243" w:type="dxa"/>
          </w:tcPr>
          <w:p w:rsidR="00F1625B" w:rsidRPr="008D778D" w:rsidRDefault="00F1625B" w:rsidP="00F1625B">
            <w:pPr>
              <w:spacing w:line="240" w:lineRule="auto"/>
              <w:ind w:right="-72"/>
              <w:jc w:val="right"/>
              <w:rPr>
                <w:rFonts w:cs="Arial"/>
                <w:sz w:val="18"/>
                <w:szCs w:val="18"/>
              </w:rPr>
            </w:pPr>
          </w:p>
        </w:tc>
        <w:tc>
          <w:tcPr>
            <w:tcW w:w="1304" w:type="dxa"/>
          </w:tcPr>
          <w:p w:rsidR="00F1625B" w:rsidRPr="008D778D" w:rsidRDefault="00F1625B" w:rsidP="00F1625B">
            <w:pPr>
              <w:spacing w:line="240" w:lineRule="auto"/>
              <w:ind w:right="-72"/>
              <w:jc w:val="right"/>
              <w:rPr>
                <w:rFonts w:cs="Arial"/>
                <w:sz w:val="18"/>
                <w:szCs w:val="18"/>
              </w:rPr>
            </w:pPr>
          </w:p>
        </w:tc>
        <w:tc>
          <w:tcPr>
            <w:tcW w:w="1281" w:type="dxa"/>
          </w:tcPr>
          <w:p w:rsidR="00F1625B" w:rsidRPr="008D778D" w:rsidRDefault="00F1625B" w:rsidP="00F1625B">
            <w:pPr>
              <w:spacing w:line="240" w:lineRule="auto"/>
              <w:ind w:right="-72"/>
              <w:jc w:val="right"/>
              <w:rPr>
                <w:rFonts w:cs="Arial"/>
                <w:sz w:val="18"/>
                <w:szCs w:val="18"/>
              </w:rPr>
            </w:pPr>
          </w:p>
        </w:tc>
        <w:tc>
          <w:tcPr>
            <w:tcW w:w="1321" w:type="dxa"/>
          </w:tcPr>
          <w:p w:rsidR="00F1625B" w:rsidRPr="008D778D" w:rsidRDefault="00F1625B" w:rsidP="00F1625B">
            <w:pPr>
              <w:spacing w:line="240" w:lineRule="auto"/>
              <w:ind w:right="-72"/>
              <w:jc w:val="right"/>
              <w:rPr>
                <w:rFonts w:cs="Arial"/>
                <w:sz w:val="18"/>
                <w:szCs w:val="18"/>
              </w:rPr>
            </w:pPr>
          </w:p>
        </w:tc>
      </w:tr>
      <w:tr w:rsidR="00F1625B" w:rsidRPr="008D778D" w:rsidTr="00E301CD">
        <w:trPr>
          <w:trHeight w:val="20"/>
        </w:trPr>
        <w:tc>
          <w:tcPr>
            <w:tcW w:w="4320" w:type="dxa"/>
          </w:tcPr>
          <w:p w:rsidR="00F1625B" w:rsidRPr="008D778D" w:rsidRDefault="00F1625B" w:rsidP="00F1625B">
            <w:pPr>
              <w:spacing w:line="240" w:lineRule="auto"/>
              <w:ind w:left="972"/>
              <w:rPr>
                <w:rFonts w:cs="Arial"/>
                <w:sz w:val="18"/>
                <w:szCs w:val="18"/>
              </w:rPr>
            </w:pPr>
            <w:r w:rsidRPr="008D778D">
              <w:rPr>
                <w:rFonts w:cs="Arial"/>
                <w:b/>
                <w:bCs/>
                <w:sz w:val="18"/>
                <w:szCs w:val="18"/>
              </w:rPr>
              <w:t>Cost of services</w:t>
            </w:r>
          </w:p>
        </w:tc>
        <w:tc>
          <w:tcPr>
            <w:tcW w:w="1243" w:type="dxa"/>
          </w:tcPr>
          <w:p w:rsidR="00F1625B" w:rsidRPr="008D778D" w:rsidRDefault="00F1625B" w:rsidP="00F1625B">
            <w:pPr>
              <w:spacing w:line="240" w:lineRule="auto"/>
              <w:ind w:right="-72"/>
              <w:jc w:val="right"/>
              <w:rPr>
                <w:rFonts w:cs="Arial"/>
                <w:sz w:val="18"/>
                <w:szCs w:val="18"/>
              </w:rPr>
            </w:pPr>
          </w:p>
        </w:tc>
        <w:tc>
          <w:tcPr>
            <w:tcW w:w="1304" w:type="dxa"/>
          </w:tcPr>
          <w:p w:rsidR="00F1625B" w:rsidRPr="008D778D" w:rsidRDefault="00F1625B" w:rsidP="00F1625B">
            <w:pPr>
              <w:spacing w:line="240" w:lineRule="auto"/>
              <w:ind w:right="-72"/>
              <w:jc w:val="right"/>
              <w:rPr>
                <w:rFonts w:cs="Arial"/>
                <w:sz w:val="18"/>
                <w:szCs w:val="18"/>
              </w:rPr>
            </w:pPr>
          </w:p>
        </w:tc>
        <w:tc>
          <w:tcPr>
            <w:tcW w:w="1281" w:type="dxa"/>
          </w:tcPr>
          <w:p w:rsidR="00F1625B" w:rsidRPr="008D778D" w:rsidRDefault="00F1625B" w:rsidP="00F1625B">
            <w:pPr>
              <w:spacing w:line="240" w:lineRule="auto"/>
              <w:ind w:right="-72"/>
              <w:jc w:val="right"/>
              <w:rPr>
                <w:rFonts w:cs="Arial"/>
                <w:sz w:val="18"/>
                <w:szCs w:val="18"/>
              </w:rPr>
            </w:pPr>
          </w:p>
        </w:tc>
        <w:tc>
          <w:tcPr>
            <w:tcW w:w="1321" w:type="dxa"/>
          </w:tcPr>
          <w:p w:rsidR="00F1625B" w:rsidRPr="008D778D" w:rsidRDefault="00F1625B" w:rsidP="00F1625B">
            <w:pPr>
              <w:spacing w:line="240" w:lineRule="auto"/>
              <w:ind w:right="-72"/>
              <w:jc w:val="right"/>
              <w:rPr>
                <w:rFonts w:cs="Arial"/>
                <w:sz w:val="18"/>
                <w:szCs w:val="18"/>
              </w:rPr>
            </w:pPr>
          </w:p>
        </w:tc>
      </w:tr>
      <w:tr w:rsidR="00F1625B" w:rsidRPr="008D778D" w:rsidTr="00E301CD">
        <w:trPr>
          <w:trHeight w:val="20"/>
        </w:trPr>
        <w:tc>
          <w:tcPr>
            <w:tcW w:w="4320" w:type="dxa"/>
          </w:tcPr>
          <w:p w:rsidR="00F1625B" w:rsidRPr="008D778D" w:rsidRDefault="00F1625B" w:rsidP="00F1625B">
            <w:pPr>
              <w:spacing w:line="240" w:lineRule="auto"/>
              <w:ind w:left="972"/>
              <w:rPr>
                <w:rFonts w:cs="Arial"/>
                <w:sz w:val="18"/>
                <w:szCs w:val="18"/>
              </w:rPr>
            </w:pPr>
            <w:r w:rsidRPr="008D778D">
              <w:rPr>
                <w:rFonts w:cs="Arial"/>
                <w:sz w:val="18"/>
                <w:szCs w:val="18"/>
              </w:rPr>
              <w:t>Subsidiar</w:t>
            </w:r>
            <w:r>
              <w:rPr>
                <w:rFonts w:cs="Arial"/>
                <w:sz w:val="18"/>
                <w:szCs w:val="18"/>
              </w:rPr>
              <w:t>ies</w:t>
            </w:r>
          </w:p>
        </w:tc>
        <w:tc>
          <w:tcPr>
            <w:tcW w:w="1243" w:type="dxa"/>
          </w:tcPr>
          <w:p w:rsidR="00F1625B" w:rsidRPr="008D778D" w:rsidRDefault="00845D88" w:rsidP="00F1625B">
            <w:pPr>
              <w:spacing w:line="240" w:lineRule="auto"/>
              <w:ind w:right="-72"/>
              <w:jc w:val="right"/>
              <w:rPr>
                <w:rFonts w:cs="Arial"/>
                <w:sz w:val="18"/>
                <w:szCs w:val="18"/>
              </w:rPr>
            </w:pPr>
            <w:r>
              <w:rPr>
                <w:rFonts w:cs="Arial"/>
                <w:sz w:val="18"/>
                <w:szCs w:val="18"/>
              </w:rPr>
              <w:t>-</w:t>
            </w:r>
          </w:p>
        </w:tc>
        <w:tc>
          <w:tcPr>
            <w:tcW w:w="1304" w:type="dxa"/>
          </w:tcPr>
          <w:p w:rsidR="00F1625B" w:rsidRPr="008D778D" w:rsidRDefault="00F1625B" w:rsidP="00F1625B">
            <w:pPr>
              <w:spacing w:line="240" w:lineRule="auto"/>
              <w:ind w:right="-72"/>
              <w:jc w:val="right"/>
              <w:rPr>
                <w:rFonts w:cs="Arial"/>
                <w:sz w:val="18"/>
                <w:szCs w:val="18"/>
              </w:rPr>
            </w:pPr>
            <w:r>
              <w:rPr>
                <w:rFonts w:cs="Arial"/>
                <w:sz w:val="18"/>
                <w:szCs w:val="18"/>
              </w:rPr>
              <w:t>-</w:t>
            </w:r>
          </w:p>
        </w:tc>
        <w:tc>
          <w:tcPr>
            <w:tcW w:w="1281" w:type="dxa"/>
          </w:tcPr>
          <w:p w:rsidR="00F1625B" w:rsidRPr="008D778D" w:rsidRDefault="00845D88" w:rsidP="00F1625B">
            <w:pPr>
              <w:spacing w:line="240" w:lineRule="auto"/>
              <w:ind w:right="-72"/>
              <w:jc w:val="right"/>
              <w:rPr>
                <w:rFonts w:cs="Arial"/>
                <w:sz w:val="18"/>
                <w:szCs w:val="18"/>
              </w:rPr>
            </w:pPr>
            <w:r>
              <w:rPr>
                <w:rFonts w:cs="Arial"/>
                <w:sz w:val="18"/>
                <w:szCs w:val="18"/>
              </w:rPr>
              <w:t>-</w:t>
            </w:r>
          </w:p>
        </w:tc>
        <w:tc>
          <w:tcPr>
            <w:tcW w:w="1321" w:type="dxa"/>
          </w:tcPr>
          <w:p w:rsidR="00F1625B" w:rsidRPr="008D778D" w:rsidRDefault="00F1625B" w:rsidP="00F1625B">
            <w:pPr>
              <w:spacing w:line="240" w:lineRule="auto"/>
              <w:ind w:right="-72"/>
              <w:jc w:val="right"/>
              <w:rPr>
                <w:rFonts w:cs="Arial"/>
                <w:sz w:val="18"/>
                <w:szCs w:val="18"/>
              </w:rPr>
            </w:pPr>
            <w:r>
              <w:rPr>
                <w:rFonts w:cs="Arial"/>
                <w:sz w:val="18"/>
                <w:szCs w:val="18"/>
              </w:rPr>
              <w:t>1,691</w:t>
            </w:r>
          </w:p>
        </w:tc>
      </w:tr>
      <w:tr w:rsidR="00F1625B" w:rsidRPr="008D778D" w:rsidTr="00E301CD">
        <w:trPr>
          <w:trHeight w:val="20"/>
        </w:trPr>
        <w:tc>
          <w:tcPr>
            <w:tcW w:w="4320" w:type="dxa"/>
          </w:tcPr>
          <w:p w:rsidR="00F1625B" w:rsidRPr="008D778D" w:rsidRDefault="00F1625B" w:rsidP="00F1625B">
            <w:pPr>
              <w:spacing w:line="240" w:lineRule="auto"/>
              <w:ind w:left="972"/>
              <w:rPr>
                <w:rFonts w:cs="Arial"/>
                <w:sz w:val="18"/>
                <w:szCs w:val="18"/>
                <w:cs/>
              </w:rPr>
            </w:pPr>
            <w:r w:rsidRPr="008D778D">
              <w:rPr>
                <w:rFonts w:cs="Arial"/>
                <w:sz w:val="18"/>
                <w:szCs w:val="18"/>
              </w:rPr>
              <w:t>Related companies</w:t>
            </w:r>
          </w:p>
        </w:tc>
        <w:tc>
          <w:tcPr>
            <w:tcW w:w="1243" w:type="dxa"/>
          </w:tcPr>
          <w:p w:rsidR="00F1625B" w:rsidRPr="008D778D" w:rsidRDefault="00845D88" w:rsidP="00F1625B">
            <w:pPr>
              <w:pBdr>
                <w:bottom w:val="single" w:sz="4" w:space="1" w:color="auto"/>
              </w:pBdr>
              <w:spacing w:line="240" w:lineRule="auto"/>
              <w:ind w:right="-72"/>
              <w:jc w:val="right"/>
              <w:rPr>
                <w:rFonts w:cs="Arial"/>
                <w:sz w:val="18"/>
                <w:szCs w:val="18"/>
              </w:rPr>
            </w:pPr>
            <w:r w:rsidRPr="00845D88">
              <w:rPr>
                <w:rFonts w:cs="Arial"/>
                <w:sz w:val="18"/>
                <w:szCs w:val="18"/>
              </w:rPr>
              <w:t>5,40</w:t>
            </w:r>
            <w:r w:rsidR="008B10EA">
              <w:rPr>
                <w:rFonts w:cs="Arial"/>
                <w:sz w:val="18"/>
                <w:szCs w:val="18"/>
              </w:rPr>
              <w:t>4</w:t>
            </w:r>
          </w:p>
        </w:tc>
        <w:tc>
          <w:tcPr>
            <w:tcW w:w="1304" w:type="dxa"/>
          </w:tcPr>
          <w:p w:rsidR="00F1625B" w:rsidRPr="008D778D" w:rsidRDefault="00F1625B" w:rsidP="00F1625B">
            <w:pPr>
              <w:pBdr>
                <w:bottom w:val="single" w:sz="4" w:space="1" w:color="auto"/>
              </w:pBdr>
              <w:spacing w:line="240" w:lineRule="auto"/>
              <w:ind w:right="-72"/>
              <w:jc w:val="right"/>
              <w:rPr>
                <w:rFonts w:cs="Arial"/>
                <w:sz w:val="18"/>
                <w:szCs w:val="18"/>
              </w:rPr>
            </w:pPr>
            <w:r>
              <w:rPr>
                <w:rFonts w:cs="Arial"/>
                <w:sz w:val="18"/>
                <w:szCs w:val="18"/>
              </w:rPr>
              <w:t>7,011</w:t>
            </w:r>
          </w:p>
        </w:tc>
        <w:tc>
          <w:tcPr>
            <w:tcW w:w="1281" w:type="dxa"/>
          </w:tcPr>
          <w:p w:rsidR="00F1625B" w:rsidRPr="008D778D" w:rsidRDefault="00845D88" w:rsidP="00F1625B">
            <w:pPr>
              <w:pBdr>
                <w:bottom w:val="single" w:sz="4" w:space="1" w:color="auto"/>
              </w:pBdr>
              <w:spacing w:line="240" w:lineRule="auto"/>
              <w:ind w:right="-72"/>
              <w:jc w:val="right"/>
              <w:rPr>
                <w:rFonts w:cs="Arial"/>
                <w:sz w:val="18"/>
                <w:szCs w:val="18"/>
              </w:rPr>
            </w:pPr>
            <w:r w:rsidRPr="00845D88">
              <w:rPr>
                <w:rFonts w:cs="Arial"/>
                <w:sz w:val="18"/>
                <w:szCs w:val="18"/>
              </w:rPr>
              <w:t>5,401</w:t>
            </w:r>
          </w:p>
        </w:tc>
        <w:tc>
          <w:tcPr>
            <w:tcW w:w="1321" w:type="dxa"/>
          </w:tcPr>
          <w:p w:rsidR="00F1625B" w:rsidRPr="008D778D" w:rsidRDefault="00F1625B" w:rsidP="00F1625B">
            <w:pPr>
              <w:pBdr>
                <w:bottom w:val="single" w:sz="4" w:space="1" w:color="auto"/>
              </w:pBdr>
              <w:spacing w:line="240" w:lineRule="auto"/>
              <w:ind w:right="-72"/>
              <w:jc w:val="right"/>
              <w:rPr>
                <w:rFonts w:cs="Arial"/>
                <w:sz w:val="18"/>
                <w:szCs w:val="18"/>
              </w:rPr>
            </w:pPr>
            <w:r>
              <w:rPr>
                <w:rFonts w:cs="Arial"/>
                <w:sz w:val="18"/>
                <w:szCs w:val="18"/>
              </w:rPr>
              <w:t>7,011</w:t>
            </w:r>
          </w:p>
        </w:tc>
      </w:tr>
      <w:tr w:rsidR="00F1625B" w:rsidRPr="008D778D" w:rsidTr="00E301CD">
        <w:trPr>
          <w:trHeight w:val="20"/>
        </w:trPr>
        <w:tc>
          <w:tcPr>
            <w:tcW w:w="4320" w:type="dxa"/>
          </w:tcPr>
          <w:p w:rsidR="00F1625B" w:rsidRPr="008D778D" w:rsidRDefault="00F1625B" w:rsidP="00F1625B">
            <w:pPr>
              <w:spacing w:line="240" w:lineRule="auto"/>
              <w:ind w:left="972"/>
              <w:rPr>
                <w:rFonts w:cs="Arial"/>
                <w:b/>
                <w:bCs/>
                <w:sz w:val="12"/>
                <w:szCs w:val="12"/>
              </w:rPr>
            </w:pPr>
          </w:p>
        </w:tc>
        <w:tc>
          <w:tcPr>
            <w:tcW w:w="1243" w:type="dxa"/>
          </w:tcPr>
          <w:p w:rsidR="00F1625B" w:rsidRPr="008D778D" w:rsidRDefault="00F1625B" w:rsidP="00F1625B">
            <w:pPr>
              <w:spacing w:line="240" w:lineRule="auto"/>
              <w:ind w:right="-72"/>
              <w:jc w:val="right"/>
              <w:rPr>
                <w:rFonts w:cs="Arial"/>
                <w:sz w:val="12"/>
                <w:szCs w:val="12"/>
              </w:rPr>
            </w:pPr>
          </w:p>
        </w:tc>
        <w:tc>
          <w:tcPr>
            <w:tcW w:w="1304" w:type="dxa"/>
          </w:tcPr>
          <w:p w:rsidR="00F1625B" w:rsidRPr="008D778D" w:rsidRDefault="00F1625B" w:rsidP="00F1625B">
            <w:pPr>
              <w:spacing w:line="240" w:lineRule="auto"/>
              <w:ind w:right="-72"/>
              <w:jc w:val="right"/>
              <w:rPr>
                <w:rFonts w:cs="Arial"/>
                <w:sz w:val="12"/>
                <w:szCs w:val="12"/>
              </w:rPr>
            </w:pPr>
          </w:p>
        </w:tc>
        <w:tc>
          <w:tcPr>
            <w:tcW w:w="1281" w:type="dxa"/>
          </w:tcPr>
          <w:p w:rsidR="00F1625B" w:rsidRPr="008D778D" w:rsidRDefault="00F1625B" w:rsidP="00F1625B">
            <w:pPr>
              <w:spacing w:line="240" w:lineRule="auto"/>
              <w:ind w:right="-72"/>
              <w:jc w:val="right"/>
              <w:rPr>
                <w:rFonts w:cs="Arial"/>
                <w:sz w:val="12"/>
                <w:szCs w:val="12"/>
              </w:rPr>
            </w:pPr>
          </w:p>
        </w:tc>
        <w:tc>
          <w:tcPr>
            <w:tcW w:w="1321" w:type="dxa"/>
          </w:tcPr>
          <w:p w:rsidR="00F1625B" w:rsidRPr="008D778D" w:rsidRDefault="00F1625B" w:rsidP="00F1625B">
            <w:pPr>
              <w:spacing w:line="240" w:lineRule="auto"/>
              <w:ind w:right="-72"/>
              <w:jc w:val="right"/>
              <w:rPr>
                <w:rFonts w:cs="Arial"/>
                <w:sz w:val="12"/>
                <w:szCs w:val="12"/>
              </w:rPr>
            </w:pPr>
          </w:p>
        </w:tc>
      </w:tr>
      <w:tr w:rsidR="00F1625B" w:rsidRPr="008D778D" w:rsidTr="00E301CD">
        <w:trPr>
          <w:trHeight w:val="20"/>
        </w:trPr>
        <w:tc>
          <w:tcPr>
            <w:tcW w:w="4320" w:type="dxa"/>
          </w:tcPr>
          <w:p w:rsidR="00F1625B" w:rsidRPr="008D778D" w:rsidRDefault="00F1625B" w:rsidP="00F1625B">
            <w:pPr>
              <w:spacing w:line="240" w:lineRule="auto"/>
              <w:ind w:left="972"/>
              <w:rPr>
                <w:rFonts w:cs="Arial"/>
                <w:sz w:val="18"/>
                <w:szCs w:val="18"/>
                <w:cs/>
              </w:rPr>
            </w:pPr>
          </w:p>
        </w:tc>
        <w:tc>
          <w:tcPr>
            <w:tcW w:w="1243" w:type="dxa"/>
          </w:tcPr>
          <w:p w:rsidR="00F1625B" w:rsidRPr="008D778D" w:rsidRDefault="00845D88" w:rsidP="00F1625B">
            <w:pPr>
              <w:pBdr>
                <w:bottom w:val="double" w:sz="4" w:space="1" w:color="auto"/>
              </w:pBdr>
              <w:spacing w:line="240" w:lineRule="auto"/>
              <w:ind w:right="-72"/>
              <w:jc w:val="right"/>
              <w:rPr>
                <w:rFonts w:cs="Arial"/>
                <w:sz w:val="18"/>
                <w:szCs w:val="18"/>
              </w:rPr>
            </w:pPr>
            <w:r w:rsidRPr="00845D88">
              <w:rPr>
                <w:rFonts w:cs="Arial"/>
                <w:sz w:val="18"/>
                <w:szCs w:val="18"/>
              </w:rPr>
              <w:t>5,40</w:t>
            </w:r>
            <w:r w:rsidR="008B10EA">
              <w:rPr>
                <w:rFonts w:cs="Arial"/>
                <w:sz w:val="18"/>
                <w:szCs w:val="18"/>
              </w:rPr>
              <w:t>4</w:t>
            </w:r>
          </w:p>
        </w:tc>
        <w:tc>
          <w:tcPr>
            <w:tcW w:w="1304" w:type="dxa"/>
          </w:tcPr>
          <w:p w:rsidR="00F1625B" w:rsidRPr="008D778D" w:rsidRDefault="00F1625B" w:rsidP="00F1625B">
            <w:pPr>
              <w:pBdr>
                <w:bottom w:val="double" w:sz="4" w:space="1" w:color="auto"/>
              </w:pBdr>
              <w:spacing w:line="240" w:lineRule="auto"/>
              <w:ind w:right="-72"/>
              <w:jc w:val="right"/>
              <w:rPr>
                <w:rFonts w:cs="Arial"/>
                <w:sz w:val="18"/>
                <w:szCs w:val="18"/>
              </w:rPr>
            </w:pPr>
            <w:r>
              <w:rPr>
                <w:rFonts w:cs="Arial"/>
                <w:sz w:val="18"/>
                <w:szCs w:val="18"/>
              </w:rPr>
              <w:t>7,011</w:t>
            </w:r>
          </w:p>
        </w:tc>
        <w:tc>
          <w:tcPr>
            <w:tcW w:w="1281" w:type="dxa"/>
          </w:tcPr>
          <w:p w:rsidR="00F1625B" w:rsidRPr="008D778D" w:rsidRDefault="00845D88" w:rsidP="00F1625B">
            <w:pPr>
              <w:pBdr>
                <w:bottom w:val="double" w:sz="4" w:space="1" w:color="auto"/>
              </w:pBdr>
              <w:spacing w:line="240" w:lineRule="auto"/>
              <w:ind w:right="-72"/>
              <w:jc w:val="right"/>
              <w:rPr>
                <w:rFonts w:cs="Arial"/>
                <w:sz w:val="18"/>
                <w:szCs w:val="18"/>
              </w:rPr>
            </w:pPr>
            <w:r w:rsidRPr="00845D88">
              <w:rPr>
                <w:rFonts w:cs="Arial"/>
                <w:sz w:val="18"/>
                <w:szCs w:val="18"/>
              </w:rPr>
              <w:t>5,401</w:t>
            </w:r>
          </w:p>
        </w:tc>
        <w:tc>
          <w:tcPr>
            <w:tcW w:w="1321" w:type="dxa"/>
          </w:tcPr>
          <w:p w:rsidR="00F1625B" w:rsidRPr="008D778D" w:rsidRDefault="00F1625B" w:rsidP="00F1625B">
            <w:pPr>
              <w:pBdr>
                <w:bottom w:val="double" w:sz="4" w:space="1" w:color="auto"/>
              </w:pBdr>
              <w:spacing w:line="240" w:lineRule="auto"/>
              <w:ind w:right="-72"/>
              <w:jc w:val="right"/>
              <w:rPr>
                <w:rFonts w:cs="Arial"/>
                <w:sz w:val="18"/>
                <w:szCs w:val="18"/>
              </w:rPr>
            </w:pPr>
            <w:r>
              <w:rPr>
                <w:rFonts w:cs="Arial"/>
                <w:sz w:val="18"/>
                <w:szCs w:val="18"/>
              </w:rPr>
              <w:t>8,702</w:t>
            </w:r>
          </w:p>
        </w:tc>
      </w:tr>
      <w:tr w:rsidR="00F1625B" w:rsidRPr="008D778D" w:rsidTr="00E301CD">
        <w:trPr>
          <w:trHeight w:val="20"/>
        </w:trPr>
        <w:tc>
          <w:tcPr>
            <w:tcW w:w="4320" w:type="dxa"/>
          </w:tcPr>
          <w:p w:rsidR="00F1625B" w:rsidRPr="008D778D" w:rsidRDefault="00F1625B" w:rsidP="00F1625B">
            <w:pPr>
              <w:spacing w:line="240" w:lineRule="auto"/>
              <w:ind w:left="972"/>
              <w:rPr>
                <w:rFonts w:cs="Arial"/>
                <w:b/>
                <w:bCs/>
                <w:sz w:val="18"/>
                <w:szCs w:val="18"/>
              </w:rPr>
            </w:pPr>
          </w:p>
        </w:tc>
        <w:tc>
          <w:tcPr>
            <w:tcW w:w="1243" w:type="dxa"/>
          </w:tcPr>
          <w:p w:rsidR="00F1625B" w:rsidRPr="008D778D" w:rsidRDefault="00F1625B" w:rsidP="00F1625B">
            <w:pPr>
              <w:spacing w:line="240" w:lineRule="auto"/>
              <w:ind w:right="-72"/>
              <w:jc w:val="right"/>
              <w:rPr>
                <w:rFonts w:cs="Arial"/>
                <w:sz w:val="18"/>
                <w:szCs w:val="18"/>
              </w:rPr>
            </w:pPr>
          </w:p>
        </w:tc>
        <w:tc>
          <w:tcPr>
            <w:tcW w:w="1304" w:type="dxa"/>
          </w:tcPr>
          <w:p w:rsidR="00F1625B" w:rsidRPr="008D778D" w:rsidRDefault="00F1625B" w:rsidP="00F1625B">
            <w:pPr>
              <w:spacing w:line="240" w:lineRule="auto"/>
              <w:ind w:right="-72"/>
              <w:jc w:val="right"/>
              <w:rPr>
                <w:rFonts w:cs="Arial"/>
                <w:sz w:val="18"/>
                <w:szCs w:val="18"/>
              </w:rPr>
            </w:pPr>
          </w:p>
        </w:tc>
        <w:tc>
          <w:tcPr>
            <w:tcW w:w="1281" w:type="dxa"/>
          </w:tcPr>
          <w:p w:rsidR="00F1625B" w:rsidRPr="008D778D" w:rsidRDefault="00F1625B" w:rsidP="00F1625B">
            <w:pPr>
              <w:spacing w:line="240" w:lineRule="auto"/>
              <w:ind w:right="-72"/>
              <w:jc w:val="right"/>
              <w:rPr>
                <w:rFonts w:cs="Arial"/>
                <w:sz w:val="18"/>
                <w:szCs w:val="18"/>
              </w:rPr>
            </w:pPr>
          </w:p>
        </w:tc>
        <w:tc>
          <w:tcPr>
            <w:tcW w:w="1321" w:type="dxa"/>
          </w:tcPr>
          <w:p w:rsidR="00F1625B" w:rsidRPr="008D778D" w:rsidRDefault="00F1625B" w:rsidP="00F1625B">
            <w:pPr>
              <w:spacing w:line="240" w:lineRule="auto"/>
              <w:ind w:right="-72"/>
              <w:jc w:val="right"/>
              <w:rPr>
                <w:rFonts w:cs="Arial"/>
                <w:sz w:val="18"/>
                <w:szCs w:val="18"/>
              </w:rPr>
            </w:pPr>
          </w:p>
        </w:tc>
      </w:tr>
      <w:tr w:rsidR="00F1625B" w:rsidRPr="008D778D" w:rsidTr="00E301CD">
        <w:trPr>
          <w:trHeight w:val="20"/>
        </w:trPr>
        <w:tc>
          <w:tcPr>
            <w:tcW w:w="4320" w:type="dxa"/>
          </w:tcPr>
          <w:p w:rsidR="00F1625B" w:rsidRPr="008D778D" w:rsidRDefault="00F1625B" w:rsidP="00F1625B">
            <w:pPr>
              <w:spacing w:line="240" w:lineRule="auto"/>
              <w:ind w:left="972"/>
              <w:rPr>
                <w:rFonts w:cs="Arial"/>
                <w:b/>
                <w:bCs/>
                <w:sz w:val="18"/>
                <w:szCs w:val="18"/>
                <w:cs/>
              </w:rPr>
            </w:pPr>
            <w:r w:rsidRPr="008D778D">
              <w:rPr>
                <w:rFonts w:cs="Arial"/>
                <w:b/>
                <w:bCs/>
                <w:sz w:val="18"/>
                <w:szCs w:val="18"/>
              </w:rPr>
              <w:t>Operating expenses</w:t>
            </w:r>
          </w:p>
        </w:tc>
        <w:tc>
          <w:tcPr>
            <w:tcW w:w="1243" w:type="dxa"/>
          </w:tcPr>
          <w:p w:rsidR="00F1625B" w:rsidRPr="008D778D" w:rsidRDefault="00F1625B" w:rsidP="00F1625B">
            <w:pPr>
              <w:spacing w:line="240" w:lineRule="auto"/>
              <w:ind w:right="-72"/>
              <w:jc w:val="right"/>
              <w:rPr>
                <w:rFonts w:cs="Arial"/>
                <w:sz w:val="18"/>
                <w:szCs w:val="18"/>
              </w:rPr>
            </w:pPr>
          </w:p>
        </w:tc>
        <w:tc>
          <w:tcPr>
            <w:tcW w:w="1304" w:type="dxa"/>
          </w:tcPr>
          <w:p w:rsidR="00F1625B" w:rsidRPr="008D778D" w:rsidRDefault="00F1625B" w:rsidP="00F1625B">
            <w:pPr>
              <w:spacing w:line="240" w:lineRule="auto"/>
              <w:ind w:right="-72"/>
              <w:jc w:val="right"/>
              <w:rPr>
                <w:rFonts w:cs="Arial"/>
                <w:sz w:val="18"/>
                <w:szCs w:val="18"/>
              </w:rPr>
            </w:pPr>
          </w:p>
        </w:tc>
        <w:tc>
          <w:tcPr>
            <w:tcW w:w="1281" w:type="dxa"/>
          </w:tcPr>
          <w:p w:rsidR="00F1625B" w:rsidRPr="008D778D" w:rsidRDefault="00F1625B" w:rsidP="00F1625B">
            <w:pPr>
              <w:spacing w:line="240" w:lineRule="auto"/>
              <w:ind w:right="-72"/>
              <w:jc w:val="right"/>
              <w:rPr>
                <w:rFonts w:cs="Arial"/>
                <w:sz w:val="18"/>
                <w:szCs w:val="18"/>
              </w:rPr>
            </w:pPr>
          </w:p>
        </w:tc>
        <w:tc>
          <w:tcPr>
            <w:tcW w:w="1321" w:type="dxa"/>
          </w:tcPr>
          <w:p w:rsidR="00F1625B" w:rsidRPr="008D778D" w:rsidRDefault="00F1625B" w:rsidP="00F1625B">
            <w:pPr>
              <w:spacing w:line="240" w:lineRule="auto"/>
              <w:ind w:right="-72"/>
              <w:jc w:val="right"/>
              <w:rPr>
                <w:rFonts w:cs="Arial"/>
                <w:sz w:val="18"/>
                <w:szCs w:val="18"/>
              </w:rPr>
            </w:pPr>
          </w:p>
        </w:tc>
      </w:tr>
      <w:tr w:rsidR="00F1625B" w:rsidRPr="008D778D" w:rsidTr="00E301CD">
        <w:trPr>
          <w:trHeight w:val="20"/>
        </w:trPr>
        <w:tc>
          <w:tcPr>
            <w:tcW w:w="4320" w:type="dxa"/>
          </w:tcPr>
          <w:p w:rsidR="00F1625B" w:rsidRPr="008D778D" w:rsidRDefault="00F1625B" w:rsidP="00F1625B">
            <w:pPr>
              <w:spacing w:line="240" w:lineRule="auto"/>
              <w:ind w:left="972"/>
              <w:rPr>
                <w:rFonts w:cs="Arial"/>
                <w:b/>
                <w:bCs/>
                <w:sz w:val="18"/>
                <w:szCs w:val="18"/>
              </w:rPr>
            </w:pPr>
            <w:r w:rsidRPr="008D778D">
              <w:rPr>
                <w:rFonts w:cs="Arial"/>
                <w:sz w:val="18"/>
                <w:szCs w:val="18"/>
              </w:rPr>
              <w:t>Subsidiar</w:t>
            </w:r>
            <w:r w:rsidR="003F257B">
              <w:rPr>
                <w:rFonts w:cs="Arial"/>
                <w:sz w:val="18"/>
                <w:szCs w:val="18"/>
              </w:rPr>
              <w:t>y</w:t>
            </w:r>
          </w:p>
        </w:tc>
        <w:tc>
          <w:tcPr>
            <w:tcW w:w="1243" w:type="dxa"/>
          </w:tcPr>
          <w:p w:rsidR="00F1625B" w:rsidRPr="008D778D" w:rsidRDefault="00845D88" w:rsidP="00F1625B">
            <w:pPr>
              <w:spacing w:line="240" w:lineRule="auto"/>
              <w:ind w:right="-72"/>
              <w:jc w:val="right"/>
              <w:rPr>
                <w:rFonts w:cs="Arial"/>
                <w:sz w:val="18"/>
                <w:szCs w:val="18"/>
              </w:rPr>
            </w:pPr>
            <w:r>
              <w:rPr>
                <w:rFonts w:cs="Arial"/>
                <w:sz w:val="18"/>
                <w:szCs w:val="18"/>
              </w:rPr>
              <w:t>-</w:t>
            </w:r>
          </w:p>
        </w:tc>
        <w:tc>
          <w:tcPr>
            <w:tcW w:w="1304" w:type="dxa"/>
          </w:tcPr>
          <w:p w:rsidR="00F1625B" w:rsidRPr="008D778D" w:rsidRDefault="00F1625B" w:rsidP="00F1625B">
            <w:pPr>
              <w:spacing w:line="240" w:lineRule="auto"/>
              <w:ind w:right="-72"/>
              <w:jc w:val="right"/>
              <w:rPr>
                <w:rFonts w:cs="Arial"/>
                <w:sz w:val="18"/>
                <w:szCs w:val="18"/>
              </w:rPr>
            </w:pPr>
            <w:r>
              <w:rPr>
                <w:rFonts w:cs="Arial"/>
                <w:sz w:val="18"/>
                <w:szCs w:val="18"/>
              </w:rPr>
              <w:t>-</w:t>
            </w:r>
          </w:p>
        </w:tc>
        <w:tc>
          <w:tcPr>
            <w:tcW w:w="1281" w:type="dxa"/>
          </w:tcPr>
          <w:p w:rsidR="00F1625B" w:rsidRPr="008D778D" w:rsidRDefault="00845D88" w:rsidP="00F1625B">
            <w:pPr>
              <w:spacing w:line="240" w:lineRule="auto"/>
              <w:ind w:right="-72"/>
              <w:jc w:val="right"/>
              <w:rPr>
                <w:rFonts w:cs="Arial"/>
                <w:sz w:val="18"/>
                <w:szCs w:val="18"/>
              </w:rPr>
            </w:pPr>
            <w:r w:rsidRPr="00845D88">
              <w:rPr>
                <w:rFonts w:cs="Arial"/>
                <w:sz w:val="18"/>
                <w:szCs w:val="18"/>
              </w:rPr>
              <w:t>22</w:t>
            </w:r>
          </w:p>
        </w:tc>
        <w:tc>
          <w:tcPr>
            <w:tcW w:w="1321" w:type="dxa"/>
          </w:tcPr>
          <w:p w:rsidR="00F1625B" w:rsidRPr="008D778D" w:rsidRDefault="00F1625B" w:rsidP="00F1625B">
            <w:pPr>
              <w:spacing w:line="240" w:lineRule="auto"/>
              <w:ind w:right="-72"/>
              <w:jc w:val="right"/>
              <w:rPr>
                <w:rFonts w:cs="Arial"/>
                <w:sz w:val="18"/>
                <w:szCs w:val="18"/>
              </w:rPr>
            </w:pPr>
            <w:r>
              <w:rPr>
                <w:rFonts w:cs="Arial"/>
                <w:sz w:val="18"/>
                <w:szCs w:val="18"/>
              </w:rPr>
              <w:t>19</w:t>
            </w:r>
          </w:p>
        </w:tc>
      </w:tr>
      <w:tr w:rsidR="00F1625B" w:rsidRPr="008D778D" w:rsidTr="00E301CD">
        <w:trPr>
          <w:trHeight w:val="20"/>
        </w:trPr>
        <w:tc>
          <w:tcPr>
            <w:tcW w:w="4320" w:type="dxa"/>
          </w:tcPr>
          <w:p w:rsidR="00F1625B" w:rsidRPr="008D778D" w:rsidRDefault="00F1625B" w:rsidP="00F1625B">
            <w:pPr>
              <w:spacing w:line="240" w:lineRule="auto"/>
              <w:ind w:left="972"/>
              <w:rPr>
                <w:rFonts w:cs="Arial"/>
                <w:sz w:val="18"/>
                <w:szCs w:val="18"/>
                <w:cs/>
              </w:rPr>
            </w:pPr>
            <w:r w:rsidRPr="008D778D">
              <w:rPr>
                <w:rFonts w:cs="Arial"/>
                <w:sz w:val="18"/>
                <w:szCs w:val="18"/>
              </w:rPr>
              <w:t>Related companies</w:t>
            </w:r>
          </w:p>
        </w:tc>
        <w:tc>
          <w:tcPr>
            <w:tcW w:w="1243" w:type="dxa"/>
          </w:tcPr>
          <w:p w:rsidR="00F1625B" w:rsidRPr="008D778D" w:rsidRDefault="00845D88" w:rsidP="00F1625B">
            <w:pPr>
              <w:pBdr>
                <w:bottom w:val="single" w:sz="4" w:space="0" w:color="auto"/>
              </w:pBdr>
              <w:spacing w:line="240" w:lineRule="auto"/>
              <w:ind w:right="-72"/>
              <w:jc w:val="right"/>
              <w:rPr>
                <w:rFonts w:cs="Arial"/>
                <w:sz w:val="18"/>
                <w:szCs w:val="18"/>
              </w:rPr>
            </w:pPr>
            <w:r w:rsidRPr="00845D88">
              <w:rPr>
                <w:rFonts w:cs="Arial"/>
                <w:sz w:val="18"/>
                <w:szCs w:val="18"/>
              </w:rPr>
              <w:t>1,418</w:t>
            </w:r>
          </w:p>
        </w:tc>
        <w:tc>
          <w:tcPr>
            <w:tcW w:w="1304" w:type="dxa"/>
          </w:tcPr>
          <w:p w:rsidR="00F1625B" w:rsidRPr="008D778D" w:rsidRDefault="00F1625B" w:rsidP="00F1625B">
            <w:pPr>
              <w:pBdr>
                <w:bottom w:val="single" w:sz="4" w:space="0" w:color="auto"/>
              </w:pBdr>
              <w:spacing w:line="240" w:lineRule="auto"/>
              <w:ind w:right="-72"/>
              <w:jc w:val="right"/>
              <w:rPr>
                <w:rFonts w:cs="Arial"/>
                <w:sz w:val="18"/>
                <w:szCs w:val="18"/>
              </w:rPr>
            </w:pPr>
            <w:r>
              <w:rPr>
                <w:rFonts w:cs="Arial"/>
                <w:sz w:val="18"/>
                <w:szCs w:val="18"/>
              </w:rPr>
              <w:t>2,080</w:t>
            </w:r>
          </w:p>
        </w:tc>
        <w:tc>
          <w:tcPr>
            <w:tcW w:w="1281" w:type="dxa"/>
          </w:tcPr>
          <w:p w:rsidR="00F1625B" w:rsidRPr="008D778D" w:rsidRDefault="00845D88" w:rsidP="00F1625B">
            <w:pPr>
              <w:pBdr>
                <w:bottom w:val="single" w:sz="4" w:space="0" w:color="auto"/>
              </w:pBdr>
              <w:spacing w:line="240" w:lineRule="auto"/>
              <w:ind w:right="-72"/>
              <w:jc w:val="right"/>
              <w:rPr>
                <w:rFonts w:cs="Arial"/>
                <w:sz w:val="18"/>
                <w:szCs w:val="18"/>
              </w:rPr>
            </w:pPr>
            <w:r w:rsidRPr="00845D88">
              <w:rPr>
                <w:rFonts w:cs="Arial"/>
                <w:sz w:val="18"/>
                <w:szCs w:val="18"/>
              </w:rPr>
              <w:t>396</w:t>
            </w:r>
          </w:p>
        </w:tc>
        <w:tc>
          <w:tcPr>
            <w:tcW w:w="1321" w:type="dxa"/>
          </w:tcPr>
          <w:p w:rsidR="00F1625B" w:rsidRPr="008D778D" w:rsidRDefault="00F1625B" w:rsidP="00F1625B">
            <w:pPr>
              <w:pBdr>
                <w:bottom w:val="single" w:sz="4" w:space="0" w:color="auto"/>
              </w:pBdr>
              <w:spacing w:line="240" w:lineRule="auto"/>
              <w:ind w:right="-72"/>
              <w:jc w:val="right"/>
              <w:rPr>
                <w:rFonts w:cs="Arial"/>
                <w:sz w:val="18"/>
                <w:szCs w:val="18"/>
                <w:cs/>
              </w:rPr>
            </w:pPr>
            <w:r>
              <w:rPr>
                <w:rFonts w:cs="Arial"/>
                <w:sz w:val="18"/>
                <w:szCs w:val="18"/>
              </w:rPr>
              <w:t>792</w:t>
            </w:r>
          </w:p>
        </w:tc>
      </w:tr>
      <w:tr w:rsidR="00F1625B" w:rsidRPr="008D778D" w:rsidTr="00E301CD">
        <w:trPr>
          <w:trHeight w:val="20"/>
        </w:trPr>
        <w:tc>
          <w:tcPr>
            <w:tcW w:w="4320" w:type="dxa"/>
          </w:tcPr>
          <w:p w:rsidR="00F1625B" w:rsidRPr="008D778D" w:rsidRDefault="00F1625B" w:rsidP="00F1625B">
            <w:pPr>
              <w:spacing w:line="240" w:lineRule="auto"/>
              <w:ind w:left="972"/>
              <w:rPr>
                <w:rFonts w:cs="Arial"/>
                <w:b/>
                <w:bCs/>
                <w:sz w:val="12"/>
                <w:szCs w:val="12"/>
              </w:rPr>
            </w:pPr>
          </w:p>
        </w:tc>
        <w:tc>
          <w:tcPr>
            <w:tcW w:w="1243" w:type="dxa"/>
          </w:tcPr>
          <w:p w:rsidR="00F1625B" w:rsidRPr="008D778D" w:rsidRDefault="00F1625B" w:rsidP="00F1625B">
            <w:pPr>
              <w:spacing w:line="240" w:lineRule="auto"/>
              <w:ind w:right="-72"/>
              <w:jc w:val="right"/>
              <w:rPr>
                <w:rFonts w:cs="Arial"/>
                <w:sz w:val="12"/>
                <w:szCs w:val="12"/>
              </w:rPr>
            </w:pPr>
          </w:p>
        </w:tc>
        <w:tc>
          <w:tcPr>
            <w:tcW w:w="1304" w:type="dxa"/>
          </w:tcPr>
          <w:p w:rsidR="00F1625B" w:rsidRPr="008D778D" w:rsidRDefault="00F1625B" w:rsidP="00F1625B">
            <w:pPr>
              <w:spacing w:line="240" w:lineRule="auto"/>
              <w:ind w:right="-72"/>
              <w:jc w:val="right"/>
              <w:rPr>
                <w:rFonts w:cs="Arial"/>
                <w:sz w:val="12"/>
                <w:szCs w:val="12"/>
              </w:rPr>
            </w:pPr>
          </w:p>
        </w:tc>
        <w:tc>
          <w:tcPr>
            <w:tcW w:w="1281" w:type="dxa"/>
          </w:tcPr>
          <w:p w:rsidR="00F1625B" w:rsidRPr="008D778D" w:rsidRDefault="00F1625B" w:rsidP="00F1625B">
            <w:pPr>
              <w:spacing w:line="240" w:lineRule="auto"/>
              <w:ind w:right="-72"/>
              <w:jc w:val="right"/>
              <w:rPr>
                <w:rFonts w:cs="Arial"/>
                <w:sz w:val="12"/>
                <w:szCs w:val="12"/>
              </w:rPr>
            </w:pPr>
          </w:p>
        </w:tc>
        <w:tc>
          <w:tcPr>
            <w:tcW w:w="1321" w:type="dxa"/>
          </w:tcPr>
          <w:p w:rsidR="00F1625B" w:rsidRPr="008D778D" w:rsidRDefault="00F1625B" w:rsidP="00F1625B">
            <w:pPr>
              <w:spacing w:line="240" w:lineRule="auto"/>
              <w:ind w:right="-72"/>
              <w:jc w:val="right"/>
              <w:rPr>
                <w:rFonts w:cs="Arial"/>
                <w:sz w:val="12"/>
                <w:szCs w:val="12"/>
              </w:rPr>
            </w:pPr>
          </w:p>
        </w:tc>
      </w:tr>
      <w:tr w:rsidR="00F1625B" w:rsidRPr="008D778D" w:rsidTr="00E301CD">
        <w:trPr>
          <w:trHeight w:val="20"/>
        </w:trPr>
        <w:tc>
          <w:tcPr>
            <w:tcW w:w="4320" w:type="dxa"/>
          </w:tcPr>
          <w:p w:rsidR="00F1625B" w:rsidRPr="008D778D" w:rsidRDefault="00F1625B" w:rsidP="00F1625B">
            <w:pPr>
              <w:spacing w:line="240" w:lineRule="auto"/>
              <w:ind w:left="972"/>
              <w:rPr>
                <w:rFonts w:cs="Arial"/>
                <w:sz w:val="18"/>
                <w:szCs w:val="18"/>
              </w:rPr>
            </w:pPr>
          </w:p>
        </w:tc>
        <w:tc>
          <w:tcPr>
            <w:tcW w:w="1243" w:type="dxa"/>
          </w:tcPr>
          <w:p w:rsidR="00F1625B" w:rsidRPr="008D778D" w:rsidRDefault="00845D88" w:rsidP="00F1625B">
            <w:pPr>
              <w:pBdr>
                <w:bottom w:val="double" w:sz="4" w:space="1" w:color="auto"/>
              </w:pBdr>
              <w:spacing w:line="240" w:lineRule="auto"/>
              <w:ind w:right="-72"/>
              <w:jc w:val="right"/>
              <w:rPr>
                <w:rFonts w:cs="Arial"/>
                <w:sz w:val="18"/>
                <w:szCs w:val="18"/>
              </w:rPr>
            </w:pPr>
            <w:r w:rsidRPr="00845D88">
              <w:rPr>
                <w:rFonts w:cs="Arial"/>
                <w:sz w:val="18"/>
                <w:szCs w:val="18"/>
              </w:rPr>
              <w:t>1,418</w:t>
            </w:r>
          </w:p>
        </w:tc>
        <w:tc>
          <w:tcPr>
            <w:tcW w:w="1304" w:type="dxa"/>
          </w:tcPr>
          <w:p w:rsidR="00F1625B" w:rsidRPr="008D778D" w:rsidRDefault="00F1625B" w:rsidP="00F1625B">
            <w:pPr>
              <w:pBdr>
                <w:bottom w:val="double" w:sz="4" w:space="1" w:color="auto"/>
              </w:pBdr>
              <w:spacing w:line="240" w:lineRule="auto"/>
              <w:ind w:right="-72"/>
              <w:jc w:val="right"/>
              <w:rPr>
                <w:rFonts w:cs="Arial"/>
                <w:sz w:val="18"/>
                <w:szCs w:val="18"/>
              </w:rPr>
            </w:pPr>
            <w:r>
              <w:rPr>
                <w:rFonts w:cs="Arial"/>
                <w:sz w:val="18"/>
                <w:szCs w:val="18"/>
              </w:rPr>
              <w:t>2,080</w:t>
            </w:r>
          </w:p>
        </w:tc>
        <w:tc>
          <w:tcPr>
            <w:tcW w:w="1281" w:type="dxa"/>
          </w:tcPr>
          <w:p w:rsidR="00F1625B" w:rsidRPr="008D778D" w:rsidRDefault="00845D88" w:rsidP="00F1625B">
            <w:pPr>
              <w:pBdr>
                <w:bottom w:val="double" w:sz="4" w:space="1" w:color="auto"/>
              </w:pBdr>
              <w:spacing w:line="240" w:lineRule="auto"/>
              <w:ind w:right="-72"/>
              <w:jc w:val="right"/>
              <w:rPr>
                <w:rFonts w:cs="Arial"/>
                <w:sz w:val="18"/>
                <w:szCs w:val="18"/>
              </w:rPr>
            </w:pPr>
            <w:r w:rsidRPr="00845D88">
              <w:rPr>
                <w:rFonts w:cs="Arial"/>
                <w:sz w:val="18"/>
                <w:szCs w:val="18"/>
              </w:rPr>
              <w:t>418</w:t>
            </w:r>
          </w:p>
        </w:tc>
        <w:tc>
          <w:tcPr>
            <w:tcW w:w="1321" w:type="dxa"/>
          </w:tcPr>
          <w:p w:rsidR="00F1625B" w:rsidRPr="008D778D" w:rsidRDefault="00F1625B" w:rsidP="00F1625B">
            <w:pPr>
              <w:pBdr>
                <w:bottom w:val="double" w:sz="4" w:space="1" w:color="auto"/>
              </w:pBdr>
              <w:spacing w:line="240" w:lineRule="auto"/>
              <w:ind w:right="-72"/>
              <w:jc w:val="right"/>
              <w:rPr>
                <w:rFonts w:cs="Arial"/>
                <w:sz w:val="18"/>
                <w:szCs w:val="18"/>
                <w:cs/>
              </w:rPr>
            </w:pPr>
            <w:r>
              <w:rPr>
                <w:rFonts w:cs="Arial"/>
                <w:sz w:val="18"/>
                <w:szCs w:val="18"/>
              </w:rPr>
              <w:t>811</w:t>
            </w:r>
          </w:p>
        </w:tc>
      </w:tr>
      <w:tr w:rsidR="00F1625B" w:rsidRPr="008D778D" w:rsidTr="00E301CD">
        <w:trPr>
          <w:trHeight w:val="20"/>
        </w:trPr>
        <w:tc>
          <w:tcPr>
            <w:tcW w:w="4320" w:type="dxa"/>
          </w:tcPr>
          <w:p w:rsidR="00F1625B" w:rsidRPr="008D778D" w:rsidRDefault="00F1625B" w:rsidP="00F1625B">
            <w:pPr>
              <w:spacing w:line="240" w:lineRule="auto"/>
              <w:ind w:left="972"/>
              <w:rPr>
                <w:rFonts w:cs="Arial"/>
                <w:sz w:val="18"/>
                <w:szCs w:val="18"/>
              </w:rPr>
            </w:pPr>
          </w:p>
        </w:tc>
        <w:tc>
          <w:tcPr>
            <w:tcW w:w="1243" w:type="dxa"/>
          </w:tcPr>
          <w:p w:rsidR="00F1625B" w:rsidRDefault="00F1625B" w:rsidP="00F1625B">
            <w:pPr>
              <w:spacing w:line="240" w:lineRule="auto"/>
              <w:ind w:right="-72"/>
              <w:jc w:val="right"/>
              <w:rPr>
                <w:rFonts w:cs="Arial"/>
                <w:sz w:val="18"/>
                <w:szCs w:val="18"/>
              </w:rPr>
            </w:pPr>
          </w:p>
        </w:tc>
        <w:tc>
          <w:tcPr>
            <w:tcW w:w="1304" w:type="dxa"/>
          </w:tcPr>
          <w:p w:rsidR="00F1625B" w:rsidRDefault="00F1625B" w:rsidP="00F1625B">
            <w:pPr>
              <w:spacing w:line="240" w:lineRule="auto"/>
              <w:ind w:right="-72"/>
              <w:jc w:val="right"/>
              <w:rPr>
                <w:rFonts w:cs="Arial"/>
                <w:sz w:val="18"/>
                <w:szCs w:val="18"/>
              </w:rPr>
            </w:pPr>
          </w:p>
        </w:tc>
        <w:tc>
          <w:tcPr>
            <w:tcW w:w="1281" w:type="dxa"/>
          </w:tcPr>
          <w:p w:rsidR="00F1625B" w:rsidRPr="008D778D" w:rsidRDefault="00F1625B" w:rsidP="00F1625B">
            <w:pPr>
              <w:spacing w:line="240" w:lineRule="auto"/>
              <w:ind w:right="-72"/>
              <w:jc w:val="right"/>
              <w:rPr>
                <w:rFonts w:cs="Arial"/>
                <w:sz w:val="18"/>
                <w:szCs w:val="18"/>
              </w:rPr>
            </w:pPr>
          </w:p>
        </w:tc>
        <w:tc>
          <w:tcPr>
            <w:tcW w:w="1321" w:type="dxa"/>
          </w:tcPr>
          <w:p w:rsidR="00F1625B" w:rsidRDefault="00F1625B" w:rsidP="00F1625B">
            <w:pPr>
              <w:spacing w:line="240" w:lineRule="auto"/>
              <w:ind w:right="-72"/>
              <w:jc w:val="right"/>
              <w:rPr>
                <w:rFonts w:cs="Arial"/>
                <w:sz w:val="18"/>
                <w:szCs w:val="18"/>
              </w:rPr>
            </w:pPr>
          </w:p>
        </w:tc>
      </w:tr>
      <w:tr w:rsidR="00F1625B" w:rsidRPr="008D778D" w:rsidTr="00E301CD">
        <w:trPr>
          <w:trHeight w:val="20"/>
        </w:trPr>
        <w:tc>
          <w:tcPr>
            <w:tcW w:w="4320" w:type="dxa"/>
          </w:tcPr>
          <w:p w:rsidR="00F1625B" w:rsidRPr="00837271" w:rsidRDefault="00F1625B" w:rsidP="00F1625B">
            <w:pPr>
              <w:spacing w:line="240" w:lineRule="auto"/>
              <w:ind w:left="972"/>
              <w:rPr>
                <w:rFonts w:cs="Arial"/>
                <w:b/>
                <w:bCs/>
                <w:sz w:val="18"/>
                <w:szCs w:val="18"/>
              </w:rPr>
            </w:pPr>
            <w:r w:rsidRPr="00837271">
              <w:rPr>
                <w:rFonts w:cs="Arial"/>
                <w:b/>
                <w:bCs/>
                <w:sz w:val="18"/>
                <w:szCs w:val="18"/>
              </w:rPr>
              <w:t>Other income</w:t>
            </w:r>
          </w:p>
        </w:tc>
        <w:tc>
          <w:tcPr>
            <w:tcW w:w="1243" w:type="dxa"/>
          </w:tcPr>
          <w:p w:rsidR="00F1625B" w:rsidRDefault="00F1625B" w:rsidP="00F1625B">
            <w:pPr>
              <w:spacing w:line="240" w:lineRule="auto"/>
              <w:ind w:right="-72"/>
              <w:jc w:val="right"/>
              <w:rPr>
                <w:rFonts w:cs="Arial"/>
                <w:sz w:val="18"/>
                <w:szCs w:val="18"/>
              </w:rPr>
            </w:pPr>
          </w:p>
        </w:tc>
        <w:tc>
          <w:tcPr>
            <w:tcW w:w="1304" w:type="dxa"/>
          </w:tcPr>
          <w:p w:rsidR="00F1625B" w:rsidRDefault="00F1625B" w:rsidP="00F1625B">
            <w:pPr>
              <w:spacing w:line="240" w:lineRule="auto"/>
              <w:ind w:right="-72"/>
              <w:jc w:val="right"/>
              <w:rPr>
                <w:rFonts w:cs="Arial"/>
                <w:sz w:val="18"/>
                <w:szCs w:val="18"/>
              </w:rPr>
            </w:pPr>
          </w:p>
        </w:tc>
        <w:tc>
          <w:tcPr>
            <w:tcW w:w="1281" w:type="dxa"/>
          </w:tcPr>
          <w:p w:rsidR="00F1625B" w:rsidRPr="008D778D" w:rsidRDefault="00F1625B" w:rsidP="00F1625B">
            <w:pPr>
              <w:spacing w:line="240" w:lineRule="auto"/>
              <w:ind w:right="-72"/>
              <w:jc w:val="right"/>
              <w:rPr>
                <w:rFonts w:cs="Arial"/>
                <w:sz w:val="18"/>
                <w:szCs w:val="18"/>
              </w:rPr>
            </w:pPr>
          </w:p>
        </w:tc>
        <w:tc>
          <w:tcPr>
            <w:tcW w:w="1321" w:type="dxa"/>
          </w:tcPr>
          <w:p w:rsidR="00F1625B" w:rsidRDefault="00F1625B" w:rsidP="00F1625B">
            <w:pPr>
              <w:spacing w:line="240" w:lineRule="auto"/>
              <w:ind w:right="-72"/>
              <w:jc w:val="right"/>
              <w:rPr>
                <w:rFonts w:cs="Arial"/>
                <w:sz w:val="18"/>
                <w:szCs w:val="18"/>
              </w:rPr>
            </w:pPr>
          </w:p>
        </w:tc>
      </w:tr>
      <w:tr w:rsidR="00F1625B" w:rsidRPr="008D778D" w:rsidTr="00E301CD">
        <w:trPr>
          <w:trHeight w:val="20"/>
        </w:trPr>
        <w:tc>
          <w:tcPr>
            <w:tcW w:w="4320" w:type="dxa"/>
          </w:tcPr>
          <w:p w:rsidR="00F1625B" w:rsidRPr="008D778D" w:rsidRDefault="00F1625B" w:rsidP="00F1625B">
            <w:pPr>
              <w:spacing w:line="240" w:lineRule="auto"/>
              <w:ind w:left="972"/>
              <w:rPr>
                <w:rFonts w:cs="Arial"/>
                <w:sz w:val="18"/>
                <w:szCs w:val="18"/>
              </w:rPr>
            </w:pPr>
            <w:r w:rsidRPr="008D778D">
              <w:rPr>
                <w:rFonts w:cs="Arial"/>
                <w:sz w:val="18"/>
                <w:szCs w:val="18"/>
              </w:rPr>
              <w:t>Related compan</w:t>
            </w:r>
            <w:r>
              <w:rPr>
                <w:rFonts w:cs="Arial"/>
                <w:sz w:val="18"/>
                <w:szCs w:val="18"/>
              </w:rPr>
              <w:t>y</w:t>
            </w:r>
          </w:p>
        </w:tc>
        <w:tc>
          <w:tcPr>
            <w:tcW w:w="1243" w:type="dxa"/>
          </w:tcPr>
          <w:p w:rsidR="00F1625B" w:rsidRDefault="00845D88" w:rsidP="00F1625B">
            <w:pPr>
              <w:pBdr>
                <w:bottom w:val="double" w:sz="4" w:space="1" w:color="auto"/>
              </w:pBdr>
              <w:spacing w:line="240" w:lineRule="auto"/>
              <w:ind w:right="-72"/>
              <w:jc w:val="right"/>
              <w:rPr>
                <w:rFonts w:cs="Arial"/>
                <w:sz w:val="18"/>
                <w:szCs w:val="18"/>
              </w:rPr>
            </w:pPr>
            <w:r>
              <w:rPr>
                <w:rFonts w:cs="Arial"/>
                <w:sz w:val="18"/>
                <w:szCs w:val="18"/>
              </w:rPr>
              <w:t>-</w:t>
            </w:r>
          </w:p>
        </w:tc>
        <w:tc>
          <w:tcPr>
            <w:tcW w:w="1304" w:type="dxa"/>
          </w:tcPr>
          <w:p w:rsidR="00F1625B" w:rsidRDefault="00F1625B" w:rsidP="00F1625B">
            <w:pPr>
              <w:pBdr>
                <w:bottom w:val="double" w:sz="4" w:space="1" w:color="auto"/>
              </w:pBdr>
              <w:spacing w:line="240" w:lineRule="auto"/>
              <w:ind w:right="-72"/>
              <w:jc w:val="right"/>
              <w:rPr>
                <w:rFonts w:cs="Arial"/>
                <w:sz w:val="18"/>
                <w:szCs w:val="18"/>
              </w:rPr>
            </w:pPr>
            <w:r>
              <w:rPr>
                <w:rFonts w:cs="Arial"/>
                <w:sz w:val="18"/>
                <w:szCs w:val="18"/>
              </w:rPr>
              <w:t>3,000</w:t>
            </w:r>
          </w:p>
        </w:tc>
        <w:tc>
          <w:tcPr>
            <w:tcW w:w="1281" w:type="dxa"/>
          </w:tcPr>
          <w:p w:rsidR="00F1625B" w:rsidRPr="008D778D" w:rsidRDefault="00845D88" w:rsidP="00F1625B">
            <w:pPr>
              <w:pBdr>
                <w:bottom w:val="double" w:sz="4" w:space="1" w:color="auto"/>
              </w:pBdr>
              <w:spacing w:line="240" w:lineRule="auto"/>
              <w:ind w:right="-72"/>
              <w:jc w:val="right"/>
              <w:rPr>
                <w:rFonts w:cs="Arial"/>
                <w:sz w:val="18"/>
                <w:szCs w:val="18"/>
              </w:rPr>
            </w:pPr>
            <w:r>
              <w:rPr>
                <w:rFonts w:cs="Arial"/>
                <w:sz w:val="18"/>
                <w:szCs w:val="18"/>
              </w:rPr>
              <w:t>-</w:t>
            </w:r>
          </w:p>
        </w:tc>
        <w:tc>
          <w:tcPr>
            <w:tcW w:w="1321" w:type="dxa"/>
          </w:tcPr>
          <w:p w:rsidR="00F1625B" w:rsidRPr="008D778D" w:rsidRDefault="00F1625B" w:rsidP="00F1625B">
            <w:pPr>
              <w:pBdr>
                <w:bottom w:val="double" w:sz="4" w:space="1" w:color="auto"/>
              </w:pBdr>
              <w:spacing w:line="240" w:lineRule="auto"/>
              <w:ind w:right="-72"/>
              <w:jc w:val="right"/>
              <w:rPr>
                <w:rFonts w:cs="Arial"/>
                <w:sz w:val="18"/>
                <w:szCs w:val="18"/>
              </w:rPr>
            </w:pPr>
            <w:r w:rsidRPr="008D778D">
              <w:rPr>
                <w:rFonts w:cs="Arial"/>
                <w:sz w:val="18"/>
                <w:szCs w:val="18"/>
              </w:rPr>
              <w:t>-</w:t>
            </w:r>
          </w:p>
        </w:tc>
      </w:tr>
    </w:tbl>
    <w:p w:rsidR="00E301CD" w:rsidRDefault="00E301CD" w:rsidP="008D778D">
      <w:pPr>
        <w:spacing w:line="240" w:lineRule="auto"/>
        <w:ind w:left="1080"/>
        <w:jc w:val="thaiDistribute"/>
        <w:rPr>
          <w:rFonts w:cs="Arial"/>
          <w:sz w:val="18"/>
          <w:szCs w:val="18"/>
        </w:rPr>
      </w:pPr>
    </w:p>
    <w:p w:rsidR="00E301CD" w:rsidRPr="007846E6" w:rsidRDefault="00E301CD" w:rsidP="008D778D">
      <w:pPr>
        <w:spacing w:line="240" w:lineRule="auto"/>
        <w:ind w:left="1080"/>
        <w:jc w:val="thaiDistribute"/>
        <w:rPr>
          <w:rFonts w:cs="Arial"/>
          <w:sz w:val="18"/>
          <w:szCs w:val="18"/>
        </w:rPr>
      </w:pPr>
    </w:p>
    <w:p w:rsidR="00ED0613" w:rsidRPr="007846E6" w:rsidRDefault="008D778D" w:rsidP="00ED0613">
      <w:pPr>
        <w:ind w:left="540" w:hanging="540"/>
        <w:rPr>
          <w:rFonts w:cs="Arial"/>
          <w:b/>
          <w:bCs/>
          <w:sz w:val="18"/>
          <w:szCs w:val="18"/>
        </w:rPr>
      </w:pPr>
      <w:r w:rsidRPr="007846E6">
        <w:rPr>
          <w:rFonts w:cs="Arial"/>
          <w:sz w:val="18"/>
          <w:szCs w:val="18"/>
        </w:rPr>
        <w:br w:type="page"/>
      </w:r>
      <w:r w:rsidR="00ED0613" w:rsidRPr="007846E6">
        <w:rPr>
          <w:rFonts w:cs="Arial"/>
          <w:b/>
          <w:bCs/>
          <w:sz w:val="18"/>
          <w:szCs w:val="18"/>
        </w:rPr>
        <w:lastRenderedPageBreak/>
        <w:t>1</w:t>
      </w:r>
      <w:r w:rsidR="007673EB">
        <w:rPr>
          <w:rFonts w:cs="Arial"/>
          <w:b/>
          <w:bCs/>
          <w:sz w:val="18"/>
          <w:szCs w:val="18"/>
        </w:rPr>
        <w:t>6</w:t>
      </w:r>
      <w:r w:rsidR="00ED0613" w:rsidRPr="007846E6">
        <w:rPr>
          <w:rFonts w:cs="Arial"/>
          <w:b/>
          <w:bCs/>
          <w:sz w:val="18"/>
          <w:szCs w:val="18"/>
        </w:rPr>
        <w:tab/>
        <w:t xml:space="preserve">Related party transactions </w:t>
      </w:r>
      <w:r w:rsidR="00ED0613" w:rsidRPr="007846E6">
        <w:rPr>
          <w:rFonts w:cs="Arial"/>
          <w:sz w:val="18"/>
          <w:szCs w:val="18"/>
        </w:rPr>
        <w:t>(Cont’d)</w:t>
      </w:r>
    </w:p>
    <w:p w:rsidR="00ED0613" w:rsidRPr="007846E6" w:rsidRDefault="00ED0613" w:rsidP="00ED0613">
      <w:pPr>
        <w:spacing w:line="240" w:lineRule="auto"/>
        <w:ind w:left="540"/>
        <w:jc w:val="both"/>
        <w:rPr>
          <w:rFonts w:cs="Arial"/>
          <w:sz w:val="18"/>
          <w:szCs w:val="18"/>
        </w:rPr>
      </w:pPr>
    </w:p>
    <w:p w:rsidR="00ED0613" w:rsidRPr="007846E6" w:rsidRDefault="00ED0613" w:rsidP="00ED0613">
      <w:pPr>
        <w:spacing w:line="240" w:lineRule="auto"/>
        <w:ind w:left="540"/>
        <w:jc w:val="both"/>
        <w:rPr>
          <w:rFonts w:cs="Arial"/>
          <w:sz w:val="18"/>
          <w:szCs w:val="18"/>
        </w:rPr>
      </w:pPr>
    </w:p>
    <w:p w:rsidR="00ED0613" w:rsidRPr="007846E6" w:rsidRDefault="00ED0613" w:rsidP="00ED0613">
      <w:pPr>
        <w:spacing w:line="240" w:lineRule="auto"/>
        <w:ind w:left="540"/>
        <w:jc w:val="both"/>
        <w:rPr>
          <w:rFonts w:cs="Arial"/>
          <w:sz w:val="18"/>
          <w:szCs w:val="18"/>
        </w:rPr>
      </w:pPr>
      <w:r w:rsidRPr="007846E6">
        <w:rPr>
          <w:rFonts w:cs="Arial"/>
          <w:sz w:val="18"/>
          <w:szCs w:val="18"/>
        </w:rPr>
        <w:t>The following material transactions were carried out with related parties: (Cont’d)</w:t>
      </w:r>
    </w:p>
    <w:p w:rsidR="00FD69B6" w:rsidRPr="007846E6" w:rsidRDefault="00FD69B6" w:rsidP="00DA566E">
      <w:pPr>
        <w:spacing w:line="240" w:lineRule="auto"/>
        <w:ind w:left="1080" w:hanging="513"/>
        <w:jc w:val="both"/>
        <w:rPr>
          <w:rFonts w:cs="Arial"/>
          <w:sz w:val="18"/>
          <w:szCs w:val="18"/>
        </w:rPr>
      </w:pPr>
    </w:p>
    <w:p w:rsidR="00ED0613" w:rsidRPr="007846E6" w:rsidRDefault="00ED0613" w:rsidP="00DA566E">
      <w:pPr>
        <w:spacing w:line="240" w:lineRule="auto"/>
        <w:ind w:left="1080" w:hanging="513"/>
        <w:jc w:val="both"/>
        <w:rPr>
          <w:rFonts w:cs="Arial"/>
          <w:sz w:val="18"/>
          <w:szCs w:val="18"/>
        </w:rPr>
      </w:pPr>
    </w:p>
    <w:p w:rsidR="00A868D7" w:rsidRPr="007846E6" w:rsidRDefault="001121A9" w:rsidP="00A868D7">
      <w:pPr>
        <w:pStyle w:val="ListParagraph"/>
        <w:spacing w:after="0" w:line="240" w:lineRule="auto"/>
        <w:ind w:left="1080" w:hanging="540"/>
        <w:jc w:val="both"/>
        <w:rPr>
          <w:rFonts w:ascii="Arial" w:hAnsi="Arial" w:cs="Arial"/>
          <w:b/>
          <w:bCs/>
          <w:sz w:val="18"/>
          <w:szCs w:val="18"/>
        </w:rPr>
      </w:pPr>
      <w:r>
        <w:rPr>
          <w:rFonts w:ascii="Arial" w:hAnsi="Arial" w:cs="Arial"/>
          <w:b/>
          <w:bCs/>
          <w:sz w:val="18"/>
          <w:szCs w:val="18"/>
          <w:lang w:val="en-GB"/>
        </w:rPr>
        <w:t>1</w:t>
      </w:r>
      <w:r w:rsidR="007673EB">
        <w:rPr>
          <w:rFonts w:ascii="Arial" w:hAnsi="Arial" w:cs="Arial"/>
          <w:b/>
          <w:bCs/>
          <w:sz w:val="18"/>
          <w:szCs w:val="18"/>
          <w:lang w:val="en-GB"/>
        </w:rPr>
        <w:t>6</w:t>
      </w:r>
      <w:r>
        <w:rPr>
          <w:rFonts w:ascii="Arial" w:hAnsi="Arial" w:cs="Arial"/>
          <w:b/>
          <w:bCs/>
          <w:sz w:val="18"/>
          <w:szCs w:val="18"/>
          <w:lang w:val="en-GB"/>
        </w:rPr>
        <w:t>.</w:t>
      </w:r>
      <w:r w:rsidR="00711C4E" w:rsidRPr="007846E6">
        <w:rPr>
          <w:rFonts w:ascii="Arial" w:hAnsi="Arial" w:cs="Arial"/>
          <w:b/>
          <w:bCs/>
          <w:sz w:val="18"/>
          <w:szCs w:val="18"/>
          <w:lang w:val="en-GB"/>
        </w:rPr>
        <w:t>2</w:t>
      </w:r>
      <w:r w:rsidR="00A868D7" w:rsidRPr="007846E6">
        <w:rPr>
          <w:rFonts w:ascii="Arial" w:hAnsi="Arial" w:cs="Arial"/>
          <w:b/>
          <w:bCs/>
          <w:sz w:val="18"/>
          <w:szCs w:val="18"/>
        </w:rPr>
        <w:tab/>
        <w:t>Outstand</w:t>
      </w:r>
      <w:r w:rsidR="0090699D" w:rsidRPr="007846E6">
        <w:rPr>
          <w:rFonts w:ascii="Arial" w:hAnsi="Arial" w:cs="Arial"/>
          <w:b/>
          <w:bCs/>
          <w:sz w:val="18"/>
          <w:szCs w:val="18"/>
        </w:rPr>
        <w:t xml:space="preserve">ing balances arising from sales and purchases of goods and </w:t>
      </w:r>
      <w:r w:rsidR="00A868D7" w:rsidRPr="007846E6">
        <w:rPr>
          <w:rFonts w:ascii="Arial" w:hAnsi="Arial" w:cs="Arial"/>
          <w:b/>
          <w:bCs/>
          <w:sz w:val="18"/>
          <w:szCs w:val="18"/>
        </w:rPr>
        <w:t>services</w:t>
      </w:r>
    </w:p>
    <w:p w:rsidR="00495BE9" w:rsidRPr="007846E6" w:rsidRDefault="00495BE9" w:rsidP="00B04B5F">
      <w:pPr>
        <w:pStyle w:val="ListParagraph"/>
        <w:spacing w:after="0" w:line="240" w:lineRule="auto"/>
        <w:ind w:left="1080"/>
        <w:jc w:val="both"/>
        <w:rPr>
          <w:rFonts w:ascii="Arial" w:hAnsi="Arial" w:cs="Arial"/>
          <w:sz w:val="18"/>
          <w:szCs w:val="18"/>
        </w:rPr>
      </w:pPr>
    </w:p>
    <w:p w:rsidR="004530B1" w:rsidRPr="007846E6" w:rsidRDefault="0090699D" w:rsidP="00B04B5F">
      <w:pPr>
        <w:ind w:left="1080"/>
        <w:jc w:val="thaiDistribute"/>
        <w:rPr>
          <w:rFonts w:cs="Arial"/>
        </w:rPr>
      </w:pPr>
      <w:r w:rsidRPr="007846E6">
        <w:rPr>
          <w:rFonts w:cs="Arial"/>
          <w:sz w:val="18"/>
          <w:szCs w:val="18"/>
        </w:rPr>
        <w:t>The outstanding balances</w:t>
      </w:r>
      <w:r w:rsidR="004530B1" w:rsidRPr="007846E6">
        <w:rPr>
          <w:rFonts w:cs="Arial"/>
          <w:sz w:val="18"/>
          <w:szCs w:val="18"/>
        </w:rPr>
        <w:t xml:space="preserve"> at </w:t>
      </w:r>
      <w:r w:rsidRPr="007846E6">
        <w:rPr>
          <w:rFonts w:cs="Arial"/>
          <w:sz w:val="18"/>
          <w:szCs w:val="18"/>
        </w:rPr>
        <w:t>the end of the reporting period in relation to transactions with related parties are as follows:</w:t>
      </w:r>
    </w:p>
    <w:p w:rsidR="00495BE9" w:rsidRPr="007846E6" w:rsidRDefault="00495BE9" w:rsidP="00B04B5F">
      <w:pPr>
        <w:pStyle w:val="ListParagraph"/>
        <w:spacing w:after="0" w:line="240" w:lineRule="auto"/>
        <w:ind w:left="1080"/>
        <w:jc w:val="both"/>
        <w:rPr>
          <w:rFonts w:ascii="Arial" w:hAnsi="Arial" w:cs="Arial"/>
          <w:sz w:val="18"/>
          <w:szCs w:val="18"/>
          <w:lang w:val="en-GB"/>
        </w:rPr>
      </w:pPr>
    </w:p>
    <w:tbl>
      <w:tblPr>
        <w:tblW w:w="9472" w:type="dxa"/>
        <w:tblInd w:w="108" w:type="dxa"/>
        <w:tblLayout w:type="fixed"/>
        <w:tblLook w:val="0000" w:firstRow="0" w:lastRow="0" w:firstColumn="0" w:lastColumn="0" w:noHBand="0" w:noVBand="0"/>
      </w:tblPr>
      <w:tblGrid>
        <w:gridCol w:w="4086"/>
        <w:gridCol w:w="1339"/>
        <w:gridCol w:w="1354"/>
        <w:gridCol w:w="1329"/>
        <w:gridCol w:w="1364"/>
      </w:tblGrid>
      <w:tr w:rsidR="00E954E8" w:rsidRPr="007846E6" w:rsidTr="007F2CEF">
        <w:trPr>
          <w:trHeight w:val="20"/>
        </w:trPr>
        <w:tc>
          <w:tcPr>
            <w:tcW w:w="4086" w:type="dxa"/>
            <w:shd w:val="clear" w:color="auto" w:fill="auto"/>
            <w:vAlign w:val="bottom"/>
          </w:tcPr>
          <w:p w:rsidR="00A868D7" w:rsidRPr="007846E6" w:rsidRDefault="00A868D7" w:rsidP="00854B67">
            <w:pPr>
              <w:spacing w:line="240" w:lineRule="auto"/>
              <w:ind w:left="972"/>
              <w:rPr>
                <w:rFonts w:cs="Arial"/>
                <w:sz w:val="18"/>
                <w:szCs w:val="18"/>
              </w:rPr>
            </w:pPr>
          </w:p>
        </w:tc>
        <w:tc>
          <w:tcPr>
            <w:tcW w:w="5386" w:type="dxa"/>
            <w:gridSpan w:val="4"/>
            <w:shd w:val="clear" w:color="auto" w:fill="auto"/>
            <w:vAlign w:val="bottom"/>
          </w:tcPr>
          <w:p w:rsidR="00A868D7" w:rsidRPr="007846E6" w:rsidRDefault="005D2EA7" w:rsidP="00854B67">
            <w:pPr>
              <w:pBdr>
                <w:bottom w:val="single" w:sz="4" w:space="1" w:color="auto"/>
              </w:pBdr>
              <w:spacing w:line="240" w:lineRule="auto"/>
              <w:ind w:right="-72"/>
              <w:jc w:val="right"/>
              <w:rPr>
                <w:rFonts w:cs="Arial"/>
                <w:b/>
                <w:bCs/>
                <w:sz w:val="18"/>
                <w:szCs w:val="18"/>
              </w:rPr>
            </w:pPr>
            <w:r w:rsidRPr="007846E6">
              <w:rPr>
                <w:rFonts w:cs="Arial"/>
                <w:b/>
                <w:bCs/>
                <w:spacing w:val="-2"/>
                <w:sz w:val="18"/>
                <w:szCs w:val="18"/>
              </w:rPr>
              <w:t>Unit</w:t>
            </w:r>
            <w:r w:rsidR="00A868D7" w:rsidRPr="007846E6">
              <w:rPr>
                <w:rFonts w:cs="Arial"/>
                <w:b/>
                <w:bCs/>
                <w:spacing w:val="-2"/>
                <w:sz w:val="18"/>
                <w:szCs w:val="18"/>
              </w:rPr>
              <w:t>: Baht’</w:t>
            </w:r>
            <w:r w:rsidR="00592917" w:rsidRPr="007846E6">
              <w:rPr>
                <w:rFonts w:cs="Arial"/>
                <w:b/>
                <w:bCs/>
                <w:spacing w:val="-2"/>
                <w:sz w:val="18"/>
                <w:szCs w:val="18"/>
              </w:rPr>
              <w:t>000</w:t>
            </w:r>
          </w:p>
        </w:tc>
      </w:tr>
      <w:tr w:rsidR="00E954E8" w:rsidRPr="007846E6" w:rsidTr="007F2CEF">
        <w:trPr>
          <w:trHeight w:val="20"/>
        </w:trPr>
        <w:tc>
          <w:tcPr>
            <w:tcW w:w="4086" w:type="dxa"/>
            <w:shd w:val="clear" w:color="auto" w:fill="auto"/>
            <w:vAlign w:val="bottom"/>
          </w:tcPr>
          <w:p w:rsidR="00BC347D" w:rsidRPr="007846E6" w:rsidRDefault="00BC347D" w:rsidP="00854B67">
            <w:pPr>
              <w:spacing w:line="240" w:lineRule="auto"/>
              <w:ind w:left="972"/>
              <w:rPr>
                <w:rFonts w:cs="Arial"/>
                <w:sz w:val="18"/>
                <w:szCs w:val="18"/>
              </w:rPr>
            </w:pPr>
          </w:p>
        </w:tc>
        <w:tc>
          <w:tcPr>
            <w:tcW w:w="2693" w:type="dxa"/>
            <w:gridSpan w:val="2"/>
            <w:shd w:val="clear" w:color="auto" w:fill="auto"/>
            <w:vAlign w:val="bottom"/>
          </w:tcPr>
          <w:p w:rsidR="00BC347D" w:rsidRPr="007846E6" w:rsidRDefault="00BC347D" w:rsidP="00854B67">
            <w:pPr>
              <w:pBdr>
                <w:bottom w:val="single" w:sz="4" w:space="1" w:color="auto"/>
              </w:pBdr>
              <w:spacing w:line="240" w:lineRule="auto"/>
              <w:ind w:right="-72"/>
              <w:jc w:val="center"/>
              <w:rPr>
                <w:rFonts w:cs="Arial"/>
                <w:b/>
                <w:bCs/>
                <w:sz w:val="18"/>
                <w:szCs w:val="18"/>
              </w:rPr>
            </w:pPr>
            <w:r w:rsidRPr="007846E6">
              <w:rPr>
                <w:rFonts w:cs="Arial"/>
                <w:b/>
                <w:bCs/>
                <w:sz w:val="18"/>
                <w:szCs w:val="18"/>
              </w:rPr>
              <w:t xml:space="preserve">Consolidated </w:t>
            </w:r>
          </w:p>
          <w:p w:rsidR="00BC347D" w:rsidRPr="007846E6" w:rsidRDefault="00BC347D" w:rsidP="00854B67">
            <w:pPr>
              <w:pBdr>
                <w:bottom w:val="single" w:sz="4" w:space="1" w:color="auto"/>
              </w:pBdr>
              <w:spacing w:line="240" w:lineRule="auto"/>
              <w:ind w:right="-72"/>
              <w:jc w:val="center"/>
              <w:rPr>
                <w:rFonts w:cs="Arial"/>
                <w:b/>
                <w:bCs/>
                <w:sz w:val="18"/>
                <w:szCs w:val="18"/>
              </w:rPr>
            </w:pPr>
            <w:r w:rsidRPr="007846E6">
              <w:rPr>
                <w:rFonts w:cs="Arial"/>
                <w:b/>
                <w:bCs/>
                <w:sz w:val="18"/>
                <w:szCs w:val="18"/>
              </w:rPr>
              <w:t>financial information</w:t>
            </w:r>
          </w:p>
        </w:tc>
        <w:tc>
          <w:tcPr>
            <w:tcW w:w="2693" w:type="dxa"/>
            <w:gridSpan w:val="2"/>
            <w:shd w:val="clear" w:color="auto" w:fill="auto"/>
            <w:vAlign w:val="bottom"/>
          </w:tcPr>
          <w:p w:rsidR="00BC347D" w:rsidRPr="007846E6" w:rsidRDefault="00BC347D" w:rsidP="00854B67">
            <w:pPr>
              <w:pBdr>
                <w:bottom w:val="single" w:sz="4" w:space="1" w:color="auto"/>
              </w:pBdr>
              <w:spacing w:line="240" w:lineRule="auto"/>
              <w:ind w:right="-72"/>
              <w:jc w:val="center"/>
              <w:rPr>
                <w:rFonts w:cs="Arial"/>
                <w:b/>
                <w:bCs/>
                <w:sz w:val="18"/>
                <w:szCs w:val="18"/>
              </w:rPr>
            </w:pPr>
            <w:r w:rsidRPr="007846E6">
              <w:rPr>
                <w:rFonts w:cs="Arial"/>
                <w:b/>
                <w:bCs/>
                <w:sz w:val="18"/>
                <w:szCs w:val="18"/>
              </w:rPr>
              <w:t>Separate</w:t>
            </w:r>
          </w:p>
          <w:p w:rsidR="00BC347D" w:rsidRPr="007846E6" w:rsidRDefault="00BC347D" w:rsidP="00854B67">
            <w:pPr>
              <w:pBdr>
                <w:bottom w:val="single" w:sz="4" w:space="1" w:color="auto"/>
              </w:pBdr>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7F2CEF">
        <w:trPr>
          <w:trHeight w:val="20"/>
        </w:trPr>
        <w:tc>
          <w:tcPr>
            <w:tcW w:w="4086" w:type="dxa"/>
            <w:shd w:val="clear" w:color="auto" w:fill="auto"/>
            <w:vAlign w:val="bottom"/>
          </w:tcPr>
          <w:p w:rsidR="00ED0613" w:rsidRPr="007846E6" w:rsidRDefault="00ED0613" w:rsidP="00854B67">
            <w:pPr>
              <w:spacing w:line="240" w:lineRule="auto"/>
              <w:ind w:left="972"/>
              <w:rPr>
                <w:rFonts w:cs="Arial"/>
                <w:b/>
                <w:bCs/>
                <w:spacing w:val="-4"/>
                <w:sz w:val="18"/>
                <w:szCs w:val="18"/>
              </w:rPr>
            </w:pPr>
          </w:p>
        </w:tc>
        <w:tc>
          <w:tcPr>
            <w:tcW w:w="1339" w:type="dxa"/>
            <w:shd w:val="clear" w:color="auto" w:fill="auto"/>
            <w:vAlign w:val="bottom"/>
          </w:tcPr>
          <w:p w:rsidR="00ED0613" w:rsidRPr="007846E6" w:rsidRDefault="00A96098" w:rsidP="00854B67">
            <w:pPr>
              <w:spacing w:line="240" w:lineRule="auto"/>
              <w:ind w:right="-72" w:hanging="29"/>
              <w:jc w:val="right"/>
              <w:rPr>
                <w:rFonts w:cs="Arial"/>
                <w:b/>
                <w:bCs/>
                <w:spacing w:val="-4"/>
                <w:sz w:val="18"/>
                <w:szCs w:val="18"/>
              </w:rPr>
            </w:pPr>
            <w:r>
              <w:rPr>
                <w:rFonts w:cs="Arial"/>
                <w:b/>
                <w:bCs/>
                <w:spacing w:val="-4"/>
                <w:sz w:val="18"/>
                <w:szCs w:val="18"/>
              </w:rPr>
              <w:t>30 June</w:t>
            </w:r>
          </w:p>
        </w:tc>
        <w:tc>
          <w:tcPr>
            <w:tcW w:w="1354" w:type="dxa"/>
            <w:shd w:val="clear" w:color="auto" w:fill="auto"/>
            <w:vAlign w:val="bottom"/>
          </w:tcPr>
          <w:p w:rsidR="00ED0613" w:rsidRPr="007846E6" w:rsidRDefault="00ED0613" w:rsidP="00854B67">
            <w:pPr>
              <w:spacing w:line="240" w:lineRule="auto"/>
              <w:ind w:right="-72"/>
              <w:jc w:val="right"/>
              <w:rPr>
                <w:rFonts w:cs="Arial"/>
                <w:b/>
                <w:bCs/>
                <w:snapToGrid w:val="0"/>
                <w:sz w:val="18"/>
                <w:szCs w:val="18"/>
                <w:cs/>
              </w:rPr>
            </w:pPr>
            <w:r w:rsidRPr="007846E6">
              <w:rPr>
                <w:rFonts w:cs="Arial"/>
                <w:b/>
                <w:bCs/>
                <w:sz w:val="18"/>
                <w:szCs w:val="18"/>
                <w:cs/>
              </w:rPr>
              <w:t xml:space="preserve">31 </w:t>
            </w:r>
            <w:r w:rsidRPr="007846E6">
              <w:rPr>
                <w:rFonts w:cs="Arial"/>
                <w:b/>
                <w:bCs/>
                <w:sz w:val="18"/>
                <w:szCs w:val="18"/>
              </w:rPr>
              <w:t>December</w:t>
            </w:r>
          </w:p>
        </w:tc>
        <w:tc>
          <w:tcPr>
            <w:tcW w:w="1329" w:type="dxa"/>
            <w:shd w:val="clear" w:color="auto" w:fill="auto"/>
            <w:vAlign w:val="bottom"/>
          </w:tcPr>
          <w:p w:rsidR="00ED0613" w:rsidRPr="007846E6" w:rsidRDefault="00A96098" w:rsidP="00854B67">
            <w:pPr>
              <w:spacing w:line="240" w:lineRule="auto"/>
              <w:ind w:right="-72" w:hanging="29"/>
              <w:jc w:val="right"/>
              <w:rPr>
                <w:rFonts w:cs="Arial"/>
                <w:b/>
                <w:bCs/>
                <w:spacing w:val="-4"/>
                <w:sz w:val="18"/>
                <w:szCs w:val="18"/>
              </w:rPr>
            </w:pPr>
            <w:r>
              <w:rPr>
                <w:rFonts w:cs="Arial"/>
                <w:b/>
                <w:bCs/>
                <w:spacing w:val="-4"/>
                <w:sz w:val="18"/>
                <w:szCs w:val="18"/>
              </w:rPr>
              <w:t>30 June</w:t>
            </w:r>
          </w:p>
        </w:tc>
        <w:tc>
          <w:tcPr>
            <w:tcW w:w="1364" w:type="dxa"/>
            <w:shd w:val="clear" w:color="auto" w:fill="auto"/>
            <w:vAlign w:val="bottom"/>
          </w:tcPr>
          <w:p w:rsidR="00ED0613" w:rsidRPr="007846E6" w:rsidRDefault="00ED0613" w:rsidP="00854B67">
            <w:pPr>
              <w:spacing w:line="240" w:lineRule="auto"/>
              <w:ind w:right="-72"/>
              <w:jc w:val="right"/>
              <w:rPr>
                <w:rFonts w:cs="Arial"/>
                <w:b/>
                <w:bCs/>
                <w:snapToGrid w:val="0"/>
                <w:sz w:val="18"/>
                <w:szCs w:val="18"/>
                <w:cs/>
              </w:rPr>
            </w:pPr>
            <w:r w:rsidRPr="007846E6">
              <w:rPr>
                <w:rFonts w:cs="Arial"/>
                <w:b/>
                <w:bCs/>
                <w:sz w:val="18"/>
                <w:szCs w:val="18"/>
                <w:cs/>
              </w:rPr>
              <w:t xml:space="preserve">31 </w:t>
            </w:r>
            <w:r w:rsidRPr="007846E6">
              <w:rPr>
                <w:rFonts w:cs="Arial"/>
                <w:b/>
                <w:bCs/>
                <w:sz w:val="18"/>
                <w:szCs w:val="18"/>
              </w:rPr>
              <w:t>December</w:t>
            </w:r>
          </w:p>
        </w:tc>
      </w:tr>
      <w:tr w:rsidR="00E954E8" w:rsidRPr="007846E6" w:rsidTr="007F2CEF">
        <w:trPr>
          <w:trHeight w:val="20"/>
        </w:trPr>
        <w:tc>
          <w:tcPr>
            <w:tcW w:w="4086" w:type="dxa"/>
            <w:shd w:val="clear" w:color="auto" w:fill="auto"/>
            <w:vAlign w:val="bottom"/>
          </w:tcPr>
          <w:p w:rsidR="00ED0613" w:rsidRPr="007846E6" w:rsidRDefault="00ED0613" w:rsidP="00854B67">
            <w:pPr>
              <w:spacing w:line="240" w:lineRule="auto"/>
              <w:ind w:left="972"/>
              <w:rPr>
                <w:rFonts w:cs="Arial"/>
                <w:b/>
                <w:bCs/>
                <w:sz w:val="18"/>
                <w:szCs w:val="18"/>
              </w:rPr>
            </w:pPr>
          </w:p>
        </w:tc>
        <w:tc>
          <w:tcPr>
            <w:tcW w:w="1339" w:type="dxa"/>
            <w:shd w:val="clear" w:color="auto" w:fill="auto"/>
            <w:vAlign w:val="bottom"/>
          </w:tcPr>
          <w:p w:rsidR="00ED0613" w:rsidRPr="007846E6" w:rsidRDefault="00A95A8F" w:rsidP="00854B67">
            <w:pPr>
              <w:pBdr>
                <w:bottom w:val="single" w:sz="4" w:space="1" w:color="auto"/>
              </w:pBdr>
              <w:spacing w:line="240" w:lineRule="auto"/>
              <w:ind w:right="-72"/>
              <w:jc w:val="right"/>
              <w:rPr>
                <w:rFonts w:cs="Arial"/>
                <w:b/>
                <w:bCs/>
                <w:spacing w:val="-4"/>
                <w:sz w:val="18"/>
                <w:szCs w:val="18"/>
              </w:rPr>
            </w:pPr>
            <w:r>
              <w:rPr>
                <w:rFonts w:cs="Arial"/>
                <w:b/>
                <w:bCs/>
                <w:spacing w:val="-4"/>
                <w:sz w:val="18"/>
                <w:szCs w:val="18"/>
              </w:rPr>
              <w:t>2021</w:t>
            </w:r>
          </w:p>
        </w:tc>
        <w:tc>
          <w:tcPr>
            <w:tcW w:w="1354" w:type="dxa"/>
            <w:shd w:val="clear" w:color="auto" w:fill="auto"/>
            <w:vAlign w:val="bottom"/>
          </w:tcPr>
          <w:p w:rsidR="00ED0613" w:rsidRPr="007846E6" w:rsidRDefault="00A95A8F" w:rsidP="00854B67">
            <w:pPr>
              <w:pBdr>
                <w:bottom w:val="single" w:sz="4" w:space="1" w:color="auto"/>
              </w:pBdr>
              <w:spacing w:line="240" w:lineRule="auto"/>
              <w:ind w:right="-72"/>
              <w:jc w:val="right"/>
              <w:rPr>
                <w:rFonts w:cs="Arial"/>
                <w:b/>
                <w:bCs/>
                <w:spacing w:val="-4"/>
                <w:sz w:val="18"/>
                <w:szCs w:val="18"/>
              </w:rPr>
            </w:pPr>
            <w:r>
              <w:rPr>
                <w:rFonts w:cs="Arial"/>
                <w:b/>
                <w:bCs/>
                <w:spacing w:val="-4"/>
                <w:sz w:val="18"/>
                <w:szCs w:val="18"/>
              </w:rPr>
              <w:t>2020</w:t>
            </w:r>
          </w:p>
        </w:tc>
        <w:tc>
          <w:tcPr>
            <w:tcW w:w="1329" w:type="dxa"/>
            <w:shd w:val="clear" w:color="auto" w:fill="auto"/>
            <w:vAlign w:val="bottom"/>
          </w:tcPr>
          <w:p w:rsidR="00ED0613" w:rsidRPr="007846E6" w:rsidRDefault="00A95A8F" w:rsidP="00854B67">
            <w:pPr>
              <w:pBdr>
                <w:bottom w:val="single" w:sz="4" w:space="1" w:color="auto"/>
              </w:pBdr>
              <w:spacing w:line="240" w:lineRule="auto"/>
              <w:ind w:right="-72"/>
              <w:jc w:val="right"/>
              <w:rPr>
                <w:rFonts w:cs="Arial"/>
                <w:b/>
                <w:bCs/>
                <w:spacing w:val="-4"/>
                <w:sz w:val="18"/>
                <w:szCs w:val="18"/>
              </w:rPr>
            </w:pPr>
            <w:r>
              <w:rPr>
                <w:rFonts w:cs="Arial"/>
                <w:b/>
                <w:bCs/>
                <w:spacing w:val="-4"/>
                <w:sz w:val="18"/>
                <w:szCs w:val="18"/>
              </w:rPr>
              <w:t>2021</w:t>
            </w:r>
          </w:p>
        </w:tc>
        <w:tc>
          <w:tcPr>
            <w:tcW w:w="1364" w:type="dxa"/>
            <w:shd w:val="clear" w:color="auto" w:fill="auto"/>
            <w:vAlign w:val="bottom"/>
          </w:tcPr>
          <w:p w:rsidR="00ED0613" w:rsidRPr="007846E6" w:rsidRDefault="00A95A8F" w:rsidP="00854B67">
            <w:pPr>
              <w:pBdr>
                <w:bottom w:val="single" w:sz="4" w:space="1" w:color="auto"/>
              </w:pBdr>
              <w:spacing w:line="240" w:lineRule="auto"/>
              <w:ind w:right="-72"/>
              <w:jc w:val="right"/>
              <w:rPr>
                <w:rFonts w:cs="Arial"/>
                <w:b/>
                <w:bCs/>
                <w:spacing w:val="-4"/>
                <w:sz w:val="18"/>
                <w:szCs w:val="18"/>
              </w:rPr>
            </w:pPr>
            <w:r>
              <w:rPr>
                <w:rFonts w:cs="Arial"/>
                <w:b/>
                <w:bCs/>
                <w:spacing w:val="-4"/>
                <w:sz w:val="18"/>
                <w:szCs w:val="18"/>
              </w:rPr>
              <w:t>2020</w:t>
            </w:r>
          </w:p>
        </w:tc>
      </w:tr>
      <w:tr w:rsidR="00E954E8" w:rsidRPr="007846E6" w:rsidTr="007F2CEF">
        <w:trPr>
          <w:trHeight w:val="20"/>
        </w:trPr>
        <w:tc>
          <w:tcPr>
            <w:tcW w:w="4086" w:type="dxa"/>
            <w:shd w:val="clear" w:color="auto" w:fill="auto"/>
            <w:vAlign w:val="bottom"/>
          </w:tcPr>
          <w:p w:rsidR="00ED0613" w:rsidRPr="007846E6" w:rsidRDefault="00ED0613" w:rsidP="00854B67">
            <w:pPr>
              <w:spacing w:line="240" w:lineRule="auto"/>
              <w:ind w:left="972"/>
              <w:rPr>
                <w:rFonts w:cs="Arial"/>
                <w:b/>
                <w:bCs/>
                <w:sz w:val="12"/>
                <w:szCs w:val="12"/>
              </w:rPr>
            </w:pPr>
          </w:p>
        </w:tc>
        <w:tc>
          <w:tcPr>
            <w:tcW w:w="1339" w:type="dxa"/>
            <w:shd w:val="clear" w:color="auto" w:fill="auto"/>
            <w:vAlign w:val="bottom"/>
          </w:tcPr>
          <w:p w:rsidR="00ED0613" w:rsidRPr="007846E6" w:rsidRDefault="00ED0613" w:rsidP="00854B67">
            <w:pPr>
              <w:spacing w:line="240" w:lineRule="auto"/>
              <w:ind w:right="-72"/>
              <w:jc w:val="right"/>
              <w:rPr>
                <w:rFonts w:cs="Arial"/>
                <w:sz w:val="12"/>
                <w:szCs w:val="12"/>
              </w:rPr>
            </w:pPr>
          </w:p>
        </w:tc>
        <w:tc>
          <w:tcPr>
            <w:tcW w:w="1354" w:type="dxa"/>
            <w:shd w:val="clear" w:color="auto" w:fill="auto"/>
            <w:vAlign w:val="bottom"/>
          </w:tcPr>
          <w:p w:rsidR="00ED0613" w:rsidRPr="007846E6" w:rsidRDefault="00ED0613" w:rsidP="00854B67">
            <w:pPr>
              <w:spacing w:line="240" w:lineRule="auto"/>
              <w:ind w:right="-72"/>
              <w:jc w:val="right"/>
              <w:rPr>
                <w:rFonts w:cs="Arial"/>
                <w:sz w:val="12"/>
                <w:szCs w:val="12"/>
              </w:rPr>
            </w:pPr>
          </w:p>
        </w:tc>
        <w:tc>
          <w:tcPr>
            <w:tcW w:w="1329" w:type="dxa"/>
            <w:shd w:val="clear" w:color="auto" w:fill="auto"/>
            <w:vAlign w:val="bottom"/>
          </w:tcPr>
          <w:p w:rsidR="00ED0613" w:rsidRPr="007846E6" w:rsidRDefault="00ED0613" w:rsidP="00854B67">
            <w:pPr>
              <w:spacing w:line="240" w:lineRule="auto"/>
              <w:ind w:right="-72"/>
              <w:jc w:val="right"/>
              <w:rPr>
                <w:rFonts w:cs="Arial"/>
                <w:sz w:val="12"/>
                <w:szCs w:val="12"/>
              </w:rPr>
            </w:pPr>
          </w:p>
        </w:tc>
        <w:tc>
          <w:tcPr>
            <w:tcW w:w="1364" w:type="dxa"/>
            <w:shd w:val="clear" w:color="auto" w:fill="auto"/>
            <w:vAlign w:val="bottom"/>
          </w:tcPr>
          <w:p w:rsidR="00ED0613" w:rsidRPr="007846E6" w:rsidRDefault="00ED0613" w:rsidP="00854B67">
            <w:pPr>
              <w:spacing w:line="240" w:lineRule="auto"/>
              <w:ind w:right="-72"/>
              <w:jc w:val="right"/>
              <w:rPr>
                <w:rFonts w:cs="Arial"/>
                <w:sz w:val="12"/>
                <w:szCs w:val="12"/>
              </w:rPr>
            </w:pPr>
          </w:p>
        </w:tc>
      </w:tr>
      <w:tr w:rsidR="00E954E8" w:rsidRPr="007846E6" w:rsidTr="007F2CEF">
        <w:trPr>
          <w:trHeight w:val="20"/>
        </w:trPr>
        <w:tc>
          <w:tcPr>
            <w:tcW w:w="4086" w:type="dxa"/>
            <w:shd w:val="clear" w:color="auto" w:fill="auto"/>
            <w:vAlign w:val="bottom"/>
          </w:tcPr>
          <w:p w:rsidR="00ED0613" w:rsidRPr="007846E6" w:rsidRDefault="00ED0613" w:rsidP="00854B67">
            <w:pPr>
              <w:spacing w:line="240" w:lineRule="auto"/>
              <w:ind w:left="972"/>
              <w:rPr>
                <w:rFonts w:cs="Arial"/>
                <w:b/>
                <w:bCs/>
                <w:sz w:val="18"/>
                <w:szCs w:val="18"/>
              </w:rPr>
            </w:pPr>
            <w:r w:rsidRPr="007846E6">
              <w:rPr>
                <w:rFonts w:cs="Arial"/>
                <w:b/>
                <w:bCs/>
                <w:sz w:val="18"/>
                <w:szCs w:val="18"/>
              </w:rPr>
              <w:t>Trade accounts receivable</w:t>
            </w:r>
          </w:p>
        </w:tc>
        <w:tc>
          <w:tcPr>
            <w:tcW w:w="1339" w:type="dxa"/>
            <w:shd w:val="clear" w:color="auto" w:fill="auto"/>
            <w:vAlign w:val="bottom"/>
          </w:tcPr>
          <w:p w:rsidR="00ED0613" w:rsidRPr="007846E6" w:rsidRDefault="00ED0613" w:rsidP="00854B67">
            <w:pPr>
              <w:spacing w:line="240" w:lineRule="auto"/>
              <w:ind w:right="-72"/>
              <w:jc w:val="right"/>
              <w:rPr>
                <w:rFonts w:cs="Arial"/>
                <w:sz w:val="18"/>
                <w:szCs w:val="18"/>
              </w:rPr>
            </w:pPr>
          </w:p>
        </w:tc>
        <w:tc>
          <w:tcPr>
            <w:tcW w:w="1354" w:type="dxa"/>
            <w:shd w:val="clear" w:color="auto" w:fill="auto"/>
            <w:vAlign w:val="bottom"/>
          </w:tcPr>
          <w:p w:rsidR="00ED0613" w:rsidRPr="007846E6" w:rsidRDefault="00ED0613" w:rsidP="00854B67">
            <w:pPr>
              <w:spacing w:line="240" w:lineRule="auto"/>
              <w:ind w:right="-72"/>
              <w:jc w:val="right"/>
              <w:rPr>
                <w:rFonts w:cs="Arial"/>
                <w:sz w:val="18"/>
                <w:szCs w:val="18"/>
              </w:rPr>
            </w:pPr>
          </w:p>
        </w:tc>
        <w:tc>
          <w:tcPr>
            <w:tcW w:w="1329" w:type="dxa"/>
            <w:shd w:val="clear" w:color="auto" w:fill="auto"/>
            <w:vAlign w:val="bottom"/>
          </w:tcPr>
          <w:p w:rsidR="00ED0613" w:rsidRPr="007846E6" w:rsidRDefault="00ED0613" w:rsidP="00854B67">
            <w:pPr>
              <w:spacing w:line="240" w:lineRule="auto"/>
              <w:ind w:right="-72"/>
              <w:jc w:val="right"/>
              <w:rPr>
                <w:rFonts w:cs="Arial"/>
                <w:sz w:val="18"/>
                <w:szCs w:val="18"/>
              </w:rPr>
            </w:pPr>
          </w:p>
        </w:tc>
        <w:tc>
          <w:tcPr>
            <w:tcW w:w="1364" w:type="dxa"/>
            <w:shd w:val="clear" w:color="auto" w:fill="auto"/>
            <w:vAlign w:val="bottom"/>
          </w:tcPr>
          <w:p w:rsidR="00ED0613" w:rsidRPr="007846E6" w:rsidRDefault="00ED0613" w:rsidP="00854B67">
            <w:pPr>
              <w:spacing w:line="240" w:lineRule="auto"/>
              <w:ind w:right="-72"/>
              <w:jc w:val="right"/>
              <w:rPr>
                <w:rFonts w:cs="Arial"/>
                <w:sz w:val="18"/>
                <w:szCs w:val="18"/>
              </w:rPr>
            </w:pPr>
          </w:p>
        </w:tc>
      </w:tr>
      <w:tr w:rsidR="00E954E8" w:rsidRPr="007846E6" w:rsidTr="007F2CEF">
        <w:trPr>
          <w:trHeight w:val="20"/>
        </w:trPr>
        <w:tc>
          <w:tcPr>
            <w:tcW w:w="4086" w:type="dxa"/>
            <w:shd w:val="clear" w:color="auto" w:fill="auto"/>
            <w:vAlign w:val="bottom"/>
          </w:tcPr>
          <w:p w:rsidR="00E954E8" w:rsidRPr="007846E6" w:rsidRDefault="00E954E8" w:rsidP="00854B67">
            <w:pPr>
              <w:spacing w:line="240" w:lineRule="auto"/>
              <w:ind w:left="972"/>
              <w:rPr>
                <w:rFonts w:cs="Arial"/>
                <w:sz w:val="18"/>
                <w:szCs w:val="18"/>
              </w:rPr>
            </w:pPr>
            <w:r w:rsidRPr="007846E6">
              <w:rPr>
                <w:rFonts w:cs="Arial"/>
                <w:sz w:val="18"/>
                <w:szCs w:val="18"/>
              </w:rPr>
              <w:t>Related compan</w:t>
            </w:r>
            <w:r w:rsidR="00D72FD9">
              <w:rPr>
                <w:rFonts w:cs="Arial"/>
                <w:sz w:val="18"/>
                <w:szCs w:val="18"/>
              </w:rPr>
              <w:t>ies</w:t>
            </w:r>
          </w:p>
        </w:tc>
        <w:tc>
          <w:tcPr>
            <w:tcW w:w="1339" w:type="dxa"/>
            <w:shd w:val="clear" w:color="auto" w:fill="auto"/>
            <w:vAlign w:val="bottom"/>
          </w:tcPr>
          <w:p w:rsidR="00E954E8" w:rsidRPr="007846E6" w:rsidRDefault="00845D88" w:rsidP="00854B67">
            <w:pPr>
              <w:pBdr>
                <w:bottom w:val="double" w:sz="4" w:space="1" w:color="auto"/>
              </w:pBdr>
              <w:spacing w:line="240" w:lineRule="auto"/>
              <w:ind w:right="-72"/>
              <w:jc w:val="right"/>
              <w:rPr>
                <w:rFonts w:cs="Arial"/>
                <w:sz w:val="18"/>
                <w:szCs w:val="18"/>
                <w:lang w:val="en-US"/>
              </w:rPr>
            </w:pPr>
            <w:r w:rsidRPr="00845D88">
              <w:rPr>
                <w:rFonts w:cs="Arial"/>
                <w:sz w:val="18"/>
                <w:szCs w:val="18"/>
                <w:lang w:val="en-US"/>
              </w:rPr>
              <w:t>1,249</w:t>
            </w:r>
          </w:p>
        </w:tc>
        <w:tc>
          <w:tcPr>
            <w:tcW w:w="1354" w:type="dxa"/>
            <w:shd w:val="clear" w:color="auto" w:fill="auto"/>
            <w:vAlign w:val="bottom"/>
          </w:tcPr>
          <w:p w:rsidR="00E954E8" w:rsidRPr="007846E6" w:rsidRDefault="00165ED9" w:rsidP="00854B67">
            <w:pPr>
              <w:pBdr>
                <w:bottom w:val="double" w:sz="4" w:space="1" w:color="auto"/>
              </w:pBdr>
              <w:spacing w:line="240" w:lineRule="auto"/>
              <w:ind w:right="-72"/>
              <w:jc w:val="right"/>
              <w:rPr>
                <w:rFonts w:cs="Arial"/>
                <w:sz w:val="18"/>
                <w:szCs w:val="18"/>
                <w:lang w:val="en-US"/>
              </w:rPr>
            </w:pPr>
            <w:r>
              <w:rPr>
                <w:rFonts w:cs="Arial"/>
                <w:sz w:val="18"/>
                <w:szCs w:val="18"/>
                <w:lang w:val="en-US"/>
              </w:rPr>
              <w:t>-</w:t>
            </w:r>
          </w:p>
        </w:tc>
        <w:tc>
          <w:tcPr>
            <w:tcW w:w="1329" w:type="dxa"/>
            <w:shd w:val="clear" w:color="auto" w:fill="auto"/>
            <w:vAlign w:val="bottom"/>
          </w:tcPr>
          <w:p w:rsidR="00E954E8" w:rsidRPr="007846E6" w:rsidRDefault="00F75C8D" w:rsidP="00854B67">
            <w:pPr>
              <w:pBdr>
                <w:bottom w:val="double" w:sz="4" w:space="1" w:color="auto"/>
              </w:pBdr>
              <w:spacing w:line="240" w:lineRule="auto"/>
              <w:ind w:right="-72"/>
              <w:jc w:val="right"/>
              <w:rPr>
                <w:rFonts w:cs="Arial"/>
                <w:sz w:val="18"/>
                <w:szCs w:val="18"/>
                <w:lang w:val="en-US"/>
              </w:rPr>
            </w:pPr>
            <w:r>
              <w:rPr>
                <w:rFonts w:cs="Arial"/>
                <w:sz w:val="18"/>
                <w:szCs w:val="18"/>
                <w:lang w:val="en-US"/>
              </w:rPr>
              <w:t>-</w:t>
            </w:r>
          </w:p>
        </w:tc>
        <w:tc>
          <w:tcPr>
            <w:tcW w:w="1364" w:type="dxa"/>
            <w:shd w:val="clear" w:color="auto" w:fill="auto"/>
            <w:vAlign w:val="bottom"/>
          </w:tcPr>
          <w:p w:rsidR="00E954E8" w:rsidRPr="007846E6" w:rsidRDefault="00E954E8" w:rsidP="00854B67">
            <w:pPr>
              <w:pBdr>
                <w:bottom w:val="double" w:sz="4" w:space="1" w:color="auto"/>
              </w:pBdr>
              <w:spacing w:line="240" w:lineRule="auto"/>
              <w:ind w:right="-72"/>
              <w:jc w:val="right"/>
              <w:rPr>
                <w:rFonts w:cs="Arial"/>
                <w:sz w:val="18"/>
                <w:szCs w:val="18"/>
                <w:lang w:val="en-US"/>
              </w:rPr>
            </w:pPr>
            <w:r w:rsidRPr="007846E6">
              <w:rPr>
                <w:rFonts w:cs="Arial"/>
                <w:sz w:val="18"/>
                <w:szCs w:val="18"/>
                <w:lang w:val="en-US"/>
              </w:rPr>
              <w:t>-</w:t>
            </w:r>
          </w:p>
        </w:tc>
      </w:tr>
      <w:tr w:rsidR="00E954E8" w:rsidRPr="00096601" w:rsidTr="007F2CEF">
        <w:trPr>
          <w:trHeight w:val="20"/>
        </w:trPr>
        <w:tc>
          <w:tcPr>
            <w:tcW w:w="4086" w:type="dxa"/>
            <w:shd w:val="clear" w:color="auto" w:fill="auto"/>
            <w:vAlign w:val="bottom"/>
          </w:tcPr>
          <w:p w:rsidR="00E954E8" w:rsidRPr="00096601" w:rsidRDefault="00E954E8" w:rsidP="00854B67">
            <w:pPr>
              <w:spacing w:line="240" w:lineRule="auto"/>
              <w:ind w:left="972"/>
              <w:rPr>
                <w:rFonts w:cs="Arial"/>
                <w:b/>
                <w:bCs/>
                <w:sz w:val="18"/>
                <w:szCs w:val="18"/>
              </w:rPr>
            </w:pPr>
          </w:p>
        </w:tc>
        <w:tc>
          <w:tcPr>
            <w:tcW w:w="1339" w:type="dxa"/>
            <w:shd w:val="clear" w:color="auto" w:fill="auto"/>
            <w:vAlign w:val="bottom"/>
          </w:tcPr>
          <w:p w:rsidR="00E954E8" w:rsidRPr="00096601" w:rsidRDefault="00E954E8" w:rsidP="00854B67">
            <w:pPr>
              <w:spacing w:line="240" w:lineRule="auto"/>
              <w:ind w:right="-72"/>
              <w:rPr>
                <w:rFonts w:cs="Arial"/>
                <w:b/>
                <w:bCs/>
                <w:sz w:val="18"/>
                <w:szCs w:val="18"/>
              </w:rPr>
            </w:pPr>
          </w:p>
        </w:tc>
        <w:tc>
          <w:tcPr>
            <w:tcW w:w="1354" w:type="dxa"/>
            <w:shd w:val="clear" w:color="auto" w:fill="auto"/>
            <w:vAlign w:val="bottom"/>
          </w:tcPr>
          <w:p w:rsidR="00E954E8" w:rsidRPr="00096601" w:rsidRDefault="00E954E8" w:rsidP="00854B67">
            <w:pPr>
              <w:spacing w:line="240" w:lineRule="auto"/>
              <w:ind w:right="-72"/>
              <w:rPr>
                <w:rFonts w:cs="Arial"/>
                <w:b/>
                <w:bCs/>
                <w:sz w:val="18"/>
                <w:szCs w:val="18"/>
              </w:rPr>
            </w:pPr>
          </w:p>
        </w:tc>
        <w:tc>
          <w:tcPr>
            <w:tcW w:w="1329" w:type="dxa"/>
            <w:shd w:val="clear" w:color="auto" w:fill="auto"/>
            <w:vAlign w:val="bottom"/>
          </w:tcPr>
          <w:p w:rsidR="00E954E8" w:rsidRPr="00096601" w:rsidRDefault="00E954E8" w:rsidP="00854B67">
            <w:pPr>
              <w:spacing w:line="240" w:lineRule="auto"/>
              <w:ind w:right="-72"/>
              <w:rPr>
                <w:rFonts w:cs="Arial"/>
                <w:b/>
                <w:bCs/>
                <w:sz w:val="18"/>
                <w:szCs w:val="18"/>
              </w:rPr>
            </w:pPr>
          </w:p>
        </w:tc>
        <w:tc>
          <w:tcPr>
            <w:tcW w:w="1364" w:type="dxa"/>
            <w:shd w:val="clear" w:color="auto" w:fill="auto"/>
            <w:vAlign w:val="bottom"/>
          </w:tcPr>
          <w:p w:rsidR="00E954E8" w:rsidRPr="00096601" w:rsidRDefault="00E954E8" w:rsidP="00854B67">
            <w:pPr>
              <w:spacing w:line="240" w:lineRule="auto"/>
              <w:ind w:right="-72"/>
              <w:rPr>
                <w:rFonts w:cs="Arial"/>
                <w:b/>
                <w:bCs/>
                <w:sz w:val="18"/>
                <w:szCs w:val="18"/>
              </w:rPr>
            </w:pPr>
          </w:p>
        </w:tc>
      </w:tr>
      <w:tr w:rsidR="00E954E8" w:rsidRPr="007846E6" w:rsidTr="007F2CEF">
        <w:trPr>
          <w:trHeight w:val="20"/>
        </w:trPr>
        <w:tc>
          <w:tcPr>
            <w:tcW w:w="4086" w:type="dxa"/>
            <w:shd w:val="clear" w:color="auto" w:fill="auto"/>
            <w:vAlign w:val="bottom"/>
          </w:tcPr>
          <w:p w:rsidR="00E954E8" w:rsidRPr="007846E6" w:rsidRDefault="00E954E8" w:rsidP="00854B67">
            <w:pPr>
              <w:spacing w:line="240" w:lineRule="auto"/>
              <w:ind w:left="972"/>
              <w:rPr>
                <w:rFonts w:cs="Arial"/>
                <w:b/>
                <w:bCs/>
                <w:sz w:val="18"/>
                <w:szCs w:val="18"/>
              </w:rPr>
            </w:pPr>
            <w:r w:rsidRPr="007846E6">
              <w:rPr>
                <w:rFonts w:cs="Arial"/>
                <w:b/>
                <w:bCs/>
                <w:sz w:val="18"/>
                <w:szCs w:val="18"/>
              </w:rPr>
              <w:t>Trade accounts payable</w:t>
            </w:r>
          </w:p>
        </w:tc>
        <w:tc>
          <w:tcPr>
            <w:tcW w:w="1339" w:type="dxa"/>
            <w:shd w:val="clear" w:color="auto" w:fill="auto"/>
            <w:vAlign w:val="bottom"/>
          </w:tcPr>
          <w:p w:rsidR="00E954E8" w:rsidRPr="007846E6" w:rsidRDefault="00E954E8" w:rsidP="00854B67">
            <w:pPr>
              <w:spacing w:line="240" w:lineRule="auto"/>
              <w:ind w:right="-72"/>
              <w:jc w:val="right"/>
              <w:rPr>
                <w:rFonts w:cs="Arial"/>
                <w:sz w:val="18"/>
                <w:szCs w:val="22"/>
              </w:rPr>
            </w:pPr>
          </w:p>
        </w:tc>
        <w:tc>
          <w:tcPr>
            <w:tcW w:w="1354" w:type="dxa"/>
            <w:shd w:val="clear" w:color="auto" w:fill="auto"/>
            <w:vAlign w:val="bottom"/>
          </w:tcPr>
          <w:p w:rsidR="00E954E8" w:rsidRPr="007846E6" w:rsidRDefault="00E954E8" w:rsidP="00854B67">
            <w:pPr>
              <w:spacing w:line="240" w:lineRule="auto"/>
              <w:ind w:right="-72"/>
              <w:jc w:val="right"/>
              <w:rPr>
                <w:rFonts w:cs="Arial"/>
                <w:sz w:val="18"/>
                <w:szCs w:val="22"/>
              </w:rPr>
            </w:pPr>
          </w:p>
        </w:tc>
        <w:tc>
          <w:tcPr>
            <w:tcW w:w="1329" w:type="dxa"/>
            <w:shd w:val="clear" w:color="auto" w:fill="auto"/>
            <w:vAlign w:val="bottom"/>
          </w:tcPr>
          <w:p w:rsidR="00E954E8" w:rsidRPr="007846E6" w:rsidRDefault="00E954E8" w:rsidP="00854B67">
            <w:pPr>
              <w:spacing w:line="240" w:lineRule="auto"/>
              <w:ind w:right="-72"/>
              <w:jc w:val="right"/>
              <w:rPr>
                <w:rFonts w:cs="Arial"/>
                <w:sz w:val="18"/>
                <w:szCs w:val="22"/>
              </w:rPr>
            </w:pPr>
          </w:p>
        </w:tc>
        <w:tc>
          <w:tcPr>
            <w:tcW w:w="1364" w:type="dxa"/>
            <w:shd w:val="clear" w:color="auto" w:fill="auto"/>
            <w:vAlign w:val="bottom"/>
          </w:tcPr>
          <w:p w:rsidR="00E954E8" w:rsidRPr="007846E6" w:rsidRDefault="00E954E8" w:rsidP="00854B67">
            <w:pPr>
              <w:spacing w:line="240" w:lineRule="auto"/>
              <w:ind w:right="-72"/>
              <w:jc w:val="right"/>
              <w:rPr>
                <w:rFonts w:cs="Arial"/>
                <w:sz w:val="18"/>
                <w:szCs w:val="22"/>
              </w:rPr>
            </w:pPr>
          </w:p>
        </w:tc>
      </w:tr>
      <w:tr w:rsidR="00E36776" w:rsidRPr="007846E6" w:rsidTr="007F2CEF">
        <w:trPr>
          <w:trHeight w:val="20"/>
        </w:trPr>
        <w:tc>
          <w:tcPr>
            <w:tcW w:w="4086" w:type="dxa"/>
            <w:shd w:val="clear" w:color="auto" w:fill="auto"/>
            <w:vAlign w:val="bottom"/>
          </w:tcPr>
          <w:p w:rsidR="00E36776" w:rsidRPr="007846E6" w:rsidRDefault="00E36776" w:rsidP="00854B67">
            <w:pPr>
              <w:spacing w:line="240" w:lineRule="auto"/>
              <w:ind w:left="972"/>
              <w:rPr>
                <w:rFonts w:cs="Arial"/>
                <w:sz w:val="18"/>
                <w:szCs w:val="18"/>
              </w:rPr>
            </w:pPr>
            <w:r w:rsidRPr="007846E6">
              <w:rPr>
                <w:rFonts w:cs="Arial"/>
                <w:sz w:val="18"/>
                <w:szCs w:val="18"/>
              </w:rPr>
              <w:t>Related companies</w:t>
            </w:r>
          </w:p>
        </w:tc>
        <w:tc>
          <w:tcPr>
            <w:tcW w:w="1339" w:type="dxa"/>
            <w:shd w:val="clear" w:color="auto" w:fill="auto"/>
            <w:vAlign w:val="bottom"/>
          </w:tcPr>
          <w:p w:rsidR="00E36776" w:rsidRPr="007846E6" w:rsidRDefault="00845D88" w:rsidP="00854B67">
            <w:pPr>
              <w:pBdr>
                <w:bottom w:val="double" w:sz="4" w:space="1" w:color="auto"/>
              </w:pBdr>
              <w:spacing w:line="240" w:lineRule="auto"/>
              <w:ind w:right="-72"/>
              <w:jc w:val="right"/>
              <w:rPr>
                <w:rFonts w:cs="Arial"/>
                <w:sz w:val="18"/>
                <w:szCs w:val="18"/>
              </w:rPr>
            </w:pPr>
            <w:r w:rsidRPr="00845D88">
              <w:rPr>
                <w:rFonts w:cs="Arial"/>
                <w:sz w:val="18"/>
                <w:szCs w:val="18"/>
              </w:rPr>
              <w:t>49</w:t>
            </w:r>
          </w:p>
        </w:tc>
        <w:tc>
          <w:tcPr>
            <w:tcW w:w="1354" w:type="dxa"/>
            <w:shd w:val="clear" w:color="auto" w:fill="auto"/>
            <w:vAlign w:val="bottom"/>
          </w:tcPr>
          <w:p w:rsidR="00E36776" w:rsidRPr="0034043A" w:rsidRDefault="00E36776" w:rsidP="00854B67">
            <w:pPr>
              <w:pBdr>
                <w:bottom w:val="double" w:sz="4" w:space="1" w:color="auto"/>
              </w:pBdr>
              <w:spacing w:line="240" w:lineRule="auto"/>
              <w:ind w:right="-72"/>
              <w:jc w:val="right"/>
              <w:rPr>
                <w:rFonts w:cs="Arial"/>
                <w:sz w:val="18"/>
                <w:szCs w:val="18"/>
              </w:rPr>
            </w:pPr>
            <w:r w:rsidRPr="0034043A">
              <w:rPr>
                <w:rFonts w:cs="Arial"/>
                <w:sz w:val="18"/>
                <w:szCs w:val="18"/>
              </w:rPr>
              <w:t>3</w:t>
            </w:r>
            <w:r>
              <w:rPr>
                <w:rFonts w:cs="Arial"/>
                <w:sz w:val="18"/>
                <w:szCs w:val="18"/>
              </w:rPr>
              <w:t>3</w:t>
            </w:r>
          </w:p>
        </w:tc>
        <w:tc>
          <w:tcPr>
            <w:tcW w:w="1329" w:type="dxa"/>
            <w:shd w:val="clear" w:color="auto" w:fill="auto"/>
            <w:vAlign w:val="bottom"/>
          </w:tcPr>
          <w:p w:rsidR="00E36776" w:rsidRPr="0034043A" w:rsidRDefault="00845D88" w:rsidP="00854B67">
            <w:pPr>
              <w:pBdr>
                <w:bottom w:val="double" w:sz="4" w:space="1" w:color="auto"/>
              </w:pBdr>
              <w:spacing w:line="240" w:lineRule="auto"/>
              <w:ind w:right="-72"/>
              <w:jc w:val="right"/>
              <w:rPr>
                <w:rFonts w:cs="Arial"/>
                <w:sz w:val="18"/>
                <w:szCs w:val="18"/>
              </w:rPr>
            </w:pPr>
            <w:r w:rsidRPr="00845D88">
              <w:rPr>
                <w:rFonts w:cs="Arial"/>
                <w:sz w:val="18"/>
                <w:szCs w:val="18"/>
              </w:rPr>
              <w:t>26</w:t>
            </w:r>
          </w:p>
        </w:tc>
        <w:tc>
          <w:tcPr>
            <w:tcW w:w="1364" w:type="dxa"/>
            <w:shd w:val="clear" w:color="auto" w:fill="auto"/>
            <w:vAlign w:val="bottom"/>
          </w:tcPr>
          <w:p w:rsidR="00E36776" w:rsidRPr="0034043A" w:rsidRDefault="00E36776" w:rsidP="00854B67">
            <w:pPr>
              <w:pBdr>
                <w:bottom w:val="double" w:sz="4" w:space="1" w:color="auto"/>
              </w:pBdr>
              <w:spacing w:line="240" w:lineRule="auto"/>
              <w:ind w:right="-72"/>
              <w:jc w:val="right"/>
              <w:rPr>
                <w:rFonts w:cs="Arial"/>
                <w:sz w:val="18"/>
                <w:szCs w:val="18"/>
              </w:rPr>
            </w:pPr>
            <w:r>
              <w:rPr>
                <w:rFonts w:cs="Arial"/>
                <w:sz w:val="18"/>
                <w:szCs w:val="18"/>
              </w:rPr>
              <w:t>1</w:t>
            </w:r>
            <w:r w:rsidRPr="0034043A">
              <w:rPr>
                <w:rFonts w:cs="Arial"/>
                <w:sz w:val="18"/>
                <w:szCs w:val="18"/>
              </w:rPr>
              <w:t>0</w:t>
            </w:r>
          </w:p>
        </w:tc>
      </w:tr>
      <w:tr w:rsidR="00E954E8" w:rsidRPr="00096601" w:rsidTr="007F2CEF">
        <w:trPr>
          <w:trHeight w:val="20"/>
        </w:trPr>
        <w:tc>
          <w:tcPr>
            <w:tcW w:w="4086" w:type="dxa"/>
            <w:shd w:val="clear" w:color="auto" w:fill="auto"/>
            <w:vAlign w:val="bottom"/>
          </w:tcPr>
          <w:p w:rsidR="00E954E8" w:rsidRPr="00096601" w:rsidRDefault="00E954E8" w:rsidP="00854B67">
            <w:pPr>
              <w:spacing w:line="240" w:lineRule="auto"/>
              <w:ind w:left="972"/>
              <w:rPr>
                <w:rFonts w:cs="Arial"/>
                <w:b/>
                <w:bCs/>
                <w:sz w:val="18"/>
                <w:szCs w:val="18"/>
              </w:rPr>
            </w:pPr>
          </w:p>
        </w:tc>
        <w:tc>
          <w:tcPr>
            <w:tcW w:w="1339" w:type="dxa"/>
            <w:shd w:val="clear" w:color="auto" w:fill="auto"/>
            <w:vAlign w:val="bottom"/>
          </w:tcPr>
          <w:p w:rsidR="00E954E8" w:rsidRPr="00096601" w:rsidRDefault="00E954E8" w:rsidP="00854B67">
            <w:pPr>
              <w:spacing w:line="240" w:lineRule="auto"/>
              <w:ind w:right="-72"/>
              <w:jc w:val="right"/>
              <w:rPr>
                <w:rFonts w:cs="Arial"/>
                <w:sz w:val="18"/>
                <w:szCs w:val="18"/>
              </w:rPr>
            </w:pPr>
          </w:p>
        </w:tc>
        <w:tc>
          <w:tcPr>
            <w:tcW w:w="1354" w:type="dxa"/>
            <w:shd w:val="clear" w:color="auto" w:fill="auto"/>
            <w:vAlign w:val="bottom"/>
          </w:tcPr>
          <w:p w:rsidR="00E954E8" w:rsidRPr="00096601" w:rsidRDefault="00E954E8" w:rsidP="00854B67">
            <w:pPr>
              <w:spacing w:line="240" w:lineRule="auto"/>
              <w:ind w:right="-72"/>
              <w:jc w:val="right"/>
              <w:rPr>
                <w:rFonts w:cs="Arial"/>
                <w:sz w:val="18"/>
                <w:szCs w:val="18"/>
              </w:rPr>
            </w:pPr>
          </w:p>
        </w:tc>
        <w:tc>
          <w:tcPr>
            <w:tcW w:w="1329" w:type="dxa"/>
            <w:shd w:val="clear" w:color="auto" w:fill="auto"/>
            <w:vAlign w:val="bottom"/>
          </w:tcPr>
          <w:p w:rsidR="00E954E8" w:rsidRPr="00096601" w:rsidRDefault="00E954E8" w:rsidP="00854B67">
            <w:pPr>
              <w:spacing w:line="240" w:lineRule="auto"/>
              <w:ind w:right="-72"/>
              <w:jc w:val="right"/>
              <w:rPr>
                <w:rFonts w:cs="Arial"/>
                <w:sz w:val="18"/>
                <w:szCs w:val="18"/>
              </w:rPr>
            </w:pPr>
          </w:p>
        </w:tc>
        <w:tc>
          <w:tcPr>
            <w:tcW w:w="1364" w:type="dxa"/>
            <w:shd w:val="clear" w:color="auto" w:fill="auto"/>
            <w:vAlign w:val="bottom"/>
          </w:tcPr>
          <w:p w:rsidR="00E954E8" w:rsidRPr="00096601" w:rsidRDefault="00E954E8" w:rsidP="00854B67">
            <w:pPr>
              <w:spacing w:line="240" w:lineRule="auto"/>
              <w:ind w:right="-72"/>
              <w:jc w:val="right"/>
              <w:rPr>
                <w:rFonts w:cs="Arial"/>
                <w:sz w:val="18"/>
                <w:szCs w:val="18"/>
              </w:rPr>
            </w:pPr>
          </w:p>
        </w:tc>
      </w:tr>
      <w:tr w:rsidR="00E954E8" w:rsidRPr="007846E6" w:rsidTr="007F2CEF">
        <w:trPr>
          <w:trHeight w:val="20"/>
        </w:trPr>
        <w:tc>
          <w:tcPr>
            <w:tcW w:w="4086" w:type="dxa"/>
            <w:shd w:val="clear" w:color="auto" w:fill="auto"/>
            <w:vAlign w:val="bottom"/>
          </w:tcPr>
          <w:p w:rsidR="00E954E8" w:rsidRPr="007846E6" w:rsidRDefault="00E954E8" w:rsidP="00854B67">
            <w:pPr>
              <w:spacing w:line="240" w:lineRule="auto"/>
              <w:ind w:left="993"/>
              <w:rPr>
                <w:rFonts w:cs="Arial"/>
                <w:b/>
                <w:bCs/>
                <w:sz w:val="18"/>
                <w:szCs w:val="18"/>
              </w:rPr>
            </w:pPr>
            <w:r w:rsidRPr="007846E6">
              <w:rPr>
                <w:rFonts w:cs="Arial"/>
                <w:b/>
                <w:bCs/>
                <w:sz w:val="18"/>
                <w:szCs w:val="18"/>
              </w:rPr>
              <w:t>Accrued expense</w:t>
            </w:r>
          </w:p>
        </w:tc>
        <w:tc>
          <w:tcPr>
            <w:tcW w:w="1339" w:type="dxa"/>
            <w:shd w:val="clear" w:color="auto" w:fill="auto"/>
            <w:vAlign w:val="bottom"/>
          </w:tcPr>
          <w:p w:rsidR="00E954E8" w:rsidRPr="007846E6" w:rsidRDefault="00E954E8" w:rsidP="00854B67">
            <w:pPr>
              <w:spacing w:line="240" w:lineRule="auto"/>
              <w:ind w:right="-72"/>
              <w:jc w:val="right"/>
              <w:rPr>
                <w:rFonts w:cs="Arial"/>
                <w:sz w:val="18"/>
                <w:szCs w:val="22"/>
              </w:rPr>
            </w:pPr>
          </w:p>
        </w:tc>
        <w:tc>
          <w:tcPr>
            <w:tcW w:w="1354" w:type="dxa"/>
            <w:shd w:val="clear" w:color="auto" w:fill="auto"/>
            <w:vAlign w:val="bottom"/>
          </w:tcPr>
          <w:p w:rsidR="00E954E8" w:rsidRPr="007846E6" w:rsidRDefault="00E954E8" w:rsidP="00854B67">
            <w:pPr>
              <w:spacing w:line="240" w:lineRule="auto"/>
              <w:ind w:right="-72"/>
              <w:jc w:val="right"/>
              <w:rPr>
                <w:rFonts w:cs="Arial"/>
                <w:sz w:val="18"/>
                <w:szCs w:val="22"/>
              </w:rPr>
            </w:pPr>
          </w:p>
        </w:tc>
        <w:tc>
          <w:tcPr>
            <w:tcW w:w="1329" w:type="dxa"/>
            <w:shd w:val="clear" w:color="auto" w:fill="auto"/>
            <w:vAlign w:val="bottom"/>
          </w:tcPr>
          <w:p w:rsidR="00E954E8" w:rsidRPr="007846E6" w:rsidRDefault="00E954E8" w:rsidP="00854B67">
            <w:pPr>
              <w:spacing w:line="240" w:lineRule="auto"/>
              <w:ind w:right="-72"/>
              <w:jc w:val="right"/>
              <w:rPr>
                <w:rFonts w:cs="Arial"/>
                <w:sz w:val="18"/>
                <w:szCs w:val="22"/>
              </w:rPr>
            </w:pPr>
          </w:p>
        </w:tc>
        <w:tc>
          <w:tcPr>
            <w:tcW w:w="1364" w:type="dxa"/>
            <w:shd w:val="clear" w:color="auto" w:fill="auto"/>
            <w:vAlign w:val="bottom"/>
          </w:tcPr>
          <w:p w:rsidR="00E954E8" w:rsidRPr="007846E6" w:rsidRDefault="00E954E8" w:rsidP="00854B67">
            <w:pPr>
              <w:spacing w:line="240" w:lineRule="auto"/>
              <w:ind w:right="-72"/>
              <w:jc w:val="right"/>
              <w:rPr>
                <w:rFonts w:cs="Arial"/>
                <w:sz w:val="18"/>
                <w:szCs w:val="22"/>
              </w:rPr>
            </w:pPr>
          </w:p>
        </w:tc>
      </w:tr>
      <w:tr w:rsidR="00E36776" w:rsidRPr="007846E6" w:rsidTr="007F2CEF">
        <w:trPr>
          <w:trHeight w:val="20"/>
        </w:trPr>
        <w:tc>
          <w:tcPr>
            <w:tcW w:w="4086" w:type="dxa"/>
            <w:shd w:val="clear" w:color="auto" w:fill="auto"/>
            <w:vAlign w:val="bottom"/>
          </w:tcPr>
          <w:p w:rsidR="00E36776" w:rsidRPr="007846E6" w:rsidRDefault="00E36776" w:rsidP="00854B67">
            <w:pPr>
              <w:spacing w:line="240" w:lineRule="auto"/>
              <w:ind w:left="972"/>
              <w:rPr>
                <w:rFonts w:cs="Arial"/>
                <w:sz w:val="18"/>
                <w:szCs w:val="18"/>
              </w:rPr>
            </w:pPr>
            <w:r w:rsidRPr="007846E6">
              <w:rPr>
                <w:rFonts w:cs="Arial"/>
                <w:sz w:val="18"/>
                <w:szCs w:val="18"/>
              </w:rPr>
              <w:t>Related compan</w:t>
            </w:r>
            <w:r w:rsidR="0085575F">
              <w:rPr>
                <w:rFonts w:cs="Arial"/>
                <w:sz w:val="18"/>
                <w:szCs w:val="18"/>
              </w:rPr>
              <w:t>y</w:t>
            </w:r>
          </w:p>
        </w:tc>
        <w:tc>
          <w:tcPr>
            <w:tcW w:w="1339" w:type="dxa"/>
            <w:shd w:val="clear" w:color="auto" w:fill="auto"/>
            <w:vAlign w:val="bottom"/>
          </w:tcPr>
          <w:p w:rsidR="00E36776" w:rsidRPr="007846E6" w:rsidRDefault="00845D88" w:rsidP="00854B67">
            <w:pPr>
              <w:pBdr>
                <w:bottom w:val="double" w:sz="4" w:space="1" w:color="auto"/>
              </w:pBdr>
              <w:spacing w:line="240" w:lineRule="auto"/>
              <w:ind w:right="-72"/>
              <w:jc w:val="right"/>
              <w:rPr>
                <w:rFonts w:cs="Arial"/>
                <w:sz w:val="18"/>
                <w:szCs w:val="18"/>
              </w:rPr>
            </w:pPr>
            <w:r w:rsidRPr="00845D88">
              <w:rPr>
                <w:rFonts w:cs="Arial"/>
                <w:sz w:val="18"/>
                <w:szCs w:val="18"/>
              </w:rPr>
              <w:t>185</w:t>
            </w:r>
          </w:p>
        </w:tc>
        <w:tc>
          <w:tcPr>
            <w:tcW w:w="1354" w:type="dxa"/>
            <w:shd w:val="clear" w:color="auto" w:fill="auto"/>
            <w:vAlign w:val="bottom"/>
          </w:tcPr>
          <w:p w:rsidR="00E36776" w:rsidRPr="0034043A" w:rsidRDefault="00E36776" w:rsidP="00854B67">
            <w:pPr>
              <w:pBdr>
                <w:bottom w:val="double" w:sz="4" w:space="1" w:color="auto"/>
              </w:pBdr>
              <w:spacing w:line="240" w:lineRule="auto"/>
              <w:ind w:right="-72"/>
              <w:jc w:val="right"/>
              <w:rPr>
                <w:rFonts w:cs="Arial"/>
                <w:sz w:val="18"/>
                <w:szCs w:val="18"/>
              </w:rPr>
            </w:pPr>
            <w:r w:rsidRPr="0034043A">
              <w:rPr>
                <w:rFonts w:cs="Arial"/>
                <w:sz w:val="18"/>
                <w:szCs w:val="18"/>
              </w:rPr>
              <w:t>229</w:t>
            </w:r>
          </w:p>
        </w:tc>
        <w:tc>
          <w:tcPr>
            <w:tcW w:w="1329" w:type="dxa"/>
            <w:shd w:val="clear" w:color="auto" w:fill="auto"/>
            <w:vAlign w:val="bottom"/>
          </w:tcPr>
          <w:p w:rsidR="00E36776" w:rsidRPr="0034043A" w:rsidRDefault="00845D88" w:rsidP="00854B67">
            <w:pPr>
              <w:pBdr>
                <w:bottom w:val="double" w:sz="4" w:space="1" w:color="auto"/>
              </w:pBdr>
              <w:spacing w:line="240" w:lineRule="auto"/>
              <w:ind w:right="-72"/>
              <w:jc w:val="right"/>
              <w:rPr>
                <w:rFonts w:cs="Arial"/>
                <w:sz w:val="18"/>
                <w:szCs w:val="18"/>
              </w:rPr>
            </w:pPr>
            <w:r w:rsidRPr="00845D88">
              <w:rPr>
                <w:rFonts w:cs="Arial"/>
                <w:sz w:val="18"/>
                <w:szCs w:val="18"/>
              </w:rPr>
              <w:t>54</w:t>
            </w:r>
          </w:p>
        </w:tc>
        <w:tc>
          <w:tcPr>
            <w:tcW w:w="1364" w:type="dxa"/>
            <w:shd w:val="clear" w:color="auto" w:fill="auto"/>
            <w:vAlign w:val="bottom"/>
          </w:tcPr>
          <w:p w:rsidR="00E36776" w:rsidRPr="0034043A" w:rsidRDefault="00E36776" w:rsidP="00854B67">
            <w:pPr>
              <w:pBdr>
                <w:bottom w:val="double" w:sz="4" w:space="1" w:color="auto"/>
              </w:pBdr>
              <w:spacing w:line="240" w:lineRule="auto"/>
              <w:ind w:right="-72"/>
              <w:jc w:val="right"/>
              <w:rPr>
                <w:rFonts w:cs="Arial"/>
                <w:sz w:val="18"/>
                <w:szCs w:val="18"/>
              </w:rPr>
            </w:pPr>
            <w:r w:rsidRPr="0034043A">
              <w:rPr>
                <w:rFonts w:cs="Arial"/>
                <w:sz w:val="18"/>
                <w:szCs w:val="18"/>
              </w:rPr>
              <w:t>54</w:t>
            </w:r>
          </w:p>
        </w:tc>
      </w:tr>
    </w:tbl>
    <w:p w:rsidR="007911C0" w:rsidRPr="007846E6" w:rsidRDefault="007911C0" w:rsidP="00D16229">
      <w:pPr>
        <w:pStyle w:val="ListParagraph"/>
        <w:spacing w:after="0" w:line="240" w:lineRule="auto"/>
        <w:ind w:left="1080"/>
        <w:jc w:val="both"/>
        <w:rPr>
          <w:rFonts w:ascii="Arial" w:hAnsi="Arial" w:cs="Arial"/>
          <w:sz w:val="18"/>
          <w:szCs w:val="18"/>
        </w:rPr>
      </w:pPr>
    </w:p>
    <w:p w:rsidR="00FD69B6" w:rsidRPr="007846E6" w:rsidRDefault="00FD69B6" w:rsidP="00D16229">
      <w:pPr>
        <w:pStyle w:val="ListParagraph"/>
        <w:spacing w:after="0" w:line="240" w:lineRule="auto"/>
        <w:ind w:left="1080"/>
        <w:jc w:val="both"/>
        <w:rPr>
          <w:rFonts w:ascii="Arial" w:hAnsi="Arial" w:cs="Arial"/>
          <w:sz w:val="18"/>
          <w:szCs w:val="18"/>
        </w:rPr>
      </w:pPr>
    </w:p>
    <w:p w:rsidR="00FD69B6" w:rsidRPr="007846E6" w:rsidRDefault="00FD69B6" w:rsidP="00FD69B6">
      <w:pPr>
        <w:pStyle w:val="ListParagraph"/>
        <w:spacing w:after="0" w:line="240" w:lineRule="auto"/>
        <w:ind w:left="1080" w:hanging="540"/>
        <w:jc w:val="both"/>
        <w:rPr>
          <w:rFonts w:ascii="Arial" w:hAnsi="Arial" w:cs="Arial"/>
          <w:b/>
          <w:bCs/>
          <w:sz w:val="18"/>
          <w:szCs w:val="18"/>
        </w:rPr>
      </w:pPr>
      <w:r w:rsidRPr="007846E6">
        <w:rPr>
          <w:rFonts w:ascii="Arial" w:hAnsi="Arial" w:cs="Arial"/>
          <w:b/>
          <w:bCs/>
          <w:sz w:val="18"/>
          <w:szCs w:val="18"/>
          <w:lang w:val="en-GB"/>
        </w:rPr>
        <w:t>1</w:t>
      </w:r>
      <w:r w:rsidR="007673EB">
        <w:rPr>
          <w:rFonts w:ascii="Arial" w:hAnsi="Arial" w:cs="Arial"/>
          <w:b/>
          <w:bCs/>
          <w:sz w:val="18"/>
          <w:szCs w:val="18"/>
          <w:lang w:val="en-GB"/>
        </w:rPr>
        <w:t>6</w:t>
      </w:r>
      <w:r w:rsidRPr="007846E6">
        <w:rPr>
          <w:rFonts w:ascii="Arial" w:hAnsi="Arial" w:cs="Arial"/>
          <w:b/>
          <w:bCs/>
          <w:sz w:val="18"/>
          <w:szCs w:val="18"/>
        </w:rPr>
        <w:t>.</w:t>
      </w:r>
      <w:r w:rsidRPr="007846E6">
        <w:rPr>
          <w:rFonts w:ascii="Arial" w:hAnsi="Arial" w:cs="Arial"/>
          <w:b/>
          <w:bCs/>
          <w:sz w:val="18"/>
          <w:szCs w:val="18"/>
          <w:lang w:val="en-GB"/>
        </w:rPr>
        <w:t>3</w:t>
      </w:r>
      <w:r w:rsidRPr="007846E6">
        <w:rPr>
          <w:rFonts w:ascii="Arial" w:hAnsi="Arial" w:cs="Arial"/>
          <w:b/>
          <w:bCs/>
          <w:sz w:val="18"/>
          <w:szCs w:val="18"/>
        </w:rPr>
        <w:tab/>
        <w:t>Short-term loans to subsidiaries</w:t>
      </w:r>
    </w:p>
    <w:p w:rsidR="00FD69B6" w:rsidRPr="007846E6" w:rsidRDefault="00FD69B6" w:rsidP="00FD69B6">
      <w:pPr>
        <w:pStyle w:val="ListParagraph"/>
        <w:spacing w:after="0" w:line="240" w:lineRule="auto"/>
        <w:ind w:left="1080"/>
        <w:jc w:val="both"/>
        <w:rPr>
          <w:rFonts w:ascii="Arial" w:hAnsi="Arial" w:cs="Arial"/>
          <w:sz w:val="18"/>
          <w:szCs w:val="18"/>
        </w:rPr>
      </w:pPr>
    </w:p>
    <w:p w:rsidR="00FD69B6" w:rsidRPr="00096601" w:rsidRDefault="00461347" w:rsidP="00FD69B6">
      <w:pPr>
        <w:spacing w:line="240" w:lineRule="auto"/>
        <w:ind w:left="1080"/>
        <w:jc w:val="thaiDistribute"/>
        <w:rPr>
          <w:rFonts w:cs="Arial"/>
          <w:spacing w:val="-5"/>
          <w:sz w:val="18"/>
          <w:szCs w:val="18"/>
        </w:rPr>
      </w:pPr>
      <w:r w:rsidRPr="00096601">
        <w:rPr>
          <w:rFonts w:cs="Arial"/>
          <w:spacing w:val="-5"/>
          <w:sz w:val="18"/>
          <w:szCs w:val="18"/>
        </w:rPr>
        <w:t>M</w:t>
      </w:r>
      <w:r w:rsidR="00FD69B6" w:rsidRPr="00096601">
        <w:rPr>
          <w:rFonts w:cs="Arial"/>
          <w:spacing w:val="-5"/>
          <w:sz w:val="18"/>
          <w:szCs w:val="18"/>
        </w:rPr>
        <w:t xml:space="preserve">ovements of short-term loans to subsidiaries for the </w:t>
      </w:r>
      <w:r w:rsidR="00A96098">
        <w:rPr>
          <w:rFonts w:cs="Arial"/>
          <w:spacing w:val="-5"/>
          <w:sz w:val="18"/>
          <w:szCs w:val="18"/>
        </w:rPr>
        <w:t xml:space="preserve">six-month </w:t>
      </w:r>
      <w:r w:rsidR="00FD69B6" w:rsidRPr="00096601">
        <w:rPr>
          <w:rFonts w:cs="Arial"/>
          <w:spacing w:val="-5"/>
          <w:sz w:val="18"/>
          <w:szCs w:val="18"/>
        </w:rPr>
        <w:t xml:space="preserve">period ended </w:t>
      </w:r>
      <w:r w:rsidR="00A96098">
        <w:rPr>
          <w:rFonts w:cs="Arial"/>
          <w:spacing w:val="-5"/>
          <w:sz w:val="18"/>
          <w:szCs w:val="18"/>
        </w:rPr>
        <w:t xml:space="preserve">30 June </w:t>
      </w:r>
      <w:r w:rsidR="00A95A8F" w:rsidRPr="00096601">
        <w:rPr>
          <w:rFonts w:cs="Arial"/>
          <w:spacing w:val="-5"/>
          <w:sz w:val="18"/>
          <w:szCs w:val="18"/>
        </w:rPr>
        <w:t>2021</w:t>
      </w:r>
      <w:r w:rsidR="00FD69B6" w:rsidRPr="00096601">
        <w:rPr>
          <w:rFonts w:cs="Arial"/>
          <w:spacing w:val="-5"/>
          <w:sz w:val="18"/>
          <w:szCs w:val="18"/>
        </w:rPr>
        <w:t xml:space="preserve"> are as follows:</w:t>
      </w:r>
    </w:p>
    <w:p w:rsidR="00FD69B6" w:rsidRPr="007846E6" w:rsidRDefault="00FD69B6" w:rsidP="00FD69B6">
      <w:pPr>
        <w:pStyle w:val="ListParagraph"/>
        <w:spacing w:after="0" w:line="240" w:lineRule="auto"/>
        <w:ind w:left="1080"/>
        <w:jc w:val="both"/>
        <w:rPr>
          <w:rFonts w:ascii="Arial" w:hAnsi="Arial" w:cs="Arial"/>
          <w:sz w:val="18"/>
          <w:szCs w:val="18"/>
        </w:rPr>
      </w:pPr>
    </w:p>
    <w:tbl>
      <w:tblPr>
        <w:tblW w:w="9450" w:type="dxa"/>
        <w:tblInd w:w="108" w:type="dxa"/>
        <w:tblLayout w:type="fixed"/>
        <w:tblLook w:val="0000" w:firstRow="0" w:lastRow="0" w:firstColumn="0" w:lastColumn="0" w:noHBand="0" w:noVBand="0"/>
      </w:tblPr>
      <w:tblGrid>
        <w:gridCol w:w="7470"/>
        <w:gridCol w:w="1980"/>
      </w:tblGrid>
      <w:tr w:rsidR="00E954E8" w:rsidRPr="007846E6" w:rsidTr="00071593">
        <w:tc>
          <w:tcPr>
            <w:tcW w:w="7470" w:type="dxa"/>
            <w:shd w:val="clear" w:color="auto" w:fill="auto"/>
            <w:vAlign w:val="bottom"/>
          </w:tcPr>
          <w:p w:rsidR="00FD69B6" w:rsidRPr="007846E6" w:rsidRDefault="00FD69B6" w:rsidP="00854B67">
            <w:pPr>
              <w:spacing w:line="240" w:lineRule="auto"/>
              <w:ind w:left="972"/>
              <w:rPr>
                <w:rFonts w:cs="Arial"/>
                <w:sz w:val="18"/>
                <w:szCs w:val="18"/>
              </w:rPr>
            </w:pPr>
          </w:p>
        </w:tc>
        <w:tc>
          <w:tcPr>
            <w:tcW w:w="1980" w:type="dxa"/>
            <w:shd w:val="clear" w:color="auto" w:fill="auto"/>
            <w:vAlign w:val="bottom"/>
          </w:tcPr>
          <w:p w:rsidR="00FD69B6" w:rsidRPr="007846E6" w:rsidRDefault="00FD69B6" w:rsidP="00854B67">
            <w:pPr>
              <w:pBdr>
                <w:bottom w:val="single" w:sz="4" w:space="1" w:color="auto"/>
              </w:pBdr>
              <w:spacing w:line="240" w:lineRule="auto"/>
              <w:ind w:right="-72"/>
              <w:jc w:val="right"/>
              <w:rPr>
                <w:rFonts w:cs="Arial"/>
                <w:b/>
                <w:bCs/>
                <w:sz w:val="18"/>
                <w:szCs w:val="18"/>
              </w:rPr>
            </w:pPr>
            <w:r w:rsidRPr="007846E6">
              <w:rPr>
                <w:rFonts w:cs="Arial"/>
                <w:b/>
                <w:bCs/>
                <w:sz w:val="18"/>
                <w:szCs w:val="18"/>
              </w:rPr>
              <w:t>Unit: Baht’000</w:t>
            </w:r>
          </w:p>
        </w:tc>
      </w:tr>
      <w:tr w:rsidR="00E954E8" w:rsidRPr="007846E6" w:rsidTr="00071593">
        <w:tc>
          <w:tcPr>
            <w:tcW w:w="7470" w:type="dxa"/>
            <w:shd w:val="clear" w:color="auto" w:fill="auto"/>
            <w:vAlign w:val="bottom"/>
          </w:tcPr>
          <w:p w:rsidR="00FD69B6" w:rsidRPr="007846E6" w:rsidRDefault="00FD69B6" w:rsidP="00854B67">
            <w:pPr>
              <w:spacing w:line="240" w:lineRule="auto"/>
              <w:ind w:left="972"/>
              <w:rPr>
                <w:rFonts w:cs="Arial"/>
                <w:b/>
                <w:bCs/>
                <w:spacing w:val="-4"/>
                <w:sz w:val="18"/>
                <w:szCs w:val="18"/>
              </w:rPr>
            </w:pPr>
          </w:p>
        </w:tc>
        <w:tc>
          <w:tcPr>
            <w:tcW w:w="1980" w:type="dxa"/>
            <w:shd w:val="clear" w:color="auto" w:fill="auto"/>
            <w:vAlign w:val="bottom"/>
          </w:tcPr>
          <w:p w:rsidR="00FD69B6" w:rsidRPr="007846E6" w:rsidRDefault="00FD69B6" w:rsidP="00854B67">
            <w:pPr>
              <w:pBdr>
                <w:bottom w:val="single" w:sz="4" w:space="1" w:color="auto"/>
              </w:pBdr>
              <w:spacing w:line="240" w:lineRule="auto"/>
              <w:ind w:right="-72"/>
              <w:jc w:val="center"/>
              <w:rPr>
                <w:rFonts w:cs="Arial"/>
                <w:b/>
                <w:bCs/>
                <w:sz w:val="18"/>
                <w:szCs w:val="18"/>
              </w:rPr>
            </w:pPr>
            <w:r w:rsidRPr="007846E6">
              <w:rPr>
                <w:rFonts w:cs="Arial"/>
                <w:b/>
                <w:bCs/>
                <w:sz w:val="18"/>
                <w:szCs w:val="18"/>
              </w:rPr>
              <w:t>Separate</w:t>
            </w:r>
          </w:p>
          <w:p w:rsidR="00FD69B6" w:rsidRPr="007846E6" w:rsidRDefault="00FD69B6" w:rsidP="00854B67">
            <w:pPr>
              <w:pBdr>
                <w:bottom w:val="single" w:sz="4" w:space="1" w:color="auto"/>
              </w:pBdr>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0609DB">
        <w:tc>
          <w:tcPr>
            <w:tcW w:w="7470" w:type="dxa"/>
            <w:vAlign w:val="bottom"/>
          </w:tcPr>
          <w:p w:rsidR="00E473B0" w:rsidRPr="007846E6" w:rsidRDefault="00E473B0" w:rsidP="00854B67">
            <w:pPr>
              <w:spacing w:line="240" w:lineRule="auto"/>
              <w:ind w:left="972"/>
              <w:rPr>
                <w:rFonts w:cs="Arial"/>
                <w:b/>
                <w:bCs/>
                <w:sz w:val="12"/>
                <w:szCs w:val="12"/>
              </w:rPr>
            </w:pPr>
          </w:p>
        </w:tc>
        <w:tc>
          <w:tcPr>
            <w:tcW w:w="1980" w:type="dxa"/>
            <w:vAlign w:val="bottom"/>
          </w:tcPr>
          <w:p w:rsidR="00E473B0" w:rsidRPr="007846E6" w:rsidRDefault="00E473B0" w:rsidP="00854B67">
            <w:pPr>
              <w:spacing w:line="240" w:lineRule="auto"/>
              <w:ind w:right="-72"/>
              <w:jc w:val="right"/>
              <w:rPr>
                <w:rFonts w:cs="Arial"/>
                <w:sz w:val="12"/>
                <w:szCs w:val="12"/>
              </w:rPr>
            </w:pPr>
          </w:p>
        </w:tc>
      </w:tr>
      <w:tr w:rsidR="00E954E8" w:rsidRPr="007846E6" w:rsidTr="00071593">
        <w:tc>
          <w:tcPr>
            <w:tcW w:w="7470" w:type="dxa"/>
            <w:vAlign w:val="bottom"/>
          </w:tcPr>
          <w:p w:rsidR="00067946" w:rsidRPr="007846E6" w:rsidRDefault="00067946" w:rsidP="00854B67">
            <w:pPr>
              <w:spacing w:line="240" w:lineRule="auto"/>
              <w:ind w:left="972"/>
              <w:rPr>
                <w:rFonts w:cs="Arial"/>
                <w:sz w:val="18"/>
                <w:szCs w:val="18"/>
              </w:rPr>
            </w:pPr>
            <w:r w:rsidRPr="007846E6">
              <w:rPr>
                <w:rFonts w:cs="Arial"/>
                <w:sz w:val="18"/>
                <w:szCs w:val="18"/>
              </w:rPr>
              <w:t>Beginning balance</w:t>
            </w:r>
          </w:p>
        </w:tc>
        <w:tc>
          <w:tcPr>
            <w:tcW w:w="1980" w:type="dxa"/>
          </w:tcPr>
          <w:p w:rsidR="00067946" w:rsidRPr="007846E6" w:rsidRDefault="005044FD" w:rsidP="00854B67">
            <w:pPr>
              <w:spacing w:line="240" w:lineRule="auto"/>
              <w:ind w:right="-72"/>
              <w:jc w:val="right"/>
              <w:rPr>
                <w:rFonts w:cs="Arial"/>
                <w:sz w:val="18"/>
                <w:szCs w:val="18"/>
              </w:rPr>
            </w:pPr>
            <w:r w:rsidRPr="005044FD">
              <w:rPr>
                <w:rFonts w:cs="Arial"/>
                <w:sz w:val="18"/>
                <w:szCs w:val="18"/>
              </w:rPr>
              <w:t>450,206</w:t>
            </w:r>
          </w:p>
        </w:tc>
      </w:tr>
      <w:tr w:rsidR="00E954E8" w:rsidRPr="007846E6" w:rsidTr="00071593">
        <w:tc>
          <w:tcPr>
            <w:tcW w:w="7470" w:type="dxa"/>
            <w:vAlign w:val="bottom"/>
          </w:tcPr>
          <w:p w:rsidR="00FD69B6" w:rsidRPr="007846E6" w:rsidRDefault="00FD69B6" w:rsidP="00854B67">
            <w:pPr>
              <w:spacing w:line="240" w:lineRule="auto"/>
              <w:ind w:left="972"/>
              <w:rPr>
                <w:rFonts w:cs="Arial"/>
                <w:sz w:val="18"/>
                <w:szCs w:val="18"/>
              </w:rPr>
            </w:pPr>
            <w:r w:rsidRPr="007846E6">
              <w:rPr>
                <w:rFonts w:cs="Arial"/>
                <w:sz w:val="18"/>
                <w:szCs w:val="18"/>
              </w:rPr>
              <w:t xml:space="preserve">Loans granted during the period </w:t>
            </w:r>
          </w:p>
        </w:tc>
        <w:tc>
          <w:tcPr>
            <w:tcW w:w="1980" w:type="dxa"/>
          </w:tcPr>
          <w:p w:rsidR="00FD69B6" w:rsidRPr="007846E6" w:rsidRDefault="001362C1" w:rsidP="00854B67">
            <w:pPr>
              <w:spacing w:line="240" w:lineRule="auto"/>
              <w:ind w:right="-72"/>
              <w:jc w:val="right"/>
              <w:rPr>
                <w:rFonts w:cs="Arial"/>
                <w:sz w:val="18"/>
                <w:szCs w:val="18"/>
              </w:rPr>
            </w:pPr>
            <w:r w:rsidRPr="001362C1">
              <w:rPr>
                <w:rFonts w:cs="Arial"/>
                <w:sz w:val="18"/>
                <w:szCs w:val="18"/>
              </w:rPr>
              <w:t>4,000</w:t>
            </w:r>
          </w:p>
        </w:tc>
      </w:tr>
      <w:tr w:rsidR="00E954E8" w:rsidRPr="007846E6" w:rsidTr="00071593">
        <w:tc>
          <w:tcPr>
            <w:tcW w:w="7470" w:type="dxa"/>
            <w:vAlign w:val="bottom"/>
          </w:tcPr>
          <w:p w:rsidR="00FD69B6" w:rsidRPr="007846E6" w:rsidRDefault="00FD69B6" w:rsidP="00854B67">
            <w:pPr>
              <w:spacing w:line="240" w:lineRule="auto"/>
              <w:ind w:left="972"/>
              <w:rPr>
                <w:rFonts w:cs="Arial"/>
                <w:sz w:val="18"/>
                <w:szCs w:val="18"/>
                <w:cs/>
              </w:rPr>
            </w:pPr>
            <w:r w:rsidRPr="007846E6">
              <w:rPr>
                <w:rFonts w:cs="Arial"/>
                <w:spacing w:val="-4"/>
                <w:sz w:val="18"/>
                <w:szCs w:val="18"/>
                <w:lang w:val="en-US"/>
              </w:rPr>
              <w:t>Received during the period</w:t>
            </w:r>
          </w:p>
        </w:tc>
        <w:tc>
          <w:tcPr>
            <w:tcW w:w="1980" w:type="dxa"/>
            <w:vAlign w:val="bottom"/>
          </w:tcPr>
          <w:p w:rsidR="00FD69B6" w:rsidRPr="007846E6" w:rsidRDefault="001362C1" w:rsidP="00854B67">
            <w:pPr>
              <w:pBdr>
                <w:bottom w:val="single" w:sz="4" w:space="1" w:color="auto"/>
              </w:pBdr>
              <w:spacing w:line="240" w:lineRule="auto"/>
              <w:ind w:right="-72"/>
              <w:jc w:val="right"/>
              <w:rPr>
                <w:rFonts w:cs="Arial"/>
                <w:sz w:val="18"/>
                <w:szCs w:val="18"/>
              </w:rPr>
            </w:pPr>
            <w:r w:rsidRPr="001362C1">
              <w:rPr>
                <w:rFonts w:cs="Arial"/>
                <w:sz w:val="18"/>
                <w:szCs w:val="18"/>
              </w:rPr>
              <w:t>(11,000)</w:t>
            </w:r>
          </w:p>
        </w:tc>
      </w:tr>
      <w:tr w:rsidR="00E954E8" w:rsidRPr="007846E6" w:rsidTr="00071593">
        <w:tc>
          <w:tcPr>
            <w:tcW w:w="7470" w:type="dxa"/>
            <w:vAlign w:val="bottom"/>
          </w:tcPr>
          <w:p w:rsidR="00FD69B6" w:rsidRPr="007846E6" w:rsidRDefault="00FD69B6" w:rsidP="00854B67">
            <w:pPr>
              <w:spacing w:line="240" w:lineRule="auto"/>
              <w:ind w:left="972"/>
              <w:rPr>
                <w:rFonts w:cs="Arial"/>
                <w:b/>
                <w:bCs/>
                <w:sz w:val="12"/>
                <w:szCs w:val="12"/>
              </w:rPr>
            </w:pPr>
          </w:p>
        </w:tc>
        <w:tc>
          <w:tcPr>
            <w:tcW w:w="1980" w:type="dxa"/>
            <w:vAlign w:val="bottom"/>
          </w:tcPr>
          <w:p w:rsidR="00FD69B6" w:rsidRPr="007846E6" w:rsidRDefault="00FD69B6" w:rsidP="00854B67">
            <w:pPr>
              <w:spacing w:line="240" w:lineRule="auto"/>
              <w:ind w:right="-72"/>
              <w:jc w:val="right"/>
              <w:rPr>
                <w:rFonts w:cs="Arial"/>
                <w:sz w:val="12"/>
                <w:szCs w:val="12"/>
              </w:rPr>
            </w:pPr>
          </w:p>
        </w:tc>
      </w:tr>
      <w:tr w:rsidR="00FD69B6" w:rsidRPr="007846E6" w:rsidTr="00071593">
        <w:tc>
          <w:tcPr>
            <w:tcW w:w="7470" w:type="dxa"/>
            <w:vAlign w:val="bottom"/>
          </w:tcPr>
          <w:p w:rsidR="00FD69B6" w:rsidRPr="007846E6" w:rsidRDefault="00FD69B6" w:rsidP="00854B67">
            <w:pPr>
              <w:spacing w:line="240" w:lineRule="auto"/>
              <w:ind w:left="972"/>
              <w:rPr>
                <w:rFonts w:cs="Arial"/>
                <w:sz w:val="18"/>
                <w:szCs w:val="18"/>
                <w:cs/>
              </w:rPr>
            </w:pPr>
            <w:r w:rsidRPr="007846E6">
              <w:rPr>
                <w:rFonts w:cs="Arial"/>
                <w:sz w:val="18"/>
                <w:szCs w:val="18"/>
              </w:rPr>
              <w:t>Ending balance</w:t>
            </w:r>
          </w:p>
        </w:tc>
        <w:tc>
          <w:tcPr>
            <w:tcW w:w="1980" w:type="dxa"/>
            <w:vAlign w:val="bottom"/>
          </w:tcPr>
          <w:p w:rsidR="00FD69B6" w:rsidRPr="007846E6" w:rsidRDefault="001362C1" w:rsidP="00854B67">
            <w:pPr>
              <w:pBdr>
                <w:bottom w:val="double" w:sz="4" w:space="1" w:color="auto"/>
              </w:pBdr>
              <w:spacing w:line="240" w:lineRule="auto"/>
              <w:ind w:right="-72"/>
              <w:jc w:val="right"/>
              <w:rPr>
                <w:rFonts w:cs="Arial"/>
                <w:sz w:val="18"/>
                <w:szCs w:val="18"/>
              </w:rPr>
            </w:pPr>
            <w:r w:rsidRPr="001362C1">
              <w:rPr>
                <w:rFonts w:cs="Arial"/>
                <w:sz w:val="18"/>
                <w:szCs w:val="18"/>
              </w:rPr>
              <w:t>443,206</w:t>
            </w:r>
          </w:p>
        </w:tc>
      </w:tr>
    </w:tbl>
    <w:p w:rsidR="00FD69B6" w:rsidRPr="007846E6" w:rsidRDefault="00FD69B6" w:rsidP="00FD69B6">
      <w:pPr>
        <w:spacing w:line="240" w:lineRule="auto"/>
        <w:ind w:left="1080"/>
        <w:jc w:val="both"/>
        <w:rPr>
          <w:rFonts w:cs="Arial"/>
          <w:sz w:val="18"/>
          <w:szCs w:val="18"/>
        </w:rPr>
      </w:pPr>
    </w:p>
    <w:p w:rsidR="00F357BB" w:rsidRPr="007846E6" w:rsidRDefault="00FD69B6" w:rsidP="00BE091D">
      <w:pPr>
        <w:spacing w:line="240" w:lineRule="auto"/>
        <w:ind w:left="1080"/>
        <w:jc w:val="both"/>
        <w:rPr>
          <w:rFonts w:cs="Arial"/>
          <w:sz w:val="18"/>
          <w:szCs w:val="18"/>
        </w:rPr>
      </w:pPr>
      <w:r w:rsidRPr="002426AD">
        <w:rPr>
          <w:rFonts w:cs="Arial"/>
          <w:sz w:val="18"/>
          <w:szCs w:val="18"/>
        </w:rPr>
        <w:t xml:space="preserve">Loans to subsidiaries represent promissory notes, carry interest at the rates </w:t>
      </w:r>
      <w:r w:rsidR="005044FD" w:rsidRPr="002426AD">
        <w:rPr>
          <w:rFonts w:cs="Arial"/>
          <w:sz w:val="18"/>
          <w:szCs w:val="18"/>
        </w:rPr>
        <w:t>5.25</w:t>
      </w:r>
      <w:r w:rsidR="006938BC" w:rsidRPr="002426AD">
        <w:rPr>
          <w:rFonts w:cs="Arial"/>
          <w:sz w:val="18"/>
          <w:szCs w:val="18"/>
        </w:rPr>
        <w:t>%</w:t>
      </w:r>
      <w:r w:rsidR="00BB4987" w:rsidRPr="002426AD">
        <w:rPr>
          <w:rFonts w:cs="Arial"/>
          <w:sz w:val="18"/>
          <w:szCs w:val="18"/>
        </w:rPr>
        <w:t xml:space="preserve"> </w:t>
      </w:r>
      <w:r w:rsidR="00D03B58" w:rsidRPr="002426AD">
        <w:rPr>
          <w:rFonts w:cs="Arial"/>
          <w:sz w:val="18"/>
          <w:szCs w:val="18"/>
        </w:rPr>
        <w:t xml:space="preserve">per annum </w:t>
      </w:r>
      <w:r w:rsidRPr="002426AD">
        <w:rPr>
          <w:rFonts w:cs="Arial"/>
          <w:sz w:val="18"/>
          <w:szCs w:val="18"/>
        </w:rPr>
        <w:t>and are due at call.</w:t>
      </w:r>
      <w:r w:rsidRPr="007846E6">
        <w:rPr>
          <w:rFonts w:cs="Arial"/>
          <w:sz w:val="18"/>
          <w:szCs w:val="18"/>
        </w:rPr>
        <w:t xml:space="preserve"> </w:t>
      </w:r>
      <w:r w:rsidR="00556049" w:rsidRPr="007846E6">
        <w:rPr>
          <w:rFonts w:cs="Arial"/>
          <w:sz w:val="18"/>
          <w:szCs w:val="18"/>
        </w:rPr>
        <w:t>Loans are unsecured.</w:t>
      </w:r>
    </w:p>
    <w:p w:rsidR="009C0520" w:rsidRPr="007846E6" w:rsidRDefault="009C0520" w:rsidP="00310752">
      <w:pPr>
        <w:pStyle w:val="ListParagraph"/>
        <w:spacing w:after="0" w:line="240" w:lineRule="auto"/>
        <w:ind w:left="1080" w:hanging="540"/>
        <w:jc w:val="both"/>
        <w:rPr>
          <w:rFonts w:ascii="Arial" w:hAnsi="Arial" w:cs="Arial"/>
          <w:b/>
          <w:bCs/>
          <w:sz w:val="18"/>
          <w:szCs w:val="18"/>
          <w:lang w:val="en-GB"/>
        </w:rPr>
      </w:pPr>
    </w:p>
    <w:p w:rsidR="009C0520" w:rsidRPr="007846E6" w:rsidRDefault="009C0520" w:rsidP="00310752">
      <w:pPr>
        <w:pStyle w:val="ListParagraph"/>
        <w:spacing w:after="0" w:line="240" w:lineRule="auto"/>
        <w:ind w:left="1080" w:hanging="540"/>
        <w:jc w:val="both"/>
        <w:rPr>
          <w:rFonts w:ascii="Arial" w:hAnsi="Arial" w:cs="Arial"/>
          <w:b/>
          <w:bCs/>
          <w:sz w:val="18"/>
          <w:szCs w:val="18"/>
          <w:lang w:val="en-GB"/>
        </w:rPr>
      </w:pPr>
    </w:p>
    <w:p w:rsidR="00310752" w:rsidRPr="007846E6" w:rsidRDefault="00592917" w:rsidP="00310752">
      <w:pPr>
        <w:pStyle w:val="ListParagraph"/>
        <w:spacing w:after="0" w:line="240" w:lineRule="auto"/>
        <w:ind w:left="1080" w:hanging="540"/>
        <w:jc w:val="both"/>
        <w:rPr>
          <w:rFonts w:ascii="Arial" w:hAnsi="Arial" w:cs="Arial"/>
          <w:b/>
          <w:bCs/>
          <w:sz w:val="18"/>
          <w:szCs w:val="18"/>
        </w:rPr>
      </w:pPr>
      <w:r w:rsidRPr="007846E6">
        <w:rPr>
          <w:rFonts w:ascii="Arial" w:hAnsi="Arial" w:cs="Arial"/>
          <w:b/>
          <w:bCs/>
          <w:sz w:val="18"/>
          <w:szCs w:val="18"/>
          <w:lang w:val="en-GB"/>
        </w:rPr>
        <w:t>1</w:t>
      </w:r>
      <w:r w:rsidR="007673EB">
        <w:rPr>
          <w:rFonts w:ascii="Arial" w:hAnsi="Arial" w:cs="Arial"/>
          <w:b/>
          <w:bCs/>
          <w:sz w:val="18"/>
          <w:szCs w:val="18"/>
          <w:lang w:val="en-GB"/>
        </w:rPr>
        <w:t>6</w:t>
      </w:r>
      <w:bookmarkStart w:id="1" w:name="_GoBack"/>
      <w:bookmarkEnd w:id="1"/>
      <w:r w:rsidR="00310752" w:rsidRPr="007846E6">
        <w:rPr>
          <w:rFonts w:ascii="Arial" w:hAnsi="Arial" w:cs="Arial"/>
          <w:b/>
          <w:bCs/>
          <w:sz w:val="18"/>
          <w:szCs w:val="18"/>
        </w:rPr>
        <w:t>.</w:t>
      </w:r>
      <w:r w:rsidR="004A3E6D" w:rsidRPr="007846E6">
        <w:rPr>
          <w:rFonts w:ascii="Arial" w:hAnsi="Arial" w:cs="Arial"/>
          <w:b/>
          <w:bCs/>
          <w:sz w:val="18"/>
          <w:szCs w:val="18"/>
          <w:lang w:val="en-GB"/>
        </w:rPr>
        <w:t>4</w:t>
      </w:r>
      <w:r w:rsidR="00CB26C5" w:rsidRPr="007846E6">
        <w:rPr>
          <w:rFonts w:ascii="Arial" w:hAnsi="Arial" w:cs="Arial"/>
          <w:b/>
          <w:bCs/>
          <w:sz w:val="18"/>
          <w:szCs w:val="18"/>
        </w:rPr>
        <w:tab/>
      </w:r>
      <w:r w:rsidR="000166BB" w:rsidRPr="007846E6">
        <w:rPr>
          <w:rFonts w:ascii="Arial" w:hAnsi="Arial" w:cs="Arial"/>
          <w:b/>
          <w:bCs/>
          <w:sz w:val="18"/>
          <w:szCs w:val="18"/>
        </w:rPr>
        <w:t>Key management</w:t>
      </w:r>
      <w:r w:rsidR="00CB26C5" w:rsidRPr="007846E6">
        <w:rPr>
          <w:rFonts w:ascii="Arial" w:hAnsi="Arial" w:cs="Arial"/>
          <w:b/>
          <w:bCs/>
          <w:sz w:val="18"/>
          <w:szCs w:val="18"/>
        </w:rPr>
        <w:t xml:space="preserve"> remuneration</w:t>
      </w:r>
      <w:r w:rsidR="00C2136E" w:rsidRPr="007846E6">
        <w:rPr>
          <w:rFonts w:ascii="Arial" w:hAnsi="Arial" w:cs="Arial"/>
          <w:b/>
          <w:bCs/>
          <w:sz w:val="18"/>
          <w:szCs w:val="18"/>
        </w:rPr>
        <w:t xml:space="preserve"> </w:t>
      </w:r>
    </w:p>
    <w:p w:rsidR="00483F1B" w:rsidRPr="007846E6" w:rsidRDefault="00483F1B" w:rsidP="00F20F5C">
      <w:pPr>
        <w:spacing w:line="240" w:lineRule="auto"/>
        <w:ind w:left="1080"/>
        <w:jc w:val="both"/>
        <w:rPr>
          <w:rFonts w:cs="Arial"/>
          <w:sz w:val="18"/>
          <w:szCs w:val="18"/>
        </w:rPr>
      </w:pPr>
    </w:p>
    <w:p w:rsidR="00C732F5" w:rsidRPr="007846E6" w:rsidRDefault="00C732F5" w:rsidP="00F20F5C">
      <w:pPr>
        <w:spacing w:line="240" w:lineRule="auto"/>
        <w:ind w:left="1080"/>
        <w:jc w:val="both"/>
        <w:rPr>
          <w:rFonts w:cs="Arial"/>
          <w:spacing w:val="-4"/>
          <w:sz w:val="18"/>
          <w:szCs w:val="18"/>
        </w:rPr>
      </w:pPr>
      <w:r w:rsidRPr="007846E6">
        <w:rPr>
          <w:rFonts w:cs="Arial"/>
          <w:spacing w:val="-4"/>
          <w:sz w:val="18"/>
          <w:szCs w:val="18"/>
        </w:rPr>
        <w:t>Key management includes directors. The compensation</w:t>
      </w:r>
      <w:r w:rsidR="00733984" w:rsidRPr="007846E6">
        <w:rPr>
          <w:rFonts w:cs="Arial"/>
          <w:spacing w:val="-4"/>
          <w:sz w:val="18"/>
          <w:szCs w:val="18"/>
        </w:rPr>
        <w:t>s</w:t>
      </w:r>
      <w:r w:rsidRPr="007846E6">
        <w:rPr>
          <w:rFonts w:cs="Arial"/>
          <w:spacing w:val="-4"/>
          <w:sz w:val="18"/>
          <w:szCs w:val="18"/>
        </w:rPr>
        <w:t xml:space="preserve"> paid or payable to key management are as follows:</w:t>
      </w:r>
    </w:p>
    <w:p w:rsidR="00ED0613" w:rsidRPr="007846E6" w:rsidRDefault="00ED0613" w:rsidP="00D16229">
      <w:pPr>
        <w:spacing w:line="240" w:lineRule="auto"/>
        <w:ind w:left="1080"/>
        <w:jc w:val="both"/>
        <w:rPr>
          <w:rFonts w:cs="Arial"/>
          <w:sz w:val="18"/>
          <w:szCs w:val="18"/>
        </w:rPr>
      </w:pPr>
    </w:p>
    <w:tbl>
      <w:tblPr>
        <w:tblW w:w="9447" w:type="dxa"/>
        <w:tblInd w:w="108" w:type="dxa"/>
        <w:tblLayout w:type="fixed"/>
        <w:tblLook w:val="0000" w:firstRow="0" w:lastRow="0" w:firstColumn="0" w:lastColumn="0" w:noHBand="0" w:noVBand="0"/>
      </w:tblPr>
      <w:tblGrid>
        <w:gridCol w:w="4061"/>
        <w:gridCol w:w="1275"/>
        <w:gridCol w:w="1418"/>
        <w:gridCol w:w="1329"/>
        <w:gridCol w:w="1364"/>
      </w:tblGrid>
      <w:tr w:rsidR="00E954E8" w:rsidRPr="007846E6" w:rsidTr="007F2CEF">
        <w:trPr>
          <w:trHeight w:val="20"/>
        </w:trPr>
        <w:tc>
          <w:tcPr>
            <w:tcW w:w="4061" w:type="dxa"/>
            <w:shd w:val="clear" w:color="auto" w:fill="auto"/>
            <w:vAlign w:val="bottom"/>
          </w:tcPr>
          <w:p w:rsidR="00ED0613" w:rsidRPr="007846E6" w:rsidRDefault="00ED0613" w:rsidP="00854B67">
            <w:pPr>
              <w:spacing w:line="240" w:lineRule="auto"/>
              <w:ind w:left="972"/>
              <w:rPr>
                <w:rFonts w:cs="Arial"/>
                <w:sz w:val="18"/>
                <w:szCs w:val="18"/>
              </w:rPr>
            </w:pPr>
          </w:p>
        </w:tc>
        <w:tc>
          <w:tcPr>
            <w:tcW w:w="5386" w:type="dxa"/>
            <w:gridSpan w:val="4"/>
            <w:shd w:val="clear" w:color="auto" w:fill="auto"/>
            <w:vAlign w:val="bottom"/>
          </w:tcPr>
          <w:p w:rsidR="00ED0613" w:rsidRPr="007846E6" w:rsidRDefault="00ED0613" w:rsidP="00854B67">
            <w:pPr>
              <w:pBdr>
                <w:bottom w:val="single" w:sz="4" w:space="1" w:color="auto"/>
              </w:pBdr>
              <w:spacing w:line="240" w:lineRule="auto"/>
              <w:ind w:right="-72"/>
              <w:jc w:val="right"/>
              <w:rPr>
                <w:rFonts w:cs="Arial"/>
                <w:b/>
                <w:bCs/>
                <w:sz w:val="18"/>
                <w:szCs w:val="18"/>
              </w:rPr>
            </w:pPr>
            <w:r w:rsidRPr="007846E6">
              <w:rPr>
                <w:rFonts w:cs="Arial"/>
                <w:b/>
                <w:bCs/>
                <w:spacing w:val="-2"/>
                <w:sz w:val="18"/>
                <w:szCs w:val="18"/>
              </w:rPr>
              <w:t>Unit: Baht’000</w:t>
            </w:r>
          </w:p>
        </w:tc>
      </w:tr>
      <w:tr w:rsidR="00E954E8" w:rsidRPr="007846E6" w:rsidTr="007F2CEF">
        <w:trPr>
          <w:trHeight w:val="20"/>
        </w:trPr>
        <w:tc>
          <w:tcPr>
            <w:tcW w:w="4061" w:type="dxa"/>
            <w:shd w:val="clear" w:color="auto" w:fill="auto"/>
            <w:vAlign w:val="bottom"/>
          </w:tcPr>
          <w:p w:rsidR="00ED0613" w:rsidRPr="007846E6" w:rsidRDefault="00ED0613" w:rsidP="00854B67">
            <w:pPr>
              <w:spacing w:line="240" w:lineRule="auto"/>
              <w:ind w:left="972"/>
              <w:rPr>
                <w:rFonts w:cs="Arial"/>
                <w:sz w:val="18"/>
                <w:szCs w:val="18"/>
              </w:rPr>
            </w:pPr>
          </w:p>
        </w:tc>
        <w:tc>
          <w:tcPr>
            <w:tcW w:w="2693" w:type="dxa"/>
            <w:gridSpan w:val="2"/>
            <w:shd w:val="clear" w:color="auto" w:fill="auto"/>
            <w:vAlign w:val="bottom"/>
          </w:tcPr>
          <w:p w:rsidR="00ED0613" w:rsidRPr="007846E6" w:rsidRDefault="00ED0613" w:rsidP="00854B67">
            <w:pPr>
              <w:pBdr>
                <w:bottom w:val="single" w:sz="4" w:space="1" w:color="auto"/>
              </w:pBdr>
              <w:spacing w:line="240" w:lineRule="auto"/>
              <w:ind w:right="-72"/>
              <w:jc w:val="center"/>
              <w:rPr>
                <w:rFonts w:cs="Arial"/>
                <w:b/>
                <w:bCs/>
                <w:sz w:val="18"/>
                <w:szCs w:val="18"/>
              </w:rPr>
            </w:pPr>
            <w:r w:rsidRPr="007846E6">
              <w:rPr>
                <w:rFonts w:cs="Arial"/>
                <w:b/>
                <w:bCs/>
                <w:sz w:val="18"/>
                <w:szCs w:val="18"/>
              </w:rPr>
              <w:t xml:space="preserve">Consolidated </w:t>
            </w:r>
          </w:p>
          <w:p w:rsidR="00ED0613" w:rsidRPr="007846E6" w:rsidRDefault="00ED0613" w:rsidP="00854B67">
            <w:pPr>
              <w:pBdr>
                <w:bottom w:val="single" w:sz="4" w:space="1" w:color="auto"/>
              </w:pBdr>
              <w:spacing w:line="240" w:lineRule="auto"/>
              <w:ind w:right="-72"/>
              <w:jc w:val="center"/>
              <w:rPr>
                <w:rFonts w:cs="Arial"/>
                <w:b/>
                <w:bCs/>
                <w:sz w:val="18"/>
                <w:szCs w:val="18"/>
              </w:rPr>
            </w:pPr>
            <w:r w:rsidRPr="007846E6">
              <w:rPr>
                <w:rFonts w:cs="Arial"/>
                <w:b/>
                <w:bCs/>
                <w:sz w:val="18"/>
                <w:szCs w:val="18"/>
              </w:rPr>
              <w:t>financial information</w:t>
            </w:r>
          </w:p>
        </w:tc>
        <w:tc>
          <w:tcPr>
            <w:tcW w:w="2693" w:type="dxa"/>
            <w:gridSpan w:val="2"/>
            <w:shd w:val="clear" w:color="auto" w:fill="auto"/>
            <w:vAlign w:val="bottom"/>
          </w:tcPr>
          <w:p w:rsidR="00ED0613" w:rsidRPr="007846E6" w:rsidRDefault="00ED0613" w:rsidP="00854B67">
            <w:pPr>
              <w:pBdr>
                <w:bottom w:val="single" w:sz="4" w:space="1" w:color="auto"/>
              </w:pBdr>
              <w:spacing w:line="240" w:lineRule="auto"/>
              <w:ind w:right="-72"/>
              <w:jc w:val="center"/>
              <w:rPr>
                <w:rFonts w:cs="Arial"/>
                <w:b/>
                <w:bCs/>
                <w:sz w:val="18"/>
                <w:szCs w:val="18"/>
              </w:rPr>
            </w:pPr>
            <w:r w:rsidRPr="007846E6">
              <w:rPr>
                <w:rFonts w:cs="Arial"/>
                <w:b/>
                <w:bCs/>
                <w:sz w:val="18"/>
                <w:szCs w:val="18"/>
              </w:rPr>
              <w:t>Separate</w:t>
            </w:r>
          </w:p>
          <w:p w:rsidR="00ED0613" w:rsidRPr="007846E6" w:rsidRDefault="00ED0613" w:rsidP="00854B67">
            <w:pPr>
              <w:pBdr>
                <w:bottom w:val="single" w:sz="4" w:space="1" w:color="auto"/>
              </w:pBdr>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7F2CEF">
        <w:trPr>
          <w:trHeight w:val="20"/>
        </w:trPr>
        <w:tc>
          <w:tcPr>
            <w:tcW w:w="4061" w:type="dxa"/>
            <w:shd w:val="clear" w:color="auto" w:fill="auto"/>
            <w:vAlign w:val="bottom"/>
          </w:tcPr>
          <w:p w:rsidR="00ED0613" w:rsidRPr="007846E6" w:rsidRDefault="00ED0613" w:rsidP="00854B67">
            <w:pPr>
              <w:spacing w:line="240" w:lineRule="auto"/>
              <w:ind w:left="972" w:right="-97"/>
              <w:rPr>
                <w:rFonts w:cs="Arial"/>
                <w:spacing w:val="-4"/>
                <w:sz w:val="18"/>
                <w:szCs w:val="18"/>
              </w:rPr>
            </w:pPr>
            <w:r w:rsidRPr="007846E6">
              <w:rPr>
                <w:rFonts w:cs="Arial"/>
                <w:b/>
                <w:bCs/>
                <w:sz w:val="18"/>
                <w:szCs w:val="18"/>
                <w:lang w:val="en-US"/>
              </w:rPr>
              <w:t xml:space="preserve">For the </w:t>
            </w:r>
            <w:r w:rsidR="00A96098">
              <w:rPr>
                <w:rFonts w:cs="Arial"/>
                <w:b/>
                <w:bCs/>
                <w:sz w:val="18"/>
                <w:szCs w:val="18"/>
                <w:lang w:val="en-US"/>
              </w:rPr>
              <w:t xml:space="preserve">six-month </w:t>
            </w:r>
            <w:r w:rsidRPr="007846E6">
              <w:rPr>
                <w:rFonts w:cs="Arial"/>
                <w:b/>
                <w:bCs/>
                <w:sz w:val="18"/>
                <w:szCs w:val="18"/>
                <w:lang w:val="en-US"/>
              </w:rPr>
              <w:t>period ended</w:t>
            </w:r>
          </w:p>
        </w:tc>
        <w:tc>
          <w:tcPr>
            <w:tcW w:w="1275" w:type="dxa"/>
            <w:shd w:val="clear" w:color="auto" w:fill="auto"/>
            <w:vAlign w:val="bottom"/>
          </w:tcPr>
          <w:p w:rsidR="00ED0613" w:rsidRPr="007846E6" w:rsidRDefault="00A96098" w:rsidP="00854B67">
            <w:pPr>
              <w:spacing w:line="240" w:lineRule="auto"/>
              <w:ind w:right="-72" w:hanging="29"/>
              <w:jc w:val="right"/>
              <w:rPr>
                <w:rFonts w:cs="Arial"/>
                <w:b/>
                <w:bCs/>
                <w:spacing w:val="-4"/>
                <w:sz w:val="18"/>
                <w:szCs w:val="18"/>
              </w:rPr>
            </w:pPr>
            <w:r>
              <w:rPr>
                <w:rFonts w:cs="Arial"/>
                <w:b/>
                <w:bCs/>
                <w:spacing w:val="-4"/>
                <w:sz w:val="18"/>
                <w:szCs w:val="18"/>
              </w:rPr>
              <w:t>30 June</w:t>
            </w:r>
          </w:p>
        </w:tc>
        <w:tc>
          <w:tcPr>
            <w:tcW w:w="1418" w:type="dxa"/>
            <w:shd w:val="clear" w:color="auto" w:fill="auto"/>
            <w:vAlign w:val="bottom"/>
          </w:tcPr>
          <w:p w:rsidR="00ED0613" w:rsidRPr="007846E6" w:rsidRDefault="00A96098" w:rsidP="00854B67">
            <w:pPr>
              <w:spacing w:line="240" w:lineRule="auto"/>
              <w:ind w:right="-72" w:hanging="29"/>
              <w:jc w:val="right"/>
              <w:rPr>
                <w:rFonts w:cs="Arial"/>
                <w:b/>
                <w:bCs/>
                <w:spacing w:val="-4"/>
                <w:sz w:val="18"/>
                <w:szCs w:val="18"/>
              </w:rPr>
            </w:pPr>
            <w:r>
              <w:rPr>
                <w:rFonts w:cs="Arial"/>
                <w:b/>
                <w:bCs/>
                <w:spacing w:val="-4"/>
                <w:sz w:val="18"/>
                <w:szCs w:val="18"/>
              </w:rPr>
              <w:t>30 June</w:t>
            </w:r>
          </w:p>
        </w:tc>
        <w:tc>
          <w:tcPr>
            <w:tcW w:w="1329" w:type="dxa"/>
            <w:shd w:val="clear" w:color="auto" w:fill="auto"/>
            <w:vAlign w:val="bottom"/>
          </w:tcPr>
          <w:p w:rsidR="00ED0613" w:rsidRPr="007846E6" w:rsidRDefault="00A96098" w:rsidP="00854B67">
            <w:pPr>
              <w:spacing w:line="240" w:lineRule="auto"/>
              <w:ind w:right="-72" w:hanging="29"/>
              <w:jc w:val="right"/>
              <w:rPr>
                <w:rFonts w:cs="Arial"/>
                <w:b/>
                <w:bCs/>
                <w:spacing w:val="-4"/>
                <w:sz w:val="18"/>
                <w:szCs w:val="18"/>
              </w:rPr>
            </w:pPr>
            <w:r>
              <w:rPr>
                <w:rFonts w:cs="Arial"/>
                <w:b/>
                <w:bCs/>
                <w:spacing w:val="-4"/>
                <w:sz w:val="18"/>
                <w:szCs w:val="18"/>
              </w:rPr>
              <w:t>30 June</w:t>
            </w:r>
          </w:p>
        </w:tc>
        <w:tc>
          <w:tcPr>
            <w:tcW w:w="1364" w:type="dxa"/>
            <w:shd w:val="clear" w:color="auto" w:fill="auto"/>
            <w:vAlign w:val="bottom"/>
          </w:tcPr>
          <w:p w:rsidR="00ED0613" w:rsidRPr="007846E6" w:rsidRDefault="00A96098" w:rsidP="00854B67">
            <w:pPr>
              <w:spacing w:line="240" w:lineRule="auto"/>
              <w:ind w:right="-72" w:hanging="29"/>
              <w:jc w:val="right"/>
              <w:rPr>
                <w:rFonts w:cs="Arial"/>
                <w:b/>
                <w:bCs/>
                <w:spacing w:val="-4"/>
                <w:sz w:val="18"/>
                <w:szCs w:val="18"/>
              </w:rPr>
            </w:pPr>
            <w:r>
              <w:rPr>
                <w:rFonts w:cs="Arial"/>
                <w:b/>
                <w:bCs/>
                <w:spacing w:val="-4"/>
                <w:sz w:val="18"/>
                <w:szCs w:val="18"/>
              </w:rPr>
              <w:t>30 June</w:t>
            </w:r>
          </w:p>
        </w:tc>
      </w:tr>
      <w:tr w:rsidR="00E954E8" w:rsidRPr="007846E6" w:rsidTr="007F2CEF">
        <w:trPr>
          <w:trHeight w:val="20"/>
        </w:trPr>
        <w:tc>
          <w:tcPr>
            <w:tcW w:w="4061" w:type="dxa"/>
            <w:shd w:val="clear" w:color="auto" w:fill="auto"/>
            <w:vAlign w:val="bottom"/>
          </w:tcPr>
          <w:p w:rsidR="00ED0613" w:rsidRPr="007846E6" w:rsidRDefault="00ED0613" w:rsidP="00854B67">
            <w:pPr>
              <w:spacing w:line="240" w:lineRule="auto"/>
              <w:ind w:left="972"/>
              <w:rPr>
                <w:rFonts w:cs="Arial"/>
                <w:b/>
                <w:bCs/>
                <w:sz w:val="18"/>
                <w:szCs w:val="18"/>
              </w:rPr>
            </w:pPr>
          </w:p>
        </w:tc>
        <w:tc>
          <w:tcPr>
            <w:tcW w:w="1275" w:type="dxa"/>
            <w:shd w:val="clear" w:color="auto" w:fill="auto"/>
            <w:vAlign w:val="bottom"/>
          </w:tcPr>
          <w:p w:rsidR="00ED0613" w:rsidRPr="007846E6" w:rsidRDefault="00A95A8F" w:rsidP="00854B67">
            <w:pPr>
              <w:pBdr>
                <w:bottom w:val="single" w:sz="4" w:space="1" w:color="auto"/>
              </w:pBdr>
              <w:spacing w:line="240" w:lineRule="auto"/>
              <w:ind w:right="-72"/>
              <w:jc w:val="right"/>
              <w:rPr>
                <w:rFonts w:cs="Arial"/>
                <w:b/>
                <w:bCs/>
                <w:spacing w:val="-4"/>
                <w:sz w:val="18"/>
                <w:szCs w:val="18"/>
              </w:rPr>
            </w:pPr>
            <w:r>
              <w:rPr>
                <w:rFonts w:cs="Arial"/>
                <w:b/>
                <w:bCs/>
                <w:spacing w:val="-4"/>
                <w:sz w:val="18"/>
                <w:szCs w:val="18"/>
              </w:rPr>
              <w:t>2021</w:t>
            </w:r>
          </w:p>
        </w:tc>
        <w:tc>
          <w:tcPr>
            <w:tcW w:w="1418" w:type="dxa"/>
            <w:shd w:val="clear" w:color="auto" w:fill="auto"/>
            <w:vAlign w:val="bottom"/>
          </w:tcPr>
          <w:p w:rsidR="00ED0613" w:rsidRPr="007846E6" w:rsidRDefault="00A95A8F" w:rsidP="00854B67">
            <w:pPr>
              <w:pBdr>
                <w:bottom w:val="single" w:sz="4" w:space="1" w:color="auto"/>
              </w:pBdr>
              <w:spacing w:line="240" w:lineRule="auto"/>
              <w:ind w:right="-72"/>
              <w:jc w:val="right"/>
              <w:rPr>
                <w:rFonts w:cs="Arial"/>
                <w:b/>
                <w:bCs/>
                <w:spacing w:val="-4"/>
                <w:sz w:val="18"/>
                <w:szCs w:val="18"/>
              </w:rPr>
            </w:pPr>
            <w:r>
              <w:rPr>
                <w:rFonts w:cs="Arial"/>
                <w:b/>
                <w:bCs/>
                <w:spacing w:val="-4"/>
                <w:sz w:val="18"/>
                <w:szCs w:val="18"/>
              </w:rPr>
              <w:t>2020</w:t>
            </w:r>
          </w:p>
        </w:tc>
        <w:tc>
          <w:tcPr>
            <w:tcW w:w="1329" w:type="dxa"/>
            <w:shd w:val="clear" w:color="auto" w:fill="auto"/>
            <w:vAlign w:val="bottom"/>
          </w:tcPr>
          <w:p w:rsidR="00ED0613" w:rsidRPr="007846E6" w:rsidRDefault="00A95A8F" w:rsidP="00854B67">
            <w:pPr>
              <w:pBdr>
                <w:bottom w:val="single" w:sz="4" w:space="1" w:color="auto"/>
              </w:pBdr>
              <w:spacing w:line="240" w:lineRule="auto"/>
              <w:ind w:right="-72"/>
              <w:jc w:val="right"/>
              <w:rPr>
                <w:rFonts w:cs="Arial"/>
                <w:b/>
                <w:bCs/>
                <w:spacing w:val="-4"/>
                <w:sz w:val="18"/>
                <w:szCs w:val="18"/>
              </w:rPr>
            </w:pPr>
            <w:r>
              <w:rPr>
                <w:rFonts w:cs="Arial"/>
                <w:b/>
                <w:bCs/>
                <w:spacing w:val="-4"/>
                <w:sz w:val="18"/>
                <w:szCs w:val="18"/>
              </w:rPr>
              <w:t>2021</w:t>
            </w:r>
          </w:p>
        </w:tc>
        <w:tc>
          <w:tcPr>
            <w:tcW w:w="1364" w:type="dxa"/>
            <w:shd w:val="clear" w:color="auto" w:fill="auto"/>
            <w:vAlign w:val="bottom"/>
          </w:tcPr>
          <w:p w:rsidR="00ED0613" w:rsidRPr="007846E6" w:rsidRDefault="00A95A8F" w:rsidP="00854B67">
            <w:pPr>
              <w:pBdr>
                <w:bottom w:val="single" w:sz="4" w:space="1" w:color="auto"/>
              </w:pBdr>
              <w:spacing w:line="240" w:lineRule="auto"/>
              <w:ind w:right="-72"/>
              <w:jc w:val="right"/>
              <w:rPr>
                <w:rFonts w:cs="Arial"/>
                <w:b/>
                <w:bCs/>
                <w:spacing w:val="-4"/>
                <w:sz w:val="18"/>
                <w:szCs w:val="18"/>
              </w:rPr>
            </w:pPr>
            <w:r>
              <w:rPr>
                <w:rFonts w:cs="Arial"/>
                <w:b/>
                <w:bCs/>
                <w:spacing w:val="-4"/>
                <w:sz w:val="18"/>
                <w:szCs w:val="18"/>
              </w:rPr>
              <w:t>2020</w:t>
            </w:r>
          </w:p>
        </w:tc>
      </w:tr>
      <w:tr w:rsidR="00E954E8" w:rsidRPr="007846E6" w:rsidTr="007F2CEF">
        <w:trPr>
          <w:trHeight w:val="20"/>
        </w:trPr>
        <w:tc>
          <w:tcPr>
            <w:tcW w:w="4061" w:type="dxa"/>
            <w:vAlign w:val="bottom"/>
          </w:tcPr>
          <w:p w:rsidR="00ED0613" w:rsidRPr="007846E6" w:rsidRDefault="00ED0613" w:rsidP="00854B67">
            <w:pPr>
              <w:spacing w:line="240" w:lineRule="auto"/>
              <w:ind w:left="972"/>
              <w:rPr>
                <w:rFonts w:cs="Arial"/>
                <w:sz w:val="12"/>
                <w:szCs w:val="12"/>
              </w:rPr>
            </w:pPr>
          </w:p>
        </w:tc>
        <w:tc>
          <w:tcPr>
            <w:tcW w:w="1275" w:type="dxa"/>
            <w:vAlign w:val="bottom"/>
          </w:tcPr>
          <w:p w:rsidR="00ED0613" w:rsidRPr="007846E6" w:rsidRDefault="00ED0613" w:rsidP="00854B67">
            <w:pPr>
              <w:spacing w:line="240" w:lineRule="auto"/>
              <w:ind w:right="-72"/>
              <w:jc w:val="right"/>
              <w:rPr>
                <w:rFonts w:cs="Arial"/>
                <w:sz w:val="12"/>
                <w:szCs w:val="12"/>
              </w:rPr>
            </w:pPr>
          </w:p>
        </w:tc>
        <w:tc>
          <w:tcPr>
            <w:tcW w:w="1418" w:type="dxa"/>
            <w:vAlign w:val="bottom"/>
          </w:tcPr>
          <w:p w:rsidR="00ED0613" w:rsidRPr="007846E6" w:rsidRDefault="00ED0613" w:rsidP="00854B67">
            <w:pPr>
              <w:spacing w:line="240" w:lineRule="auto"/>
              <w:ind w:right="-72"/>
              <w:jc w:val="right"/>
              <w:rPr>
                <w:rFonts w:cs="Arial"/>
                <w:sz w:val="12"/>
                <w:szCs w:val="12"/>
              </w:rPr>
            </w:pPr>
          </w:p>
        </w:tc>
        <w:tc>
          <w:tcPr>
            <w:tcW w:w="1329" w:type="dxa"/>
            <w:vAlign w:val="bottom"/>
          </w:tcPr>
          <w:p w:rsidR="00ED0613" w:rsidRPr="007846E6" w:rsidRDefault="00ED0613" w:rsidP="00854B67">
            <w:pPr>
              <w:spacing w:line="240" w:lineRule="auto"/>
              <w:ind w:right="-72"/>
              <w:jc w:val="right"/>
              <w:rPr>
                <w:rFonts w:cs="Arial"/>
                <w:sz w:val="12"/>
                <w:szCs w:val="12"/>
              </w:rPr>
            </w:pPr>
          </w:p>
        </w:tc>
        <w:tc>
          <w:tcPr>
            <w:tcW w:w="1364" w:type="dxa"/>
            <w:vAlign w:val="bottom"/>
          </w:tcPr>
          <w:p w:rsidR="00ED0613" w:rsidRPr="007846E6" w:rsidRDefault="00ED0613" w:rsidP="00854B67">
            <w:pPr>
              <w:spacing w:line="240" w:lineRule="auto"/>
              <w:ind w:right="-72"/>
              <w:jc w:val="right"/>
              <w:rPr>
                <w:rFonts w:cs="Arial"/>
                <w:sz w:val="12"/>
                <w:szCs w:val="12"/>
              </w:rPr>
            </w:pPr>
          </w:p>
        </w:tc>
      </w:tr>
      <w:tr w:rsidR="00E954E8" w:rsidRPr="007846E6" w:rsidTr="00B60E22">
        <w:trPr>
          <w:trHeight w:val="80"/>
        </w:trPr>
        <w:tc>
          <w:tcPr>
            <w:tcW w:w="4061" w:type="dxa"/>
            <w:vAlign w:val="bottom"/>
          </w:tcPr>
          <w:p w:rsidR="00ED0613" w:rsidRPr="007846E6" w:rsidRDefault="00ED0613" w:rsidP="00854B67">
            <w:pPr>
              <w:spacing w:line="240" w:lineRule="auto"/>
              <w:ind w:left="972"/>
              <w:rPr>
                <w:rFonts w:cs="Arial"/>
                <w:sz w:val="18"/>
                <w:szCs w:val="18"/>
              </w:rPr>
            </w:pPr>
            <w:r w:rsidRPr="007846E6">
              <w:rPr>
                <w:rFonts w:cs="Arial"/>
                <w:sz w:val="18"/>
                <w:szCs w:val="18"/>
              </w:rPr>
              <w:t xml:space="preserve">Salaries and other short-term </w:t>
            </w:r>
          </w:p>
        </w:tc>
        <w:tc>
          <w:tcPr>
            <w:tcW w:w="1275" w:type="dxa"/>
            <w:vAlign w:val="bottom"/>
          </w:tcPr>
          <w:p w:rsidR="00ED0613" w:rsidRPr="007846E6" w:rsidRDefault="00ED0613" w:rsidP="00854B67">
            <w:pPr>
              <w:spacing w:line="240" w:lineRule="auto"/>
              <w:ind w:right="-72"/>
              <w:jc w:val="right"/>
              <w:rPr>
                <w:rFonts w:cs="Arial"/>
                <w:sz w:val="18"/>
                <w:szCs w:val="18"/>
              </w:rPr>
            </w:pPr>
          </w:p>
        </w:tc>
        <w:tc>
          <w:tcPr>
            <w:tcW w:w="1418" w:type="dxa"/>
            <w:vAlign w:val="bottom"/>
          </w:tcPr>
          <w:p w:rsidR="00ED0613" w:rsidRPr="007846E6" w:rsidRDefault="00ED0613" w:rsidP="00854B67">
            <w:pPr>
              <w:spacing w:line="240" w:lineRule="auto"/>
              <w:ind w:right="-72"/>
              <w:jc w:val="right"/>
              <w:rPr>
                <w:rFonts w:cs="Arial"/>
                <w:sz w:val="18"/>
                <w:szCs w:val="18"/>
              </w:rPr>
            </w:pPr>
          </w:p>
        </w:tc>
        <w:tc>
          <w:tcPr>
            <w:tcW w:w="1329" w:type="dxa"/>
            <w:vAlign w:val="bottom"/>
          </w:tcPr>
          <w:p w:rsidR="00ED0613" w:rsidRPr="007846E6" w:rsidRDefault="00ED0613" w:rsidP="00854B67">
            <w:pPr>
              <w:spacing w:line="240" w:lineRule="auto"/>
              <w:ind w:right="-72"/>
              <w:jc w:val="right"/>
              <w:rPr>
                <w:rFonts w:cs="Arial"/>
                <w:sz w:val="18"/>
                <w:szCs w:val="18"/>
              </w:rPr>
            </w:pPr>
          </w:p>
        </w:tc>
        <w:tc>
          <w:tcPr>
            <w:tcW w:w="1364" w:type="dxa"/>
            <w:vAlign w:val="bottom"/>
          </w:tcPr>
          <w:p w:rsidR="00ED0613" w:rsidRPr="007846E6" w:rsidRDefault="00ED0613" w:rsidP="00854B67">
            <w:pPr>
              <w:spacing w:line="240" w:lineRule="auto"/>
              <w:ind w:right="-72"/>
              <w:jc w:val="right"/>
              <w:rPr>
                <w:rFonts w:cs="Arial"/>
                <w:sz w:val="18"/>
                <w:szCs w:val="18"/>
              </w:rPr>
            </w:pPr>
          </w:p>
        </w:tc>
      </w:tr>
      <w:tr w:rsidR="00B60E22" w:rsidRPr="007846E6" w:rsidTr="0074392B">
        <w:trPr>
          <w:trHeight w:val="20"/>
        </w:trPr>
        <w:tc>
          <w:tcPr>
            <w:tcW w:w="4061" w:type="dxa"/>
            <w:vAlign w:val="bottom"/>
          </w:tcPr>
          <w:p w:rsidR="00B60E22" w:rsidRPr="007846E6" w:rsidRDefault="00B60E22" w:rsidP="00854B67">
            <w:pPr>
              <w:spacing w:line="240" w:lineRule="auto"/>
              <w:ind w:left="972"/>
              <w:rPr>
                <w:rFonts w:cs="Arial"/>
                <w:sz w:val="18"/>
                <w:szCs w:val="18"/>
              </w:rPr>
            </w:pPr>
            <w:r w:rsidRPr="007846E6">
              <w:rPr>
                <w:rFonts w:cs="Arial"/>
                <w:sz w:val="18"/>
                <w:szCs w:val="18"/>
              </w:rPr>
              <w:t xml:space="preserve">   employee benefits </w:t>
            </w:r>
          </w:p>
        </w:tc>
        <w:tc>
          <w:tcPr>
            <w:tcW w:w="1275" w:type="dxa"/>
            <w:vAlign w:val="bottom"/>
          </w:tcPr>
          <w:p w:rsidR="00B60E22" w:rsidRPr="007846E6" w:rsidRDefault="00845D88" w:rsidP="00854B67">
            <w:pPr>
              <w:spacing w:line="240" w:lineRule="auto"/>
              <w:ind w:right="-72"/>
              <w:jc w:val="right"/>
              <w:rPr>
                <w:rFonts w:cs="Arial"/>
                <w:sz w:val="18"/>
                <w:szCs w:val="18"/>
              </w:rPr>
            </w:pPr>
            <w:r w:rsidRPr="00845D88">
              <w:rPr>
                <w:rFonts w:cs="Arial"/>
                <w:sz w:val="18"/>
                <w:szCs w:val="18"/>
              </w:rPr>
              <w:t>9,710</w:t>
            </w:r>
          </w:p>
        </w:tc>
        <w:tc>
          <w:tcPr>
            <w:tcW w:w="1418" w:type="dxa"/>
          </w:tcPr>
          <w:p w:rsidR="00B60E22" w:rsidRPr="00ED0613" w:rsidRDefault="00B60E22" w:rsidP="00854B67">
            <w:pPr>
              <w:spacing w:line="240" w:lineRule="auto"/>
              <w:ind w:right="-72"/>
              <w:jc w:val="right"/>
              <w:rPr>
                <w:rFonts w:cs="Arial"/>
                <w:sz w:val="18"/>
                <w:szCs w:val="18"/>
              </w:rPr>
            </w:pPr>
            <w:r>
              <w:rPr>
                <w:rFonts w:cs="Arial"/>
                <w:sz w:val="18"/>
                <w:szCs w:val="18"/>
              </w:rPr>
              <w:t>9,356</w:t>
            </w:r>
          </w:p>
        </w:tc>
        <w:tc>
          <w:tcPr>
            <w:tcW w:w="1329" w:type="dxa"/>
          </w:tcPr>
          <w:p w:rsidR="00B60E22" w:rsidRPr="00ED0613" w:rsidRDefault="00845D88" w:rsidP="00854B67">
            <w:pPr>
              <w:spacing w:line="240" w:lineRule="auto"/>
              <w:ind w:right="-72"/>
              <w:jc w:val="right"/>
              <w:rPr>
                <w:rFonts w:cs="Arial"/>
                <w:sz w:val="18"/>
                <w:szCs w:val="18"/>
              </w:rPr>
            </w:pPr>
            <w:r w:rsidRPr="00845D88">
              <w:rPr>
                <w:rFonts w:cs="Arial"/>
                <w:sz w:val="18"/>
                <w:szCs w:val="18"/>
              </w:rPr>
              <w:t>8,804</w:t>
            </w:r>
          </w:p>
        </w:tc>
        <w:tc>
          <w:tcPr>
            <w:tcW w:w="1364" w:type="dxa"/>
          </w:tcPr>
          <w:p w:rsidR="00B60E22" w:rsidRPr="00ED0613" w:rsidRDefault="00B60E22" w:rsidP="00854B67">
            <w:pPr>
              <w:spacing w:line="240" w:lineRule="auto"/>
              <w:ind w:right="-72"/>
              <w:jc w:val="right"/>
              <w:rPr>
                <w:rFonts w:cs="Arial"/>
                <w:sz w:val="18"/>
                <w:szCs w:val="18"/>
              </w:rPr>
            </w:pPr>
            <w:r>
              <w:rPr>
                <w:rFonts w:cs="Arial"/>
                <w:sz w:val="18"/>
                <w:szCs w:val="18"/>
              </w:rPr>
              <w:t>8,969</w:t>
            </w:r>
          </w:p>
        </w:tc>
      </w:tr>
      <w:tr w:rsidR="00B60E22" w:rsidRPr="007846E6" w:rsidTr="0074392B">
        <w:trPr>
          <w:trHeight w:val="20"/>
        </w:trPr>
        <w:tc>
          <w:tcPr>
            <w:tcW w:w="4061" w:type="dxa"/>
            <w:vAlign w:val="bottom"/>
          </w:tcPr>
          <w:p w:rsidR="00B60E22" w:rsidRPr="007846E6" w:rsidRDefault="00B60E22" w:rsidP="00854B67">
            <w:pPr>
              <w:spacing w:line="240" w:lineRule="auto"/>
              <w:ind w:left="972"/>
              <w:rPr>
                <w:rFonts w:cs="Arial"/>
                <w:sz w:val="18"/>
                <w:szCs w:val="18"/>
              </w:rPr>
            </w:pPr>
            <w:r w:rsidRPr="007846E6">
              <w:rPr>
                <w:rFonts w:cs="Arial"/>
                <w:sz w:val="18"/>
                <w:szCs w:val="18"/>
              </w:rPr>
              <w:t>Post-employee benefits</w:t>
            </w:r>
          </w:p>
        </w:tc>
        <w:tc>
          <w:tcPr>
            <w:tcW w:w="1275" w:type="dxa"/>
            <w:vAlign w:val="bottom"/>
          </w:tcPr>
          <w:p w:rsidR="00B60E22" w:rsidRPr="007846E6" w:rsidRDefault="00845D88" w:rsidP="00854B67">
            <w:pPr>
              <w:pBdr>
                <w:bottom w:val="single" w:sz="4" w:space="1" w:color="auto"/>
              </w:pBdr>
              <w:spacing w:line="240" w:lineRule="auto"/>
              <w:ind w:right="-72"/>
              <w:jc w:val="right"/>
              <w:rPr>
                <w:rFonts w:cs="Arial"/>
                <w:sz w:val="18"/>
                <w:szCs w:val="18"/>
              </w:rPr>
            </w:pPr>
            <w:r w:rsidRPr="00845D88">
              <w:rPr>
                <w:rFonts w:cs="Arial"/>
                <w:sz w:val="18"/>
                <w:szCs w:val="18"/>
              </w:rPr>
              <w:t>175</w:t>
            </w:r>
          </w:p>
        </w:tc>
        <w:tc>
          <w:tcPr>
            <w:tcW w:w="1418" w:type="dxa"/>
          </w:tcPr>
          <w:p w:rsidR="00B60E22" w:rsidRPr="00ED0613" w:rsidRDefault="00B60E22" w:rsidP="00854B67">
            <w:pPr>
              <w:pBdr>
                <w:bottom w:val="single" w:sz="4" w:space="1" w:color="auto"/>
              </w:pBdr>
              <w:spacing w:line="240" w:lineRule="auto"/>
              <w:ind w:right="-72"/>
              <w:jc w:val="right"/>
              <w:rPr>
                <w:rFonts w:cs="Browallia New"/>
                <w:sz w:val="18"/>
                <w:szCs w:val="22"/>
              </w:rPr>
            </w:pPr>
            <w:r>
              <w:rPr>
                <w:rFonts w:cs="Browallia New"/>
                <w:sz w:val="18"/>
                <w:szCs w:val="22"/>
              </w:rPr>
              <w:t>259</w:t>
            </w:r>
          </w:p>
        </w:tc>
        <w:tc>
          <w:tcPr>
            <w:tcW w:w="1329" w:type="dxa"/>
          </w:tcPr>
          <w:p w:rsidR="00B60E22" w:rsidRPr="00ED0613" w:rsidRDefault="00845D88" w:rsidP="00854B67">
            <w:pPr>
              <w:pBdr>
                <w:bottom w:val="single" w:sz="4" w:space="1" w:color="auto"/>
              </w:pBdr>
              <w:spacing w:line="240" w:lineRule="auto"/>
              <w:ind w:right="-72"/>
              <w:jc w:val="right"/>
              <w:rPr>
                <w:rFonts w:cs="Browallia New"/>
                <w:sz w:val="18"/>
                <w:szCs w:val="22"/>
              </w:rPr>
            </w:pPr>
            <w:r w:rsidRPr="00845D88">
              <w:rPr>
                <w:rFonts w:cs="Browallia New"/>
                <w:sz w:val="18"/>
                <w:szCs w:val="22"/>
              </w:rPr>
              <w:t>175</w:t>
            </w:r>
          </w:p>
        </w:tc>
        <w:tc>
          <w:tcPr>
            <w:tcW w:w="1364" w:type="dxa"/>
          </w:tcPr>
          <w:p w:rsidR="00B60E22" w:rsidRPr="00ED0613" w:rsidRDefault="00B60E22" w:rsidP="00854B67">
            <w:pPr>
              <w:pBdr>
                <w:bottom w:val="single" w:sz="4" w:space="1" w:color="auto"/>
              </w:pBdr>
              <w:spacing w:line="240" w:lineRule="auto"/>
              <w:ind w:right="-72"/>
              <w:jc w:val="right"/>
              <w:rPr>
                <w:rFonts w:cs="Arial"/>
                <w:sz w:val="18"/>
                <w:szCs w:val="18"/>
              </w:rPr>
            </w:pPr>
            <w:r>
              <w:rPr>
                <w:rFonts w:cs="Arial"/>
                <w:sz w:val="18"/>
                <w:szCs w:val="18"/>
              </w:rPr>
              <w:t>259</w:t>
            </w:r>
          </w:p>
        </w:tc>
      </w:tr>
      <w:tr w:rsidR="00B60E22" w:rsidRPr="007846E6" w:rsidTr="007F2CEF">
        <w:trPr>
          <w:trHeight w:val="20"/>
        </w:trPr>
        <w:tc>
          <w:tcPr>
            <w:tcW w:w="4061" w:type="dxa"/>
            <w:vAlign w:val="bottom"/>
          </w:tcPr>
          <w:p w:rsidR="00B60E22" w:rsidRPr="007846E6" w:rsidRDefault="00B60E22" w:rsidP="00854B67">
            <w:pPr>
              <w:spacing w:line="240" w:lineRule="auto"/>
              <w:ind w:left="972"/>
              <w:rPr>
                <w:rFonts w:cs="Arial"/>
                <w:sz w:val="12"/>
                <w:szCs w:val="12"/>
              </w:rPr>
            </w:pPr>
          </w:p>
        </w:tc>
        <w:tc>
          <w:tcPr>
            <w:tcW w:w="1275" w:type="dxa"/>
            <w:vAlign w:val="bottom"/>
          </w:tcPr>
          <w:p w:rsidR="00B60E22" w:rsidRPr="007846E6" w:rsidRDefault="00B60E22" w:rsidP="00854B67">
            <w:pPr>
              <w:spacing w:line="240" w:lineRule="auto"/>
              <w:ind w:right="-72"/>
              <w:jc w:val="right"/>
              <w:rPr>
                <w:rFonts w:cs="Arial"/>
                <w:sz w:val="12"/>
                <w:szCs w:val="12"/>
              </w:rPr>
            </w:pPr>
          </w:p>
        </w:tc>
        <w:tc>
          <w:tcPr>
            <w:tcW w:w="1418" w:type="dxa"/>
            <w:vAlign w:val="bottom"/>
          </w:tcPr>
          <w:p w:rsidR="00B60E22" w:rsidRPr="00ED0613" w:rsidRDefault="00B60E22" w:rsidP="00854B67">
            <w:pPr>
              <w:spacing w:line="240" w:lineRule="auto"/>
              <w:ind w:right="-72"/>
              <w:jc w:val="right"/>
              <w:rPr>
                <w:rFonts w:cs="Arial"/>
                <w:sz w:val="12"/>
                <w:szCs w:val="12"/>
              </w:rPr>
            </w:pPr>
          </w:p>
        </w:tc>
        <w:tc>
          <w:tcPr>
            <w:tcW w:w="1329" w:type="dxa"/>
            <w:vAlign w:val="bottom"/>
          </w:tcPr>
          <w:p w:rsidR="00B60E22" w:rsidRPr="00ED0613" w:rsidRDefault="00B60E22" w:rsidP="00854B67">
            <w:pPr>
              <w:spacing w:line="240" w:lineRule="auto"/>
              <w:ind w:right="-72"/>
              <w:jc w:val="right"/>
              <w:rPr>
                <w:rFonts w:cs="Arial"/>
                <w:sz w:val="12"/>
                <w:szCs w:val="12"/>
              </w:rPr>
            </w:pPr>
          </w:p>
        </w:tc>
        <w:tc>
          <w:tcPr>
            <w:tcW w:w="1364" w:type="dxa"/>
            <w:vAlign w:val="bottom"/>
          </w:tcPr>
          <w:p w:rsidR="00B60E22" w:rsidRPr="00ED0613" w:rsidRDefault="00B60E22" w:rsidP="00854B67">
            <w:pPr>
              <w:spacing w:line="240" w:lineRule="auto"/>
              <w:ind w:right="-72"/>
              <w:jc w:val="right"/>
              <w:rPr>
                <w:rFonts w:cs="Arial"/>
                <w:sz w:val="12"/>
                <w:szCs w:val="12"/>
              </w:rPr>
            </w:pPr>
          </w:p>
        </w:tc>
      </w:tr>
      <w:tr w:rsidR="00B60E22" w:rsidRPr="007846E6" w:rsidTr="0074392B">
        <w:trPr>
          <w:trHeight w:val="20"/>
        </w:trPr>
        <w:tc>
          <w:tcPr>
            <w:tcW w:w="4061" w:type="dxa"/>
            <w:vAlign w:val="bottom"/>
          </w:tcPr>
          <w:p w:rsidR="00B60E22" w:rsidRPr="007846E6" w:rsidRDefault="00B60E22" w:rsidP="00854B67">
            <w:pPr>
              <w:spacing w:line="240" w:lineRule="auto"/>
              <w:ind w:left="972"/>
              <w:rPr>
                <w:rFonts w:cs="Arial"/>
                <w:sz w:val="18"/>
                <w:szCs w:val="18"/>
              </w:rPr>
            </w:pPr>
          </w:p>
        </w:tc>
        <w:tc>
          <w:tcPr>
            <w:tcW w:w="1275" w:type="dxa"/>
            <w:vAlign w:val="bottom"/>
          </w:tcPr>
          <w:p w:rsidR="00B60E22" w:rsidRPr="007846E6" w:rsidRDefault="00845D88" w:rsidP="00854B67">
            <w:pPr>
              <w:pBdr>
                <w:bottom w:val="double" w:sz="4" w:space="1" w:color="auto"/>
              </w:pBdr>
              <w:spacing w:line="240" w:lineRule="auto"/>
              <w:ind w:right="-72"/>
              <w:jc w:val="right"/>
              <w:rPr>
                <w:rFonts w:cs="Arial"/>
                <w:sz w:val="18"/>
                <w:szCs w:val="18"/>
              </w:rPr>
            </w:pPr>
            <w:r w:rsidRPr="00845D88">
              <w:rPr>
                <w:rFonts w:cs="Arial"/>
                <w:sz w:val="18"/>
                <w:szCs w:val="18"/>
              </w:rPr>
              <w:t>9,885</w:t>
            </w:r>
          </w:p>
        </w:tc>
        <w:tc>
          <w:tcPr>
            <w:tcW w:w="1418" w:type="dxa"/>
          </w:tcPr>
          <w:p w:rsidR="00B60E22" w:rsidRPr="00ED0613" w:rsidRDefault="00B60E22" w:rsidP="00854B67">
            <w:pPr>
              <w:pBdr>
                <w:bottom w:val="double" w:sz="4" w:space="1" w:color="auto"/>
              </w:pBdr>
              <w:spacing w:line="240" w:lineRule="auto"/>
              <w:ind w:right="-72"/>
              <w:jc w:val="right"/>
              <w:rPr>
                <w:rFonts w:cs="Arial"/>
                <w:sz w:val="18"/>
                <w:szCs w:val="18"/>
              </w:rPr>
            </w:pPr>
            <w:r>
              <w:rPr>
                <w:rFonts w:cs="Arial"/>
                <w:sz w:val="18"/>
                <w:szCs w:val="18"/>
              </w:rPr>
              <w:t>9,615</w:t>
            </w:r>
          </w:p>
        </w:tc>
        <w:tc>
          <w:tcPr>
            <w:tcW w:w="1329" w:type="dxa"/>
          </w:tcPr>
          <w:p w:rsidR="00B60E22" w:rsidRPr="00ED0613" w:rsidRDefault="00845D88" w:rsidP="00854B67">
            <w:pPr>
              <w:pBdr>
                <w:bottom w:val="double" w:sz="4" w:space="1" w:color="auto"/>
              </w:pBdr>
              <w:spacing w:line="240" w:lineRule="auto"/>
              <w:ind w:right="-72"/>
              <w:jc w:val="right"/>
              <w:rPr>
                <w:rFonts w:cs="Arial"/>
                <w:sz w:val="18"/>
                <w:szCs w:val="18"/>
              </w:rPr>
            </w:pPr>
            <w:r w:rsidRPr="00845D88">
              <w:rPr>
                <w:rFonts w:cs="Arial"/>
                <w:sz w:val="18"/>
                <w:szCs w:val="18"/>
              </w:rPr>
              <w:t>8,979</w:t>
            </w:r>
          </w:p>
        </w:tc>
        <w:tc>
          <w:tcPr>
            <w:tcW w:w="1364" w:type="dxa"/>
          </w:tcPr>
          <w:p w:rsidR="00B60E22" w:rsidRPr="00ED0613" w:rsidRDefault="00B60E22" w:rsidP="00854B67">
            <w:pPr>
              <w:pBdr>
                <w:bottom w:val="double" w:sz="4" w:space="1" w:color="auto"/>
              </w:pBdr>
              <w:spacing w:line="240" w:lineRule="auto"/>
              <w:ind w:right="-72"/>
              <w:jc w:val="right"/>
              <w:rPr>
                <w:rFonts w:cs="Arial"/>
                <w:sz w:val="18"/>
                <w:szCs w:val="18"/>
              </w:rPr>
            </w:pPr>
            <w:r>
              <w:rPr>
                <w:rFonts w:cs="Arial"/>
                <w:sz w:val="18"/>
                <w:szCs w:val="18"/>
              </w:rPr>
              <w:t>9,228</w:t>
            </w:r>
          </w:p>
        </w:tc>
      </w:tr>
    </w:tbl>
    <w:p w:rsidR="00EE03D5" w:rsidRPr="007846E6" w:rsidRDefault="00EE03D5" w:rsidP="00A425E8">
      <w:pPr>
        <w:spacing w:line="240" w:lineRule="auto"/>
        <w:ind w:left="540"/>
        <w:jc w:val="both"/>
        <w:rPr>
          <w:rFonts w:cs="Arial"/>
          <w:sz w:val="18"/>
          <w:szCs w:val="18"/>
        </w:rPr>
      </w:pPr>
    </w:p>
    <w:sectPr w:rsidR="00EE03D5" w:rsidRPr="007846E6" w:rsidSect="009D0056">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70E0" w:rsidRDefault="00A970E0">
      <w:r>
        <w:separator/>
      </w:r>
    </w:p>
  </w:endnote>
  <w:endnote w:type="continuationSeparator" w:id="0">
    <w:p w:rsidR="00A970E0" w:rsidRDefault="00A97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962" w:rsidRPr="00F06010" w:rsidRDefault="00910962" w:rsidP="00382096">
    <w:pPr>
      <w:pStyle w:val="Footer"/>
      <w:pBdr>
        <w:top w:val="single" w:sz="8" w:space="1" w:color="auto"/>
      </w:pBdr>
      <w:tabs>
        <w:tab w:val="clear" w:pos="8306"/>
      </w:tabs>
      <w:spacing w:line="240" w:lineRule="auto"/>
      <w:jc w:val="right"/>
      <w:rPr>
        <w:rFonts w:cs="Arial"/>
        <w:sz w:val="18"/>
        <w:szCs w:val="18"/>
      </w:rPr>
    </w:pPr>
    <w:r w:rsidRPr="00F06010">
      <w:rPr>
        <w:rStyle w:val="PageNumber"/>
        <w:rFonts w:cs="Arial"/>
        <w:sz w:val="18"/>
        <w:szCs w:val="18"/>
      </w:rPr>
      <w:fldChar w:fldCharType="begin"/>
    </w:r>
    <w:r w:rsidRPr="00F06010">
      <w:rPr>
        <w:rStyle w:val="PageNumber"/>
        <w:rFonts w:cs="Arial"/>
        <w:sz w:val="18"/>
        <w:szCs w:val="18"/>
      </w:rPr>
      <w:instrText xml:space="preserve"> PAGE </w:instrText>
    </w:r>
    <w:r w:rsidRPr="00F06010">
      <w:rPr>
        <w:rStyle w:val="PageNumber"/>
        <w:rFonts w:cs="Arial"/>
        <w:sz w:val="18"/>
        <w:szCs w:val="18"/>
      </w:rPr>
      <w:fldChar w:fldCharType="separate"/>
    </w:r>
    <w:r>
      <w:rPr>
        <w:rStyle w:val="PageNumber"/>
        <w:rFonts w:cs="Arial"/>
        <w:noProof/>
        <w:sz w:val="18"/>
        <w:szCs w:val="18"/>
      </w:rPr>
      <w:t>16</w:t>
    </w:r>
    <w:r w:rsidRPr="00F06010">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962" w:rsidRPr="00BC347D" w:rsidRDefault="00910962" w:rsidP="00071593">
    <w:pPr>
      <w:pStyle w:val="Footer"/>
      <w:pBdr>
        <w:top w:val="single" w:sz="8" w:space="1" w:color="auto"/>
      </w:pBdr>
      <w:tabs>
        <w:tab w:val="clear" w:pos="8306"/>
      </w:tabs>
      <w:spacing w:line="240" w:lineRule="auto"/>
      <w:jc w:val="right"/>
      <w:rPr>
        <w:rFonts w:cs="Arial"/>
        <w:sz w:val="18"/>
        <w:szCs w:val="18"/>
      </w:rPr>
    </w:pPr>
    <w:r w:rsidRPr="00BC347D">
      <w:rPr>
        <w:rStyle w:val="PageNumber"/>
        <w:rFonts w:eastAsia="Wingdings" w:cs="Arial"/>
        <w:sz w:val="18"/>
        <w:szCs w:val="18"/>
      </w:rPr>
      <w:fldChar w:fldCharType="begin"/>
    </w:r>
    <w:r w:rsidRPr="00BC347D">
      <w:rPr>
        <w:rStyle w:val="PageNumber"/>
        <w:rFonts w:eastAsia="Wingdings" w:cs="Arial"/>
        <w:sz w:val="18"/>
        <w:szCs w:val="18"/>
      </w:rPr>
      <w:instrText xml:space="preserve"> PAGE </w:instrText>
    </w:r>
    <w:r w:rsidRPr="00BC347D">
      <w:rPr>
        <w:rStyle w:val="PageNumber"/>
        <w:rFonts w:eastAsia="Wingdings" w:cs="Arial"/>
        <w:sz w:val="18"/>
        <w:szCs w:val="18"/>
      </w:rPr>
      <w:fldChar w:fldCharType="separate"/>
    </w:r>
    <w:r>
      <w:rPr>
        <w:rStyle w:val="PageNumber"/>
        <w:rFonts w:eastAsia="Wingdings" w:cs="Arial"/>
        <w:noProof/>
        <w:sz w:val="18"/>
        <w:szCs w:val="18"/>
      </w:rPr>
      <w:t>20</w:t>
    </w:r>
    <w:r w:rsidRPr="00BC347D">
      <w:rPr>
        <w:rStyle w:val="PageNumber"/>
        <w:rFonts w:eastAsia="Wingding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70E0" w:rsidRDefault="00A970E0">
      <w:r>
        <w:separator/>
      </w:r>
    </w:p>
  </w:footnote>
  <w:footnote w:type="continuationSeparator" w:id="0">
    <w:p w:rsidR="00A970E0" w:rsidRDefault="00A97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962" w:rsidRPr="00E954E8" w:rsidRDefault="00910962" w:rsidP="00D54080">
    <w:pPr>
      <w:pStyle w:val="Header"/>
      <w:shd w:val="clear" w:color="auto" w:fill="FFFFFF"/>
      <w:tabs>
        <w:tab w:val="clear" w:pos="4153"/>
        <w:tab w:val="clear" w:pos="8306"/>
      </w:tabs>
      <w:spacing w:line="240" w:lineRule="auto"/>
      <w:ind w:right="-1053"/>
      <w:rPr>
        <w:rFonts w:cs="Arial"/>
        <w:b/>
        <w:bCs/>
        <w:sz w:val="18"/>
        <w:szCs w:val="18"/>
        <w:lang w:val="en-US"/>
      </w:rPr>
    </w:pPr>
    <w:r w:rsidRPr="00E954E8">
      <w:rPr>
        <w:rFonts w:cs="Arial"/>
        <w:b/>
        <w:bCs/>
        <w:sz w:val="18"/>
        <w:szCs w:val="18"/>
        <w:lang w:val="en-US"/>
      </w:rPr>
      <w:t>Matching Maximize Solution Public Company Limited</w:t>
    </w:r>
  </w:p>
  <w:p w:rsidR="00910962" w:rsidRPr="00E954E8" w:rsidRDefault="00910962" w:rsidP="00D54080">
    <w:pPr>
      <w:pStyle w:val="Header"/>
      <w:shd w:val="clear" w:color="auto" w:fill="FFFFFF"/>
      <w:tabs>
        <w:tab w:val="clear" w:pos="4153"/>
        <w:tab w:val="clear" w:pos="8306"/>
      </w:tabs>
      <w:spacing w:line="240" w:lineRule="auto"/>
      <w:ind w:right="-1053"/>
      <w:rPr>
        <w:rFonts w:cs="Arial"/>
        <w:b/>
        <w:bCs/>
        <w:sz w:val="18"/>
        <w:szCs w:val="18"/>
        <w:lang w:val="en-US"/>
      </w:rPr>
    </w:pPr>
    <w:r w:rsidRPr="00E954E8">
      <w:rPr>
        <w:rFonts w:cs="Arial"/>
        <w:b/>
        <w:bCs/>
        <w:sz w:val="18"/>
        <w:szCs w:val="18"/>
        <w:lang w:val="en-US"/>
      </w:rPr>
      <w:t>Condensed Notes to Interim Financial Information (Unaudited)</w:t>
    </w:r>
  </w:p>
  <w:p w:rsidR="00910962" w:rsidRPr="00E954E8" w:rsidRDefault="00910962" w:rsidP="00D54080">
    <w:pPr>
      <w:pStyle w:val="Header"/>
      <w:pBdr>
        <w:bottom w:val="single" w:sz="8" w:space="0" w:color="auto"/>
      </w:pBdr>
      <w:shd w:val="clear" w:color="auto" w:fill="FFFFFF"/>
      <w:tabs>
        <w:tab w:val="clear" w:pos="4153"/>
        <w:tab w:val="clear" w:pos="8306"/>
        <w:tab w:val="left" w:pos="9923"/>
      </w:tabs>
      <w:spacing w:line="240" w:lineRule="auto"/>
      <w:rPr>
        <w:rFonts w:cs="Arial"/>
        <w:b/>
        <w:bCs/>
        <w:sz w:val="18"/>
        <w:szCs w:val="18"/>
        <w:cs/>
        <w:lang w:val="en-US"/>
      </w:rPr>
    </w:pPr>
    <w:r w:rsidRPr="00E954E8">
      <w:rPr>
        <w:rFonts w:cs="Arial"/>
        <w:b/>
        <w:bCs/>
        <w:sz w:val="18"/>
        <w:szCs w:val="18"/>
        <w:lang w:val="en-US"/>
      </w:rPr>
      <w:t xml:space="preserve">For the interim period ended </w:t>
    </w:r>
    <w:r>
      <w:rPr>
        <w:rFonts w:cs="Arial"/>
        <w:b/>
        <w:bCs/>
        <w:sz w:val="18"/>
        <w:szCs w:val="18"/>
        <w:lang w:val="en-US"/>
      </w:rPr>
      <w:t>30 June 2021</w:t>
    </w:r>
  </w:p>
  <w:p w:rsidR="00910962" w:rsidRPr="00E954E8" w:rsidRDefault="00910962" w:rsidP="00D54080">
    <w:pPr>
      <w:pStyle w:val="Header"/>
      <w:shd w:val="clear" w:color="auto" w:fill="FFFFFF"/>
      <w:spacing w:line="240" w:lineRule="auto"/>
      <w:rPr>
        <w:rFonts w:cs="Arial"/>
        <w:sz w:val="18"/>
        <w:szCs w:val="18"/>
      </w:rPr>
    </w:pPr>
  </w:p>
  <w:p w:rsidR="00910962" w:rsidRPr="00E954E8" w:rsidRDefault="00910962" w:rsidP="00D54080">
    <w:pPr>
      <w:pStyle w:val="Header"/>
      <w:shd w:val="clear" w:color="auto" w:fill="FFFFFF"/>
      <w:spacing w:line="240" w:lineRule="auto"/>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3141F"/>
    <w:multiLevelType w:val="hybridMultilevel"/>
    <w:tmpl w:val="5BB0E3F2"/>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 w15:restartNumberingAfterBreak="0">
    <w:nsid w:val="094C648D"/>
    <w:multiLevelType w:val="hybridMultilevel"/>
    <w:tmpl w:val="8466C862"/>
    <w:lvl w:ilvl="0" w:tplc="3D80C58A">
      <w:numFmt w:val="bullet"/>
      <w:lvlText w:val="-"/>
      <w:lvlJc w:val="left"/>
      <w:pPr>
        <w:ind w:left="2059" w:hanging="360"/>
      </w:pPr>
      <w:rPr>
        <w:rFonts w:ascii="Arial" w:eastAsia="Arial Unicode MS" w:hAnsi="Arial" w:cs="Arial" w:hint="default"/>
      </w:rPr>
    </w:lvl>
    <w:lvl w:ilvl="1" w:tplc="04090003" w:tentative="1">
      <w:start w:val="1"/>
      <w:numFmt w:val="bullet"/>
      <w:lvlText w:val="o"/>
      <w:lvlJc w:val="left"/>
      <w:pPr>
        <w:ind w:left="2779" w:hanging="360"/>
      </w:pPr>
      <w:rPr>
        <w:rFonts w:ascii="Courier New" w:hAnsi="Courier New" w:cs="Courier New" w:hint="default"/>
      </w:rPr>
    </w:lvl>
    <w:lvl w:ilvl="2" w:tplc="04090005" w:tentative="1">
      <w:start w:val="1"/>
      <w:numFmt w:val="bullet"/>
      <w:lvlText w:val=""/>
      <w:lvlJc w:val="left"/>
      <w:pPr>
        <w:ind w:left="3499" w:hanging="360"/>
      </w:pPr>
      <w:rPr>
        <w:rFonts w:ascii="Wingdings" w:hAnsi="Wingdings" w:hint="default"/>
      </w:rPr>
    </w:lvl>
    <w:lvl w:ilvl="3" w:tplc="04090001" w:tentative="1">
      <w:start w:val="1"/>
      <w:numFmt w:val="bullet"/>
      <w:lvlText w:val=""/>
      <w:lvlJc w:val="left"/>
      <w:pPr>
        <w:ind w:left="4219" w:hanging="360"/>
      </w:pPr>
      <w:rPr>
        <w:rFonts w:ascii="Symbol" w:hAnsi="Symbol" w:hint="default"/>
      </w:rPr>
    </w:lvl>
    <w:lvl w:ilvl="4" w:tplc="04090003" w:tentative="1">
      <w:start w:val="1"/>
      <w:numFmt w:val="bullet"/>
      <w:lvlText w:val="o"/>
      <w:lvlJc w:val="left"/>
      <w:pPr>
        <w:ind w:left="4939" w:hanging="360"/>
      </w:pPr>
      <w:rPr>
        <w:rFonts w:ascii="Courier New" w:hAnsi="Courier New" w:cs="Courier New" w:hint="default"/>
      </w:rPr>
    </w:lvl>
    <w:lvl w:ilvl="5" w:tplc="04090005" w:tentative="1">
      <w:start w:val="1"/>
      <w:numFmt w:val="bullet"/>
      <w:lvlText w:val=""/>
      <w:lvlJc w:val="left"/>
      <w:pPr>
        <w:ind w:left="5659" w:hanging="360"/>
      </w:pPr>
      <w:rPr>
        <w:rFonts w:ascii="Wingdings" w:hAnsi="Wingdings" w:hint="default"/>
      </w:rPr>
    </w:lvl>
    <w:lvl w:ilvl="6" w:tplc="04090001" w:tentative="1">
      <w:start w:val="1"/>
      <w:numFmt w:val="bullet"/>
      <w:lvlText w:val=""/>
      <w:lvlJc w:val="left"/>
      <w:pPr>
        <w:ind w:left="6379" w:hanging="360"/>
      </w:pPr>
      <w:rPr>
        <w:rFonts w:ascii="Symbol" w:hAnsi="Symbol" w:hint="default"/>
      </w:rPr>
    </w:lvl>
    <w:lvl w:ilvl="7" w:tplc="04090003" w:tentative="1">
      <w:start w:val="1"/>
      <w:numFmt w:val="bullet"/>
      <w:lvlText w:val="o"/>
      <w:lvlJc w:val="left"/>
      <w:pPr>
        <w:ind w:left="7099" w:hanging="360"/>
      </w:pPr>
      <w:rPr>
        <w:rFonts w:ascii="Courier New" w:hAnsi="Courier New" w:cs="Courier New" w:hint="default"/>
      </w:rPr>
    </w:lvl>
    <w:lvl w:ilvl="8" w:tplc="04090005" w:tentative="1">
      <w:start w:val="1"/>
      <w:numFmt w:val="bullet"/>
      <w:lvlText w:val=""/>
      <w:lvlJc w:val="left"/>
      <w:pPr>
        <w:ind w:left="7819" w:hanging="360"/>
      </w:pPr>
      <w:rPr>
        <w:rFonts w:ascii="Wingdings" w:hAnsi="Wingdings" w:hint="default"/>
      </w:rPr>
    </w:lvl>
  </w:abstractNum>
  <w:abstractNum w:abstractNumId="2" w15:restartNumberingAfterBreak="0">
    <w:nsid w:val="0B22411B"/>
    <w:multiLevelType w:val="hybridMultilevel"/>
    <w:tmpl w:val="E378F784"/>
    <w:lvl w:ilvl="0" w:tplc="65725DDC">
      <w:start w:val="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96968"/>
    <w:multiLevelType w:val="hybridMultilevel"/>
    <w:tmpl w:val="71C4D526"/>
    <w:lvl w:ilvl="0" w:tplc="7E482A8A">
      <w:start w:val="14"/>
      <w:numFmt w:val="bullet"/>
      <w:lvlText w:val="-"/>
      <w:lvlJc w:val="left"/>
      <w:pPr>
        <w:ind w:left="1617" w:hanging="360"/>
      </w:pPr>
      <w:rPr>
        <w:rFonts w:ascii="Times New Roman" w:eastAsia="Times New Roman" w:hAnsi="Times New Roman" w:cs="Times New Roman"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4" w15:restartNumberingAfterBreak="0">
    <w:nsid w:val="11C97281"/>
    <w:multiLevelType w:val="hybridMultilevel"/>
    <w:tmpl w:val="0B925B3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136705D0"/>
    <w:multiLevelType w:val="hybridMultilevel"/>
    <w:tmpl w:val="083E9480"/>
    <w:lvl w:ilvl="0" w:tplc="839C9ACC">
      <w:start w:val="6"/>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E365C"/>
    <w:multiLevelType w:val="hybridMultilevel"/>
    <w:tmpl w:val="5F9AFC52"/>
    <w:lvl w:ilvl="0" w:tplc="E7D6A084">
      <w:start w:val="31"/>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7" w15:restartNumberingAfterBreak="0">
    <w:nsid w:val="192010DC"/>
    <w:multiLevelType w:val="hybridMultilevel"/>
    <w:tmpl w:val="F4C82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336EEE"/>
    <w:multiLevelType w:val="hybridMultilevel"/>
    <w:tmpl w:val="33A47B6A"/>
    <w:lvl w:ilvl="0" w:tplc="6DBC283E">
      <w:start w:val="16"/>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9" w15:restartNumberingAfterBreak="0">
    <w:nsid w:val="21086022"/>
    <w:multiLevelType w:val="hybridMultilevel"/>
    <w:tmpl w:val="66286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3860D7D"/>
    <w:multiLevelType w:val="multilevel"/>
    <w:tmpl w:val="4ABA51F4"/>
    <w:lvl w:ilvl="0">
      <w:start w:val="1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3D71C07"/>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24050191"/>
    <w:multiLevelType w:val="multilevel"/>
    <w:tmpl w:val="423C8466"/>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3" w15:restartNumberingAfterBreak="0">
    <w:nsid w:val="25B300B8"/>
    <w:multiLevelType w:val="hybridMultilevel"/>
    <w:tmpl w:val="731C63C8"/>
    <w:lvl w:ilvl="0" w:tplc="25ACAD58">
      <w:start w:val="29"/>
      <w:numFmt w:val="bullet"/>
      <w:lvlText w:val="-"/>
      <w:lvlJc w:val="left"/>
      <w:pPr>
        <w:ind w:left="2390" w:hanging="360"/>
      </w:pPr>
      <w:rPr>
        <w:rFonts w:ascii="Angsana New" w:eastAsia="Cordia New" w:hAnsi="Angsana New" w:cs="Angsana New" w:hint="default"/>
      </w:rPr>
    </w:lvl>
    <w:lvl w:ilvl="1" w:tplc="08090003" w:tentative="1">
      <w:start w:val="1"/>
      <w:numFmt w:val="bullet"/>
      <w:lvlText w:val="o"/>
      <w:lvlJc w:val="left"/>
      <w:pPr>
        <w:ind w:left="3110" w:hanging="360"/>
      </w:pPr>
      <w:rPr>
        <w:rFonts w:ascii="Courier New" w:hAnsi="Courier New" w:cs="Courier New" w:hint="default"/>
      </w:rPr>
    </w:lvl>
    <w:lvl w:ilvl="2" w:tplc="08090005" w:tentative="1">
      <w:start w:val="1"/>
      <w:numFmt w:val="bullet"/>
      <w:lvlText w:val=""/>
      <w:lvlJc w:val="left"/>
      <w:pPr>
        <w:ind w:left="3830" w:hanging="360"/>
      </w:pPr>
      <w:rPr>
        <w:rFonts w:ascii="Wingdings" w:hAnsi="Wingdings" w:hint="default"/>
      </w:rPr>
    </w:lvl>
    <w:lvl w:ilvl="3" w:tplc="08090001" w:tentative="1">
      <w:start w:val="1"/>
      <w:numFmt w:val="bullet"/>
      <w:lvlText w:val=""/>
      <w:lvlJc w:val="left"/>
      <w:pPr>
        <w:ind w:left="4550" w:hanging="360"/>
      </w:pPr>
      <w:rPr>
        <w:rFonts w:ascii="Symbol" w:hAnsi="Symbol" w:hint="default"/>
      </w:rPr>
    </w:lvl>
    <w:lvl w:ilvl="4" w:tplc="08090003" w:tentative="1">
      <w:start w:val="1"/>
      <w:numFmt w:val="bullet"/>
      <w:lvlText w:val="o"/>
      <w:lvlJc w:val="left"/>
      <w:pPr>
        <w:ind w:left="5270" w:hanging="360"/>
      </w:pPr>
      <w:rPr>
        <w:rFonts w:ascii="Courier New" w:hAnsi="Courier New" w:cs="Courier New" w:hint="default"/>
      </w:rPr>
    </w:lvl>
    <w:lvl w:ilvl="5" w:tplc="08090005" w:tentative="1">
      <w:start w:val="1"/>
      <w:numFmt w:val="bullet"/>
      <w:lvlText w:val=""/>
      <w:lvlJc w:val="left"/>
      <w:pPr>
        <w:ind w:left="5990" w:hanging="360"/>
      </w:pPr>
      <w:rPr>
        <w:rFonts w:ascii="Wingdings" w:hAnsi="Wingdings" w:hint="default"/>
      </w:rPr>
    </w:lvl>
    <w:lvl w:ilvl="6" w:tplc="08090001" w:tentative="1">
      <w:start w:val="1"/>
      <w:numFmt w:val="bullet"/>
      <w:lvlText w:val=""/>
      <w:lvlJc w:val="left"/>
      <w:pPr>
        <w:ind w:left="6710" w:hanging="360"/>
      </w:pPr>
      <w:rPr>
        <w:rFonts w:ascii="Symbol" w:hAnsi="Symbol" w:hint="default"/>
      </w:rPr>
    </w:lvl>
    <w:lvl w:ilvl="7" w:tplc="08090003" w:tentative="1">
      <w:start w:val="1"/>
      <w:numFmt w:val="bullet"/>
      <w:lvlText w:val="o"/>
      <w:lvlJc w:val="left"/>
      <w:pPr>
        <w:ind w:left="7430" w:hanging="360"/>
      </w:pPr>
      <w:rPr>
        <w:rFonts w:ascii="Courier New" w:hAnsi="Courier New" w:cs="Courier New" w:hint="default"/>
      </w:rPr>
    </w:lvl>
    <w:lvl w:ilvl="8" w:tplc="08090005" w:tentative="1">
      <w:start w:val="1"/>
      <w:numFmt w:val="bullet"/>
      <w:lvlText w:val=""/>
      <w:lvlJc w:val="left"/>
      <w:pPr>
        <w:ind w:left="8150" w:hanging="360"/>
      </w:pPr>
      <w:rPr>
        <w:rFonts w:ascii="Wingdings" w:hAnsi="Wingdings" w:hint="default"/>
      </w:rPr>
    </w:lvl>
  </w:abstractNum>
  <w:abstractNum w:abstractNumId="14" w15:restartNumberingAfterBreak="0">
    <w:nsid w:val="27885152"/>
    <w:multiLevelType w:val="hybridMultilevel"/>
    <w:tmpl w:val="2E025BE6"/>
    <w:lvl w:ilvl="0" w:tplc="7390B68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2C2995"/>
    <w:multiLevelType w:val="hybridMultilevel"/>
    <w:tmpl w:val="F4863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DF77E8"/>
    <w:multiLevelType w:val="hybridMultilevel"/>
    <w:tmpl w:val="45FC4F58"/>
    <w:lvl w:ilvl="0" w:tplc="AE6021F0">
      <w:start w:val="1"/>
      <w:numFmt w:val="lowerLetter"/>
      <w:lvlText w:val="%1)"/>
      <w:lvlJc w:val="left"/>
      <w:pPr>
        <w:ind w:left="1620" w:hanging="54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2F586E8E"/>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19" w15:restartNumberingAfterBreak="0">
    <w:nsid w:val="35BC2FC3"/>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20"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5A025B"/>
    <w:multiLevelType w:val="hybridMultilevel"/>
    <w:tmpl w:val="FCECB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C51FE4"/>
    <w:multiLevelType w:val="hybridMultilevel"/>
    <w:tmpl w:val="C2B8A84C"/>
    <w:lvl w:ilvl="0" w:tplc="04090001">
      <w:start w:val="1"/>
      <w:numFmt w:val="bullet"/>
      <w:lvlText w:val=""/>
      <w:lvlJc w:val="left"/>
      <w:pPr>
        <w:ind w:left="8483" w:hanging="360"/>
      </w:pPr>
      <w:rPr>
        <w:rFonts w:ascii="Symbol" w:hAnsi="Symbol" w:hint="default"/>
      </w:rPr>
    </w:lvl>
    <w:lvl w:ilvl="1" w:tplc="04090003">
      <w:start w:val="1"/>
      <w:numFmt w:val="bullet"/>
      <w:lvlText w:val="o"/>
      <w:lvlJc w:val="left"/>
      <w:pPr>
        <w:ind w:left="9203" w:hanging="360"/>
      </w:pPr>
      <w:rPr>
        <w:rFonts w:ascii="Courier New" w:hAnsi="Courier New" w:cs="Courier New" w:hint="default"/>
      </w:rPr>
    </w:lvl>
    <w:lvl w:ilvl="2" w:tplc="04090005" w:tentative="1">
      <w:start w:val="1"/>
      <w:numFmt w:val="bullet"/>
      <w:lvlText w:val=""/>
      <w:lvlJc w:val="left"/>
      <w:pPr>
        <w:ind w:left="9923" w:hanging="360"/>
      </w:pPr>
      <w:rPr>
        <w:rFonts w:ascii="Wingdings" w:hAnsi="Wingdings" w:hint="default"/>
      </w:rPr>
    </w:lvl>
    <w:lvl w:ilvl="3" w:tplc="04090001">
      <w:start w:val="1"/>
      <w:numFmt w:val="bullet"/>
      <w:lvlText w:val=""/>
      <w:lvlJc w:val="left"/>
      <w:pPr>
        <w:ind w:left="10643" w:hanging="360"/>
      </w:pPr>
      <w:rPr>
        <w:rFonts w:ascii="Symbol" w:hAnsi="Symbol" w:hint="default"/>
      </w:rPr>
    </w:lvl>
    <w:lvl w:ilvl="4" w:tplc="04090003" w:tentative="1">
      <w:start w:val="1"/>
      <w:numFmt w:val="bullet"/>
      <w:lvlText w:val="o"/>
      <w:lvlJc w:val="left"/>
      <w:pPr>
        <w:ind w:left="11363" w:hanging="360"/>
      </w:pPr>
      <w:rPr>
        <w:rFonts w:ascii="Courier New" w:hAnsi="Courier New" w:cs="Courier New" w:hint="default"/>
      </w:rPr>
    </w:lvl>
    <w:lvl w:ilvl="5" w:tplc="04090005" w:tentative="1">
      <w:start w:val="1"/>
      <w:numFmt w:val="bullet"/>
      <w:lvlText w:val=""/>
      <w:lvlJc w:val="left"/>
      <w:pPr>
        <w:ind w:left="12083" w:hanging="360"/>
      </w:pPr>
      <w:rPr>
        <w:rFonts w:ascii="Wingdings" w:hAnsi="Wingdings" w:hint="default"/>
      </w:rPr>
    </w:lvl>
    <w:lvl w:ilvl="6" w:tplc="04090001" w:tentative="1">
      <w:start w:val="1"/>
      <w:numFmt w:val="bullet"/>
      <w:lvlText w:val=""/>
      <w:lvlJc w:val="left"/>
      <w:pPr>
        <w:ind w:left="12803" w:hanging="360"/>
      </w:pPr>
      <w:rPr>
        <w:rFonts w:ascii="Symbol" w:hAnsi="Symbol" w:hint="default"/>
      </w:rPr>
    </w:lvl>
    <w:lvl w:ilvl="7" w:tplc="04090003" w:tentative="1">
      <w:start w:val="1"/>
      <w:numFmt w:val="bullet"/>
      <w:lvlText w:val="o"/>
      <w:lvlJc w:val="left"/>
      <w:pPr>
        <w:ind w:left="13523" w:hanging="360"/>
      </w:pPr>
      <w:rPr>
        <w:rFonts w:ascii="Courier New" w:hAnsi="Courier New" w:cs="Courier New" w:hint="default"/>
      </w:rPr>
    </w:lvl>
    <w:lvl w:ilvl="8" w:tplc="04090005" w:tentative="1">
      <w:start w:val="1"/>
      <w:numFmt w:val="bullet"/>
      <w:lvlText w:val=""/>
      <w:lvlJc w:val="left"/>
      <w:pPr>
        <w:ind w:left="14243" w:hanging="360"/>
      </w:pPr>
      <w:rPr>
        <w:rFonts w:ascii="Wingdings" w:hAnsi="Wingdings" w:hint="default"/>
      </w:rPr>
    </w:lvl>
  </w:abstractNum>
  <w:abstractNum w:abstractNumId="23" w15:restartNumberingAfterBreak="0">
    <w:nsid w:val="40C9154E"/>
    <w:multiLevelType w:val="multilevel"/>
    <w:tmpl w:val="398E8DF2"/>
    <w:lvl w:ilvl="0">
      <w:start w:val="17"/>
      <w:numFmt w:val="decimal"/>
      <w:lvlText w:val="%1"/>
      <w:lvlJc w:val="left"/>
      <w:pPr>
        <w:ind w:left="720" w:hanging="360"/>
      </w:pPr>
      <w:rPr>
        <w:rFonts w:hint="default"/>
        <w:b/>
      </w:rPr>
    </w:lvl>
    <w:lvl w:ilvl="1">
      <w:start w:val="5"/>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4" w15:restartNumberingAfterBreak="0">
    <w:nsid w:val="44564C0C"/>
    <w:multiLevelType w:val="hybridMultilevel"/>
    <w:tmpl w:val="1F58C890"/>
    <w:lvl w:ilvl="0" w:tplc="5DFA994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272BB7"/>
    <w:multiLevelType w:val="hybridMultilevel"/>
    <w:tmpl w:val="088AE63A"/>
    <w:lvl w:ilvl="0" w:tplc="DCBC977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8024468"/>
    <w:multiLevelType w:val="hybridMultilevel"/>
    <w:tmpl w:val="B6CE6F86"/>
    <w:lvl w:ilvl="0" w:tplc="E6887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746C3C"/>
    <w:multiLevelType w:val="multilevel"/>
    <w:tmpl w:val="6CBA7F0C"/>
    <w:lvl w:ilvl="0">
      <w:start w:val="17"/>
      <w:numFmt w:val="decimal"/>
      <w:lvlText w:val="%1"/>
      <w:lvlJc w:val="left"/>
      <w:pPr>
        <w:ind w:left="720" w:hanging="360"/>
      </w:pPr>
      <w:rPr>
        <w:rFonts w:hint="default"/>
        <w:b/>
      </w:rPr>
    </w:lvl>
    <w:lvl w:ilvl="1">
      <w:start w:val="3"/>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8" w15:restartNumberingAfterBreak="0">
    <w:nsid w:val="4F175F80"/>
    <w:multiLevelType w:val="hybridMultilevel"/>
    <w:tmpl w:val="F766BB30"/>
    <w:lvl w:ilvl="0" w:tplc="ABE85B1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070C14"/>
    <w:multiLevelType w:val="hybridMultilevel"/>
    <w:tmpl w:val="D19E3D64"/>
    <w:lvl w:ilvl="0" w:tplc="E3AC041A">
      <w:start w:val="3"/>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BE7C7B"/>
    <w:multiLevelType w:val="hybridMultilevel"/>
    <w:tmpl w:val="CDB080B2"/>
    <w:lvl w:ilvl="0" w:tplc="2C08AEA0">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75523A6"/>
    <w:multiLevelType w:val="hybridMultilevel"/>
    <w:tmpl w:val="81DA2EF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5ACE4DBD"/>
    <w:multiLevelType w:val="hybridMultilevel"/>
    <w:tmpl w:val="47EA465C"/>
    <w:lvl w:ilvl="0" w:tplc="90C2E4D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991DFF"/>
    <w:multiLevelType w:val="hybridMultilevel"/>
    <w:tmpl w:val="BCD84000"/>
    <w:lvl w:ilvl="0" w:tplc="0D7A58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D47"/>
    <w:multiLevelType w:val="hybridMultilevel"/>
    <w:tmpl w:val="99E0A0CA"/>
    <w:lvl w:ilvl="0" w:tplc="C29A2E5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6AF21D93"/>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C7C131A"/>
    <w:multiLevelType w:val="hybridMultilevel"/>
    <w:tmpl w:val="259C2C4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7" w15:restartNumberingAfterBreak="0">
    <w:nsid w:val="71C02BFB"/>
    <w:multiLevelType w:val="hybridMultilevel"/>
    <w:tmpl w:val="D14CEB44"/>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8" w15:restartNumberingAfterBreak="0">
    <w:nsid w:val="7A862FE6"/>
    <w:multiLevelType w:val="hybridMultilevel"/>
    <w:tmpl w:val="F8045098"/>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9"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num w:numId="1">
    <w:abstractNumId w:val="3"/>
  </w:num>
  <w:num w:numId="2">
    <w:abstractNumId w:val="24"/>
  </w:num>
  <w:num w:numId="3">
    <w:abstractNumId w:val="14"/>
  </w:num>
  <w:num w:numId="4">
    <w:abstractNumId w:val="2"/>
  </w:num>
  <w:num w:numId="5">
    <w:abstractNumId w:val="29"/>
  </w:num>
  <w:num w:numId="6">
    <w:abstractNumId w:val="5"/>
  </w:num>
  <w:num w:numId="7">
    <w:abstractNumId w:val="28"/>
  </w:num>
  <w:num w:numId="8">
    <w:abstractNumId w:val="32"/>
  </w:num>
  <w:num w:numId="9">
    <w:abstractNumId w:val="33"/>
  </w:num>
  <w:num w:numId="10">
    <w:abstractNumId w:val="26"/>
  </w:num>
  <w:num w:numId="11">
    <w:abstractNumId w:val="30"/>
  </w:num>
  <w:num w:numId="12">
    <w:abstractNumId w:val="19"/>
  </w:num>
  <w:num w:numId="13">
    <w:abstractNumId w:val="27"/>
  </w:num>
  <w:num w:numId="14">
    <w:abstractNumId w:val="23"/>
  </w:num>
  <w:num w:numId="15">
    <w:abstractNumId w:val="18"/>
  </w:num>
  <w:num w:numId="16">
    <w:abstractNumId w:val="10"/>
  </w:num>
  <w:num w:numId="17">
    <w:abstractNumId w:val="31"/>
  </w:num>
  <w:num w:numId="18">
    <w:abstractNumId w:val="7"/>
  </w:num>
  <w:num w:numId="19">
    <w:abstractNumId w:val="9"/>
  </w:num>
  <w:num w:numId="20">
    <w:abstractNumId w:val="17"/>
  </w:num>
  <w:num w:numId="21">
    <w:abstractNumId w:val="39"/>
  </w:num>
  <w:num w:numId="22">
    <w:abstractNumId w:val="25"/>
  </w:num>
  <w:num w:numId="23">
    <w:abstractNumId w:val="35"/>
  </w:num>
  <w:num w:numId="24">
    <w:abstractNumId w:val="11"/>
  </w:num>
  <w:num w:numId="25">
    <w:abstractNumId w:val="9"/>
  </w:num>
  <w:num w:numId="26">
    <w:abstractNumId w:val="15"/>
  </w:num>
  <w:num w:numId="27">
    <w:abstractNumId w:val="13"/>
  </w:num>
  <w:num w:numId="28">
    <w:abstractNumId w:val="16"/>
  </w:num>
  <w:num w:numId="29">
    <w:abstractNumId w:val="1"/>
  </w:num>
  <w:num w:numId="30">
    <w:abstractNumId w:val="22"/>
  </w:num>
  <w:num w:numId="31">
    <w:abstractNumId w:val="4"/>
  </w:num>
  <w:num w:numId="32">
    <w:abstractNumId w:val="0"/>
  </w:num>
  <w:num w:numId="33">
    <w:abstractNumId w:val="21"/>
  </w:num>
  <w:num w:numId="34">
    <w:abstractNumId w:val="34"/>
  </w:num>
  <w:num w:numId="35">
    <w:abstractNumId w:val="12"/>
  </w:num>
  <w:num w:numId="36">
    <w:abstractNumId w:val="20"/>
  </w:num>
  <w:num w:numId="37">
    <w:abstractNumId w:val="6"/>
  </w:num>
  <w:num w:numId="38">
    <w:abstractNumId w:val="37"/>
  </w:num>
  <w:num w:numId="39">
    <w:abstractNumId w:val="38"/>
  </w:num>
  <w:num w:numId="40">
    <w:abstractNumId w:val="36"/>
  </w:num>
  <w:num w:numId="41">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699"/>
  <w:doNotHyphenateCaps/>
  <w:drawingGridHorizontalSpacing w:val="100"/>
  <w:drawingGridVerticalSpacing w:val="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E06"/>
    <w:rsid w:val="000004EA"/>
    <w:rsid w:val="000009AC"/>
    <w:rsid w:val="0000146B"/>
    <w:rsid w:val="00001D3D"/>
    <w:rsid w:val="00001DDC"/>
    <w:rsid w:val="000023CE"/>
    <w:rsid w:val="000029D8"/>
    <w:rsid w:val="000030C2"/>
    <w:rsid w:val="00003853"/>
    <w:rsid w:val="00004134"/>
    <w:rsid w:val="0000421C"/>
    <w:rsid w:val="00004644"/>
    <w:rsid w:val="00004A8D"/>
    <w:rsid w:val="00005129"/>
    <w:rsid w:val="00005C2B"/>
    <w:rsid w:val="00005CEF"/>
    <w:rsid w:val="00006FAB"/>
    <w:rsid w:val="000070AF"/>
    <w:rsid w:val="0001010E"/>
    <w:rsid w:val="000108DA"/>
    <w:rsid w:val="00011795"/>
    <w:rsid w:val="00011A81"/>
    <w:rsid w:val="00011A8F"/>
    <w:rsid w:val="00011FD9"/>
    <w:rsid w:val="000121C2"/>
    <w:rsid w:val="000122C8"/>
    <w:rsid w:val="000128D4"/>
    <w:rsid w:val="00012A12"/>
    <w:rsid w:val="00012A21"/>
    <w:rsid w:val="00012A7C"/>
    <w:rsid w:val="00012BB3"/>
    <w:rsid w:val="00012BED"/>
    <w:rsid w:val="000132CB"/>
    <w:rsid w:val="000133BB"/>
    <w:rsid w:val="000138B8"/>
    <w:rsid w:val="0001391F"/>
    <w:rsid w:val="000141C5"/>
    <w:rsid w:val="00015065"/>
    <w:rsid w:val="000166BB"/>
    <w:rsid w:val="000168F5"/>
    <w:rsid w:val="00017408"/>
    <w:rsid w:val="0002063C"/>
    <w:rsid w:val="00020946"/>
    <w:rsid w:val="00020E3D"/>
    <w:rsid w:val="00020E4D"/>
    <w:rsid w:val="00020EA5"/>
    <w:rsid w:val="000212AB"/>
    <w:rsid w:val="0002176F"/>
    <w:rsid w:val="00022492"/>
    <w:rsid w:val="00022507"/>
    <w:rsid w:val="0002259F"/>
    <w:rsid w:val="0002388B"/>
    <w:rsid w:val="00024F23"/>
    <w:rsid w:val="000254FA"/>
    <w:rsid w:val="0002558A"/>
    <w:rsid w:val="0002667A"/>
    <w:rsid w:val="00026CF9"/>
    <w:rsid w:val="0002729E"/>
    <w:rsid w:val="0003045E"/>
    <w:rsid w:val="00030C3C"/>
    <w:rsid w:val="00032BBE"/>
    <w:rsid w:val="00032EC0"/>
    <w:rsid w:val="00032EC2"/>
    <w:rsid w:val="000330DD"/>
    <w:rsid w:val="00033944"/>
    <w:rsid w:val="0003395C"/>
    <w:rsid w:val="00033F15"/>
    <w:rsid w:val="000347D4"/>
    <w:rsid w:val="00035070"/>
    <w:rsid w:val="00035530"/>
    <w:rsid w:val="000359A1"/>
    <w:rsid w:val="00036718"/>
    <w:rsid w:val="000369E1"/>
    <w:rsid w:val="00036D51"/>
    <w:rsid w:val="0003752E"/>
    <w:rsid w:val="0003791A"/>
    <w:rsid w:val="00037A96"/>
    <w:rsid w:val="00037E86"/>
    <w:rsid w:val="00037EAE"/>
    <w:rsid w:val="00040726"/>
    <w:rsid w:val="000419AC"/>
    <w:rsid w:val="00041B05"/>
    <w:rsid w:val="0004216D"/>
    <w:rsid w:val="00042309"/>
    <w:rsid w:val="000424E6"/>
    <w:rsid w:val="000429AF"/>
    <w:rsid w:val="00042AD2"/>
    <w:rsid w:val="00043C1B"/>
    <w:rsid w:val="00043CDA"/>
    <w:rsid w:val="0004429B"/>
    <w:rsid w:val="00044B93"/>
    <w:rsid w:val="00044C69"/>
    <w:rsid w:val="00044D0A"/>
    <w:rsid w:val="0004676C"/>
    <w:rsid w:val="00046B97"/>
    <w:rsid w:val="00046D09"/>
    <w:rsid w:val="000472F7"/>
    <w:rsid w:val="00047806"/>
    <w:rsid w:val="0004790A"/>
    <w:rsid w:val="00047F4B"/>
    <w:rsid w:val="00050539"/>
    <w:rsid w:val="00050E3E"/>
    <w:rsid w:val="00051057"/>
    <w:rsid w:val="00051270"/>
    <w:rsid w:val="000514ED"/>
    <w:rsid w:val="00051A3A"/>
    <w:rsid w:val="00051B10"/>
    <w:rsid w:val="00051F1E"/>
    <w:rsid w:val="000526F0"/>
    <w:rsid w:val="00053720"/>
    <w:rsid w:val="00053BE4"/>
    <w:rsid w:val="0005486A"/>
    <w:rsid w:val="0005492D"/>
    <w:rsid w:val="00054C4F"/>
    <w:rsid w:val="00054E1E"/>
    <w:rsid w:val="000554EA"/>
    <w:rsid w:val="00055BEA"/>
    <w:rsid w:val="00055EC9"/>
    <w:rsid w:val="000564A6"/>
    <w:rsid w:val="00056CA4"/>
    <w:rsid w:val="0005709F"/>
    <w:rsid w:val="0005740F"/>
    <w:rsid w:val="0006020C"/>
    <w:rsid w:val="000604BC"/>
    <w:rsid w:val="000609DB"/>
    <w:rsid w:val="00061796"/>
    <w:rsid w:val="00062F8E"/>
    <w:rsid w:val="000632EF"/>
    <w:rsid w:val="00063CE3"/>
    <w:rsid w:val="00063E6B"/>
    <w:rsid w:val="00064722"/>
    <w:rsid w:val="00064798"/>
    <w:rsid w:val="0006492E"/>
    <w:rsid w:val="00064E51"/>
    <w:rsid w:val="00064FBE"/>
    <w:rsid w:val="000652E0"/>
    <w:rsid w:val="0006554E"/>
    <w:rsid w:val="000659F4"/>
    <w:rsid w:val="000664CC"/>
    <w:rsid w:val="00066A7C"/>
    <w:rsid w:val="0006719C"/>
    <w:rsid w:val="00067466"/>
    <w:rsid w:val="0006793B"/>
    <w:rsid w:val="00067946"/>
    <w:rsid w:val="0006798F"/>
    <w:rsid w:val="0007081F"/>
    <w:rsid w:val="00071075"/>
    <w:rsid w:val="0007108E"/>
    <w:rsid w:val="000712CE"/>
    <w:rsid w:val="0007139F"/>
    <w:rsid w:val="00071593"/>
    <w:rsid w:val="000719E0"/>
    <w:rsid w:val="0007349C"/>
    <w:rsid w:val="000737DE"/>
    <w:rsid w:val="00073AF4"/>
    <w:rsid w:val="00073CB4"/>
    <w:rsid w:val="00073F83"/>
    <w:rsid w:val="00074AF6"/>
    <w:rsid w:val="00074B00"/>
    <w:rsid w:val="00074DB4"/>
    <w:rsid w:val="0007501D"/>
    <w:rsid w:val="000753C9"/>
    <w:rsid w:val="00075B09"/>
    <w:rsid w:val="000762FF"/>
    <w:rsid w:val="0007672C"/>
    <w:rsid w:val="000767E7"/>
    <w:rsid w:val="00076889"/>
    <w:rsid w:val="00076A2F"/>
    <w:rsid w:val="00077191"/>
    <w:rsid w:val="000773B8"/>
    <w:rsid w:val="00077706"/>
    <w:rsid w:val="000778A0"/>
    <w:rsid w:val="00077B3E"/>
    <w:rsid w:val="00077E32"/>
    <w:rsid w:val="0008009F"/>
    <w:rsid w:val="000806EC"/>
    <w:rsid w:val="0008156B"/>
    <w:rsid w:val="0008163D"/>
    <w:rsid w:val="00081FF1"/>
    <w:rsid w:val="00082121"/>
    <w:rsid w:val="00082AF7"/>
    <w:rsid w:val="00082B55"/>
    <w:rsid w:val="00082C9F"/>
    <w:rsid w:val="000831E0"/>
    <w:rsid w:val="00083FEF"/>
    <w:rsid w:val="00084290"/>
    <w:rsid w:val="000857B3"/>
    <w:rsid w:val="0008631D"/>
    <w:rsid w:val="00086968"/>
    <w:rsid w:val="00086F8C"/>
    <w:rsid w:val="000874F6"/>
    <w:rsid w:val="000901C8"/>
    <w:rsid w:val="0009167C"/>
    <w:rsid w:val="000916F1"/>
    <w:rsid w:val="0009210F"/>
    <w:rsid w:val="0009247B"/>
    <w:rsid w:val="00092953"/>
    <w:rsid w:val="00092A77"/>
    <w:rsid w:val="00092C1B"/>
    <w:rsid w:val="000931B0"/>
    <w:rsid w:val="00093505"/>
    <w:rsid w:val="000935E7"/>
    <w:rsid w:val="00093832"/>
    <w:rsid w:val="00093E57"/>
    <w:rsid w:val="0009414A"/>
    <w:rsid w:val="000945A2"/>
    <w:rsid w:val="0009464A"/>
    <w:rsid w:val="000956B1"/>
    <w:rsid w:val="0009594A"/>
    <w:rsid w:val="00096601"/>
    <w:rsid w:val="00096ED0"/>
    <w:rsid w:val="00097BBC"/>
    <w:rsid w:val="00097C74"/>
    <w:rsid w:val="000A0152"/>
    <w:rsid w:val="000A0314"/>
    <w:rsid w:val="000A1619"/>
    <w:rsid w:val="000A1AFC"/>
    <w:rsid w:val="000A305C"/>
    <w:rsid w:val="000A3495"/>
    <w:rsid w:val="000A42BC"/>
    <w:rsid w:val="000A49E7"/>
    <w:rsid w:val="000A4C2B"/>
    <w:rsid w:val="000A4DF0"/>
    <w:rsid w:val="000A5003"/>
    <w:rsid w:val="000A5289"/>
    <w:rsid w:val="000A5570"/>
    <w:rsid w:val="000A5643"/>
    <w:rsid w:val="000A5667"/>
    <w:rsid w:val="000A5A21"/>
    <w:rsid w:val="000A61E3"/>
    <w:rsid w:val="000A6776"/>
    <w:rsid w:val="000A6BBA"/>
    <w:rsid w:val="000A6C66"/>
    <w:rsid w:val="000A7295"/>
    <w:rsid w:val="000A7AC6"/>
    <w:rsid w:val="000B0126"/>
    <w:rsid w:val="000B031E"/>
    <w:rsid w:val="000B0374"/>
    <w:rsid w:val="000B0664"/>
    <w:rsid w:val="000B0A01"/>
    <w:rsid w:val="000B0C4C"/>
    <w:rsid w:val="000B0CC9"/>
    <w:rsid w:val="000B1111"/>
    <w:rsid w:val="000B132E"/>
    <w:rsid w:val="000B13F8"/>
    <w:rsid w:val="000B2109"/>
    <w:rsid w:val="000B2F02"/>
    <w:rsid w:val="000B342F"/>
    <w:rsid w:val="000B35C9"/>
    <w:rsid w:val="000B4729"/>
    <w:rsid w:val="000B5173"/>
    <w:rsid w:val="000B58CC"/>
    <w:rsid w:val="000B5B77"/>
    <w:rsid w:val="000B642C"/>
    <w:rsid w:val="000B7019"/>
    <w:rsid w:val="000B70C7"/>
    <w:rsid w:val="000B7906"/>
    <w:rsid w:val="000B7E2D"/>
    <w:rsid w:val="000C0AE6"/>
    <w:rsid w:val="000C0E0E"/>
    <w:rsid w:val="000C0E56"/>
    <w:rsid w:val="000C14D7"/>
    <w:rsid w:val="000C18A3"/>
    <w:rsid w:val="000C19F9"/>
    <w:rsid w:val="000C280A"/>
    <w:rsid w:val="000C4069"/>
    <w:rsid w:val="000C46D1"/>
    <w:rsid w:val="000C47D2"/>
    <w:rsid w:val="000C4DA4"/>
    <w:rsid w:val="000C4EE1"/>
    <w:rsid w:val="000C4F9C"/>
    <w:rsid w:val="000C56E5"/>
    <w:rsid w:val="000C6371"/>
    <w:rsid w:val="000C7953"/>
    <w:rsid w:val="000C7B75"/>
    <w:rsid w:val="000D006B"/>
    <w:rsid w:val="000D01F1"/>
    <w:rsid w:val="000D067D"/>
    <w:rsid w:val="000D0ABE"/>
    <w:rsid w:val="000D0F20"/>
    <w:rsid w:val="000D0F50"/>
    <w:rsid w:val="000D1594"/>
    <w:rsid w:val="000D1BF8"/>
    <w:rsid w:val="000D1F02"/>
    <w:rsid w:val="000D2051"/>
    <w:rsid w:val="000D2F75"/>
    <w:rsid w:val="000D391E"/>
    <w:rsid w:val="000D49B8"/>
    <w:rsid w:val="000D5A90"/>
    <w:rsid w:val="000D5CA7"/>
    <w:rsid w:val="000D5E93"/>
    <w:rsid w:val="000D69D3"/>
    <w:rsid w:val="000D7B80"/>
    <w:rsid w:val="000E0214"/>
    <w:rsid w:val="000E0223"/>
    <w:rsid w:val="000E02CD"/>
    <w:rsid w:val="000E17E8"/>
    <w:rsid w:val="000E1860"/>
    <w:rsid w:val="000E2660"/>
    <w:rsid w:val="000E26A9"/>
    <w:rsid w:val="000E2D7A"/>
    <w:rsid w:val="000E394E"/>
    <w:rsid w:val="000E3C2E"/>
    <w:rsid w:val="000E6728"/>
    <w:rsid w:val="000E72C6"/>
    <w:rsid w:val="000E7A23"/>
    <w:rsid w:val="000E7D6C"/>
    <w:rsid w:val="000F0588"/>
    <w:rsid w:val="000F08E1"/>
    <w:rsid w:val="000F0BEA"/>
    <w:rsid w:val="000F0F8B"/>
    <w:rsid w:val="000F196E"/>
    <w:rsid w:val="000F19DF"/>
    <w:rsid w:val="000F1BEF"/>
    <w:rsid w:val="000F1E06"/>
    <w:rsid w:val="000F20D5"/>
    <w:rsid w:val="000F2246"/>
    <w:rsid w:val="000F2D23"/>
    <w:rsid w:val="000F46C9"/>
    <w:rsid w:val="000F4CB5"/>
    <w:rsid w:val="000F5895"/>
    <w:rsid w:val="000F683C"/>
    <w:rsid w:val="000F6C54"/>
    <w:rsid w:val="000F7759"/>
    <w:rsid w:val="000F7917"/>
    <w:rsid w:val="000F7A44"/>
    <w:rsid w:val="000F7BB1"/>
    <w:rsid w:val="0010019C"/>
    <w:rsid w:val="00100E16"/>
    <w:rsid w:val="001010E9"/>
    <w:rsid w:val="0010136A"/>
    <w:rsid w:val="00101D6A"/>
    <w:rsid w:val="0010203F"/>
    <w:rsid w:val="001021C2"/>
    <w:rsid w:val="00103459"/>
    <w:rsid w:val="00103662"/>
    <w:rsid w:val="00103A0D"/>
    <w:rsid w:val="00103C4F"/>
    <w:rsid w:val="001043BF"/>
    <w:rsid w:val="001045EC"/>
    <w:rsid w:val="0010488F"/>
    <w:rsid w:val="00104B47"/>
    <w:rsid w:val="00105D50"/>
    <w:rsid w:val="00105F40"/>
    <w:rsid w:val="00106069"/>
    <w:rsid w:val="001063E6"/>
    <w:rsid w:val="001077C2"/>
    <w:rsid w:val="001079C9"/>
    <w:rsid w:val="00107AA4"/>
    <w:rsid w:val="00107C55"/>
    <w:rsid w:val="00107CC4"/>
    <w:rsid w:val="00107DD6"/>
    <w:rsid w:val="00110872"/>
    <w:rsid w:val="001109FC"/>
    <w:rsid w:val="00110FEF"/>
    <w:rsid w:val="001119D1"/>
    <w:rsid w:val="001121A9"/>
    <w:rsid w:val="00112B93"/>
    <w:rsid w:val="00112BDF"/>
    <w:rsid w:val="00112ED0"/>
    <w:rsid w:val="00113BD8"/>
    <w:rsid w:val="00113CEC"/>
    <w:rsid w:val="00113EA5"/>
    <w:rsid w:val="001145C1"/>
    <w:rsid w:val="00114D54"/>
    <w:rsid w:val="00114F4E"/>
    <w:rsid w:val="00115645"/>
    <w:rsid w:val="001157B7"/>
    <w:rsid w:val="00115DAF"/>
    <w:rsid w:val="00115FC3"/>
    <w:rsid w:val="0011624F"/>
    <w:rsid w:val="001162AC"/>
    <w:rsid w:val="00116302"/>
    <w:rsid w:val="0011634C"/>
    <w:rsid w:val="00116695"/>
    <w:rsid w:val="00116722"/>
    <w:rsid w:val="00116AB6"/>
    <w:rsid w:val="00117109"/>
    <w:rsid w:val="0011711A"/>
    <w:rsid w:val="001174A2"/>
    <w:rsid w:val="00120074"/>
    <w:rsid w:val="0012083D"/>
    <w:rsid w:val="0012097B"/>
    <w:rsid w:val="0012127A"/>
    <w:rsid w:val="001212AA"/>
    <w:rsid w:val="001214E5"/>
    <w:rsid w:val="00121509"/>
    <w:rsid w:val="001215E9"/>
    <w:rsid w:val="00121EB0"/>
    <w:rsid w:val="001221FC"/>
    <w:rsid w:val="00122384"/>
    <w:rsid w:val="00122836"/>
    <w:rsid w:val="00122BBA"/>
    <w:rsid w:val="001233EC"/>
    <w:rsid w:val="00123729"/>
    <w:rsid w:val="001240EE"/>
    <w:rsid w:val="001245D0"/>
    <w:rsid w:val="00124610"/>
    <w:rsid w:val="00125767"/>
    <w:rsid w:val="00125939"/>
    <w:rsid w:val="00125A88"/>
    <w:rsid w:val="00125CE9"/>
    <w:rsid w:val="00126CD3"/>
    <w:rsid w:val="00126FCF"/>
    <w:rsid w:val="001270AD"/>
    <w:rsid w:val="0012711C"/>
    <w:rsid w:val="00127377"/>
    <w:rsid w:val="00127741"/>
    <w:rsid w:val="001277F6"/>
    <w:rsid w:val="00127A17"/>
    <w:rsid w:val="00127BF2"/>
    <w:rsid w:val="00127DB1"/>
    <w:rsid w:val="0013006E"/>
    <w:rsid w:val="00130528"/>
    <w:rsid w:val="001305E6"/>
    <w:rsid w:val="00131273"/>
    <w:rsid w:val="00131561"/>
    <w:rsid w:val="0013208C"/>
    <w:rsid w:val="001323CB"/>
    <w:rsid w:val="00132629"/>
    <w:rsid w:val="00132FD0"/>
    <w:rsid w:val="0013315E"/>
    <w:rsid w:val="001338A6"/>
    <w:rsid w:val="00133A9F"/>
    <w:rsid w:val="00134A67"/>
    <w:rsid w:val="00134EE6"/>
    <w:rsid w:val="001362C1"/>
    <w:rsid w:val="00136A87"/>
    <w:rsid w:val="00136ADB"/>
    <w:rsid w:val="00136F25"/>
    <w:rsid w:val="00136F63"/>
    <w:rsid w:val="00137155"/>
    <w:rsid w:val="001371AE"/>
    <w:rsid w:val="00137EAF"/>
    <w:rsid w:val="00140915"/>
    <w:rsid w:val="00140A74"/>
    <w:rsid w:val="00140CD5"/>
    <w:rsid w:val="00140DA5"/>
    <w:rsid w:val="001413FB"/>
    <w:rsid w:val="001421F6"/>
    <w:rsid w:val="001432E5"/>
    <w:rsid w:val="0014397E"/>
    <w:rsid w:val="00143DDC"/>
    <w:rsid w:val="001444CA"/>
    <w:rsid w:val="001445B7"/>
    <w:rsid w:val="00144B86"/>
    <w:rsid w:val="00144D24"/>
    <w:rsid w:val="00146911"/>
    <w:rsid w:val="0014766F"/>
    <w:rsid w:val="00147681"/>
    <w:rsid w:val="00147CB1"/>
    <w:rsid w:val="001501DA"/>
    <w:rsid w:val="0015055A"/>
    <w:rsid w:val="00150A9F"/>
    <w:rsid w:val="00151008"/>
    <w:rsid w:val="00151CF7"/>
    <w:rsid w:val="0015209B"/>
    <w:rsid w:val="001527DF"/>
    <w:rsid w:val="0015282C"/>
    <w:rsid w:val="00153292"/>
    <w:rsid w:val="0015383B"/>
    <w:rsid w:val="0015386A"/>
    <w:rsid w:val="00153F2B"/>
    <w:rsid w:val="00154200"/>
    <w:rsid w:val="001542E1"/>
    <w:rsid w:val="00154D50"/>
    <w:rsid w:val="00154DD0"/>
    <w:rsid w:val="001553BE"/>
    <w:rsid w:val="00155570"/>
    <w:rsid w:val="00156EEA"/>
    <w:rsid w:val="00157140"/>
    <w:rsid w:val="00157BCD"/>
    <w:rsid w:val="00157D29"/>
    <w:rsid w:val="001602E9"/>
    <w:rsid w:val="00161311"/>
    <w:rsid w:val="0016443F"/>
    <w:rsid w:val="00164A10"/>
    <w:rsid w:val="00164F2E"/>
    <w:rsid w:val="00164F66"/>
    <w:rsid w:val="00165ED9"/>
    <w:rsid w:val="00166BA3"/>
    <w:rsid w:val="00166D8F"/>
    <w:rsid w:val="00166E7A"/>
    <w:rsid w:val="00167B06"/>
    <w:rsid w:val="0017104E"/>
    <w:rsid w:val="001712D6"/>
    <w:rsid w:val="001737E8"/>
    <w:rsid w:val="00173968"/>
    <w:rsid w:val="001739D5"/>
    <w:rsid w:val="00173F59"/>
    <w:rsid w:val="0017417D"/>
    <w:rsid w:val="00175100"/>
    <w:rsid w:val="00175D00"/>
    <w:rsid w:val="00175FF2"/>
    <w:rsid w:val="001767D8"/>
    <w:rsid w:val="00176FF5"/>
    <w:rsid w:val="001777B2"/>
    <w:rsid w:val="00177DD6"/>
    <w:rsid w:val="00177E2C"/>
    <w:rsid w:val="001804AD"/>
    <w:rsid w:val="00181385"/>
    <w:rsid w:val="0018169A"/>
    <w:rsid w:val="001828C4"/>
    <w:rsid w:val="00183378"/>
    <w:rsid w:val="00183409"/>
    <w:rsid w:val="001834FF"/>
    <w:rsid w:val="00183AFC"/>
    <w:rsid w:val="0018439E"/>
    <w:rsid w:val="0018773D"/>
    <w:rsid w:val="00190068"/>
    <w:rsid w:val="001902E9"/>
    <w:rsid w:val="00190CFF"/>
    <w:rsid w:val="001918EF"/>
    <w:rsid w:val="0019259D"/>
    <w:rsid w:val="00192CFE"/>
    <w:rsid w:val="00192FCC"/>
    <w:rsid w:val="00193517"/>
    <w:rsid w:val="001938D9"/>
    <w:rsid w:val="00193DC4"/>
    <w:rsid w:val="001947B6"/>
    <w:rsid w:val="00194F87"/>
    <w:rsid w:val="00196D7F"/>
    <w:rsid w:val="00196DB9"/>
    <w:rsid w:val="001973EB"/>
    <w:rsid w:val="00197477"/>
    <w:rsid w:val="001A036E"/>
    <w:rsid w:val="001A2C5D"/>
    <w:rsid w:val="001A3826"/>
    <w:rsid w:val="001A457D"/>
    <w:rsid w:val="001A51CF"/>
    <w:rsid w:val="001A567B"/>
    <w:rsid w:val="001A5F25"/>
    <w:rsid w:val="001A7067"/>
    <w:rsid w:val="001A713F"/>
    <w:rsid w:val="001A74A9"/>
    <w:rsid w:val="001A778D"/>
    <w:rsid w:val="001A793B"/>
    <w:rsid w:val="001B05A2"/>
    <w:rsid w:val="001B05E5"/>
    <w:rsid w:val="001B06DB"/>
    <w:rsid w:val="001B1D0C"/>
    <w:rsid w:val="001B24D3"/>
    <w:rsid w:val="001B2ABC"/>
    <w:rsid w:val="001B2DD1"/>
    <w:rsid w:val="001B311F"/>
    <w:rsid w:val="001B43C2"/>
    <w:rsid w:val="001B446F"/>
    <w:rsid w:val="001B48DD"/>
    <w:rsid w:val="001B4F76"/>
    <w:rsid w:val="001B50FF"/>
    <w:rsid w:val="001B5630"/>
    <w:rsid w:val="001B59E8"/>
    <w:rsid w:val="001B5EEE"/>
    <w:rsid w:val="001B6AB1"/>
    <w:rsid w:val="001B7128"/>
    <w:rsid w:val="001B7710"/>
    <w:rsid w:val="001B7934"/>
    <w:rsid w:val="001C02A0"/>
    <w:rsid w:val="001C02D1"/>
    <w:rsid w:val="001C03EA"/>
    <w:rsid w:val="001C0A39"/>
    <w:rsid w:val="001C12AA"/>
    <w:rsid w:val="001C14B7"/>
    <w:rsid w:val="001C17B8"/>
    <w:rsid w:val="001C2BF8"/>
    <w:rsid w:val="001C36CC"/>
    <w:rsid w:val="001C49FF"/>
    <w:rsid w:val="001C5A23"/>
    <w:rsid w:val="001C6100"/>
    <w:rsid w:val="001C6AF4"/>
    <w:rsid w:val="001C6EC8"/>
    <w:rsid w:val="001C7ADF"/>
    <w:rsid w:val="001C7AEB"/>
    <w:rsid w:val="001D16FA"/>
    <w:rsid w:val="001D187B"/>
    <w:rsid w:val="001D2129"/>
    <w:rsid w:val="001D21A2"/>
    <w:rsid w:val="001D23F8"/>
    <w:rsid w:val="001D26B6"/>
    <w:rsid w:val="001D277D"/>
    <w:rsid w:val="001D2879"/>
    <w:rsid w:val="001D2D80"/>
    <w:rsid w:val="001D2E30"/>
    <w:rsid w:val="001D3326"/>
    <w:rsid w:val="001D372F"/>
    <w:rsid w:val="001D378C"/>
    <w:rsid w:val="001D40D7"/>
    <w:rsid w:val="001D4533"/>
    <w:rsid w:val="001D4AB7"/>
    <w:rsid w:val="001D55A6"/>
    <w:rsid w:val="001D60A5"/>
    <w:rsid w:val="001D62A8"/>
    <w:rsid w:val="001D62E5"/>
    <w:rsid w:val="001D7A1E"/>
    <w:rsid w:val="001D7D2B"/>
    <w:rsid w:val="001E0333"/>
    <w:rsid w:val="001E0495"/>
    <w:rsid w:val="001E04DA"/>
    <w:rsid w:val="001E0664"/>
    <w:rsid w:val="001E08E3"/>
    <w:rsid w:val="001E0E71"/>
    <w:rsid w:val="001E1BF2"/>
    <w:rsid w:val="001E1D3E"/>
    <w:rsid w:val="001E257E"/>
    <w:rsid w:val="001E2B1B"/>
    <w:rsid w:val="001E2C33"/>
    <w:rsid w:val="001E31C2"/>
    <w:rsid w:val="001E3A00"/>
    <w:rsid w:val="001E40E8"/>
    <w:rsid w:val="001E40FC"/>
    <w:rsid w:val="001E4143"/>
    <w:rsid w:val="001E41FA"/>
    <w:rsid w:val="001E4930"/>
    <w:rsid w:val="001E4DBC"/>
    <w:rsid w:val="001E4E66"/>
    <w:rsid w:val="001E576A"/>
    <w:rsid w:val="001E5980"/>
    <w:rsid w:val="001E5DED"/>
    <w:rsid w:val="001E5E13"/>
    <w:rsid w:val="001E6483"/>
    <w:rsid w:val="001E70AD"/>
    <w:rsid w:val="001E71B3"/>
    <w:rsid w:val="001F042C"/>
    <w:rsid w:val="001F114C"/>
    <w:rsid w:val="001F146A"/>
    <w:rsid w:val="001F1815"/>
    <w:rsid w:val="001F3098"/>
    <w:rsid w:val="001F3502"/>
    <w:rsid w:val="001F38A0"/>
    <w:rsid w:val="001F427D"/>
    <w:rsid w:val="001F43AC"/>
    <w:rsid w:val="001F4950"/>
    <w:rsid w:val="001F4C57"/>
    <w:rsid w:val="001F5027"/>
    <w:rsid w:val="001F52BF"/>
    <w:rsid w:val="001F5913"/>
    <w:rsid w:val="001F59E8"/>
    <w:rsid w:val="001F5A0D"/>
    <w:rsid w:val="001F6347"/>
    <w:rsid w:val="001F734A"/>
    <w:rsid w:val="001F73A4"/>
    <w:rsid w:val="001F7A4D"/>
    <w:rsid w:val="00200BDE"/>
    <w:rsid w:val="0020106A"/>
    <w:rsid w:val="002010D3"/>
    <w:rsid w:val="00201168"/>
    <w:rsid w:val="0020119D"/>
    <w:rsid w:val="002013C7"/>
    <w:rsid w:val="0020140E"/>
    <w:rsid w:val="0020164E"/>
    <w:rsid w:val="002018ED"/>
    <w:rsid w:val="0020216B"/>
    <w:rsid w:val="002027B2"/>
    <w:rsid w:val="002028C6"/>
    <w:rsid w:val="00202C28"/>
    <w:rsid w:val="0020322D"/>
    <w:rsid w:val="00203705"/>
    <w:rsid w:val="0020374A"/>
    <w:rsid w:val="00203897"/>
    <w:rsid w:val="0020394A"/>
    <w:rsid w:val="0020394B"/>
    <w:rsid w:val="0020519D"/>
    <w:rsid w:val="00205545"/>
    <w:rsid w:val="0020577B"/>
    <w:rsid w:val="00206311"/>
    <w:rsid w:val="00206F1E"/>
    <w:rsid w:val="002070E7"/>
    <w:rsid w:val="00207870"/>
    <w:rsid w:val="002079C1"/>
    <w:rsid w:val="00210F22"/>
    <w:rsid w:val="00212819"/>
    <w:rsid w:val="00212852"/>
    <w:rsid w:val="00212B39"/>
    <w:rsid w:val="00213341"/>
    <w:rsid w:val="002134E6"/>
    <w:rsid w:val="00213577"/>
    <w:rsid w:val="002137BE"/>
    <w:rsid w:val="0021480A"/>
    <w:rsid w:val="00214A36"/>
    <w:rsid w:val="00215056"/>
    <w:rsid w:val="002150C0"/>
    <w:rsid w:val="0021521D"/>
    <w:rsid w:val="00216E59"/>
    <w:rsid w:val="00216EA9"/>
    <w:rsid w:val="00216F65"/>
    <w:rsid w:val="00216FF1"/>
    <w:rsid w:val="0021700E"/>
    <w:rsid w:val="002173C8"/>
    <w:rsid w:val="0021789D"/>
    <w:rsid w:val="0021794E"/>
    <w:rsid w:val="00217B41"/>
    <w:rsid w:val="00217D29"/>
    <w:rsid w:val="002209D7"/>
    <w:rsid w:val="00220B25"/>
    <w:rsid w:val="00221190"/>
    <w:rsid w:val="00221516"/>
    <w:rsid w:val="002216EC"/>
    <w:rsid w:val="0022175B"/>
    <w:rsid w:val="002222BB"/>
    <w:rsid w:val="00222E71"/>
    <w:rsid w:val="0022343E"/>
    <w:rsid w:val="002234BC"/>
    <w:rsid w:val="0022356C"/>
    <w:rsid w:val="0022388C"/>
    <w:rsid w:val="00223B35"/>
    <w:rsid w:val="00223D5E"/>
    <w:rsid w:val="0022417E"/>
    <w:rsid w:val="00224310"/>
    <w:rsid w:val="002244A1"/>
    <w:rsid w:val="00224E5E"/>
    <w:rsid w:val="00224EBD"/>
    <w:rsid w:val="00225060"/>
    <w:rsid w:val="00225236"/>
    <w:rsid w:val="00226252"/>
    <w:rsid w:val="00227413"/>
    <w:rsid w:val="00227AF5"/>
    <w:rsid w:val="00227EFD"/>
    <w:rsid w:val="00227FD6"/>
    <w:rsid w:val="002302B4"/>
    <w:rsid w:val="00231ECE"/>
    <w:rsid w:val="002339FF"/>
    <w:rsid w:val="00235286"/>
    <w:rsid w:val="0023530D"/>
    <w:rsid w:val="00235E21"/>
    <w:rsid w:val="00236343"/>
    <w:rsid w:val="002379F0"/>
    <w:rsid w:val="00237A25"/>
    <w:rsid w:val="002400E7"/>
    <w:rsid w:val="00240441"/>
    <w:rsid w:val="00240562"/>
    <w:rsid w:val="002413A6"/>
    <w:rsid w:val="00241A33"/>
    <w:rsid w:val="00241D3B"/>
    <w:rsid w:val="00241F17"/>
    <w:rsid w:val="002422D0"/>
    <w:rsid w:val="002426AD"/>
    <w:rsid w:val="00242B69"/>
    <w:rsid w:val="002440D1"/>
    <w:rsid w:val="00244A81"/>
    <w:rsid w:val="00244F82"/>
    <w:rsid w:val="00245738"/>
    <w:rsid w:val="00245960"/>
    <w:rsid w:val="00245A9A"/>
    <w:rsid w:val="00247498"/>
    <w:rsid w:val="00247C62"/>
    <w:rsid w:val="00247DF0"/>
    <w:rsid w:val="00250EF6"/>
    <w:rsid w:val="00251FEE"/>
    <w:rsid w:val="00252865"/>
    <w:rsid w:val="00252938"/>
    <w:rsid w:val="00252C5A"/>
    <w:rsid w:val="002534E3"/>
    <w:rsid w:val="00253BF0"/>
    <w:rsid w:val="002541E3"/>
    <w:rsid w:val="00254BA2"/>
    <w:rsid w:val="00254E85"/>
    <w:rsid w:val="00255965"/>
    <w:rsid w:val="00255D82"/>
    <w:rsid w:val="00256494"/>
    <w:rsid w:val="002605C9"/>
    <w:rsid w:val="00260EA6"/>
    <w:rsid w:val="00261B05"/>
    <w:rsid w:val="0026282F"/>
    <w:rsid w:val="00262F0B"/>
    <w:rsid w:val="0026302B"/>
    <w:rsid w:val="00263040"/>
    <w:rsid w:val="0026348A"/>
    <w:rsid w:val="00263950"/>
    <w:rsid w:val="0026399B"/>
    <w:rsid w:val="00265FD0"/>
    <w:rsid w:val="00266688"/>
    <w:rsid w:val="00267542"/>
    <w:rsid w:val="002701A5"/>
    <w:rsid w:val="0027102D"/>
    <w:rsid w:val="002710CC"/>
    <w:rsid w:val="002716CD"/>
    <w:rsid w:val="00271882"/>
    <w:rsid w:val="00272223"/>
    <w:rsid w:val="002724AF"/>
    <w:rsid w:val="0027252E"/>
    <w:rsid w:val="0027316D"/>
    <w:rsid w:val="00274186"/>
    <w:rsid w:val="002747EE"/>
    <w:rsid w:val="00275887"/>
    <w:rsid w:val="00275EE5"/>
    <w:rsid w:val="00275FE3"/>
    <w:rsid w:val="002766C7"/>
    <w:rsid w:val="0027737A"/>
    <w:rsid w:val="00277523"/>
    <w:rsid w:val="00277EAE"/>
    <w:rsid w:val="00277F67"/>
    <w:rsid w:val="0028042F"/>
    <w:rsid w:val="002806F9"/>
    <w:rsid w:val="0028073B"/>
    <w:rsid w:val="0028131A"/>
    <w:rsid w:val="00281C24"/>
    <w:rsid w:val="00282D8B"/>
    <w:rsid w:val="00283042"/>
    <w:rsid w:val="00283416"/>
    <w:rsid w:val="0028393A"/>
    <w:rsid w:val="00283CBC"/>
    <w:rsid w:val="0028442A"/>
    <w:rsid w:val="002844E8"/>
    <w:rsid w:val="00285993"/>
    <w:rsid w:val="00286592"/>
    <w:rsid w:val="00286771"/>
    <w:rsid w:val="00287956"/>
    <w:rsid w:val="00287C90"/>
    <w:rsid w:val="00290E54"/>
    <w:rsid w:val="00291335"/>
    <w:rsid w:val="00291E99"/>
    <w:rsid w:val="00291EB6"/>
    <w:rsid w:val="00291EE9"/>
    <w:rsid w:val="00291F12"/>
    <w:rsid w:val="00292842"/>
    <w:rsid w:val="00292E38"/>
    <w:rsid w:val="00292E8C"/>
    <w:rsid w:val="002936A8"/>
    <w:rsid w:val="002939E3"/>
    <w:rsid w:val="00293E3A"/>
    <w:rsid w:val="002947AA"/>
    <w:rsid w:val="0029532A"/>
    <w:rsid w:val="00295CBD"/>
    <w:rsid w:val="002961FD"/>
    <w:rsid w:val="00296232"/>
    <w:rsid w:val="002964A3"/>
    <w:rsid w:val="00297501"/>
    <w:rsid w:val="00297629"/>
    <w:rsid w:val="002977B2"/>
    <w:rsid w:val="002977B4"/>
    <w:rsid w:val="0029793C"/>
    <w:rsid w:val="002979AB"/>
    <w:rsid w:val="002A0419"/>
    <w:rsid w:val="002A0991"/>
    <w:rsid w:val="002A0ABC"/>
    <w:rsid w:val="002A137F"/>
    <w:rsid w:val="002A17B3"/>
    <w:rsid w:val="002A1DC6"/>
    <w:rsid w:val="002A22C6"/>
    <w:rsid w:val="002A2A3C"/>
    <w:rsid w:val="002A2A55"/>
    <w:rsid w:val="002A2C76"/>
    <w:rsid w:val="002A35FD"/>
    <w:rsid w:val="002A37F0"/>
    <w:rsid w:val="002A3A26"/>
    <w:rsid w:val="002A44E2"/>
    <w:rsid w:val="002A4B4E"/>
    <w:rsid w:val="002A4D69"/>
    <w:rsid w:val="002A50BD"/>
    <w:rsid w:val="002A536E"/>
    <w:rsid w:val="002A6027"/>
    <w:rsid w:val="002A61A2"/>
    <w:rsid w:val="002A636F"/>
    <w:rsid w:val="002A6903"/>
    <w:rsid w:val="002A698C"/>
    <w:rsid w:val="002A725C"/>
    <w:rsid w:val="002A7445"/>
    <w:rsid w:val="002A76CA"/>
    <w:rsid w:val="002A78D3"/>
    <w:rsid w:val="002A7B32"/>
    <w:rsid w:val="002A7ED3"/>
    <w:rsid w:val="002B05A5"/>
    <w:rsid w:val="002B0D6D"/>
    <w:rsid w:val="002B1865"/>
    <w:rsid w:val="002B195E"/>
    <w:rsid w:val="002B1B15"/>
    <w:rsid w:val="002B1B61"/>
    <w:rsid w:val="002B1D3E"/>
    <w:rsid w:val="002B1F25"/>
    <w:rsid w:val="002B3B36"/>
    <w:rsid w:val="002B429C"/>
    <w:rsid w:val="002B4E93"/>
    <w:rsid w:val="002B5D0F"/>
    <w:rsid w:val="002B703E"/>
    <w:rsid w:val="002B7D4A"/>
    <w:rsid w:val="002C0020"/>
    <w:rsid w:val="002C0E5B"/>
    <w:rsid w:val="002C123B"/>
    <w:rsid w:val="002C1609"/>
    <w:rsid w:val="002C1B7B"/>
    <w:rsid w:val="002C23F5"/>
    <w:rsid w:val="002C24F6"/>
    <w:rsid w:val="002C3149"/>
    <w:rsid w:val="002C3341"/>
    <w:rsid w:val="002C384F"/>
    <w:rsid w:val="002C4D78"/>
    <w:rsid w:val="002C51BC"/>
    <w:rsid w:val="002C6E56"/>
    <w:rsid w:val="002C6F23"/>
    <w:rsid w:val="002C6FFD"/>
    <w:rsid w:val="002C780E"/>
    <w:rsid w:val="002D00E7"/>
    <w:rsid w:val="002D0906"/>
    <w:rsid w:val="002D10F3"/>
    <w:rsid w:val="002D17BC"/>
    <w:rsid w:val="002D234C"/>
    <w:rsid w:val="002D364B"/>
    <w:rsid w:val="002D388B"/>
    <w:rsid w:val="002D3E35"/>
    <w:rsid w:val="002D4468"/>
    <w:rsid w:val="002D4CF6"/>
    <w:rsid w:val="002D4E4F"/>
    <w:rsid w:val="002D533C"/>
    <w:rsid w:val="002D557B"/>
    <w:rsid w:val="002D5832"/>
    <w:rsid w:val="002D5DD7"/>
    <w:rsid w:val="002D602A"/>
    <w:rsid w:val="002D6688"/>
    <w:rsid w:val="002D6FCB"/>
    <w:rsid w:val="002D7110"/>
    <w:rsid w:val="002D7D8C"/>
    <w:rsid w:val="002E0E54"/>
    <w:rsid w:val="002E1661"/>
    <w:rsid w:val="002E18E2"/>
    <w:rsid w:val="002E1C6E"/>
    <w:rsid w:val="002E1EA7"/>
    <w:rsid w:val="002E2908"/>
    <w:rsid w:val="002E2CEC"/>
    <w:rsid w:val="002E302B"/>
    <w:rsid w:val="002E411B"/>
    <w:rsid w:val="002E44B9"/>
    <w:rsid w:val="002E5677"/>
    <w:rsid w:val="002E7233"/>
    <w:rsid w:val="002E724F"/>
    <w:rsid w:val="002E760D"/>
    <w:rsid w:val="002F00BE"/>
    <w:rsid w:val="002F083F"/>
    <w:rsid w:val="002F08A8"/>
    <w:rsid w:val="002F0DA1"/>
    <w:rsid w:val="002F1199"/>
    <w:rsid w:val="002F1436"/>
    <w:rsid w:val="002F1527"/>
    <w:rsid w:val="002F1F75"/>
    <w:rsid w:val="002F288A"/>
    <w:rsid w:val="002F2A45"/>
    <w:rsid w:val="002F3DC1"/>
    <w:rsid w:val="002F45E1"/>
    <w:rsid w:val="002F4EC4"/>
    <w:rsid w:val="002F621D"/>
    <w:rsid w:val="002F667C"/>
    <w:rsid w:val="002F699E"/>
    <w:rsid w:val="002F6D2B"/>
    <w:rsid w:val="003003BC"/>
    <w:rsid w:val="003008EC"/>
    <w:rsid w:val="00300E31"/>
    <w:rsid w:val="00301265"/>
    <w:rsid w:val="00301770"/>
    <w:rsid w:val="003034BF"/>
    <w:rsid w:val="003044C2"/>
    <w:rsid w:val="00304C9D"/>
    <w:rsid w:val="003056AD"/>
    <w:rsid w:val="00306141"/>
    <w:rsid w:val="00306B67"/>
    <w:rsid w:val="00306D61"/>
    <w:rsid w:val="00306E5D"/>
    <w:rsid w:val="0030735C"/>
    <w:rsid w:val="0030749C"/>
    <w:rsid w:val="00307C6D"/>
    <w:rsid w:val="00307CF6"/>
    <w:rsid w:val="003101B6"/>
    <w:rsid w:val="00310752"/>
    <w:rsid w:val="00310D21"/>
    <w:rsid w:val="00312082"/>
    <w:rsid w:val="003121DE"/>
    <w:rsid w:val="00312928"/>
    <w:rsid w:val="00313484"/>
    <w:rsid w:val="003134B2"/>
    <w:rsid w:val="003134F8"/>
    <w:rsid w:val="0031353F"/>
    <w:rsid w:val="00314527"/>
    <w:rsid w:val="00314C78"/>
    <w:rsid w:val="00314CE9"/>
    <w:rsid w:val="00315186"/>
    <w:rsid w:val="00315BB2"/>
    <w:rsid w:val="003161B1"/>
    <w:rsid w:val="003163A6"/>
    <w:rsid w:val="00316E66"/>
    <w:rsid w:val="003170C1"/>
    <w:rsid w:val="003200A3"/>
    <w:rsid w:val="0032023B"/>
    <w:rsid w:val="003202ED"/>
    <w:rsid w:val="003204B5"/>
    <w:rsid w:val="003206E4"/>
    <w:rsid w:val="003213C1"/>
    <w:rsid w:val="00321512"/>
    <w:rsid w:val="0032157D"/>
    <w:rsid w:val="00321979"/>
    <w:rsid w:val="0032197E"/>
    <w:rsid w:val="00321F67"/>
    <w:rsid w:val="003220DD"/>
    <w:rsid w:val="00322296"/>
    <w:rsid w:val="00322B38"/>
    <w:rsid w:val="00322CCF"/>
    <w:rsid w:val="00322E03"/>
    <w:rsid w:val="003236BD"/>
    <w:rsid w:val="003237C3"/>
    <w:rsid w:val="00323A0D"/>
    <w:rsid w:val="00324079"/>
    <w:rsid w:val="0032423B"/>
    <w:rsid w:val="00324241"/>
    <w:rsid w:val="00324A72"/>
    <w:rsid w:val="00324A9B"/>
    <w:rsid w:val="00324B0E"/>
    <w:rsid w:val="00325D96"/>
    <w:rsid w:val="003260C6"/>
    <w:rsid w:val="0032633F"/>
    <w:rsid w:val="003264B6"/>
    <w:rsid w:val="00327597"/>
    <w:rsid w:val="0032773C"/>
    <w:rsid w:val="00330390"/>
    <w:rsid w:val="003309CC"/>
    <w:rsid w:val="00330C78"/>
    <w:rsid w:val="003315AB"/>
    <w:rsid w:val="00331606"/>
    <w:rsid w:val="00331D98"/>
    <w:rsid w:val="00331DE6"/>
    <w:rsid w:val="00331FE0"/>
    <w:rsid w:val="0033203C"/>
    <w:rsid w:val="003324EC"/>
    <w:rsid w:val="00332EE5"/>
    <w:rsid w:val="0033342F"/>
    <w:rsid w:val="003337C2"/>
    <w:rsid w:val="003349FD"/>
    <w:rsid w:val="00334EBB"/>
    <w:rsid w:val="003366D2"/>
    <w:rsid w:val="0033674A"/>
    <w:rsid w:val="00336F9F"/>
    <w:rsid w:val="003378CB"/>
    <w:rsid w:val="0034022C"/>
    <w:rsid w:val="00340CC4"/>
    <w:rsid w:val="003413CC"/>
    <w:rsid w:val="00341DB5"/>
    <w:rsid w:val="00342362"/>
    <w:rsid w:val="00342D79"/>
    <w:rsid w:val="00342F4F"/>
    <w:rsid w:val="00343989"/>
    <w:rsid w:val="00343E47"/>
    <w:rsid w:val="0034408D"/>
    <w:rsid w:val="00344120"/>
    <w:rsid w:val="003449A5"/>
    <w:rsid w:val="00344D32"/>
    <w:rsid w:val="00344DC5"/>
    <w:rsid w:val="003455B6"/>
    <w:rsid w:val="0034585B"/>
    <w:rsid w:val="00345875"/>
    <w:rsid w:val="00345B45"/>
    <w:rsid w:val="003460D6"/>
    <w:rsid w:val="003464D5"/>
    <w:rsid w:val="003466BF"/>
    <w:rsid w:val="00346B23"/>
    <w:rsid w:val="00347B7A"/>
    <w:rsid w:val="00347FC5"/>
    <w:rsid w:val="00350570"/>
    <w:rsid w:val="00350816"/>
    <w:rsid w:val="00350AA3"/>
    <w:rsid w:val="00350C63"/>
    <w:rsid w:val="003511C8"/>
    <w:rsid w:val="00351528"/>
    <w:rsid w:val="00351AB9"/>
    <w:rsid w:val="00351AD1"/>
    <w:rsid w:val="00351BBD"/>
    <w:rsid w:val="00351E42"/>
    <w:rsid w:val="0035290F"/>
    <w:rsid w:val="00353960"/>
    <w:rsid w:val="00353993"/>
    <w:rsid w:val="00353EA5"/>
    <w:rsid w:val="00354047"/>
    <w:rsid w:val="003545AE"/>
    <w:rsid w:val="003548B2"/>
    <w:rsid w:val="00354A54"/>
    <w:rsid w:val="00354C99"/>
    <w:rsid w:val="0035569F"/>
    <w:rsid w:val="00355871"/>
    <w:rsid w:val="00355A93"/>
    <w:rsid w:val="00355E84"/>
    <w:rsid w:val="00356060"/>
    <w:rsid w:val="00356576"/>
    <w:rsid w:val="0035667C"/>
    <w:rsid w:val="00356991"/>
    <w:rsid w:val="0035727F"/>
    <w:rsid w:val="00357CB9"/>
    <w:rsid w:val="0036023F"/>
    <w:rsid w:val="0036055B"/>
    <w:rsid w:val="00360F71"/>
    <w:rsid w:val="0036106A"/>
    <w:rsid w:val="00361952"/>
    <w:rsid w:val="00361EAD"/>
    <w:rsid w:val="00363311"/>
    <w:rsid w:val="0036395B"/>
    <w:rsid w:val="00363970"/>
    <w:rsid w:val="00363ADC"/>
    <w:rsid w:val="0036658E"/>
    <w:rsid w:val="00366DAE"/>
    <w:rsid w:val="00366FF0"/>
    <w:rsid w:val="00367A7B"/>
    <w:rsid w:val="00367DE0"/>
    <w:rsid w:val="00371A7F"/>
    <w:rsid w:val="00371E40"/>
    <w:rsid w:val="00372865"/>
    <w:rsid w:val="0037317E"/>
    <w:rsid w:val="0037341C"/>
    <w:rsid w:val="003734DC"/>
    <w:rsid w:val="00373605"/>
    <w:rsid w:val="0037371C"/>
    <w:rsid w:val="00374E48"/>
    <w:rsid w:val="00375CA3"/>
    <w:rsid w:val="003762B8"/>
    <w:rsid w:val="003767D2"/>
    <w:rsid w:val="0037699C"/>
    <w:rsid w:val="00376B9D"/>
    <w:rsid w:val="0037727D"/>
    <w:rsid w:val="003773DD"/>
    <w:rsid w:val="0037773D"/>
    <w:rsid w:val="0038094B"/>
    <w:rsid w:val="00380A44"/>
    <w:rsid w:val="00382053"/>
    <w:rsid w:val="00382096"/>
    <w:rsid w:val="0038306B"/>
    <w:rsid w:val="0038365F"/>
    <w:rsid w:val="00383931"/>
    <w:rsid w:val="003843EB"/>
    <w:rsid w:val="003845C0"/>
    <w:rsid w:val="00384E4D"/>
    <w:rsid w:val="00384E78"/>
    <w:rsid w:val="00385981"/>
    <w:rsid w:val="003859B9"/>
    <w:rsid w:val="003859DD"/>
    <w:rsid w:val="00385EA3"/>
    <w:rsid w:val="00386B26"/>
    <w:rsid w:val="00386C28"/>
    <w:rsid w:val="00386CEC"/>
    <w:rsid w:val="003873DD"/>
    <w:rsid w:val="0039001B"/>
    <w:rsid w:val="00390516"/>
    <w:rsid w:val="00390A5A"/>
    <w:rsid w:val="00391763"/>
    <w:rsid w:val="003925D7"/>
    <w:rsid w:val="003927DF"/>
    <w:rsid w:val="0039299D"/>
    <w:rsid w:val="00392F67"/>
    <w:rsid w:val="00393261"/>
    <w:rsid w:val="00393E40"/>
    <w:rsid w:val="003941A5"/>
    <w:rsid w:val="003944AB"/>
    <w:rsid w:val="00394C52"/>
    <w:rsid w:val="003958B4"/>
    <w:rsid w:val="00396714"/>
    <w:rsid w:val="00397973"/>
    <w:rsid w:val="00397E88"/>
    <w:rsid w:val="003A0627"/>
    <w:rsid w:val="003A0AC2"/>
    <w:rsid w:val="003A0AE7"/>
    <w:rsid w:val="003A0BB3"/>
    <w:rsid w:val="003A147F"/>
    <w:rsid w:val="003A15F2"/>
    <w:rsid w:val="003A1A77"/>
    <w:rsid w:val="003A1AB9"/>
    <w:rsid w:val="003A1CCF"/>
    <w:rsid w:val="003A2DE0"/>
    <w:rsid w:val="003A3598"/>
    <w:rsid w:val="003A3B1D"/>
    <w:rsid w:val="003A406C"/>
    <w:rsid w:val="003A42AA"/>
    <w:rsid w:val="003A434F"/>
    <w:rsid w:val="003A4480"/>
    <w:rsid w:val="003A4D4B"/>
    <w:rsid w:val="003A5C00"/>
    <w:rsid w:val="003A5EAB"/>
    <w:rsid w:val="003A609A"/>
    <w:rsid w:val="003A636A"/>
    <w:rsid w:val="003A72E3"/>
    <w:rsid w:val="003B016F"/>
    <w:rsid w:val="003B09A7"/>
    <w:rsid w:val="003B0D55"/>
    <w:rsid w:val="003B1EEB"/>
    <w:rsid w:val="003B2785"/>
    <w:rsid w:val="003B308C"/>
    <w:rsid w:val="003B3CEC"/>
    <w:rsid w:val="003B3F36"/>
    <w:rsid w:val="003B42A1"/>
    <w:rsid w:val="003B4541"/>
    <w:rsid w:val="003B4B88"/>
    <w:rsid w:val="003B4BBB"/>
    <w:rsid w:val="003B509C"/>
    <w:rsid w:val="003B67AE"/>
    <w:rsid w:val="003B6904"/>
    <w:rsid w:val="003B6B40"/>
    <w:rsid w:val="003B6D39"/>
    <w:rsid w:val="003B6E3E"/>
    <w:rsid w:val="003B724E"/>
    <w:rsid w:val="003B75FF"/>
    <w:rsid w:val="003B7B33"/>
    <w:rsid w:val="003C0363"/>
    <w:rsid w:val="003C16CC"/>
    <w:rsid w:val="003C1921"/>
    <w:rsid w:val="003C195B"/>
    <w:rsid w:val="003C1D1D"/>
    <w:rsid w:val="003C217B"/>
    <w:rsid w:val="003C25DD"/>
    <w:rsid w:val="003C2751"/>
    <w:rsid w:val="003C2774"/>
    <w:rsid w:val="003C2877"/>
    <w:rsid w:val="003C2CA6"/>
    <w:rsid w:val="003C2E8F"/>
    <w:rsid w:val="003C360A"/>
    <w:rsid w:val="003C367A"/>
    <w:rsid w:val="003C3DA3"/>
    <w:rsid w:val="003C4165"/>
    <w:rsid w:val="003C4BF1"/>
    <w:rsid w:val="003C5464"/>
    <w:rsid w:val="003C639F"/>
    <w:rsid w:val="003C7007"/>
    <w:rsid w:val="003C7BED"/>
    <w:rsid w:val="003D1EC8"/>
    <w:rsid w:val="003D2406"/>
    <w:rsid w:val="003D26BE"/>
    <w:rsid w:val="003D2773"/>
    <w:rsid w:val="003D2853"/>
    <w:rsid w:val="003D2B50"/>
    <w:rsid w:val="003D2C08"/>
    <w:rsid w:val="003D2CD8"/>
    <w:rsid w:val="003D3903"/>
    <w:rsid w:val="003D3C44"/>
    <w:rsid w:val="003D43FB"/>
    <w:rsid w:val="003D4D05"/>
    <w:rsid w:val="003D4D70"/>
    <w:rsid w:val="003D54A2"/>
    <w:rsid w:val="003D565F"/>
    <w:rsid w:val="003D57C5"/>
    <w:rsid w:val="003D5D41"/>
    <w:rsid w:val="003D7875"/>
    <w:rsid w:val="003D7903"/>
    <w:rsid w:val="003E0960"/>
    <w:rsid w:val="003E18F8"/>
    <w:rsid w:val="003E20DF"/>
    <w:rsid w:val="003E210F"/>
    <w:rsid w:val="003E256F"/>
    <w:rsid w:val="003E36E1"/>
    <w:rsid w:val="003E3E72"/>
    <w:rsid w:val="003E4015"/>
    <w:rsid w:val="003E462F"/>
    <w:rsid w:val="003E47A9"/>
    <w:rsid w:val="003E4A48"/>
    <w:rsid w:val="003E5100"/>
    <w:rsid w:val="003E5148"/>
    <w:rsid w:val="003E52F7"/>
    <w:rsid w:val="003E5724"/>
    <w:rsid w:val="003E689B"/>
    <w:rsid w:val="003E6AE7"/>
    <w:rsid w:val="003E6B23"/>
    <w:rsid w:val="003F0739"/>
    <w:rsid w:val="003F0902"/>
    <w:rsid w:val="003F0E8A"/>
    <w:rsid w:val="003F1563"/>
    <w:rsid w:val="003F1AA0"/>
    <w:rsid w:val="003F205F"/>
    <w:rsid w:val="003F257B"/>
    <w:rsid w:val="003F2667"/>
    <w:rsid w:val="003F3429"/>
    <w:rsid w:val="003F3633"/>
    <w:rsid w:val="003F3E99"/>
    <w:rsid w:val="003F4530"/>
    <w:rsid w:val="003F4708"/>
    <w:rsid w:val="003F65F0"/>
    <w:rsid w:val="003F6B39"/>
    <w:rsid w:val="003F6EAD"/>
    <w:rsid w:val="003F7390"/>
    <w:rsid w:val="00400067"/>
    <w:rsid w:val="00400805"/>
    <w:rsid w:val="004008DD"/>
    <w:rsid w:val="00400AD6"/>
    <w:rsid w:val="00400C22"/>
    <w:rsid w:val="004010B7"/>
    <w:rsid w:val="004012B6"/>
    <w:rsid w:val="00401783"/>
    <w:rsid w:val="0040178E"/>
    <w:rsid w:val="00402104"/>
    <w:rsid w:val="00402BA0"/>
    <w:rsid w:val="00402DF8"/>
    <w:rsid w:val="00403ABB"/>
    <w:rsid w:val="00403F58"/>
    <w:rsid w:val="004043F8"/>
    <w:rsid w:val="00404448"/>
    <w:rsid w:val="00404EA2"/>
    <w:rsid w:val="00405A2A"/>
    <w:rsid w:val="00405A87"/>
    <w:rsid w:val="004063E6"/>
    <w:rsid w:val="0040654C"/>
    <w:rsid w:val="00406551"/>
    <w:rsid w:val="0040657C"/>
    <w:rsid w:val="00406723"/>
    <w:rsid w:val="0040685B"/>
    <w:rsid w:val="00406E0F"/>
    <w:rsid w:val="004076FD"/>
    <w:rsid w:val="00407AD8"/>
    <w:rsid w:val="004107C5"/>
    <w:rsid w:val="00410DBE"/>
    <w:rsid w:val="00410E2D"/>
    <w:rsid w:val="004111BC"/>
    <w:rsid w:val="004114A9"/>
    <w:rsid w:val="00411677"/>
    <w:rsid w:val="0041185B"/>
    <w:rsid w:val="00411FD6"/>
    <w:rsid w:val="00411FFE"/>
    <w:rsid w:val="004128A3"/>
    <w:rsid w:val="00412A13"/>
    <w:rsid w:val="00412D1B"/>
    <w:rsid w:val="00412FE7"/>
    <w:rsid w:val="0041424D"/>
    <w:rsid w:val="0041426B"/>
    <w:rsid w:val="00414481"/>
    <w:rsid w:val="0041450D"/>
    <w:rsid w:val="0041461C"/>
    <w:rsid w:val="00414845"/>
    <w:rsid w:val="00414CE9"/>
    <w:rsid w:val="0041507F"/>
    <w:rsid w:val="004150B4"/>
    <w:rsid w:val="004150F9"/>
    <w:rsid w:val="004153E2"/>
    <w:rsid w:val="00416FFB"/>
    <w:rsid w:val="0041727F"/>
    <w:rsid w:val="00417AF4"/>
    <w:rsid w:val="00417D28"/>
    <w:rsid w:val="00417E55"/>
    <w:rsid w:val="00420EE8"/>
    <w:rsid w:val="004215DA"/>
    <w:rsid w:val="004216D1"/>
    <w:rsid w:val="00421C5C"/>
    <w:rsid w:val="00421D55"/>
    <w:rsid w:val="00422795"/>
    <w:rsid w:val="004231D6"/>
    <w:rsid w:val="00423CBA"/>
    <w:rsid w:val="004244E4"/>
    <w:rsid w:val="00424825"/>
    <w:rsid w:val="0042558D"/>
    <w:rsid w:val="004256ED"/>
    <w:rsid w:val="004257D3"/>
    <w:rsid w:val="00425E3F"/>
    <w:rsid w:val="00426C8B"/>
    <w:rsid w:val="00427FBB"/>
    <w:rsid w:val="004306F1"/>
    <w:rsid w:val="00430997"/>
    <w:rsid w:val="00431017"/>
    <w:rsid w:val="0043133F"/>
    <w:rsid w:val="004318DE"/>
    <w:rsid w:val="00431C6B"/>
    <w:rsid w:val="00431ECA"/>
    <w:rsid w:val="00433486"/>
    <w:rsid w:val="004338D9"/>
    <w:rsid w:val="004354BC"/>
    <w:rsid w:val="00435C36"/>
    <w:rsid w:val="0043604B"/>
    <w:rsid w:val="0043675A"/>
    <w:rsid w:val="004371D5"/>
    <w:rsid w:val="00441064"/>
    <w:rsid w:val="0044128C"/>
    <w:rsid w:val="0044131C"/>
    <w:rsid w:val="0044173C"/>
    <w:rsid w:val="00441A54"/>
    <w:rsid w:val="00441F98"/>
    <w:rsid w:val="00441FDC"/>
    <w:rsid w:val="0044233D"/>
    <w:rsid w:val="004427A0"/>
    <w:rsid w:val="004427F3"/>
    <w:rsid w:val="00442D85"/>
    <w:rsid w:val="00443269"/>
    <w:rsid w:val="00443868"/>
    <w:rsid w:val="00443C76"/>
    <w:rsid w:val="00446061"/>
    <w:rsid w:val="004467BE"/>
    <w:rsid w:val="00446A07"/>
    <w:rsid w:val="00446A51"/>
    <w:rsid w:val="00446F37"/>
    <w:rsid w:val="004475AA"/>
    <w:rsid w:val="0045116F"/>
    <w:rsid w:val="004519C5"/>
    <w:rsid w:val="00451BFB"/>
    <w:rsid w:val="00452EAC"/>
    <w:rsid w:val="004530B1"/>
    <w:rsid w:val="00453369"/>
    <w:rsid w:val="004538F5"/>
    <w:rsid w:val="00453D1E"/>
    <w:rsid w:val="004541FF"/>
    <w:rsid w:val="00454975"/>
    <w:rsid w:val="004549B3"/>
    <w:rsid w:val="00454AB0"/>
    <w:rsid w:val="00455745"/>
    <w:rsid w:val="00455896"/>
    <w:rsid w:val="00455E71"/>
    <w:rsid w:val="00455FD1"/>
    <w:rsid w:val="00456165"/>
    <w:rsid w:val="00456AED"/>
    <w:rsid w:val="00456BBC"/>
    <w:rsid w:val="00456F65"/>
    <w:rsid w:val="00456FBE"/>
    <w:rsid w:val="0045718A"/>
    <w:rsid w:val="00457301"/>
    <w:rsid w:val="00457849"/>
    <w:rsid w:val="00457E7C"/>
    <w:rsid w:val="00460A55"/>
    <w:rsid w:val="00461347"/>
    <w:rsid w:val="004617C5"/>
    <w:rsid w:val="00461FE2"/>
    <w:rsid w:val="00462515"/>
    <w:rsid w:val="00462F0C"/>
    <w:rsid w:val="00463AEC"/>
    <w:rsid w:val="00464539"/>
    <w:rsid w:val="004648DF"/>
    <w:rsid w:val="00464B1D"/>
    <w:rsid w:val="00465A77"/>
    <w:rsid w:val="00465D91"/>
    <w:rsid w:val="00466756"/>
    <w:rsid w:val="00466B1F"/>
    <w:rsid w:val="00466EB8"/>
    <w:rsid w:val="00467128"/>
    <w:rsid w:val="00467CD2"/>
    <w:rsid w:val="00467D75"/>
    <w:rsid w:val="0047095C"/>
    <w:rsid w:val="0047122E"/>
    <w:rsid w:val="00471923"/>
    <w:rsid w:val="00472015"/>
    <w:rsid w:val="00472036"/>
    <w:rsid w:val="004729E0"/>
    <w:rsid w:val="004729FF"/>
    <w:rsid w:val="0047336C"/>
    <w:rsid w:val="00473987"/>
    <w:rsid w:val="00473D04"/>
    <w:rsid w:val="0047406D"/>
    <w:rsid w:val="00474193"/>
    <w:rsid w:val="00474579"/>
    <w:rsid w:val="004751DC"/>
    <w:rsid w:val="004757AD"/>
    <w:rsid w:val="00475B94"/>
    <w:rsid w:val="00475C6A"/>
    <w:rsid w:val="00476F53"/>
    <w:rsid w:val="004772A6"/>
    <w:rsid w:val="00477328"/>
    <w:rsid w:val="00480301"/>
    <w:rsid w:val="004806F4"/>
    <w:rsid w:val="00480A72"/>
    <w:rsid w:val="00481B05"/>
    <w:rsid w:val="00481B23"/>
    <w:rsid w:val="00481FA5"/>
    <w:rsid w:val="00482021"/>
    <w:rsid w:val="0048227C"/>
    <w:rsid w:val="0048350E"/>
    <w:rsid w:val="00483F1B"/>
    <w:rsid w:val="0048443E"/>
    <w:rsid w:val="0048496B"/>
    <w:rsid w:val="00485385"/>
    <w:rsid w:val="0048544E"/>
    <w:rsid w:val="00485828"/>
    <w:rsid w:val="0048616A"/>
    <w:rsid w:val="00486350"/>
    <w:rsid w:val="00487A34"/>
    <w:rsid w:val="00487AED"/>
    <w:rsid w:val="00487E25"/>
    <w:rsid w:val="004902AE"/>
    <w:rsid w:val="004902ED"/>
    <w:rsid w:val="004903CE"/>
    <w:rsid w:val="00490B17"/>
    <w:rsid w:val="00490F0B"/>
    <w:rsid w:val="0049149E"/>
    <w:rsid w:val="0049192B"/>
    <w:rsid w:val="00493B06"/>
    <w:rsid w:val="00493EE3"/>
    <w:rsid w:val="0049429D"/>
    <w:rsid w:val="00495BE9"/>
    <w:rsid w:val="00495E85"/>
    <w:rsid w:val="00496339"/>
    <w:rsid w:val="00496CEA"/>
    <w:rsid w:val="0049727C"/>
    <w:rsid w:val="00497FB0"/>
    <w:rsid w:val="004A0260"/>
    <w:rsid w:val="004A05E9"/>
    <w:rsid w:val="004A0674"/>
    <w:rsid w:val="004A2272"/>
    <w:rsid w:val="004A2624"/>
    <w:rsid w:val="004A267D"/>
    <w:rsid w:val="004A2D48"/>
    <w:rsid w:val="004A336D"/>
    <w:rsid w:val="004A3860"/>
    <w:rsid w:val="004A3E6D"/>
    <w:rsid w:val="004A483A"/>
    <w:rsid w:val="004A4D92"/>
    <w:rsid w:val="004A540B"/>
    <w:rsid w:val="004A6007"/>
    <w:rsid w:val="004A634C"/>
    <w:rsid w:val="004A68B7"/>
    <w:rsid w:val="004B02D0"/>
    <w:rsid w:val="004B08E8"/>
    <w:rsid w:val="004B0AC8"/>
    <w:rsid w:val="004B1040"/>
    <w:rsid w:val="004B145D"/>
    <w:rsid w:val="004B1AA5"/>
    <w:rsid w:val="004B2345"/>
    <w:rsid w:val="004B2998"/>
    <w:rsid w:val="004B2FE9"/>
    <w:rsid w:val="004B322D"/>
    <w:rsid w:val="004B3DAC"/>
    <w:rsid w:val="004B3E0B"/>
    <w:rsid w:val="004B42E8"/>
    <w:rsid w:val="004B43E4"/>
    <w:rsid w:val="004B473E"/>
    <w:rsid w:val="004B4C22"/>
    <w:rsid w:val="004B4CD1"/>
    <w:rsid w:val="004B53C9"/>
    <w:rsid w:val="004B5F1B"/>
    <w:rsid w:val="004B6257"/>
    <w:rsid w:val="004B6813"/>
    <w:rsid w:val="004B706F"/>
    <w:rsid w:val="004B753F"/>
    <w:rsid w:val="004C0139"/>
    <w:rsid w:val="004C06F5"/>
    <w:rsid w:val="004C088B"/>
    <w:rsid w:val="004C0929"/>
    <w:rsid w:val="004C095F"/>
    <w:rsid w:val="004C0A89"/>
    <w:rsid w:val="004C106E"/>
    <w:rsid w:val="004C115F"/>
    <w:rsid w:val="004C1240"/>
    <w:rsid w:val="004C18A8"/>
    <w:rsid w:val="004C1DCF"/>
    <w:rsid w:val="004C1F75"/>
    <w:rsid w:val="004C2299"/>
    <w:rsid w:val="004C289D"/>
    <w:rsid w:val="004C4A11"/>
    <w:rsid w:val="004C541A"/>
    <w:rsid w:val="004C5919"/>
    <w:rsid w:val="004C5AAD"/>
    <w:rsid w:val="004C6324"/>
    <w:rsid w:val="004C657E"/>
    <w:rsid w:val="004C7117"/>
    <w:rsid w:val="004C7369"/>
    <w:rsid w:val="004C779A"/>
    <w:rsid w:val="004D01DB"/>
    <w:rsid w:val="004D079F"/>
    <w:rsid w:val="004D0B5B"/>
    <w:rsid w:val="004D11E4"/>
    <w:rsid w:val="004D1266"/>
    <w:rsid w:val="004D1EA1"/>
    <w:rsid w:val="004D27A2"/>
    <w:rsid w:val="004D323F"/>
    <w:rsid w:val="004D395E"/>
    <w:rsid w:val="004D3E67"/>
    <w:rsid w:val="004D49EE"/>
    <w:rsid w:val="004D4B40"/>
    <w:rsid w:val="004D54A9"/>
    <w:rsid w:val="004D5FEB"/>
    <w:rsid w:val="004D6DFE"/>
    <w:rsid w:val="004D6E38"/>
    <w:rsid w:val="004E009D"/>
    <w:rsid w:val="004E02FF"/>
    <w:rsid w:val="004E0387"/>
    <w:rsid w:val="004E050C"/>
    <w:rsid w:val="004E05D4"/>
    <w:rsid w:val="004E0DCD"/>
    <w:rsid w:val="004E1875"/>
    <w:rsid w:val="004E260E"/>
    <w:rsid w:val="004E30DE"/>
    <w:rsid w:val="004E40A4"/>
    <w:rsid w:val="004E471A"/>
    <w:rsid w:val="004E5379"/>
    <w:rsid w:val="004E53AC"/>
    <w:rsid w:val="004E6478"/>
    <w:rsid w:val="004E6917"/>
    <w:rsid w:val="004E71E4"/>
    <w:rsid w:val="004F0A4E"/>
    <w:rsid w:val="004F0E05"/>
    <w:rsid w:val="004F1771"/>
    <w:rsid w:val="004F253A"/>
    <w:rsid w:val="004F31F6"/>
    <w:rsid w:val="004F3745"/>
    <w:rsid w:val="004F3D44"/>
    <w:rsid w:val="004F54F8"/>
    <w:rsid w:val="004F5B50"/>
    <w:rsid w:val="004F67D5"/>
    <w:rsid w:val="004F6D77"/>
    <w:rsid w:val="004F73A0"/>
    <w:rsid w:val="004F74A3"/>
    <w:rsid w:val="004F7729"/>
    <w:rsid w:val="004F7FCF"/>
    <w:rsid w:val="005009A5"/>
    <w:rsid w:val="00500D1B"/>
    <w:rsid w:val="00500FA4"/>
    <w:rsid w:val="00500FF7"/>
    <w:rsid w:val="005016DF"/>
    <w:rsid w:val="00501868"/>
    <w:rsid w:val="00501D53"/>
    <w:rsid w:val="005025EB"/>
    <w:rsid w:val="00502CEA"/>
    <w:rsid w:val="00502ED7"/>
    <w:rsid w:val="0050303F"/>
    <w:rsid w:val="005032BF"/>
    <w:rsid w:val="005039D1"/>
    <w:rsid w:val="00503DD0"/>
    <w:rsid w:val="005044FD"/>
    <w:rsid w:val="00504743"/>
    <w:rsid w:val="00504D6B"/>
    <w:rsid w:val="0050516C"/>
    <w:rsid w:val="00505A1A"/>
    <w:rsid w:val="005064F1"/>
    <w:rsid w:val="00506780"/>
    <w:rsid w:val="00506C11"/>
    <w:rsid w:val="00506F87"/>
    <w:rsid w:val="005109C7"/>
    <w:rsid w:val="00510D11"/>
    <w:rsid w:val="00510F88"/>
    <w:rsid w:val="005129D7"/>
    <w:rsid w:val="00512C9A"/>
    <w:rsid w:val="00513813"/>
    <w:rsid w:val="00513A63"/>
    <w:rsid w:val="00513F63"/>
    <w:rsid w:val="005148D8"/>
    <w:rsid w:val="005149F2"/>
    <w:rsid w:val="00514AA6"/>
    <w:rsid w:val="00514E29"/>
    <w:rsid w:val="00514EAD"/>
    <w:rsid w:val="00515329"/>
    <w:rsid w:val="00516364"/>
    <w:rsid w:val="00516C29"/>
    <w:rsid w:val="00517383"/>
    <w:rsid w:val="00517422"/>
    <w:rsid w:val="00520AE2"/>
    <w:rsid w:val="0052122E"/>
    <w:rsid w:val="00521687"/>
    <w:rsid w:val="00521F30"/>
    <w:rsid w:val="00523807"/>
    <w:rsid w:val="00523887"/>
    <w:rsid w:val="00523EAA"/>
    <w:rsid w:val="00524387"/>
    <w:rsid w:val="005244BA"/>
    <w:rsid w:val="00524BBA"/>
    <w:rsid w:val="00524CC7"/>
    <w:rsid w:val="00525299"/>
    <w:rsid w:val="005252E8"/>
    <w:rsid w:val="00525A46"/>
    <w:rsid w:val="00526456"/>
    <w:rsid w:val="00526ACB"/>
    <w:rsid w:val="00526EE0"/>
    <w:rsid w:val="005272CE"/>
    <w:rsid w:val="00530522"/>
    <w:rsid w:val="00530693"/>
    <w:rsid w:val="00530C95"/>
    <w:rsid w:val="0053146D"/>
    <w:rsid w:val="0053159A"/>
    <w:rsid w:val="00531AF0"/>
    <w:rsid w:val="005321DF"/>
    <w:rsid w:val="005325F4"/>
    <w:rsid w:val="005329B3"/>
    <w:rsid w:val="00532D16"/>
    <w:rsid w:val="0053313E"/>
    <w:rsid w:val="0053478C"/>
    <w:rsid w:val="00535070"/>
    <w:rsid w:val="005351E3"/>
    <w:rsid w:val="005354F0"/>
    <w:rsid w:val="005354F4"/>
    <w:rsid w:val="005355DF"/>
    <w:rsid w:val="00535614"/>
    <w:rsid w:val="005359AB"/>
    <w:rsid w:val="00535E42"/>
    <w:rsid w:val="0053629E"/>
    <w:rsid w:val="00536C81"/>
    <w:rsid w:val="00537581"/>
    <w:rsid w:val="00537844"/>
    <w:rsid w:val="005378AE"/>
    <w:rsid w:val="005402F9"/>
    <w:rsid w:val="00541C55"/>
    <w:rsid w:val="00542286"/>
    <w:rsid w:val="00542D67"/>
    <w:rsid w:val="00544486"/>
    <w:rsid w:val="00544AFA"/>
    <w:rsid w:val="00544DDD"/>
    <w:rsid w:val="00545454"/>
    <w:rsid w:val="00545B60"/>
    <w:rsid w:val="005467A0"/>
    <w:rsid w:val="00546D06"/>
    <w:rsid w:val="005470B5"/>
    <w:rsid w:val="0054710C"/>
    <w:rsid w:val="00547174"/>
    <w:rsid w:val="00547B2D"/>
    <w:rsid w:val="00547BE1"/>
    <w:rsid w:val="005502E5"/>
    <w:rsid w:val="0055035D"/>
    <w:rsid w:val="005505D7"/>
    <w:rsid w:val="00550EAD"/>
    <w:rsid w:val="00551623"/>
    <w:rsid w:val="00551CFB"/>
    <w:rsid w:val="005526FA"/>
    <w:rsid w:val="005530E9"/>
    <w:rsid w:val="00553FEE"/>
    <w:rsid w:val="0055402B"/>
    <w:rsid w:val="00554382"/>
    <w:rsid w:val="005543D5"/>
    <w:rsid w:val="00554499"/>
    <w:rsid w:val="00554A0F"/>
    <w:rsid w:val="00554ECC"/>
    <w:rsid w:val="00555199"/>
    <w:rsid w:val="00555672"/>
    <w:rsid w:val="00555954"/>
    <w:rsid w:val="0055597A"/>
    <w:rsid w:val="005559C6"/>
    <w:rsid w:val="00555D25"/>
    <w:rsid w:val="00556049"/>
    <w:rsid w:val="005564B1"/>
    <w:rsid w:val="005575C7"/>
    <w:rsid w:val="00557E99"/>
    <w:rsid w:val="00560398"/>
    <w:rsid w:val="00560B4E"/>
    <w:rsid w:val="0056217E"/>
    <w:rsid w:val="00562245"/>
    <w:rsid w:val="00562CEC"/>
    <w:rsid w:val="005638FC"/>
    <w:rsid w:val="00563AF7"/>
    <w:rsid w:val="00564D0C"/>
    <w:rsid w:val="005656A4"/>
    <w:rsid w:val="00565F8C"/>
    <w:rsid w:val="005665E3"/>
    <w:rsid w:val="00566DA0"/>
    <w:rsid w:val="00567138"/>
    <w:rsid w:val="00567811"/>
    <w:rsid w:val="00567CEF"/>
    <w:rsid w:val="00570478"/>
    <w:rsid w:val="005705B6"/>
    <w:rsid w:val="00570CDB"/>
    <w:rsid w:val="0057123B"/>
    <w:rsid w:val="00571D55"/>
    <w:rsid w:val="005722FD"/>
    <w:rsid w:val="00572417"/>
    <w:rsid w:val="00572BED"/>
    <w:rsid w:val="00573645"/>
    <w:rsid w:val="00573CE4"/>
    <w:rsid w:val="00574066"/>
    <w:rsid w:val="005752D4"/>
    <w:rsid w:val="005760AF"/>
    <w:rsid w:val="00576116"/>
    <w:rsid w:val="005774A2"/>
    <w:rsid w:val="005774AE"/>
    <w:rsid w:val="005776EA"/>
    <w:rsid w:val="00577910"/>
    <w:rsid w:val="00577C71"/>
    <w:rsid w:val="00577ECE"/>
    <w:rsid w:val="0058098F"/>
    <w:rsid w:val="00581279"/>
    <w:rsid w:val="00581319"/>
    <w:rsid w:val="00582788"/>
    <w:rsid w:val="00582F2A"/>
    <w:rsid w:val="00583C85"/>
    <w:rsid w:val="005840AB"/>
    <w:rsid w:val="0058417A"/>
    <w:rsid w:val="005842B8"/>
    <w:rsid w:val="005848F1"/>
    <w:rsid w:val="005849C3"/>
    <w:rsid w:val="005853DC"/>
    <w:rsid w:val="00585D64"/>
    <w:rsid w:val="0058630E"/>
    <w:rsid w:val="0058644B"/>
    <w:rsid w:val="0058647D"/>
    <w:rsid w:val="00586A01"/>
    <w:rsid w:val="00586C0C"/>
    <w:rsid w:val="00586C33"/>
    <w:rsid w:val="0058736C"/>
    <w:rsid w:val="005901B1"/>
    <w:rsid w:val="005909F0"/>
    <w:rsid w:val="00590C93"/>
    <w:rsid w:val="00590D34"/>
    <w:rsid w:val="00590EF6"/>
    <w:rsid w:val="00592013"/>
    <w:rsid w:val="00592317"/>
    <w:rsid w:val="0059263B"/>
    <w:rsid w:val="00592917"/>
    <w:rsid w:val="00592EB9"/>
    <w:rsid w:val="00592EFC"/>
    <w:rsid w:val="005944CF"/>
    <w:rsid w:val="0059461B"/>
    <w:rsid w:val="0059462D"/>
    <w:rsid w:val="0059476F"/>
    <w:rsid w:val="00594CED"/>
    <w:rsid w:val="0059518A"/>
    <w:rsid w:val="00595D65"/>
    <w:rsid w:val="0059608A"/>
    <w:rsid w:val="0059655B"/>
    <w:rsid w:val="0059686E"/>
    <w:rsid w:val="00596FD0"/>
    <w:rsid w:val="00597403"/>
    <w:rsid w:val="005A0BDB"/>
    <w:rsid w:val="005A11C4"/>
    <w:rsid w:val="005A1249"/>
    <w:rsid w:val="005A13C9"/>
    <w:rsid w:val="005A176A"/>
    <w:rsid w:val="005A1ECD"/>
    <w:rsid w:val="005A27C0"/>
    <w:rsid w:val="005A28A7"/>
    <w:rsid w:val="005A2F2C"/>
    <w:rsid w:val="005A3F47"/>
    <w:rsid w:val="005A4499"/>
    <w:rsid w:val="005A518E"/>
    <w:rsid w:val="005A51D9"/>
    <w:rsid w:val="005A581B"/>
    <w:rsid w:val="005A5F54"/>
    <w:rsid w:val="005A5F89"/>
    <w:rsid w:val="005A6030"/>
    <w:rsid w:val="005A70FF"/>
    <w:rsid w:val="005A730B"/>
    <w:rsid w:val="005A7406"/>
    <w:rsid w:val="005A7467"/>
    <w:rsid w:val="005A7A1C"/>
    <w:rsid w:val="005A7DEC"/>
    <w:rsid w:val="005B0009"/>
    <w:rsid w:val="005B01DB"/>
    <w:rsid w:val="005B0C05"/>
    <w:rsid w:val="005B1204"/>
    <w:rsid w:val="005B1553"/>
    <w:rsid w:val="005B19E7"/>
    <w:rsid w:val="005B1DB9"/>
    <w:rsid w:val="005B2242"/>
    <w:rsid w:val="005B2693"/>
    <w:rsid w:val="005B2FFA"/>
    <w:rsid w:val="005B37D6"/>
    <w:rsid w:val="005B3888"/>
    <w:rsid w:val="005B391F"/>
    <w:rsid w:val="005B3E21"/>
    <w:rsid w:val="005B46BB"/>
    <w:rsid w:val="005B4BB6"/>
    <w:rsid w:val="005B553C"/>
    <w:rsid w:val="005B57FD"/>
    <w:rsid w:val="005B5A2D"/>
    <w:rsid w:val="005B5BB5"/>
    <w:rsid w:val="005B5EFD"/>
    <w:rsid w:val="005B6199"/>
    <w:rsid w:val="005B644D"/>
    <w:rsid w:val="005B64CA"/>
    <w:rsid w:val="005B685A"/>
    <w:rsid w:val="005B72BF"/>
    <w:rsid w:val="005B7657"/>
    <w:rsid w:val="005B786C"/>
    <w:rsid w:val="005B7945"/>
    <w:rsid w:val="005B7A17"/>
    <w:rsid w:val="005B7D5C"/>
    <w:rsid w:val="005C04EA"/>
    <w:rsid w:val="005C0E1D"/>
    <w:rsid w:val="005C107D"/>
    <w:rsid w:val="005C17AE"/>
    <w:rsid w:val="005C2204"/>
    <w:rsid w:val="005C2563"/>
    <w:rsid w:val="005C3316"/>
    <w:rsid w:val="005C379E"/>
    <w:rsid w:val="005C3BB9"/>
    <w:rsid w:val="005C44F9"/>
    <w:rsid w:val="005C52AD"/>
    <w:rsid w:val="005C552C"/>
    <w:rsid w:val="005C5958"/>
    <w:rsid w:val="005C5FFD"/>
    <w:rsid w:val="005C69D3"/>
    <w:rsid w:val="005C6AA6"/>
    <w:rsid w:val="005C6E0A"/>
    <w:rsid w:val="005C6F80"/>
    <w:rsid w:val="005C6FD0"/>
    <w:rsid w:val="005C73E6"/>
    <w:rsid w:val="005C7422"/>
    <w:rsid w:val="005C7CA6"/>
    <w:rsid w:val="005C7E2C"/>
    <w:rsid w:val="005D0D33"/>
    <w:rsid w:val="005D0E06"/>
    <w:rsid w:val="005D117A"/>
    <w:rsid w:val="005D124B"/>
    <w:rsid w:val="005D18D2"/>
    <w:rsid w:val="005D1A85"/>
    <w:rsid w:val="005D21D8"/>
    <w:rsid w:val="005D24F7"/>
    <w:rsid w:val="005D2C95"/>
    <w:rsid w:val="005D2EA7"/>
    <w:rsid w:val="005D3028"/>
    <w:rsid w:val="005D3A82"/>
    <w:rsid w:val="005D44E8"/>
    <w:rsid w:val="005D4CB8"/>
    <w:rsid w:val="005D53C7"/>
    <w:rsid w:val="005D552B"/>
    <w:rsid w:val="005D5800"/>
    <w:rsid w:val="005D5EBB"/>
    <w:rsid w:val="005D5F4E"/>
    <w:rsid w:val="005D5FE8"/>
    <w:rsid w:val="005D600C"/>
    <w:rsid w:val="005D75B1"/>
    <w:rsid w:val="005D76C4"/>
    <w:rsid w:val="005D77A6"/>
    <w:rsid w:val="005D7E79"/>
    <w:rsid w:val="005E06E0"/>
    <w:rsid w:val="005E0FA7"/>
    <w:rsid w:val="005E1102"/>
    <w:rsid w:val="005E127D"/>
    <w:rsid w:val="005E141A"/>
    <w:rsid w:val="005E1DDA"/>
    <w:rsid w:val="005E2742"/>
    <w:rsid w:val="005E2A77"/>
    <w:rsid w:val="005E3011"/>
    <w:rsid w:val="005E31E7"/>
    <w:rsid w:val="005E426A"/>
    <w:rsid w:val="005E4669"/>
    <w:rsid w:val="005E4D18"/>
    <w:rsid w:val="005E4D60"/>
    <w:rsid w:val="005E4F15"/>
    <w:rsid w:val="005E50A6"/>
    <w:rsid w:val="005E595E"/>
    <w:rsid w:val="005E5BBC"/>
    <w:rsid w:val="005E6011"/>
    <w:rsid w:val="005E649E"/>
    <w:rsid w:val="005E64AA"/>
    <w:rsid w:val="005E6547"/>
    <w:rsid w:val="005E697D"/>
    <w:rsid w:val="005E71A8"/>
    <w:rsid w:val="005E724E"/>
    <w:rsid w:val="005E725A"/>
    <w:rsid w:val="005E72FC"/>
    <w:rsid w:val="005E73A6"/>
    <w:rsid w:val="005E76A8"/>
    <w:rsid w:val="005E7D7F"/>
    <w:rsid w:val="005F0BA7"/>
    <w:rsid w:val="005F1F88"/>
    <w:rsid w:val="005F254E"/>
    <w:rsid w:val="005F2AF3"/>
    <w:rsid w:val="005F3072"/>
    <w:rsid w:val="005F39B1"/>
    <w:rsid w:val="005F3F9D"/>
    <w:rsid w:val="005F4964"/>
    <w:rsid w:val="005F4B82"/>
    <w:rsid w:val="005F4E60"/>
    <w:rsid w:val="005F5147"/>
    <w:rsid w:val="005F57E8"/>
    <w:rsid w:val="005F5A5C"/>
    <w:rsid w:val="005F6899"/>
    <w:rsid w:val="005F72D3"/>
    <w:rsid w:val="005F73C6"/>
    <w:rsid w:val="005F7567"/>
    <w:rsid w:val="0060013B"/>
    <w:rsid w:val="00600468"/>
    <w:rsid w:val="006006C7"/>
    <w:rsid w:val="00600E17"/>
    <w:rsid w:val="00601069"/>
    <w:rsid w:val="006011E2"/>
    <w:rsid w:val="00601576"/>
    <w:rsid w:val="0060194E"/>
    <w:rsid w:val="00601D6F"/>
    <w:rsid w:val="00601FBE"/>
    <w:rsid w:val="00603205"/>
    <w:rsid w:val="00603A31"/>
    <w:rsid w:val="00603D6D"/>
    <w:rsid w:val="00604486"/>
    <w:rsid w:val="00604571"/>
    <w:rsid w:val="00605383"/>
    <w:rsid w:val="00606688"/>
    <w:rsid w:val="006067BD"/>
    <w:rsid w:val="00606EB8"/>
    <w:rsid w:val="006078C2"/>
    <w:rsid w:val="00607F14"/>
    <w:rsid w:val="0061075B"/>
    <w:rsid w:val="006111F3"/>
    <w:rsid w:val="0061295A"/>
    <w:rsid w:val="00612A8B"/>
    <w:rsid w:val="00613282"/>
    <w:rsid w:val="0061334A"/>
    <w:rsid w:val="00614193"/>
    <w:rsid w:val="006145E3"/>
    <w:rsid w:val="00614F56"/>
    <w:rsid w:val="00615435"/>
    <w:rsid w:val="00615F18"/>
    <w:rsid w:val="0061651E"/>
    <w:rsid w:val="006168BC"/>
    <w:rsid w:val="00616DBA"/>
    <w:rsid w:val="006171C1"/>
    <w:rsid w:val="00617B16"/>
    <w:rsid w:val="00617DA2"/>
    <w:rsid w:val="00620696"/>
    <w:rsid w:val="006207EC"/>
    <w:rsid w:val="00620C5F"/>
    <w:rsid w:val="00620CC0"/>
    <w:rsid w:val="00621A7B"/>
    <w:rsid w:val="0062250C"/>
    <w:rsid w:val="00622FA8"/>
    <w:rsid w:val="0062315A"/>
    <w:rsid w:val="006233A5"/>
    <w:rsid w:val="00623808"/>
    <w:rsid w:val="00623951"/>
    <w:rsid w:val="0062400B"/>
    <w:rsid w:val="00624330"/>
    <w:rsid w:val="00624AB1"/>
    <w:rsid w:val="00624C02"/>
    <w:rsid w:val="00624FAF"/>
    <w:rsid w:val="006250EC"/>
    <w:rsid w:val="006257F1"/>
    <w:rsid w:val="0062585A"/>
    <w:rsid w:val="00625DC5"/>
    <w:rsid w:val="00625E11"/>
    <w:rsid w:val="00626227"/>
    <w:rsid w:val="0062707E"/>
    <w:rsid w:val="006273DF"/>
    <w:rsid w:val="00627847"/>
    <w:rsid w:val="0063021A"/>
    <w:rsid w:val="00630CD8"/>
    <w:rsid w:val="00630DB9"/>
    <w:rsid w:val="00631351"/>
    <w:rsid w:val="00631FB8"/>
    <w:rsid w:val="00632019"/>
    <w:rsid w:val="00632299"/>
    <w:rsid w:val="0063256C"/>
    <w:rsid w:val="00632BC4"/>
    <w:rsid w:val="00632E58"/>
    <w:rsid w:val="00632F9F"/>
    <w:rsid w:val="00633078"/>
    <w:rsid w:val="0063349E"/>
    <w:rsid w:val="00633C08"/>
    <w:rsid w:val="00634E22"/>
    <w:rsid w:val="006350CF"/>
    <w:rsid w:val="006352DD"/>
    <w:rsid w:val="00636164"/>
    <w:rsid w:val="006363FD"/>
    <w:rsid w:val="00636588"/>
    <w:rsid w:val="00637386"/>
    <w:rsid w:val="0063783A"/>
    <w:rsid w:val="00637892"/>
    <w:rsid w:val="00637927"/>
    <w:rsid w:val="00637A1F"/>
    <w:rsid w:val="00640119"/>
    <w:rsid w:val="006403DC"/>
    <w:rsid w:val="0064062C"/>
    <w:rsid w:val="0064063D"/>
    <w:rsid w:val="00640923"/>
    <w:rsid w:val="00640A88"/>
    <w:rsid w:val="00640C6E"/>
    <w:rsid w:val="006412DE"/>
    <w:rsid w:val="006421F3"/>
    <w:rsid w:val="00642E61"/>
    <w:rsid w:val="00643B25"/>
    <w:rsid w:val="00644BDA"/>
    <w:rsid w:val="006469ED"/>
    <w:rsid w:val="00646BFE"/>
    <w:rsid w:val="006504FD"/>
    <w:rsid w:val="0065095C"/>
    <w:rsid w:val="00650C39"/>
    <w:rsid w:val="00650C69"/>
    <w:rsid w:val="006513CD"/>
    <w:rsid w:val="006518D2"/>
    <w:rsid w:val="00651DBD"/>
    <w:rsid w:val="006520F5"/>
    <w:rsid w:val="0065256D"/>
    <w:rsid w:val="00654215"/>
    <w:rsid w:val="0065426D"/>
    <w:rsid w:val="00654DFD"/>
    <w:rsid w:val="00655D7C"/>
    <w:rsid w:val="0065616D"/>
    <w:rsid w:val="006562D9"/>
    <w:rsid w:val="006565D3"/>
    <w:rsid w:val="00657127"/>
    <w:rsid w:val="00657844"/>
    <w:rsid w:val="006578B7"/>
    <w:rsid w:val="00657D94"/>
    <w:rsid w:val="00657E5C"/>
    <w:rsid w:val="00657E5E"/>
    <w:rsid w:val="00660894"/>
    <w:rsid w:val="0066125C"/>
    <w:rsid w:val="006629DE"/>
    <w:rsid w:val="00663175"/>
    <w:rsid w:val="0066321D"/>
    <w:rsid w:val="00663607"/>
    <w:rsid w:val="0066492D"/>
    <w:rsid w:val="00664C75"/>
    <w:rsid w:val="00665403"/>
    <w:rsid w:val="0066563E"/>
    <w:rsid w:val="006665A4"/>
    <w:rsid w:val="00666FAC"/>
    <w:rsid w:val="00667BB7"/>
    <w:rsid w:val="00667D38"/>
    <w:rsid w:val="00670920"/>
    <w:rsid w:val="006716DE"/>
    <w:rsid w:val="00671D68"/>
    <w:rsid w:val="00671D92"/>
    <w:rsid w:val="006721BA"/>
    <w:rsid w:val="00672BFF"/>
    <w:rsid w:val="00672EEB"/>
    <w:rsid w:val="00673155"/>
    <w:rsid w:val="00673C81"/>
    <w:rsid w:val="00673DFD"/>
    <w:rsid w:val="00674730"/>
    <w:rsid w:val="006754E2"/>
    <w:rsid w:val="006763C5"/>
    <w:rsid w:val="00676564"/>
    <w:rsid w:val="00676AA8"/>
    <w:rsid w:val="00676E5B"/>
    <w:rsid w:val="00677250"/>
    <w:rsid w:val="00677FEA"/>
    <w:rsid w:val="006801D6"/>
    <w:rsid w:val="006806EA"/>
    <w:rsid w:val="0068072D"/>
    <w:rsid w:val="00680B22"/>
    <w:rsid w:val="00680FE2"/>
    <w:rsid w:val="00681407"/>
    <w:rsid w:val="006817EC"/>
    <w:rsid w:val="0068198B"/>
    <w:rsid w:val="006831D7"/>
    <w:rsid w:val="0068347B"/>
    <w:rsid w:val="006835C3"/>
    <w:rsid w:val="00683BF1"/>
    <w:rsid w:val="006846A2"/>
    <w:rsid w:val="00684AA1"/>
    <w:rsid w:val="00685557"/>
    <w:rsid w:val="006856EB"/>
    <w:rsid w:val="006869B4"/>
    <w:rsid w:val="00686E63"/>
    <w:rsid w:val="006900AC"/>
    <w:rsid w:val="00690145"/>
    <w:rsid w:val="006902CA"/>
    <w:rsid w:val="00690688"/>
    <w:rsid w:val="006906CC"/>
    <w:rsid w:val="006909B3"/>
    <w:rsid w:val="0069191C"/>
    <w:rsid w:val="00691B16"/>
    <w:rsid w:val="00691B68"/>
    <w:rsid w:val="006925C0"/>
    <w:rsid w:val="00692F2D"/>
    <w:rsid w:val="00693220"/>
    <w:rsid w:val="0069382D"/>
    <w:rsid w:val="006938BC"/>
    <w:rsid w:val="00694428"/>
    <w:rsid w:val="0069469C"/>
    <w:rsid w:val="006949BC"/>
    <w:rsid w:val="0069578B"/>
    <w:rsid w:val="0069595B"/>
    <w:rsid w:val="006960ED"/>
    <w:rsid w:val="0069621A"/>
    <w:rsid w:val="00696694"/>
    <w:rsid w:val="00696941"/>
    <w:rsid w:val="00696E65"/>
    <w:rsid w:val="00697873"/>
    <w:rsid w:val="006A0041"/>
    <w:rsid w:val="006A0100"/>
    <w:rsid w:val="006A0360"/>
    <w:rsid w:val="006A19C4"/>
    <w:rsid w:val="006A1A49"/>
    <w:rsid w:val="006A1C98"/>
    <w:rsid w:val="006A20C8"/>
    <w:rsid w:val="006A2451"/>
    <w:rsid w:val="006A33E4"/>
    <w:rsid w:val="006A39A0"/>
    <w:rsid w:val="006A3C37"/>
    <w:rsid w:val="006A406D"/>
    <w:rsid w:val="006A4AB9"/>
    <w:rsid w:val="006A4C49"/>
    <w:rsid w:val="006A4C4D"/>
    <w:rsid w:val="006A4F92"/>
    <w:rsid w:val="006A5025"/>
    <w:rsid w:val="006A50B7"/>
    <w:rsid w:val="006A52C8"/>
    <w:rsid w:val="006A578A"/>
    <w:rsid w:val="006A598C"/>
    <w:rsid w:val="006A7417"/>
    <w:rsid w:val="006B0540"/>
    <w:rsid w:val="006B0F34"/>
    <w:rsid w:val="006B10BC"/>
    <w:rsid w:val="006B1416"/>
    <w:rsid w:val="006B1960"/>
    <w:rsid w:val="006B249E"/>
    <w:rsid w:val="006B3523"/>
    <w:rsid w:val="006B3A56"/>
    <w:rsid w:val="006B3C96"/>
    <w:rsid w:val="006B415B"/>
    <w:rsid w:val="006B43F5"/>
    <w:rsid w:val="006B4CAB"/>
    <w:rsid w:val="006B5043"/>
    <w:rsid w:val="006B5074"/>
    <w:rsid w:val="006B5702"/>
    <w:rsid w:val="006B5963"/>
    <w:rsid w:val="006B6ABC"/>
    <w:rsid w:val="006B6D92"/>
    <w:rsid w:val="006B763E"/>
    <w:rsid w:val="006B79E0"/>
    <w:rsid w:val="006B7C68"/>
    <w:rsid w:val="006C016F"/>
    <w:rsid w:val="006C096F"/>
    <w:rsid w:val="006C0FDF"/>
    <w:rsid w:val="006C116F"/>
    <w:rsid w:val="006C1634"/>
    <w:rsid w:val="006C29A7"/>
    <w:rsid w:val="006C39AA"/>
    <w:rsid w:val="006C484F"/>
    <w:rsid w:val="006C5127"/>
    <w:rsid w:val="006C51EE"/>
    <w:rsid w:val="006C53C9"/>
    <w:rsid w:val="006C5771"/>
    <w:rsid w:val="006C5B66"/>
    <w:rsid w:val="006C5C3B"/>
    <w:rsid w:val="006C64E6"/>
    <w:rsid w:val="006C64FF"/>
    <w:rsid w:val="006C652B"/>
    <w:rsid w:val="006C684D"/>
    <w:rsid w:val="006C753A"/>
    <w:rsid w:val="006C7AFB"/>
    <w:rsid w:val="006D0027"/>
    <w:rsid w:val="006D0079"/>
    <w:rsid w:val="006D0415"/>
    <w:rsid w:val="006D06D4"/>
    <w:rsid w:val="006D09C9"/>
    <w:rsid w:val="006D12DD"/>
    <w:rsid w:val="006D1A3F"/>
    <w:rsid w:val="006D1E80"/>
    <w:rsid w:val="006D249A"/>
    <w:rsid w:val="006D27C6"/>
    <w:rsid w:val="006D3227"/>
    <w:rsid w:val="006D33DE"/>
    <w:rsid w:val="006D34AF"/>
    <w:rsid w:val="006D36BA"/>
    <w:rsid w:val="006D3872"/>
    <w:rsid w:val="006D3B59"/>
    <w:rsid w:val="006D3B91"/>
    <w:rsid w:val="006D4872"/>
    <w:rsid w:val="006D4AD2"/>
    <w:rsid w:val="006D4DDC"/>
    <w:rsid w:val="006D5824"/>
    <w:rsid w:val="006D5BD5"/>
    <w:rsid w:val="006D5C0F"/>
    <w:rsid w:val="006D5F04"/>
    <w:rsid w:val="006D5F42"/>
    <w:rsid w:val="006D63D0"/>
    <w:rsid w:val="006D6464"/>
    <w:rsid w:val="006D6927"/>
    <w:rsid w:val="006D7AC8"/>
    <w:rsid w:val="006E028C"/>
    <w:rsid w:val="006E13C8"/>
    <w:rsid w:val="006E1543"/>
    <w:rsid w:val="006E217B"/>
    <w:rsid w:val="006E258B"/>
    <w:rsid w:val="006E2D8D"/>
    <w:rsid w:val="006E4544"/>
    <w:rsid w:val="006E4722"/>
    <w:rsid w:val="006E572C"/>
    <w:rsid w:val="006E58AC"/>
    <w:rsid w:val="006E5B5F"/>
    <w:rsid w:val="006E5E98"/>
    <w:rsid w:val="006E6821"/>
    <w:rsid w:val="006E6944"/>
    <w:rsid w:val="006E69C4"/>
    <w:rsid w:val="006E6ADE"/>
    <w:rsid w:val="006E72B6"/>
    <w:rsid w:val="006E7891"/>
    <w:rsid w:val="006E7A69"/>
    <w:rsid w:val="006F0A91"/>
    <w:rsid w:val="006F0EF7"/>
    <w:rsid w:val="006F127C"/>
    <w:rsid w:val="006F176D"/>
    <w:rsid w:val="006F19A2"/>
    <w:rsid w:val="006F1BDA"/>
    <w:rsid w:val="006F2420"/>
    <w:rsid w:val="006F290E"/>
    <w:rsid w:val="006F2917"/>
    <w:rsid w:val="006F32C5"/>
    <w:rsid w:val="006F334D"/>
    <w:rsid w:val="006F3C63"/>
    <w:rsid w:val="006F4295"/>
    <w:rsid w:val="006F4822"/>
    <w:rsid w:val="006F4F4E"/>
    <w:rsid w:val="006F511E"/>
    <w:rsid w:val="006F55BE"/>
    <w:rsid w:val="006F5992"/>
    <w:rsid w:val="006F625C"/>
    <w:rsid w:val="006F64CA"/>
    <w:rsid w:val="006F6655"/>
    <w:rsid w:val="006F6962"/>
    <w:rsid w:val="006F78D7"/>
    <w:rsid w:val="006F7B66"/>
    <w:rsid w:val="007001A8"/>
    <w:rsid w:val="00700587"/>
    <w:rsid w:val="007016E2"/>
    <w:rsid w:val="007016F5"/>
    <w:rsid w:val="00701EFC"/>
    <w:rsid w:val="00702AB4"/>
    <w:rsid w:val="00702C2F"/>
    <w:rsid w:val="00703C92"/>
    <w:rsid w:val="00704163"/>
    <w:rsid w:val="0070434D"/>
    <w:rsid w:val="0070473E"/>
    <w:rsid w:val="00704A29"/>
    <w:rsid w:val="00704F01"/>
    <w:rsid w:val="0070511C"/>
    <w:rsid w:val="00705949"/>
    <w:rsid w:val="00706369"/>
    <w:rsid w:val="007071B5"/>
    <w:rsid w:val="00707FA4"/>
    <w:rsid w:val="00710BE1"/>
    <w:rsid w:val="0071102C"/>
    <w:rsid w:val="00711B59"/>
    <w:rsid w:val="00711C4E"/>
    <w:rsid w:val="00712711"/>
    <w:rsid w:val="00713173"/>
    <w:rsid w:val="00713260"/>
    <w:rsid w:val="007133E9"/>
    <w:rsid w:val="007134D5"/>
    <w:rsid w:val="007137A7"/>
    <w:rsid w:val="007138E2"/>
    <w:rsid w:val="0071434D"/>
    <w:rsid w:val="00714595"/>
    <w:rsid w:val="00714B0E"/>
    <w:rsid w:val="00715A67"/>
    <w:rsid w:val="0071668B"/>
    <w:rsid w:val="00716D0A"/>
    <w:rsid w:val="00717F4E"/>
    <w:rsid w:val="00720978"/>
    <w:rsid w:val="007211C5"/>
    <w:rsid w:val="00721784"/>
    <w:rsid w:val="00721F36"/>
    <w:rsid w:val="00722189"/>
    <w:rsid w:val="007227DE"/>
    <w:rsid w:val="00722F02"/>
    <w:rsid w:val="007243BE"/>
    <w:rsid w:val="00725144"/>
    <w:rsid w:val="00725599"/>
    <w:rsid w:val="00725794"/>
    <w:rsid w:val="00725C2A"/>
    <w:rsid w:val="0073094C"/>
    <w:rsid w:val="007309B7"/>
    <w:rsid w:val="007309BC"/>
    <w:rsid w:val="00731A45"/>
    <w:rsid w:val="00732513"/>
    <w:rsid w:val="0073360A"/>
    <w:rsid w:val="00733842"/>
    <w:rsid w:val="007338A3"/>
    <w:rsid w:val="00733984"/>
    <w:rsid w:val="00733B80"/>
    <w:rsid w:val="00733E6A"/>
    <w:rsid w:val="0073447C"/>
    <w:rsid w:val="00735401"/>
    <w:rsid w:val="00735BF6"/>
    <w:rsid w:val="00735C43"/>
    <w:rsid w:val="00737FF8"/>
    <w:rsid w:val="0074009D"/>
    <w:rsid w:val="007408DD"/>
    <w:rsid w:val="00740AF0"/>
    <w:rsid w:val="00740C10"/>
    <w:rsid w:val="00740D35"/>
    <w:rsid w:val="00740EA8"/>
    <w:rsid w:val="00740F9A"/>
    <w:rsid w:val="00741BFC"/>
    <w:rsid w:val="00742139"/>
    <w:rsid w:val="00743272"/>
    <w:rsid w:val="00743425"/>
    <w:rsid w:val="0074392B"/>
    <w:rsid w:val="00743DE3"/>
    <w:rsid w:val="00744440"/>
    <w:rsid w:val="0074447A"/>
    <w:rsid w:val="0074550B"/>
    <w:rsid w:val="00746A6F"/>
    <w:rsid w:val="007475B3"/>
    <w:rsid w:val="0074799F"/>
    <w:rsid w:val="0075044E"/>
    <w:rsid w:val="00750634"/>
    <w:rsid w:val="0075065B"/>
    <w:rsid w:val="007508FE"/>
    <w:rsid w:val="00751353"/>
    <w:rsid w:val="00751717"/>
    <w:rsid w:val="00751B06"/>
    <w:rsid w:val="00752182"/>
    <w:rsid w:val="00752588"/>
    <w:rsid w:val="00752B31"/>
    <w:rsid w:val="00752CAE"/>
    <w:rsid w:val="007539B0"/>
    <w:rsid w:val="00754222"/>
    <w:rsid w:val="00754DA6"/>
    <w:rsid w:val="00755BF8"/>
    <w:rsid w:val="00755F37"/>
    <w:rsid w:val="00756395"/>
    <w:rsid w:val="007563C9"/>
    <w:rsid w:val="00756635"/>
    <w:rsid w:val="0075684B"/>
    <w:rsid w:val="00756C37"/>
    <w:rsid w:val="00756FCE"/>
    <w:rsid w:val="007577BE"/>
    <w:rsid w:val="007577E4"/>
    <w:rsid w:val="00760204"/>
    <w:rsid w:val="007608B8"/>
    <w:rsid w:val="007608CE"/>
    <w:rsid w:val="00760C0C"/>
    <w:rsid w:val="007619D5"/>
    <w:rsid w:val="007628A0"/>
    <w:rsid w:val="00762A3C"/>
    <w:rsid w:val="0076347A"/>
    <w:rsid w:val="00764259"/>
    <w:rsid w:val="00764672"/>
    <w:rsid w:val="00764704"/>
    <w:rsid w:val="00765B20"/>
    <w:rsid w:val="00765F6B"/>
    <w:rsid w:val="007661DB"/>
    <w:rsid w:val="007668CD"/>
    <w:rsid w:val="00766C76"/>
    <w:rsid w:val="00766F22"/>
    <w:rsid w:val="007670E1"/>
    <w:rsid w:val="007673EB"/>
    <w:rsid w:val="00770281"/>
    <w:rsid w:val="00770B6B"/>
    <w:rsid w:val="007712CF"/>
    <w:rsid w:val="007713AA"/>
    <w:rsid w:val="00771FB5"/>
    <w:rsid w:val="00771FF5"/>
    <w:rsid w:val="00772007"/>
    <w:rsid w:val="00772341"/>
    <w:rsid w:val="00773F36"/>
    <w:rsid w:val="0077471C"/>
    <w:rsid w:val="007748A3"/>
    <w:rsid w:val="00774A63"/>
    <w:rsid w:val="00774B4A"/>
    <w:rsid w:val="00775521"/>
    <w:rsid w:val="00775E1D"/>
    <w:rsid w:val="0077659C"/>
    <w:rsid w:val="00776A99"/>
    <w:rsid w:val="00776D84"/>
    <w:rsid w:val="007774FF"/>
    <w:rsid w:val="00777926"/>
    <w:rsid w:val="00780406"/>
    <w:rsid w:val="00780AD9"/>
    <w:rsid w:val="00780CAD"/>
    <w:rsid w:val="00780EB7"/>
    <w:rsid w:val="0078110E"/>
    <w:rsid w:val="00781C09"/>
    <w:rsid w:val="007824C6"/>
    <w:rsid w:val="00783090"/>
    <w:rsid w:val="007834AF"/>
    <w:rsid w:val="007836AB"/>
    <w:rsid w:val="007846E6"/>
    <w:rsid w:val="007848C2"/>
    <w:rsid w:val="00784922"/>
    <w:rsid w:val="00784B37"/>
    <w:rsid w:val="00784D26"/>
    <w:rsid w:val="0078515E"/>
    <w:rsid w:val="007854F4"/>
    <w:rsid w:val="00785742"/>
    <w:rsid w:val="0078611B"/>
    <w:rsid w:val="0078612C"/>
    <w:rsid w:val="00786422"/>
    <w:rsid w:val="00786F2A"/>
    <w:rsid w:val="0078751F"/>
    <w:rsid w:val="007875CE"/>
    <w:rsid w:val="0078790A"/>
    <w:rsid w:val="00787B52"/>
    <w:rsid w:val="007911C0"/>
    <w:rsid w:val="00792CA5"/>
    <w:rsid w:val="007932A8"/>
    <w:rsid w:val="007932AC"/>
    <w:rsid w:val="0079352E"/>
    <w:rsid w:val="00793FD5"/>
    <w:rsid w:val="00794121"/>
    <w:rsid w:val="00794B38"/>
    <w:rsid w:val="007955F8"/>
    <w:rsid w:val="007957B1"/>
    <w:rsid w:val="00795E44"/>
    <w:rsid w:val="007964A3"/>
    <w:rsid w:val="007969F9"/>
    <w:rsid w:val="00796B98"/>
    <w:rsid w:val="007974CA"/>
    <w:rsid w:val="0079760F"/>
    <w:rsid w:val="007978C0"/>
    <w:rsid w:val="007978C6"/>
    <w:rsid w:val="007A041E"/>
    <w:rsid w:val="007A15BD"/>
    <w:rsid w:val="007A1E66"/>
    <w:rsid w:val="007A2671"/>
    <w:rsid w:val="007A2A30"/>
    <w:rsid w:val="007A38AC"/>
    <w:rsid w:val="007A39F4"/>
    <w:rsid w:val="007A4515"/>
    <w:rsid w:val="007A4F32"/>
    <w:rsid w:val="007A5036"/>
    <w:rsid w:val="007A538D"/>
    <w:rsid w:val="007A5EFE"/>
    <w:rsid w:val="007A6097"/>
    <w:rsid w:val="007A6269"/>
    <w:rsid w:val="007A688B"/>
    <w:rsid w:val="007A6B62"/>
    <w:rsid w:val="007A6EDA"/>
    <w:rsid w:val="007A70DD"/>
    <w:rsid w:val="007B0391"/>
    <w:rsid w:val="007B131F"/>
    <w:rsid w:val="007B144D"/>
    <w:rsid w:val="007B15BD"/>
    <w:rsid w:val="007B1ECB"/>
    <w:rsid w:val="007B217E"/>
    <w:rsid w:val="007B266B"/>
    <w:rsid w:val="007B26CE"/>
    <w:rsid w:val="007B316D"/>
    <w:rsid w:val="007B33D1"/>
    <w:rsid w:val="007B3ADD"/>
    <w:rsid w:val="007B3AE6"/>
    <w:rsid w:val="007B3B8F"/>
    <w:rsid w:val="007B499B"/>
    <w:rsid w:val="007B4DA1"/>
    <w:rsid w:val="007B5E9B"/>
    <w:rsid w:val="007B6D8D"/>
    <w:rsid w:val="007B70E5"/>
    <w:rsid w:val="007C01DC"/>
    <w:rsid w:val="007C0A18"/>
    <w:rsid w:val="007C1062"/>
    <w:rsid w:val="007C14FC"/>
    <w:rsid w:val="007C189F"/>
    <w:rsid w:val="007C1AC6"/>
    <w:rsid w:val="007C1D55"/>
    <w:rsid w:val="007C1F83"/>
    <w:rsid w:val="007C2003"/>
    <w:rsid w:val="007C221C"/>
    <w:rsid w:val="007C287D"/>
    <w:rsid w:val="007C2A8C"/>
    <w:rsid w:val="007C2C1E"/>
    <w:rsid w:val="007C32F5"/>
    <w:rsid w:val="007C3FE2"/>
    <w:rsid w:val="007C472C"/>
    <w:rsid w:val="007C4BAF"/>
    <w:rsid w:val="007C5A53"/>
    <w:rsid w:val="007C6780"/>
    <w:rsid w:val="007C6E5B"/>
    <w:rsid w:val="007C6FEE"/>
    <w:rsid w:val="007C7042"/>
    <w:rsid w:val="007C7A7A"/>
    <w:rsid w:val="007C7CF8"/>
    <w:rsid w:val="007D01DC"/>
    <w:rsid w:val="007D02CA"/>
    <w:rsid w:val="007D037C"/>
    <w:rsid w:val="007D0840"/>
    <w:rsid w:val="007D141E"/>
    <w:rsid w:val="007D21DC"/>
    <w:rsid w:val="007D2272"/>
    <w:rsid w:val="007D23B6"/>
    <w:rsid w:val="007D2988"/>
    <w:rsid w:val="007D2E65"/>
    <w:rsid w:val="007D2E86"/>
    <w:rsid w:val="007D3921"/>
    <w:rsid w:val="007D3B6B"/>
    <w:rsid w:val="007D44FF"/>
    <w:rsid w:val="007D5C0E"/>
    <w:rsid w:val="007D608A"/>
    <w:rsid w:val="007D63B1"/>
    <w:rsid w:val="007D66B7"/>
    <w:rsid w:val="007D68AC"/>
    <w:rsid w:val="007D6B67"/>
    <w:rsid w:val="007D6E29"/>
    <w:rsid w:val="007D7075"/>
    <w:rsid w:val="007D7183"/>
    <w:rsid w:val="007D73F4"/>
    <w:rsid w:val="007D780D"/>
    <w:rsid w:val="007D7D5A"/>
    <w:rsid w:val="007D7EDC"/>
    <w:rsid w:val="007D7FD0"/>
    <w:rsid w:val="007E1614"/>
    <w:rsid w:val="007E1F08"/>
    <w:rsid w:val="007E20F3"/>
    <w:rsid w:val="007E2646"/>
    <w:rsid w:val="007E2676"/>
    <w:rsid w:val="007E2EAA"/>
    <w:rsid w:val="007E3086"/>
    <w:rsid w:val="007E344D"/>
    <w:rsid w:val="007E36DA"/>
    <w:rsid w:val="007E436C"/>
    <w:rsid w:val="007E437E"/>
    <w:rsid w:val="007E47D2"/>
    <w:rsid w:val="007E4CF0"/>
    <w:rsid w:val="007E57C9"/>
    <w:rsid w:val="007E5A13"/>
    <w:rsid w:val="007E628E"/>
    <w:rsid w:val="007E6CA8"/>
    <w:rsid w:val="007E6E31"/>
    <w:rsid w:val="007E7D4D"/>
    <w:rsid w:val="007F03AC"/>
    <w:rsid w:val="007F05B4"/>
    <w:rsid w:val="007F0FA2"/>
    <w:rsid w:val="007F227C"/>
    <w:rsid w:val="007F23EA"/>
    <w:rsid w:val="007F2A7B"/>
    <w:rsid w:val="007F2CEF"/>
    <w:rsid w:val="007F2D31"/>
    <w:rsid w:val="007F2EA7"/>
    <w:rsid w:val="007F2F62"/>
    <w:rsid w:val="007F4D37"/>
    <w:rsid w:val="007F4D49"/>
    <w:rsid w:val="007F4F91"/>
    <w:rsid w:val="007F5225"/>
    <w:rsid w:val="007F5955"/>
    <w:rsid w:val="007F5B36"/>
    <w:rsid w:val="007F5DB8"/>
    <w:rsid w:val="007F63B8"/>
    <w:rsid w:val="007F6FA0"/>
    <w:rsid w:val="007F7478"/>
    <w:rsid w:val="007F7AAD"/>
    <w:rsid w:val="007F7B0C"/>
    <w:rsid w:val="007F7DD1"/>
    <w:rsid w:val="008001AA"/>
    <w:rsid w:val="00800306"/>
    <w:rsid w:val="008011AA"/>
    <w:rsid w:val="008011E1"/>
    <w:rsid w:val="008019A5"/>
    <w:rsid w:val="00801D76"/>
    <w:rsid w:val="00802651"/>
    <w:rsid w:val="00802B30"/>
    <w:rsid w:val="00802D7E"/>
    <w:rsid w:val="00803399"/>
    <w:rsid w:val="0080384C"/>
    <w:rsid w:val="0080490B"/>
    <w:rsid w:val="00804C98"/>
    <w:rsid w:val="008050F5"/>
    <w:rsid w:val="00805B2B"/>
    <w:rsid w:val="00806B08"/>
    <w:rsid w:val="00806B68"/>
    <w:rsid w:val="00806BFC"/>
    <w:rsid w:val="00806FC3"/>
    <w:rsid w:val="008110E6"/>
    <w:rsid w:val="00811A49"/>
    <w:rsid w:val="008120F8"/>
    <w:rsid w:val="0081210B"/>
    <w:rsid w:val="00812D26"/>
    <w:rsid w:val="00813943"/>
    <w:rsid w:val="00814023"/>
    <w:rsid w:val="008146A5"/>
    <w:rsid w:val="008149BC"/>
    <w:rsid w:val="008154E7"/>
    <w:rsid w:val="00815630"/>
    <w:rsid w:val="00815C02"/>
    <w:rsid w:val="00815FC9"/>
    <w:rsid w:val="00816079"/>
    <w:rsid w:val="0082023D"/>
    <w:rsid w:val="00820A20"/>
    <w:rsid w:val="0082194D"/>
    <w:rsid w:val="00821E52"/>
    <w:rsid w:val="0082223C"/>
    <w:rsid w:val="00822966"/>
    <w:rsid w:val="00822FA0"/>
    <w:rsid w:val="008234B2"/>
    <w:rsid w:val="008236A3"/>
    <w:rsid w:val="00823F14"/>
    <w:rsid w:val="0082469C"/>
    <w:rsid w:val="00824B05"/>
    <w:rsid w:val="00824E23"/>
    <w:rsid w:val="0082594C"/>
    <w:rsid w:val="00825AD8"/>
    <w:rsid w:val="00825DF8"/>
    <w:rsid w:val="008266B9"/>
    <w:rsid w:val="0082688A"/>
    <w:rsid w:val="00826AA2"/>
    <w:rsid w:val="00826BFF"/>
    <w:rsid w:val="00827562"/>
    <w:rsid w:val="008278EB"/>
    <w:rsid w:val="00827BC4"/>
    <w:rsid w:val="00830246"/>
    <w:rsid w:val="00830E6F"/>
    <w:rsid w:val="00831D7D"/>
    <w:rsid w:val="00832199"/>
    <w:rsid w:val="00832C0C"/>
    <w:rsid w:val="00833117"/>
    <w:rsid w:val="00833515"/>
    <w:rsid w:val="008337E2"/>
    <w:rsid w:val="00833AA0"/>
    <w:rsid w:val="00835C9C"/>
    <w:rsid w:val="00835D82"/>
    <w:rsid w:val="00836458"/>
    <w:rsid w:val="008371E0"/>
    <w:rsid w:val="00837271"/>
    <w:rsid w:val="00837A7F"/>
    <w:rsid w:val="00837FDE"/>
    <w:rsid w:val="008402B1"/>
    <w:rsid w:val="008403F5"/>
    <w:rsid w:val="00841C20"/>
    <w:rsid w:val="00841D79"/>
    <w:rsid w:val="00841EDC"/>
    <w:rsid w:val="00842FDF"/>
    <w:rsid w:val="008437F8"/>
    <w:rsid w:val="00843FE4"/>
    <w:rsid w:val="00844158"/>
    <w:rsid w:val="00844466"/>
    <w:rsid w:val="0084486E"/>
    <w:rsid w:val="00845601"/>
    <w:rsid w:val="008456BF"/>
    <w:rsid w:val="00845D88"/>
    <w:rsid w:val="008468DF"/>
    <w:rsid w:val="0084716F"/>
    <w:rsid w:val="008471A0"/>
    <w:rsid w:val="00847508"/>
    <w:rsid w:val="00847539"/>
    <w:rsid w:val="00847D24"/>
    <w:rsid w:val="00847F17"/>
    <w:rsid w:val="00847F96"/>
    <w:rsid w:val="008502D4"/>
    <w:rsid w:val="008519B1"/>
    <w:rsid w:val="00851E2C"/>
    <w:rsid w:val="00851FCB"/>
    <w:rsid w:val="008525BC"/>
    <w:rsid w:val="00852EBB"/>
    <w:rsid w:val="00853BBE"/>
    <w:rsid w:val="00853D4E"/>
    <w:rsid w:val="00854160"/>
    <w:rsid w:val="008542D2"/>
    <w:rsid w:val="008544EA"/>
    <w:rsid w:val="008548F6"/>
    <w:rsid w:val="00854B67"/>
    <w:rsid w:val="00854D4B"/>
    <w:rsid w:val="008556FB"/>
    <w:rsid w:val="0085575F"/>
    <w:rsid w:val="0085605D"/>
    <w:rsid w:val="0085649F"/>
    <w:rsid w:val="00856842"/>
    <w:rsid w:val="00856865"/>
    <w:rsid w:val="0085689B"/>
    <w:rsid w:val="00856F1A"/>
    <w:rsid w:val="0085741C"/>
    <w:rsid w:val="008577FC"/>
    <w:rsid w:val="00857ABA"/>
    <w:rsid w:val="00857B2D"/>
    <w:rsid w:val="00860C36"/>
    <w:rsid w:val="00860C6E"/>
    <w:rsid w:val="008613A4"/>
    <w:rsid w:val="00861EDF"/>
    <w:rsid w:val="00861F75"/>
    <w:rsid w:val="00863188"/>
    <w:rsid w:val="00863B7B"/>
    <w:rsid w:val="00864DDB"/>
    <w:rsid w:val="00864FE0"/>
    <w:rsid w:val="008650B8"/>
    <w:rsid w:val="00865B49"/>
    <w:rsid w:val="00865E28"/>
    <w:rsid w:val="008664B6"/>
    <w:rsid w:val="0086678F"/>
    <w:rsid w:val="008673EA"/>
    <w:rsid w:val="00867697"/>
    <w:rsid w:val="008677A1"/>
    <w:rsid w:val="00867AB8"/>
    <w:rsid w:val="0087025F"/>
    <w:rsid w:val="00870A5E"/>
    <w:rsid w:val="00870DA8"/>
    <w:rsid w:val="00870E0F"/>
    <w:rsid w:val="00871563"/>
    <w:rsid w:val="00873C98"/>
    <w:rsid w:val="0087459F"/>
    <w:rsid w:val="00874950"/>
    <w:rsid w:val="00874AED"/>
    <w:rsid w:val="00874B23"/>
    <w:rsid w:val="0087552D"/>
    <w:rsid w:val="008755D7"/>
    <w:rsid w:val="00875930"/>
    <w:rsid w:val="00875EC2"/>
    <w:rsid w:val="0087705E"/>
    <w:rsid w:val="008779F3"/>
    <w:rsid w:val="00880F5C"/>
    <w:rsid w:val="00881243"/>
    <w:rsid w:val="00881E01"/>
    <w:rsid w:val="008823F7"/>
    <w:rsid w:val="008824BB"/>
    <w:rsid w:val="00882584"/>
    <w:rsid w:val="00882772"/>
    <w:rsid w:val="0088295D"/>
    <w:rsid w:val="00882C91"/>
    <w:rsid w:val="008831AA"/>
    <w:rsid w:val="00884C1C"/>
    <w:rsid w:val="00885868"/>
    <w:rsid w:val="00886D56"/>
    <w:rsid w:val="008901A7"/>
    <w:rsid w:val="0089043C"/>
    <w:rsid w:val="00890FB6"/>
    <w:rsid w:val="008912BE"/>
    <w:rsid w:val="0089183D"/>
    <w:rsid w:val="00891BBF"/>
    <w:rsid w:val="00891CD3"/>
    <w:rsid w:val="00891EAE"/>
    <w:rsid w:val="008920FA"/>
    <w:rsid w:val="008921B4"/>
    <w:rsid w:val="00892905"/>
    <w:rsid w:val="00892C91"/>
    <w:rsid w:val="00893075"/>
    <w:rsid w:val="00893AC3"/>
    <w:rsid w:val="00893EAD"/>
    <w:rsid w:val="00894B8A"/>
    <w:rsid w:val="00894E35"/>
    <w:rsid w:val="00895288"/>
    <w:rsid w:val="00895504"/>
    <w:rsid w:val="00895B15"/>
    <w:rsid w:val="00895CA0"/>
    <w:rsid w:val="00895E49"/>
    <w:rsid w:val="008960BB"/>
    <w:rsid w:val="00897603"/>
    <w:rsid w:val="00897E7E"/>
    <w:rsid w:val="008A03E3"/>
    <w:rsid w:val="008A0548"/>
    <w:rsid w:val="008A068E"/>
    <w:rsid w:val="008A08D5"/>
    <w:rsid w:val="008A0EBD"/>
    <w:rsid w:val="008A14FE"/>
    <w:rsid w:val="008A1825"/>
    <w:rsid w:val="008A1A40"/>
    <w:rsid w:val="008A2112"/>
    <w:rsid w:val="008A3012"/>
    <w:rsid w:val="008A3B80"/>
    <w:rsid w:val="008A40CC"/>
    <w:rsid w:val="008A474C"/>
    <w:rsid w:val="008A4E31"/>
    <w:rsid w:val="008A6ADB"/>
    <w:rsid w:val="008A7A5B"/>
    <w:rsid w:val="008B004F"/>
    <w:rsid w:val="008B03D7"/>
    <w:rsid w:val="008B098F"/>
    <w:rsid w:val="008B0F21"/>
    <w:rsid w:val="008B0FB4"/>
    <w:rsid w:val="008B10D0"/>
    <w:rsid w:val="008B10EA"/>
    <w:rsid w:val="008B1BF7"/>
    <w:rsid w:val="008B1DA4"/>
    <w:rsid w:val="008B2204"/>
    <w:rsid w:val="008B27E9"/>
    <w:rsid w:val="008B30BE"/>
    <w:rsid w:val="008B3D7B"/>
    <w:rsid w:val="008B3E35"/>
    <w:rsid w:val="008B3F9B"/>
    <w:rsid w:val="008B5323"/>
    <w:rsid w:val="008B59E0"/>
    <w:rsid w:val="008B69F3"/>
    <w:rsid w:val="008B7172"/>
    <w:rsid w:val="008B763C"/>
    <w:rsid w:val="008C034A"/>
    <w:rsid w:val="008C0521"/>
    <w:rsid w:val="008C058C"/>
    <w:rsid w:val="008C0B4B"/>
    <w:rsid w:val="008C116C"/>
    <w:rsid w:val="008C1288"/>
    <w:rsid w:val="008C1302"/>
    <w:rsid w:val="008C2223"/>
    <w:rsid w:val="008C2522"/>
    <w:rsid w:val="008C33A3"/>
    <w:rsid w:val="008C3904"/>
    <w:rsid w:val="008C398B"/>
    <w:rsid w:val="008C4363"/>
    <w:rsid w:val="008C4628"/>
    <w:rsid w:val="008C4FDE"/>
    <w:rsid w:val="008C5077"/>
    <w:rsid w:val="008C539A"/>
    <w:rsid w:val="008C53E9"/>
    <w:rsid w:val="008C673B"/>
    <w:rsid w:val="008C7100"/>
    <w:rsid w:val="008C71E4"/>
    <w:rsid w:val="008C7A7F"/>
    <w:rsid w:val="008D020B"/>
    <w:rsid w:val="008D062D"/>
    <w:rsid w:val="008D0C92"/>
    <w:rsid w:val="008D0EAA"/>
    <w:rsid w:val="008D13B9"/>
    <w:rsid w:val="008D15EC"/>
    <w:rsid w:val="008D170C"/>
    <w:rsid w:val="008D2432"/>
    <w:rsid w:val="008D392E"/>
    <w:rsid w:val="008D3B2E"/>
    <w:rsid w:val="008D3D86"/>
    <w:rsid w:val="008D4EB8"/>
    <w:rsid w:val="008D4EC1"/>
    <w:rsid w:val="008D5061"/>
    <w:rsid w:val="008D54AD"/>
    <w:rsid w:val="008D5638"/>
    <w:rsid w:val="008D665E"/>
    <w:rsid w:val="008D6D83"/>
    <w:rsid w:val="008D702C"/>
    <w:rsid w:val="008D74AE"/>
    <w:rsid w:val="008D778D"/>
    <w:rsid w:val="008D7C01"/>
    <w:rsid w:val="008E060E"/>
    <w:rsid w:val="008E1655"/>
    <w:rsid w:val="008E252F"/>
    <w:rsid w:val="008E2841"/>
    <w:rsid w:val="008E2EC1"/>
    <w:rsid w:val="008E3443"/>
    <w:rsid w:val="008E386E"/>
    <w:rsid w:val="008E3CE0"/>
    <w:rsid w:val="008E4122"/>
    <w:rsid w:val="008E4411"/>
    <w:rsid w:val="008E4C41"/>
    <w:rsid w:val="008E4EDB"/>
    <w:rsid w:val="008E51B8"/>
    <w:rsid w:val="008E5592"/>
    <w:rsid w:val="008E5EDA"/>
    <w:rsid w:val="008E7B4F"/>
    <w:rsid w:val="008F01D3"/>
    <w:rsid w:val="008F098F"/>
    <w:rsid w:val="008F0C66"/>
    <w:rsid w:val="008F1643"/>
    <w:rsid w:val="008F18FD"/>
    <w:rsid w:val="008F258C"/>
    <w:rsid w:val="008F2C03"/>
    <w:rsid w:val="008F41CB"/>
    <w:rsid w:val="008F4432"/>
    <w:rsid w:val="008F5AB5"/>
    <w:rsid w:val="008F5DAB"/>
    <w:rsid w:val="008F6002"/>
    <w:rsid w:val="008F6B56"/>
    <w:rsid w:val="008F6BCD"/>
    <w:rsid w:val="008F7885"/>
    <w:rsid w:val="009000A9"/>
    <w:rsid w:val="00900BF7"/>
    <w:rsid w:val="00901412"/>
    <w:rsid w:val="00901947"/>
    <w:rsid w:val="00901A20"/>
    <w:rsid w:val="00901B98"/>
    <w:rsid w:val="00901C56"/>
    <w:rsid w:val="00902453"/>
    <w:rsid w:val="00902D21"/>
    <w:rsid w:val="00903B57"/>
    <w:rsid w:val="00903BCE"/>
    <w:rsid w:val="009048B5"/>
    <w:rsid w:val="00905A6C"/>
    <w:rsid w:val="00905AC5"/>
    <w:rsid w:val="00905D73"/>
    <w:rsid w:val="0090699D"/>
    <w:rsid w:val="009079D5"/>
    <w:rsid w:val="0091061C"/>
    <w:rsid w:val="00910962"/>
    <w:rsid w:val="00911394"/>
    <w:rsid w:val="0091186D"/>
    <w:rsid w:val="00912190"/>
    <w:rsid w:val="009121C3"/>
    <w:rsid w:val="00912EF2"/>
    <w:rsid w:val="009133B5"/>
    <w:rsid w:val="0091347B"/>
    <w:rsid w:val="009134D9"/>
    <w:rsid w:val="009135DC"/>
    <w:rsid w:val="009137B4"/>
    <w:rsid w:val="00914912"/>
    <w:rsid w:val="00914EC0"/>
    <w:rsid w:val="0091740E"/>
    <w:rsid w:val="00917410"/>
    <w:rsid w:val="009208B0"/>
    <w:rsid w:val="009212B0"/>
    <w:rsid w:val="009213FB"/>
    <w:rsid w:val="00922147"/>
    <w:rsid w:val="00922AFD"/>
    <w:rsid w:val="00922BFD"/>
    <w:rsid w:val="00922E70"/>
    <w:rsid w:val="00924DB7"/>
    <w:rsid w:val="00925B24"/>
    <w:rsid w:val="00926306"/>
    <w:rsid w:val="0092699D"/>
    <w:rsid w:val="00926B9E"/>
    <w:rsid w:val="00926BE2"/>
    <w:rsid w:val="0092741A"/>
    <w:rsid w:val="00927F88"/>
    <w:rsid w:val="0093031D"/>
    <w:rsid w:val="009311E7"/>
    <w:rsid w:val="009313B4"/>
    <w:rsid w:val="009314EE"/>
    <w:rsid w:val="00931532"/>
    <w:rsid w:val="0093247E"/>
    <w:rsid w:val="009328CB"/>
    <w:rsid w:val="00932C9E"/>
    <w:rsid w:val="00933346"/>
    <w:rsid w:val="00933C65"/>
    <w:rsid w:val="00934387"/>
    <w:rsid w:val="00935A18"/>
    <w:rsid w:val="00935A60"/>
    <w:rsid w:val="00935CE8"/>
    <w:rsid w:val="00936CB9"/>
    <w:rsid w:val="00940113"/>
    <w:rsid w:val="00940AC4"/>
    <w:rsid w:val="0094167E"/>
    <w:rsid w:val="0094188E"/>
    <w:rsid w:val="00942434"/>
    <w:rsid w:val="00942A9A"/>
    <w:rsid w:val="00942F84"/>
    <w:rsid w:val="009430AC"/>
    <w:rsid w:val="009434CC"/>
    <w:rsid w:val="009445AD"/>
    <w:rsid w:val="009448AF"/>
    <w:rsid w:val="0094538A"/>
    <w:rsid w:val="009457E5"/>
    <w:rsid w:val="009460BB"/>
    <w:rsid w:val="0094677F"/>
    <w:rsid w:val="00947529"/>
    <w:rsid w:val="0094762A"/>
    <w:rsid w:val="00947CFD"/>
    <w:rsid w:val="00947EBC"/>
    <w:rsid w:val="00947F43"/>
    <w:rsid w:val="00950100"/>
    <w:rsid w:val="00950751"/>
    <w:rsid w:val="00951425"/>
    <w:rsid w:val="00952596"/>
    <w:rsid w:val="00952A51"/>
    <w:rsid w:val="00952E89"/>
    <w:rsid w:val="009530B8"/>
    <w:rsid w:val="00953224"/>
    <w:rsid w:val="0095388C"/>
    <w:rsid w:val="00954B7C"/>
    <w:rsid w:val="0095520E"/>
    <w:rsid w:val="00955224"/>
    <w:rsid w:val="009557B1"/>
    <w:rsid w:val="00955C06"/>
    <w:rsid w:val="00955C6B"/>
    <w:rsid w:val="0095650A"/>
    <w:rsid w:val="009568E2"/>
    <w:rsid w:val="00956B23"/>
    <w:rsid w:val="00956B60"/>
    <w:rsid w:val="00956E84"/>
    <w:rsid w:val="00957C37"/>
    <w:rsid w:val="009602AF"/>
    <w:rsid w:val="009608DF"/>
    <w:rsid w:val="00961371"/>
    <w:rsid w:val="00961ADD"/>
    <w:rsid w:val="00961CAF"/>
    <w:rsid w:val="00961DE8"/>
    <w:rsid w:val="00961F81"/>
    <w:rsid w:val="009627D7"/>
    <w:rsid w:val="0096375A"/>
    <w:rsid w:val="00964290"/>
    <w:rsid w:val="00964AE8"/>
    <w:rsid w:val="009656F2"/>
    <w:rsid w:val="00965D17"/>
    <w:rsid w:val="00965F59"/>
    <w:rsid w:val="00966CBB"/>
    <w:rsid w:val="00966D0F"/>
    <w:rsid w:val="00966F8A"/>
    <w:rsid w:val="00970097"/>
    <w:rsid w:val="0097029B"/>
    <w:rsid w:val="00971AA6"/>
    <w:rsid w:val="00971EFE"/>
    <w:rsid w:val="00972170"/>
    <w:rsid w:val="0097241F"/>
    <w:rsid w:val="009729FC"/>
    <w:rsid w:val="00972B3E"/>
    <w:rsid w:val="00972CE1"/>
    <w:rsid w:val="00972DD5"/>
    <w:rsid w:val="00973248"/>
    <w:rsid w:val="009735AF"/>
    <w:rsid w:val="00974017"/>
    <w:rsid w:val="00974554"/>
    <w:rsid w:val="00974B16"/>
    <w:rsid w:val="009750D6"/>
    <w:rsid w:val="009753A4"/>
    <w:rsid w:val="0097597E"/>
    <w:rsid w:val="00975B3A"/>
    <w:rsid w:val="009764CE"/>
    <w:rsid w:val="009767A3"/>
    <w:rsid w:val="00976AB3"/>
    <w:rsid w:val="00977C87"/>
    <w:rsid w:val="00977DA7"/>
    <w:rsid w:val="00977FD4"/>
    <w:rsid w:val="009800C5"/>
    <w:rsid w:val="009805D1"/>
    <w:rsid w:val="0098060D"/>
    <w:rsid w:val="00980FFA"/>
    <w:rsid w:val="009819B6"/>
    <w:rsid w:val="00982BB1"/>
    <w:rsid w:val="00982D1E"/>
    <w:rsid w:val="00984000"/>
    <w:rsid w:val="00984156"/>
    <w:rsid w:val="009843E0"/>
    <w:rsid w:val="00984915"/>
    <w:rsid w:val="00984DB1"/>
    <w:rsid w:val="00984E60"/>
    <w:rsid w:val="0098641E"/>
    <w:rsid w:val="00986EBC"/>
    <w:rsid w:val="009915AD"/>
    <w:rsid w:val="00991614"/>
    <w:rsid w:val="009916D2"/>
    <w:rsid w:val="009921F2"/>
    <w:rsid w:val="0099222D"/>
    <w:rsid w:val="00992362"/>
    <w:rsid w:val="0099387D"/>
    <w:rsid w:val="00994C0E"/>
    <w:rsid w:val="0099537B"/>
    <w:rsid w:val="00995617"/>
    <w:rsid w:val="00996143"/>
    <w:rsid w:val="0099697D"/>
    <w:rsid w:val="00996A1A"/>
    <w:rsid w:val="009974C8"/>
    <w:rsid w:val="00997B3A"/>
    <w:rsid w:val="009A009E"/>
    <w:rsid w:val="009A03A3"/>
    <w:rsid w:val="009A0968"/>
    <w:rsid w:val="009A0ACA"/>
    <w:rsid w:val="009A0DF0"/>
    <w:rsid w:val="009A0E26"/>
    <w:rsid w:val="009A132B"/>
    <w:rsid w:val="009A1790"/>
    <w:rsid w:val="009A1882"/>
    <w:rsid w:val="009A1885"/>
    <w:rsid w:val="009A19B1"/>
    <w:rsid w:val="009A284F"/>
    <w:rsid w:val="009A2C85"/>
    <w:rsid w:val="009A497E"/>
    <w:rsid w:val="009A4BCE"/>
    <w:rsid w:val="009A4CD9"/>
    <w:rsid w:val="009A4FDB"/>
    <w:rsid w:val="009A52F6"/>
    <w:rsid w:val="009A5734"/>
    <w:rsid w:val="009A5AAA"/>
    <w:rsid w:val="009A5EB0"/>
    <w:rsid w:val="009A5FD9"/>
    <w:rsid w:val="009A61A7"/>
    <w:rsid w:val="009A6574"/>
    <w:rsid w:val="009A6BE8"/>
    <w:rsid w:val="009A6C4B"/>
    <w:rsid w:val="009A6C73"/>
    <w:rsid w:val="009A7671"/>
    <w:rsid w:val="009A78D6"/>
    <w:rsid w:val="009A7A44"/>
    <w:rsid w:val="009A7FB5"/>
    <w:rsid w:val="009B0347"/>
    <w:rsid w:val="009B0378"/>
    <w:rsid w:val="009B0AF8"/>
    <w:rsid w:val="009B1088"/>
    <w:rsid w:val="009B1269"/>
    <w:rsid w:val="009B18F1"/>
    <w:rsid w:val="009B1D3B"/>
    <w:rsid w:val="009B20F5"/>
    <w:rsid w:val="009B27D9"/>
    <w:rsid w:val="009B2A5F"/>
    <w:rsid w:val="009B2CC7"/>
    <w:rsid w:val="009B312D"/>
    <w:rsid w:val="009B3220"/>
    <w:rsid w:val="009B3A9E"/>
    <w:rsid w:val="009B4A70"/>
    <w:rsid w:val="009B5003"/>
    <w:rsid w:val="009B620E"/>
    <w:rsid w:val="009B6491"/>
    <w:rsid w:val="009B689B"/>
    <w:rsid w:val="009B697F"/>
    <w:rsid w:val="009B7050"/>
    <w:rsid w:val="009B7336"/>
    <w:rsid w:val="009B76CA"/>
    <w:rsid w:val="009B773A"/>
    <w:rsid w:val="009B79CE"/>
    <w:rsid w:val="009B7FF6"/>
    <w:rsid w:val="009C0520"/>
    <w:rsid w:val="009C0C9D"/>
    <w:rsid w:val="009C1D8B"/>
    <w:rsid w:val="009C203C"/>
    <w:rsid w:val="009C2507"/>
    <w:rsid w:val="009C2BAC"/>
    <w:rsid w:val="009C334C"/>
    <w:rsid w:val="009C350E"/>
    <w:rsid w:val="009C3F72"/>
    <w:rsid w:val="009C4FE8"/>
    <w:rsid w:val="009C59E8"/>
    <w:rsid w:val="009C5ECD"/>
    <w:rsid w:val="009C6055"/>
    <w:rsid w:val="009C7725"/>
    <w:rsid w:val="009C7A28"/>
    <w:rsid w:val="009C7CA6"/>
    <w:rsid w:val="009D0056"/>
    <w:rsid w:val="009D16DF"/>
    <w:rsid w:val="009D2088"/>
    <w:rsid w:val="009D21A5"/>
    <w:rsid w:val="009D28D2"/>
    <w:rsid w:val="009D2B1C"/>
    <w:rsid w:val="009D3826"/>
    <w:rsid w:val="009D39C6"/>
    <w:rsid w:val="009D4B2D"/>
    <w:rsid w:val="009D4D72"/>
    <w:rsid w:val="009D4D89"/>
    <w:rsid w:val="009D51E6"/>
    <w:rsid w:val="009D5A5C"/>
    <w:rsid w:val="009D5E78"/>
    <w:rsid w:val="009D5F7C"/>
    <w:rsid w:val="009D64DD"/>
    <w:rsid w:val="009D67E3"/>
    <w:rsid w:val="009D6911"/>
    <w:rsid w:val="009D79D3"/>
    <w:rsid w:val="009D7BB8"/>
    <w:rsid w:val="009E003D"/>
    <w:rsid w:val="009E0F06"/>
    <w:rsid w:val="009E1400"/>
    <w:rsid w:val="009E15E6"/>
    <w:rsid w:val="009E1853"/>
    <w:rsid w:val="009E1EB1"/>
    <w:rsid w:val="009E2994"/>
    <w:rsid w:val="009E2C6C"/>
    <w:rsid w:val="009E2EA4"/>
    <w:rsid w:val="009E393E"/>
    <w:rsid w:val="009E400E"/>
    <w:rsid w:val="009E4866"/>
    <w:rsid w:val="009E4937"/>
    <w:rsid w:val="009E550D"/>
    <w:rsid w:val="009E64FF"/>
    <w:rsid w:val="009E6993"/>
    <w:rsid w:val="009E746E"/>
    <w:rsid w:val="009F07F4"/>
    <w:rsid w:val="009F08BA"/>
    <w:rsid w:val="009F125B"/>
    <w:rsid w:val="009F1A54"/>
    <w:rsid w:val="009F2FF1"/>
    <w:rsid w:val="009F37E4"/>
    <w:rsid w:val="009F4145"/>
    <w:rsid w:val="009F41C5"/>
    <w:rsid w:val="009F4F55"/>
    <w:rsid w:val="009F5694"/>
    <w:rsid w:val="009F588F"/>
    <w:rsid w:val="009F6B14"/>
    <w:rsid w:val="009F6C31"/>
    <w:rsid w:val="00A00867"/>
    <w:rsid w:val="00A01728"/>
    <w:rsid w:val="00A01E45"/>
    <w:rsid w:val="00A0323A"/>
    <w:rsid w:val="00A039B3"/>
    <w:rsid w:val="00A03D30"/>
    <w:rsid w:val="00A03FD3"/>
    <w:rsid w:val="00A044EC"/>
    <w:rsid w:val="00A04C7C"/>
    <w:rsid w:val="00A04EDA"/>
    <w:rsid w:val="00A04F56"/>
    <w:rsid w:val="00A051BE"/>
    <w:rsid w:val="00A0538F"/>
    <w:rsid w:val="00A054B6"/>
    <w:rsid w:val="00A05E10"/>
    <w:rsid w:val="00A075AF"/>
    <w:rsid w:val="00A07928"/>
    <w:rsid w:val="00A100D7"/>
    <w:rsid w:val="00A104EC"/>
    <w:rsid w:val="00A10621"/>
    <w:rsid w:val="00A10E2E"/>
    <w:rsid w:val="00A11BAA"/>
    <w:rsid w:val="00A12686"/>
    <w:rsid w:val="00A12758"/>
    <w:rsid w:val="00A12A8E"/>
    <w:rsid w:val="00A13FF4"/>
    <w:rsid w:val="00A14227"/>
    <w:rsid w:val="00A142BC"/>
    <w:rsid w:val="00A149BB"/>
    <w:rsid w:val="00A15163"/>
    <w:rsid w:val="00A1520F"/>
    <w:rsid w:val="00A15462"/>
    <w:rsid w:val="00A15A90"/>
    <w:rsid w:val="00A15DB1"/>
    <w:rsid w:val="00A15EBB"/>
    <w:rsid w:val="00A1627D"/>
    <w:rsid w:val="00A166EB"/>
    <w:rsid w:val="00A16D5D"/>
    <w:rsid w:val="00A1709F"/>
    <w:rsid w:val="00A17525"/>
    <w:rsid w:val="00A20E34"/>
    <w:rsid w:val="00A216F4"/>
    <w:rsid w:val="00A21852"/>
    <w:rsid w:val="00A222B8"/>
    <w:rsid w:val="00A22324"/>
    <w:rsid w:val="00A224BE"/>
    <w:rsid w:val="00A228DA"/>
    <w:rsid w:val="00A23461"/>
    <w:rsid w:val="00A2394A"/>
    <w:rsid w:val="00A239FB"/>
    <w:rsid w:val="00A23CC7"/>
    <w:rsid w:val="00A2480E"/>
    <w:rsid w:val="00A24E0E"/>
    <w:rsid w:val="00A24F77"/>
    <w:rsid w:val="00A24F7D"/>
    <w:rsid w:val="00A259DD"/>
    <w:rsid w:val="00A25B62"/>
    <w:rsid w:val="00A25C45"/>
    <w:rsid w:val="00A25F70"/>
    <w:rsid w:val="00A2660B"/>
    <w:rsid w:val="00A26E4B"/>
    <w:rsid w:val="00A26F04"/>
    <w:rsid w:val="00A272D8"/>
    <w:rsid w:val="00A275E4"/>
    <w:rsid w:val="00A30685"/>
    <w:rsid w:val="00A31451"/>
    <w:rsid w:val="00A31CB1"/>
    <w:rsid w:val="00A32D8D"/>
    <w:rsid w:val="00A32E2F"/>
    <w:rsid w:val="00A333F2"/>
    <w:rsid w:val="00A3385F"/>
    <w:rsid w:val="00A33900"/>
    <w:rsid w:val="00A33CB4"/>
    <w:rsid w:val="00A33DB6"/>
    <w:rsid w:val="00A33EC8"/>
    <w:rsid w:val="00A34252"/>
    <w:rsid w:val="00A3426B"/>
    <w:rsid w:val="00A35205"/>
    <w:rsid w:val="00A35A00"/>
    <w:rsid w:val="00A36521"/>
    <w:rsid w:val="00A3738A"/>
    <w:rsid w:val="00A37781"/>
    <w:rsid w:val="00A37A95"/>
    <w:rsid w:val="00A37BC1"/>
    <w:rsid w:val="00A37C82"/>
    <w:rsid w:val="00A4062E"/>
    <w:rsid w:val="00A40CFD"/>
    <w:rsid w:val="00A40E37"/>
    <w:rsid w:val="00A416F5"/>
    <w:rsid w:val="00A41C11"/>
    <w:rsid w:val="00A4233B"/>
    <w:rsid w:val="00A425E8"/>
    <w:rsid w:val="00A42630"/>
    <w:rsid w:val="00A42A55"/>
    <w:rsid w:val="00A42AE7"/>
    <w:rsid w:val="00A43166"/>
    <w:rsid w:val="00A439B5"/>
    <w:rsid w:val="00A43BAF"/>
    <w:rsid w:val="00A446EA"/>
    <w:rsid w:val="00A44BB6"/>
    <w:rsid w:val="00A44C46"/>
    <w:rsid w:val="00A451B8"/>
    <w:rsid w:val="00A453E2"/>
    <w:rsid w:val="00A45437"/>
    <w:rsid w:val="00A454FB"/>
    <w:rsid w:val="00A4551C"/>
    <w:rsid w:val="00A45997"/>
    <w:rsid w:val="00A45A5C"/>
    <w:rsid w:val="00A464C7"/>
    <w:rsid w:val="00A46703"/>
    <w:rsid w:val="00A46AEE"/>
    <w:rsid w:val="00A46FB9"/>
    <w:rsid w:val="00A47A7E"/>
    <w:rsid w:val="00A501E7"/>
    <w:rsid w:val="00A50B25"/>
    <w:rsid w:val="00A5132E"/>
    <w:rsid w:val="00A51E8F"/>
    <w:rsid w:val="00A52191"/>
    <w:rsid w:val="00A52A1D"/>
    <w:rsid w:val="00A52DF4"/>
    <w:rsid w:val="00A52EFB"/>
    <w:rsid w:val="00A5302A"/>
    <w:rsid w:val="00A5318C"/>
    <w:rsid w:val="00A532F5"/>
    <w:rsid w:val="00A5332C"/>
    <w:rsid w:val="00A535A1"/>
    <w:rsid w:val="00A538CE"/>
    <w:rsid w:val="00A540F9"/>
    <w:rsid w:val="00A5439D"/>
    <w:rsid w:val="00A54925"/>
    <w:rsid w:val="00A55855"/>
    <w:rsid w:val="00A5607E"/>
    <w:rsid w:val="00A56373"/>
    <w:rsid w:val="00A568F2"/>
    <w:rsid w:val="00A56EDE"/>
    <w:rsid w:val="00A6054F"/>
    <w:rsid w:val="00A60E05"/>
    <w:rsid w:val="00A60E0E"/>
    <w:rsid w:val="00A61012"/>
    <w:rsid w:val="00A6113C"/>
    <w:rsid w:val="00A611B8"/>
    <w:rsid w:val="00A6199D"/>
    <w:rsid w:val="00A6202A"/>
    <w:rsid w:val="00A62368"/>
    <w:rsid w:val="00A6237C"/>
    <w:rsid w:val="00A62DAB"/>
    <w:rsid w:val="00A62DC6"/>
    <w:rsid w:val="00A62FA6"/>
    <w:rsid w:val="00A62FE8"/>
    <w:rsid w:val="00A630B6"/>
    <w:rsid w:val="00A653C5"/>
    <w:rsid w:val="00A6561F"/>
    <w:rsid w:val="00A65BF9"/>
    <w:rsid w:val="00A663C6"/>
    <w:rsid w:val="00A66F81"/>
    <w:rsid w:val="00A674CC"/>
    <w:rsid w:val="00A70087"/>
    <w:rsid w:val="00A706AB"/>
    <w:rsid w:val="00A707DA"/>
    <w:rsid w:val="00A707F8"/>
    <w:rsid w:val="00A70923"/>
    <w:rsid w:val="00A70D17"/>
    <w:rsid w:val="00A710B2"/>
    <w:rsid w:val="00A71AFD"/>
    <w:rsid w:val="00A7243F"/>
    <w:rsid w:val="00A7276E"/>
    <w:rsid w:val="00A737CE"/>
    <w:rsid w:val="00A737DB"/>
    <w:rsid w:val="00A73D0E"/>
    <w:rsid w:val="00A74D28"/>
    <w:rsid w:val="00A751A6"/>
    <w:rsid w:val="00A75687"/>
    <w:rsid w:val="00A75925"/>
    <w:rsid w:val="00A759AC"/>
    <w:rsid w:val="00A75CD8"/>
    <w:rsid w:val="00A75F6D"/>
    <w:rsid w:val="00A76063"/>
    <w:rsid w:val="00A76631"/>
    <w:rsid w:val="00A76C1B"/>
    <w:rsid w:val="00A772AD"/>
    <w:rsid w:val="00A774B8"/>
    <w:rsid w:val="00A80079"/>
    <w:rsid w:val="00A80AE2"/>
    <w:rsid w:val="00A80FBB"/>
    <w:rsid w:val="00A81680"/>
    <w:rsid w:val="00A81FDE"/>
    <w:rsid w:val="00A82FD4"/>
    <w:rsid w:val="00A83053"/>
    <w:rsid w:val="00A83295"/>
    <w:rsid w:val="00A8392D"/>
    <w:rsid w:val="00A83989"/>
    <w:rsid w:val="00A84888"/>
    <w:rsid w:val="00A84E49"/>
    <w:rsid w:val="00A85AED"/>
    <w:rsid w:val="00A8610C"/>
    <w:rsid w:val="00A868D7"/>
    <w:rsid w:val="00A86A55"/>
    <w:rsid w:val="00A908F6"/>
    <w:rsid w:val="00A91AC4"/>
    <w:rsid w:val="00A91DFF"/>
    <w:rsid w:val="00A91F35"/>
    <w:rsid w:val="00A923D0"/>
    <w:rsid w:val="00A92512"/>
    <w:rsid w:val="00A9258A"/>
    <w:rsid w:val="00A9438D"/>
    <w:rsid w:val="00A9456C"/>
    <w:rsid w:val="00A9525B"/>
    <w:rsid w:val="00A955E6"/>
    <w:rsid w:val="00A95688"/>
    <w:rsid w:val="00A9599B"/>
    <w:rsid w:val="00A95A8F"/>
    <w:rsid w:val="00A95F7D"/>
    <w:rsid w:val="00A96098"/>
    <w:rsid w:val="00A970E0"/>
    <w:rsid w:val="00AA05B6"/>
    <w:rsid w:val="00AA0868"/>
    <w:rsid w:val="00AA0A26"/>
    <w:rsid w:val="00AA0B80"/>
    <w:rsid w:val="00AA1400"/>
    <w:rsid w:val="00AA181A"/>
    <w:rsid w:val="00AA1846"/>
    <w:rsid w:val="00AA1E80"/>
    <w:rsid w:val="00AA22E9"/>
    <w:rsid w:val="00AA24D3"/>
    <w:rsid w:val="00AA26CE"/>
    <w:rsid w:val="00AA31FA"/>
    <w:rsid w:val="00AA38C3"/>
    <w:rsid w:val="00AA3DDC"/>
    <w:rsid w:val="00AA44F6"/>
    <w:rsid w:val="00AA514F"/>
    <w:rsid w:val="00AA5795"/>
    <w:rsid w:val="00AA58AC"/>
    <w:rsid w:val="00AA59FC"/>
    <w:rsid w:val="00AA66E4"/>
    <w:rsid w:val="00AA7610"/>
    <w:rsid w:val="00AA7F3B"/>
    <w:rsid w:val="00AB0571"/>
    <w:rsid w:val="00AB05C1"/>
    <w:rsid w:val="00AB17E4"/>
    <w:rsid w:val="00AB1BFE"/>
    <w:rsid w:val="00AB1EA8"/>
    <w:rsid w:val="00AB36B9"/>
    <w:rsid w:val="00AB3A1C"/>
    <w:rsid w:val="00AB4100"/>
    <w:rsid w:val="00AB42BB"/>
    <w:rsid w:val="00AB4414"/>
    <w:rsid w:val="00AB48DC"/>
    <w:rsid w:val="00AB4A7D"/>
    <w:rsid w:val="00AB4ED4"/>
    <w:rsid w:val="00AB56EB"/>
    <w:rsid w:val="00AB5C41"/>
    <w:rsid w:val="00AB78B6"/>
    <w:rsid w:val="00AB7EE9"/>
    <w:rsid w:val="00AC012C"/>
    <w:rsid w:val="00AC015F"/>
    <w:rsid w:val="00AC091F"/>
    <w:rsid w:val="00AC0AF1"/>
    <w:rsid w:val="00AC0F61"/>
    <w:rsid w:val="00AC1238"/>
    <w:rsid w:val="00AC27F4"/>
    <w:rsid w:val="00AC29FB"/>
    <w:rsid w:val="00AC2C56"/>
    <w:rsid w:val="00AC2FB6"/>
    <w:rsid w:val="00AC3837"/>
    <w:rsid w:val="00AC3B1E"/>
    <w:rsid w:val="00AC3E5D"/>
    <w:rsid w:val="00AC40AD"/>
    <w:rsid w:val="00AC4926"/>
    <w:rsid w:val="00AC4A10"/>
    <w:rsid w:val="00AC5F2D"/>
    <w:rsid w:val="00AC601C"/>
    <w:rsid w:val="00AC6C49"/>
    <w:rsid w:val="00AC6CB3"/>
    <w:rsid w:val="00AC6FE7"/>
    <w:rsid w:val="00AC7893"/>
    <w:rsid w:val="00AC7979"/>
    <w:rsid w:val="00AC7E4E"/>
    <w:rsid w:val="00AD01BD"/>
    <w:rsid w:val="00AD0B65"/>
    <w:rsid w:val="00AD0D70"/>
    <w:rsid w:val="00AD149F"/>
    <w:rsid w:val="00AD1744"/>
    <w:rsid w:val="00AD27A5"/>
    <w:rsid w:val="00AD2DD1"/>
    <w:rsid w:val="00AD3C0A"/>
    <w:rsid w:val="00AD3CD3"/>
    <w:rsid w:val="00AD41D3"/>
    <w:rsid w:val="00AD41E1"/>
    <w:rsid w:val="00AD4C5B"/>
    <w:rsid w:val="00AD50B3"/>
    <w:rsid w:val="00AD512C"/>
    <w:rsid w:val="00AD55E7"/>
    <w:rsid w:val="00AD56F6"/>
    <w:rsid w:val="00AD5BA6"/>
    <w:rsid w:val="00AD6396"/>
    <w:rsid w:val="00AD6BA2"/>
    <w:rsid w:val="00AD73BA"/>
    <w:rsid w:val="00AE0C08"/>
    <w:rsid w:val="00AE187C"/>
    <w:rsid w:val="00AE1C58"/>
    <w:rsid w:val="00AE258D"/>
    <w:rsid w:val="00AE33FE"/>
    <w:rsid w:val="00AE3C57"/>
    <w:rsid w:val="00AE4A66"/>
    <w:rsid w:val="00AE5564"/>
    <w:rsid w:val="00AE5880"/>
    <w:rsid w:val="00AE5A82"/>
    <w:rsid w:val="00AE6279"/>
    <w:rsid w:val="00AE63E6"/>
    <w:rsid w:val="00AE6594"/>
    <w:rsid w:val="00AE7C22"/>
    <w:rsid w:val="00AF001A"/>
    <w:rsid w:val="00AF0C2F"/>
    <w:rsid w:val="00AF1C8D"/>
    <w:rsid w:val="00AF3893"/>
    <w:rsid w:val="00AF389C"/>
    <w:rsid w:val="00AF3D8C"/>
    <w:rsid w:val="00AF5081"/>
    <w:rsid w:val="00AF5331"/>
    <w:rsid w:val="00AF5A06"/>
    <w:rsid w:val="00AF5BC7"/>
    <w:rsid w:val="00AF6BA4"/>
    <w:rsid w:val="00AF6E5A"/>
    <w:rsid w:val="00AF7171"/>
    <w:rsid w:val="00AF79EF"/>
    <w:rsid w:val="00AF7BE6"/>
    <w:rsid w:val="00AF7E0A"/>
    <w:rsid w:val="00B00651"/>
    <w:rsid w:val="00B00CC1"/>
    <w:rsid w:val="00B00E1E"/>
    <w:rsid w:val="00B0185F"/>
    <w:rsid w:val="00B01EAF"/>
    <w:rsid w:val="00B01F44"/>
    <w:rsid w:val="00B01FCA"/>
    <w:rsid w:val="00B024DF"/>
    <w:rsid w:val="00B0254A"/>
    <w:rsid w:val="00B0270B"/>
    <w:rsid w:val="00B02EDA"/>
    <w:rsid w:val="00B030B8"/>
    <w:rsid w:val="00B031CD"/>
    <w:rsid w:val="00B03ACD"/>
    <w:rsid w:val="00B03B94"/>
    <w:rsid w:val="00B04209"/>
    <w:rsid w:val="00B0425E"/>
    <w:rsid w:val="00B04B5F"/>
    <w:rsid w:val="00B05186"/>
    <w:rsid w:val="00B051FE"/>
    <w:rsid w:val="00B05411"/>
    <w:rsid w:val="00B05C60"/>
    <w:rsid w:val="00B062DC"/>
    <w:rsid w:val="00B062E8"/>
    <w:rsid w:val="00B0797E"/>
    <w:rsid w:val="00B07E4A"/>
    <w:rsid w:val="00B109AD"/>
    <w:rsid w:val="00B127E3"/>
    <w:rsid w:val="00B1292D"/>
    <w:rsid w:val="00B12A78"/>
    <w:rsid w:val="00B13026"/>
    <w:rsid w:val="00B131CC"/>
    <w:rsid w:val="00B138E5"/>
    <w:rsid w:val="00B13E51"/>
    <w:rsid w:val="00B13FCF"/>
    <w:rsid w:val="00B146C5"/>
    <w:rsid w:val="00B147A2"/>
    <w:rsid w:val="00B17DB9"/>
    <w:rsid w:val="00B20531"/>
    <w:rsid w:val="00B20ADF"/>
    <w:rsid w:val="00B20DE7"/>
    <w:rsid w:val="00B20F18"/>
    <w:rsid w:val="00B20F57"/>
    <w:rsid w:val="00B2113A"/>
    <w:rsid w:val="00B2137E"/>
    <w:rsid w:val="00B21915"/>
    <w:rsid w:val="00B22662"/>
    <w:rsid w:val="00B229C4"/>
    <w:rsid w:val="00B22B82"/>
    <w:rsid w:val="00B22FDE"/>
    <w:rsid w:val="00B23338"/>
    <w:rsid w:val="00B23374"/>
    <w:rsid w:val="00B237FE"/>
    <w:rsid w:val="00B253ED"/>
    <w:rsid w:val="00B25AD8"/>
    <w:rsid w:val="00B26221"/>
    <w:rsid w:val="00B268D3"/>
    <w:rsid w:val="00B2798F"/>
    <w:rsid w:val="00B30F6A"/>
    <w:rsid w:val="00B31C1A"/>
    <w:rsid w:val="00B3209E"/>
    <w:rsid w:val="00B331EE"/>
    <w:rsid w:val="00B3328C"/>
    <w:rsid w:val="00B3409F"/>
    <w:rsid w:val="00B34F76"/>
    <w:rsid w:val="00B350F7"/>
    <w:rsid w:val="00B354ED"/>
    <w:rsid w:val="00B3594E"/>
    <w:rsid w:val="00B35D29"/>
    <w:rsid w:val="00B35D42"/>
    <w:rsid w:val="00B3614C"/>
    <w:rsid w:val="00B362BC"/>
    <w:rsid w:val="00B3687C"/>
    <w:rsid w:val="00B368E8"/>
    <w:rsid w:val="00B36AA0"/>
    <w:rsid w:val="00B370B5"/>
    <w:rsid w:val="00B378B5"/>
    <w:rsid w:val="00B400C9"/>
    <w:rsid w:val="00B4040E"/>
    <w:rsid w:val="00B40563"/>
    <w:rsid w:val="00B40D9A"/>
    <w:rsid w:val="00B40EBA"/>
    <w:rsid w:val="00B416D0"/>
    <w:rsid w:val="00B41AFF"/>
    <w:rsid w:val="00B42FC6"/>
    <w:rsid w:val="00B431D5"/>
    <w:rsid w:val="00B4370E"/>
    <w:rsid w:val="00B444BC"/>
    <w:rsid w:val="00B4469A"/>
    <w:rsid w:val="00B449DC"/>
    <w:rsid w:val="00B459DC"/>
    <w:rsid w:val="00B47493"/>
    <w:rsid w:val="00B5010B"/>
    <w:rsid w:val="00B5083A"/>
    <w:rsid w:val="00B50998"/>
    <w:rsid w:val="00B509A3"/>
    <w:rsid w:val="00B50A3F"/>
    <w:rsid w:val="00B5156D"/>
    <w:rsid w:val="00B51742"/>
    <w:rsid w:val="00B5199A"/>
    <w:rsid w:val="00B51C88"/>
    <w:rsid w:val="00B52580"/>
    <w:rsid w:val="00B52C97"/>
    <w:rsid w:val="00B53485"/>
    <w:rsid w:val="00B53E34"/>
    <w:rsid w:val="00B54512"/>
    <w:rsid w:val="00B54943"/>
    <w:rsid w:val="00B55864"/>
    <w:rsid w:val="00B56B0E"/>
    <w:rsid w:val="00B56B0F"/>
    <w:rsid w:val="00B5740B"/>
    <w:rsid w:val="00B57444"/>
    <w:rsid w:val="00B574DA"/>
    <w:rsid w:val="00B57A8F"/>
    <w:rsid w:val="00B60064"/>
    <w:rsid w:val="00B60E22"/>
    <w:rsid w:val="00B61E53"/>
    <w:rsid w:val="00B62C5C"/>
    <w:rsid w:val="00B62D42"/>
    <w:rsid w:val="00B62E60"/>
    <w:rsid w:val="00B63298"/>
    <w:rsid w:val="00B63749"/>
    <w:rsid w:val="00B63846"/>
    <w:rsid w:val="00B6413E"/>
    <w:rsid w:val="00B6420F"/>
    <w:rsid w:val="00B644B3"/>
    <w:rsid w:val="00B644C3"/>
    <w:rsid w:val="00B648DC"/>
    <w:rsid w:val="00B6568D"/>
    <w:rsid w:val="00B65901"/>
    <w:rsid w:val="00B65AD8"/>
    <w:rsid w:val="00B65ECB"/>
    <w:rsid w:val="00B66294"/>
    <w:rsid w:val="00B6673B"/>
    <w:rsid w:val="00B70213"/>
    <w:rsid w:val="00B70473"/>
    <w:rsid w:val="00B70639"/>
    <w:rsid w:val="00B70AC4"/>
    <w:rsid w:val="00B70AE4"/>
    <w:rsid w:val="00B70E9E"/>
    <w:rsid w:val="00B71EED"/>
    <w:rsid w:val="00B72204"/>
    <w:rsid w:val="00B72612"/>
    <w:rsid w:val="00B72EB0"/>
    <w:rsid w:val="00B733CA"/>
    <w:rsid w:val="00B734C8"/>
    <w:rsid w:val="00B73E98"/>
    <w:rsid w:val="00B747CD"/>
    <w:rsid w:val="00B74A0A"/>
    <w:rsid w:val="00B76011"/>
    <w:rsid w:val="00B76229"/>
    <w:rsid w:val="00B76722"/>
    <w:rsid w:val="00B76C13"/>
    <w:rsid w:val="00B76CC5"/>
    <w:rsid w:val="00B76F92"/>
    <w:rsid w:val="00B77011"/>
    <w:rsid w:val="00B771B2"/>
    <w:rsid w:val="00B776E2"/>
    <w:rsid w:val="00B778ED"/>
    <w:rsid w:val="00B809D5"/>
    <w:rsid w:val="00B817C2"/>
    <w:rsid w:val="00B818BE"/>
    <w:rsid w:val="00B82A1B"/>
    <w:rsid w:val="00B830C1"/>
    <w:rsid w:val="00B840C5"/>
    <w:rsid w:val="00B8463C"/>
    <w:rsid w:val="00B84DC9"/>
    <w:rsid w:val="00B85CB5"/>
    <w:rsid w:val="00B85F8C"/>
    <w:rsid w:val="00B871E7"/>
    <w:rsid w:val="00B8749A"/>
    <w:rsid w:val="00B902C3"/>
    <w:rsid w:val="00B914BF"/>
    <w:rsid w:val="00B91D87"/>
    <w:rsid w:val="00B91DDC"/>
    <w:rsid w:val="00B927EF"/>
    <w:rsid w:val="00B93357"/>
    <w:rsid w:val="00B93A0E"/>
    <w:rsid w:val="00B93E2D"/>
    <w:rsid w:val="00B93E5C"/>
    <w:rsid w:val="00B9428C"/>
    <w:rsid w:val="00B94592"/>
    <w:rsid w:val="00B94EE2"/>
    <w:rsid w:val="00B95567"/>
    <w:rsid w:val="00B95F35"/>
    <w:rsid w:val="00B96241"/>
    <w:rsid w:val="00B966BA"/>
    <w:rsid w:val="00B96AD7"/>
    <w:rsid w:val="00B96CE2"/>
    <w:rsid w:val="00B96ED3"/>
    <w:rsid w:val="00B96F48"/>
    <w:rsid w:val="00B96F74"/>
    <w:rsid w:val="00B97353"/>
    <w:rsid w:val="00B97546"/>
    <w:rsid w:val="00BA0211"/>
    <w:rsid w:val="00BA0299"/>
    <w:rsid w:val="00BA0DD0"/>
    <w:rsid w:val="00BA1030"/>
    <w:rsid w:val="00BA1857"/>
    <w:rsid w:val="00BA1D04"/>
    <w:rsid w:val="00BA1D57"/>
    <w:rsid w:val="00BA209B"/>
    <w:rsid w:val="00BA2445"/>
    <w:rsid w:val="00BA27B5"/>
    <w:rsid w:val="00BA281B"/>
    <w:rsid w:val="00BA3100"/>
    <w:rsid w:val="00BA3110"/>
    <w:rsid w:val="00BA3249"/>
    <w:rsid w:val="00BA547D"/>
    <w:rsid w:val="00BA5C09"/>
    <w:rsid w:val="00BA5C4F"/>
    <w:rsid w:val="00BA698C"/>
    <w:rsid w:val="00BA7094"/>
    <w:rsid w:val="00BA72D1"/>
    <w:rsid w:val="00BA73A3"/>
    <w:rsid w:val="00BA7941"/>
    <w:rsid w:val="00BB01C2"/>
    <w:rsid w:val="00BB0964"/>
    <w:rsid w:val="00BB1902"/>
    <w:rsid w:val="00BB1D21"/>
    <w:rsid w:val="00BB21D1"/>
    <w:rsid w:val="00BB242B"/>
    <w:rsid w:val="00BB25E8"/>
    <w:rsid w:val="00BB3D61"/>
    <w:rsid w:val="00BB460D"/>
    <w:rsid w:val="00BB4987"/>
    <w:rsid w:val="00BB57AE"/>
    <w:rsid w:val="00BB67A6"/>
    <w:rsid w:val="00BB683F"/>
    <w:rsid w:val="00BB74F3"/>
    <w:rsid w:val="00BB78DF"/>
    <w:rsid w:val="00BB7F28"/>
    <w:rsid w:val="00BC0742"/>
    <w:rsid w:val="00BC0D4D"/>
    <w:rsid w:val="00BC0E0B"/>
    <w:rsid w:val="00BC12F7"/>
    <w:rsid w:val="00BC136F"/>
    <w:rsid w:val="00BC1E5F"/>
    <w:rsid w:val="00BC2393"/>
    <w:rsid w:val="00BC23B0"/>
    <w:rsid w:val="00BC2F69"/>
    <w:rsid w:val="00BC31B9"/>
    <w:rsid w:val="00BC347D"/>
    <w:rsid w:val="00BC4E66"/>
    <w:rsid w:val="00BC4F71"/>
    <w:rsid w:val="00BC548D"/>
    <w:rsid w:val="00BC58BC"/>
    <w:rsid w:val="00BC5CB0"/>
    <w:rsid w:val="00BC690E"/>
    <w:rsid w:val="00BC6A02"/>
    <w:rsid w:val="00BC6BBD"/>
    <w:rsid w:val="00BC6BC5"/>
    <w:rsid w:val="00BD001A"/>
    <w:rsid w:val="00BD0210"/>
    <w:rsid w:val="00BD0D43"/>
    <w:rsid w:val="00BD1086"/>
    <w:rsid w:val="00BD1327"/>
    <w:rsid w:val="00BD1503"/>
    <w:rsid w:val="00BD1D17"/>
    <w:rsid w:val="00BD27C4"/>
    <w:rsid w:val="00BD28F2"/>
    <w:rsid w:val="00BD33B8"/>
    <w:rsid w:val="00BD3604"/>
    <w:rsid w:val="00BD4572"/>
    <w:rsid w:val="00BD532D"/>
    <w:rsid w:val="00BD579E"/>
    <w:rsid w:val="00BD57ED"/>
    <w:rsid w:val="00BD580B"/>
    <w:rsid w:val="00BD5BD4"/>
    <w:rsid w:val="00BD62F2"/>
    <w:rsid w:val="00BD6A10"/>
    <w:rsid w:val="00BD7E63"/>
    <w:rsid w:val="00BE045F"/>
    <w:rsid w:val="00BE04C0"/>
    <w:rsid w:val="00BE091D"/>
    <w:rsid w:val="00BE0ADE"/>
    <w:rsid w:val="00BE0F92"/>
    <w:rsid w:val="00BE1540"/>
    <w:rsid w:val="00BE200A"/>
    <w:rsid w:val="00BE22BD"/>
    <w:rsid w:val="00BE23DB"/>
    <w:rsid w:val="00BE24FA"/>
    <w:rsid w:val="00BE29B4"/>
    <w:rsid w:val="00BE35E5"/>
    <w:rsid w:val="00BE3FF6"/>
    <w:rsid w:val="00BE426D"/>
    <w:rsid w:val="00BE46B5"/>
    <w:rsid w:val="00BE58A7"/>
    <w:rsid w:val="00BE5BEA"/>
    <w:rsid w:val="00BE6E38"/>
    <w:rsid w:val="00BE7BE8"/>
    <w:rsid w:val="00BE7EC0"/>
    <w:rsid w:val="00BF0312"/>
    <w:rsid w:val="00BF05CB"/>
    <w:rsid w:val="00BF0719"/>
    <w:rsid w:val="00BF0948"/>
    <w:rsid w:val="00BF0A82"/>
    <w:rsid w:val="00BF0B3E"/>
    <w:rsid w:val="00BF0D1B"/>
    <w:rsid w:val="00BF1400"/>
    <w:rsid w:val="00BF22D2"/>
    <w:rsid w:val="00BF22F3"/>
    <w:rsid w:val="00BF25DB"/>
    <w:rsid w:val="00BF2BC3"/>
    <w:rsid w:val="00BF306C"/>
    <w:rsid w:val="00BF3137"/>
    <w:rsid w:val="00BF3D64"/>
    <w:rsid w:val="00BF3FAF"/>
    <w:rsid w:val="00BF5FC6"/>
    <w:rsid w:val="00BF62EC"/>
    <w:rsid w:val="00BF73E8"/>
    <w:rsid w:val="00BF7FB7"/>
    <w:rsid w:val="00C00250"/>
    <w:rsid w:val="00C00667"/>
    <w:rsid w:val="00C007A3"/>
    <w:rsid w:val="00C01941"/>
    <w:rsid w:val="00C01DB4"/>
    <w:rsid w:val="00C0218E"/>
    <w:rsid w:val="00C026E5"/>
    <w:rsid w:val="00C02A37"/>
    <w:rsid w:val="00C0336E"/>
    <w:rsid w:val="00C03535"/>
    <w:rsid w:val="00C03E76"/>
    <w:rsid w:val="00C04049"/>
    <w:rsid w:val="00C04708"/>
    <w:rsid w:val="00C04B8B"/>
    <w:rsid w:val="00C04F7F"/>
    <w:rsid w:val="00C05A02"/>
    <w:rsid w:val="00C05A4C"/>
    <w:rsid w:val="00C05D6A"/>
    <w:rsid w:val="00C05FBC"/>
    <w:rsid w:val="00C060FF"/>
    <w:rsid w:val="00C07089"/>
    <w:rsid w:val="00C077A9"/>
    <w:rsid w:val="00C07915"/>
    <w:rsid w:val="00C07CA9"/>
    <w:rsid w:val="00C07F2D"/>
    <w:rsid w:val="00C106D2"/>
    <w:rsid w:val="00C10812"/>
    <w:rsid w:val="00C11D38"/>
    <w:rsid w:val="00C11DB9"/>
    <w:rsid w:val="00C11FC6"/>
    <w:rsid w:val="00C124F0"/>
    <w:rsid w:val="00C13E2F"/>
    <w:rsid w:val="00C14175"/>
    <w:rsid w:val="00C14713"/>
    <w:rsid w:val="00C1489D"/>
    <w:rsid w:val="00C150D2"/>
    <w:rsid w:val="00C150FE"/>
    <w:rsid w:val="00C15B0E"/>
    <w:rsid w:val="00C163FA"/>
    <w:rsid w:val="00C164B6"/>
    <w:rsid w:val="00C168C9"/>
    <w:rsid w:val="00C16C13"/>
    <w:rsid w:val="00C17781"/>
    <w:rsid w:val="00C17E95"/>
    <w:rsid w:val="00C20CBB"/>
    <w:rsid w:val="00C2136E"/>
    <w:rsid w:val="00C21D6E"/>
    <w:rsid w:val="00C22243"/>
    <w:rsid w:val="00C22573"/>
    <w:rsid w:val="00C2284D"/>
    <w:rsid w:val="00C237CC"/>
    <w:rsid w:val="00C23E5C"/>
    <w:rsid w:val="00C2448E"/>
    <w:rsid w:val="00C246AF"/>
    <w:rsid w:val="00C248AD"/>
    <w:rsid w:val="00C25303"/>
    <w:rsid w:val="00C25D88"/>
    <w:rsid w:val="00C26075"/>
    <w:rsid w:val="00C26554"/>
    <w:rsid w:val="00C26EF3"/>
    <w:rsid w:val="00C26F8B"/>
    <w:rsid w:val="00C27499"/>
    <w:rsid w:val="00C27717"/>
    <w:rsid w:val="00C277C9"/>
    <w:rsid w:val="00C2780B"/>
    <w:rsid w:val="00C27E35"/>
    <w:rsid w:val="00C30298"/>
    <w:rsid w:val="00C30502"/>
    <w:rsid w:val="00C3074A"/>
    <w:rsid w:val="00C312C2"/>
    <w:rsid w:val="00C315A5"/>
    <w:rsid w:val="00C3168F"/>
    <w:rsid w:val="00C3206E"/>
    <w:rsid w:val="00C339F1"/>
    <w:rsid w:val="00C33CA0"/>
    <w:rsid w:val="00C33E6C"/>
    <w:rsid w:val="00C340EA"/>
    <w:rsid w:val="00C342F3"/>
    <w:rsid w:val="00C34DBC"/>
    <w:rsid w:val="00C3671A"/>
    <w:rsid w:val="00C368B6"/>
    <w:rsid w:val="00C370A4"/>
    <w:rsid w:val="00C373B4"/>
    <w:rsid w:val="00C3766A"/>
    <w:rsid w:val="00C37CA5"/>
    <w:rsid w:val="00C40905"/>
    <w:rsid w:val="00C40F90"/>
    <w:rsid w:val="00C417D2"/>
    <w:rsid w:val="00C427BF"/>
    <w:rsid w:val="00C4402C"/>
    <w:rsid w:val="00C45FF3"/>
    <w:rsid w:val="00C462F6"/>
    <w:rsid w:val="00C4653C"/>
    <w:rsid w:val="00C4699E"/>
    <w:rsid w:val="00C46D80"/>
    <w:rsid w:val="00C473EC"/>
    <w:rsid w:val="00C47C93"/>
    <w:rsid w:val="00C50738"/>
    <w:rsid w:val="00C50C56"/>
    <w:rsid w:val="00C5180C"/>
    <w:rsid w:val="00C51826"/>
    <w:rsid w:val="00C51DF8"/>
    <w:rsid w:val="00C5230D"/>
    <w:rsid w:val="00C53EC5"/>
    <w:rsid w:val="00C54138"/>
    <w:rsid w:val="00C54409"/>
    <w:rsid w:val="00C544A9"/>
    <w:rsid w:val="00C54897"/>
    <w:rsid w:val="00C555B6"/>
    <w:rsid w:val="00C55645"/>
    <w:rsid w:val="00C55CC2"/>
    <w:rsid w:val="00C55DA2"/>
    <w:rsid w:val="00C56C5D"/>
    <w:rsid w:val="00C57652"/>
    <w:rsid w:val="00C57CDE"/>
    <w:rsid w:val="00C57E6C"/>
    <w:rsid w:val="00C604CD"/>
    <w:rsid w:val="00C61E52"/>
    <w:rsid w:val="00C62617"/>
    <w:rsid w:val="00C639ED"/>
    <w:rsid w:val="00C63B5E"/>
    <w:rsid w:val="00C63CF2"/>
    <w:rsid w:val="00C6467E"/>
    <w:rsid w:val="00C64C6C"/>
    <w:rsid w:val="00C64F9F"/>
    <w:rsid w:val="00C6544B"/>
    <w:rsid w:val="00C65556"/>
    <w:rsid w:val="00C65647"/>
    <w:rsid w:val="00C65AED"/>
    <w:rsid w:val="00C66620"/>
    <w:rsid w:val="00C669DC"/>
    <w:rsid w:val="00C66D04"/>
    <w:rsid w:val="00C671CA"/>
    <w:rsid w:val="00C67B48"/>
    <w:rsid w:val="00C67CCB"/>
    <w:rsid w:val="00C703CD"/>
    <w:rsid w:val="00C70CD3"/>
    <w:rsid w:val="00C711DC"/>
    <w:rsid w:val="00C7181A"/>
    <w:rsid w:val="00C7189A"/>
    <w:rsid w:val="00C71A39"/>
    <w:rsid w:val="00C72534"/>
    <w:rsid w:val="00C72EC3"/>
    <w:rsid w:val="00C732F5"/>
    <w:rsid w:val="00C738AD"/>
    <w:rsid w:val="00C73DB4"/>
    <w:rsid w:val="00C7449A"/>
    <w:rsid w:val="00C744EE"/>
    <w:rsid w:val="00C755ED"/>
    <w:rsid w:val="00C7585F"/>
    <w:rsid w:val="00C76AAA"/>
    <w:rsid w:val="00C76AF5"/>
    <w:rsid w:val="00C77183"/>
    <w:rsid w:val="00C77BE7"/>
    <w:rsid w:val="00C804D6"/>
    <w:rsid w:val="00C80767"/>
    <w:rsid w:val="00C8087D"/>
    <w:rsid w:val="00C81A73"/>
    <w:rsid w:val="00C81AA9"/>
    <w:rsid w:val="00C81E75"/>
    <w:rsid w:val="00C823B2"/>
    <w:rsid w:val="00C826CB"/>
    <w:rsid w:val="00C8342E"/>
    <w:rsid w:val="00C83492"/>
    <w:rsid w:val="00C8396E"/>
    <w:rsid w:val="00C84072"/>
    <w:rsid w:val="00C849BF"/>
    <w:rsid w:val="00C8575D"/>
    <w:rsid w:val="00C85C86"/>
    <w:rsid w:val="00C85E8B"/>
    <w:rsid w:val="00C867AC"/>
    <w:rsid w:val="00C8697B"/>
    <w:rsid w:val="00C86D11"/>
    <w:rsid w:val="00C877BF"/>
    <w:rsid w:val="00C87A73"/>
    <w:rsid w:val="00C87CF3"/>
    <w:rsid w:val="00C9087F"/>
    <w:rsid w:val="00C90882"/>
    <w:rsid w:val="00C90D3A"/>
    <w:rsid w:val="00C90F2F"/>
    <w:rsid w:val="00C9202E"/>
    <w:rsid w:val="00C92558"/>
    <w:rsid w:val="00C9276D"/>
    <w:rsid w:val="00C92BDC"/>
    <w:rsid w:val="00C92F39"/>
    <w:rsid w:val="00C93194"/>
    <w:rsid w:val="00C93386"/>
    <w:rsid w:val="00C93835"/>
    <w:rsid w:val="00C93BD1"/>
    <w:rsid w:val="00C93F0A"/>
    <w:rsid w:val="00C94155"/>
    <w:rsid w:val="00C94360"/>
    <w:rsid w:val="00C944F2"/>
    <w:rsid w:val="00C9463D"/>
    <w:rsid w:val="00C94A6D"/>
    <w:rsid w:val="00C94CE2"/>
    <w:rsid w:val="00C94EB0"/>
    <w:rsid w:val="00C9583A"/>
    <w:rsid w:val="00C95899"/>
    <w:rsid w:val="00C95CC3"/>
    <w:rsid w:val="00C96EA2"/>
    <w:rsid w:val="00C9765A"/>
    <w:rsid w:val="00CA071F"/>
    <w:rsid w:val="00CA0BAA"/>
    <w:rsid w:val="00CA0C58"/>
    <w:rsid w:val="00CA0DD1"/>
    <w:rsid w:val="00CA1EC3"/>
    <w:rsid w:val="00CA38DC"/>
    <w:rsid w:val="00CA3BCE"/>
    <w:rsid w:val="00CA4969"/>
    <w:rsid w:val="00CA532A"/>
    <w:rsid w:val="00CA540E"/>
    <w:rsid w:val="00CA58FF"/>
    <w:rsid w:val="00CA5CCE"/>
    <w:rsid w:val="00CA5D61"/>
    <w:rsid w:val="00CA6F11"/>
    <w:rsid w:val="00CA774B"/>
    <w:rsid w:val="00CB003D"/>
    <w:rsid w:val="00CB03CB"/>
    <w:rsid w:val="00CB0756"/>
    <w:rsid w:val="00CB0C8D"/>
    <w:rsid w:val="00CB0ECA"/>
    <w:rsid w:val="00CB1071"/>
    <w:rsid w:val="00CB1139"/>
    <w:rsid w:val="00CB1575"/>
    <w:rsid w:val="00CB21BE"/>
    <w:rsid w:val="00CB26C5"/>
    <w:rsid w:val="00CB3E80"/>
    <w:rsid w:val="00CB43F2"/>
    <w:rsid w:val="00CB4427"/>
    <w:rsid w:val="00CB48A7"/>
    <w:rsid w:val="00CB4CEF"/>
    <w:rsid w:val="00CB4DA5"/>
    <w:rsid w:val="00CB5548"/>
    <w:rsid w:val="00CB5576"/>
    <w:rsid w:val="00CB5877"/>
    <w:rsid w:val="00CB5BE1"/>
    <w:rsid w:val="00CB65F0"/>
    <w:rsid w:val="00CB6645"/>
    <w:rsid w:val="00CB70EA"/>
    <w:rsid w:val="00CB7FDB"/>
    <w:rsid w:val="00CC0168"/>
    <w:rsid w:val="00CC1A22"/>
    <w:rsid w:val="00CC1A97"/>
    <w:rsid w:val="00CC2208"/>
    <w:rsid w:val="00CC2B16"/>
    <w:rsid w:val="00CC30CA"/>
    <w:rsid w:val="00CC3E7E"/>
    <w:rsid w:val="00CC411A"/>
    <w:rsid w:val="00CC4B2A"/>
    <w:rsid w:val="00CC5804"/>
    <w:rsid w:val="00CC5CAA"/>
    <w:rsid w:val="00CC6051"/>
    <w:rsid w:val="00CC6510"/>
    <w:rsid w:val="00CC6725"/>
    <w:rsid w:val="00CC75AE"/>
    <w:rsid w:val="00CC77D8"/>
    <w:rsid w:val="00CC7856"/>
    <w:rsid w:val="00CC7A8A"/>
    <w:rsid w:val="00CC7F1E"/>
    <w:rsid w:val="00CD0A0E"/>
    <w:rsid w:val="00CD1B53"/>
    <w:rsid w:val="00CD1BD5"/>
    <w:rsid w:val="00CD20EA"/>
    <w:rsid w:val="00CD24D8"/>
    <w:rsid w:val="00CD28B4"/>
    <w:rsid w:val="00CD28E3"/>
    <w:rsid w:val="00CD2EBD"/>
    <w:rsid w:val="00CD30FF"/>
    <w:rsid w:val="00CD37D0"/>
    <w:rsid w:val="00CD3DEE"/>
    <w:rsid w:val="00CD3E99"/>
    <w:rsid w:val="00CD3ED6"/>
    <w:rsid w:val="00CD4CA6"/>
    <w:rsid w:val="00CD52C8"/>
    <w:rsid w:val="00CD539D"/>
    <w:rsid w:val="00CD5A49"/>
    <w:rsid w:val="00CD5EFA"/>
    <w:rsid w:val="00CD5F60"/>
    <w:rsid w:val="00CD64EC"/>
    <w:rsid w:val="00CD690D"/>
    <w:rsid w:val="00CD6A77"/>
    <w:rsid w:val="00CD6BA3"/>
    <w:rsid w:val="00CD6F8A"/>
    <w:rsid w:val="00CD7063"/>
    <w:rsid w:val="00CD74A8"/>
    <w:rsid w:val="00CD7B11"/>
    <w:rsid w:val="00CE0162"/>
    <w:rsid w:val="00CE017F"/>
    <w:rsid w:val="00CE0CB5"/>
    <w:rsid w:val="00CE0E85"/>
    <w:rsid w:val="00CE1057"/>
    <w:rsid w:val="00CE17AB"/>
    <w:rsid w:val="00CE230A"/>
    <w:rsid w:val="00CE2B44"/>
    <w:rsid w:val="00CE3A18"/>
    <w:rsid w:val="00CE3E10"/>
    <w:rsid w:val="00CE3F79"/>
    <w:rsid w:val="00CE4F67"/>
    <w:rsid w:val="00CE51DA"/>
    <w:rsid w:val="00CE6078"/>
    <w:rsid w:val="00CE62D7"/>
    <w:rsid w:val="00CE6673"/>
    <w:rsid w:val="00CE6B8F"/>
    <w:rsid w:val="00CE6DC9"/>
    <w:rsid w:val="00CE6F3E"/>
    <w:rsid w:val="00CF0EB3"/>
    <w:rsid w:val="00CF14C8"/>
    <w:rsid w:val="00CF154B"/>
    <w:rsid w:val="00CF163D"/>
    <w:rsid w:val="00CF1B75"/>
    <w:rsid w:val="00CF1E41"/>
    <w:rsid w:val="00CF20B2"/>
    <w:rsid w:val="00CF243C"/>
    <w:rsid w:val="00CF29AE"/>
    <w:rsid w:val="00CF2FE6"/>
    <w:rsid w:val="00CF3317"/>
    <w:rsid w:val="00CF3904"/>
    <w:rsid w:val="00CF399B"/>
    <w:rsid w:val="00CF3A70"/>
    <w:rsid w:val="00CF496D"/>
    <w:rsid w:val="00CF620E"/>
    <w:rsid w:val="00CF62E6"/>
    <w:rsid w:val="00CF6A03"/>
    <w:rsid w:val="00CF6BF2"/>
    <w:rsid w:val="00CF6CCE"/>
    <w:rsid w:val="00CF6DC0"/>
    <w:rsid w:val="00CF7498"/>
    <w:rsid w:val="00CF78D2"/>
    <w:rsid w:val="00CF7DDB"/>
    <w:rsid w:val="00D00F18"/>
    <w:rsid w:val="00D00F49"/>
    <w:rsid w:val="00D0206C"/>
    <w:rsid w:val="00D03036"/>
    <w:rsid w:val="00D03506"/>
    <w:rsid w:val="00D03B58"/>
    <w:rsid w:val="00D03B7C"/>
    <w:rsid w:val="00D042BD"/>
    <w:rsid w:val="00D04758"/>
    <w:rsid w:val="00D052D4"/>
    <w:rsid w:val="00D06334"/>
    <w:rsid w:val="00D064F8"/>
    <w:rsid w:val="00D06D8E"/>
    <w:rsid w:val="00D07B7C"/>
    <w:rsid w:val="00D11409"/>
    <w:rsid w:val="00D1144F"/>
    <w:rsid w:val="00D11558"/>
    <w:rsid w:val="00D1176F"/>
    <w:rsid w:val="00D11AB2"/>
    <w:rsid w:val="00D11BFD"/>
    <w:rsid w:val="00D1272A"/>
    <w:rsid w:val="00D12D76"/>
    <w:rsid w:val="00D14080"/>
    <w:rsid w:val="00D14B13"/>
    <w:rsid w:val="00D14EFB"/>
    <w:rsid w:val="00D15BE3"/>
    <w:rsid w:val="00D16136"/>
    <w:rsid w:val="00D16229"/>
    <w:rsid w:val="00D1637B"/>
    <w:rsid w:val="00D16688"/>
    <w:rsid w:val="00D1679A"/>
    <w:rsid w:val="00D16C53"/>
    <w:rsid w:val="00D17174"/>
    <w:rsid w:val="00D1792C"/>
    <w:rsid w:val="00D17A73"/>
    <w:rsid w:val="00D2019D"/>
    <w:rsid w:val="00D201CE"/>
    <w:rsid w:val="00D204D0"/>
    <w:rsid w:val="00D2070C"/>
    <w:rsid w:val="00D20827"/>
    <w:rsid w:val="00D21DDD"/>
    <w:rsid w:val="00D22444"/>
    <w:rsid w:val="00D22650"/>
    <w:rsid w:val="00D22780"/>
    <w:rsid w:val="00D22C7D"/>
    <w:rsid w:val="00D23B7D"/>
    <w:rsid w:val="00D24D6B"/>
    <w:rsid w:val="00D2504F"/>
    <w:rsid w:val="00D253BC"/>
    <w:rsid w:val="00D25454"/>
    <w:rsid w:val="00D2591F"/>
    <w:rsid w:val="00D267B2"/>
    <w:rsid w:val="00D269B0"/>
    <w:rsid w:val="00D26B42"/>
    <w:rsid w:val="00D27383"/>
    <w:rsid w:val="00D275DA"/>
    <w:rsid w:val="00D2787A"/>
    <w:rsid w:val="00D27A22"/>
    <w:rsid w:val="00D27C08"/>
    <w:rsid w:val="00D27C09"/>
    <w:rsid w:val="00D30144"/>
    <w:rsid w:val="00D306FA"/>
    <w:rsid w:val="00D30A2A"/>
    <w:rsid w:val="00D30EFF"/>
    <w:rsid w:val="00D31A46"/>
    <w:rsid w:val="00D31E7F"/>
    <w:rsid w:val="00D323FB"/>
    <w:rsid w:val="00D328C8"/>
    <w:rsid w:val="00D33046"/>
    <w:rsid w:val="00D3325B"/>
    <w:rsid w:val="00D332F7"/>
    <w:rsid w:val="00D33B1D"/>
    <w:rsid w:val="00D33CA4"/>
    <w:rsid w:val="00D33E37"/>
    <w:rsid w:val="00D33E82"/>
    <w:rsid w:val="00D358C1"/>
    <w:rsid w:val="00D35B25"/>
    <w:rsid w:val="00D35E90"/>
    <w:rsid w:val="00D3616D"/>
    <w:rsid w:val="00D364AF"/>
    <w:rsid w:val="00D36595"/>
    <w:rsid w:val="00D3699C"/>
    <w:rsid w:val="00D37F9D"/>
    <w:rsid w:val="00D40055"/>
    <w:rsid w:val="00D40745"/>
    <w:rsid w:val="00D40C04"/>
    <w:rsid w:val="00D4154D"/>
    <w:rsid w:val="00D41CEF"/>
    <w:rsid w:val="00D41EB7"/>
    <w:rsid w:val="00D42038"/>
    <w:rsid w:val="00D437D5"/>
    <w:rsid w:val="00D44790"/>
    <w:rsid w:val="00D44A6C"/>
    <w:rsid w:val="00D44EEC"/>
    <w:rsid w:val="00D45F84"/>
    <w:rsid w:val="00D45FC2"/>
    <w:rsid w:val="00D463CA"/>
    <w:rsid w:val="00D46699"/>
    <w:rsid w:val="00D466D6"/>
    <w:rsid w:val="00D46836"/>
    <w:rsid w:val="00D46851"/>
    <w:rsid w:val="00D46A94"/>
    <w:rsid w:val="00D46D10"/>
    <w:rsid w:val="00D47DF2"/>
    <w:rsid w:val="00D50175"/>
    <w:rsid w:val="00D50240"/>
    <w:rsid w:val="00D5050D"/>
    <w:rsid w:val="00D510CE"/>
    <w:rsid w:val="00D515F7"/>
    <w:rsid w:val="00D5312C"/>
    <w:rsid w:val="00D53168"/>
    <w:rsid w:val="00D53320"/>
    <w:rsid w:val="00D534E2"/>
    <w:rsid w:val="00D54080"/>
    <w:rsid w:val="00D542DD"/>
    <w:rsid w:val="00D54C17"/>
    <w:rsid w:val="00D552E8"/>
    <w:rsid w:val="00D55E48"/>
    <w:rsid w:val="00D562F4"/>
    <w:rsid w:val="00D5711A"/>
    <w:rsid w:val="00D5719A"/>
    <w:rsid w:val="00D57A33"/>
    <w:rsid w:val="00D57AC0"/>
    <w:rsid w:val="00D604F6"/>
    <w:rsid w:val="00D60FFA"/>
    <w:rsid w:val="00D617A0"/>
    <w:rsid w:val="00D6199A"/>
    <w:rsid w:val="00D61B5F"/>
    <w:rsid w:val="00D61D07"/>
    <w:rsid w:val="00D631F2"/>
    <w:rsid w:val="00D63691"/>
    <w:rsid w:val="00D63A1E"/>
    <w:rsid w:val="00D63A5F"/>
    <w:rsid w:val="00D63C67"/>
    <w:rsid w:val="00D64471"/>
    <w:rsid w:val="00D646B7"/>
    <w:rsid w:val="00D64764"/>
    <w:rsid w:val="00D64AE3"/>
    <w:rsid w:val="00D6593C"/>
    <w:rsid w:val="00D65B02"/>
    <w:rsid w:val="00D66001"/>
    <w:rsid w:val="00D66957"/>
    <w:rsid w:val="00D669E7"/>
    <w:rsid w:val="00D66FF6"/>
    <w:rsid w:val="00D6700A"/>
    <w:rsid w:val="00D672DA"/>
    <w:rsid w:val="00D67718"/>
    <w:rsid w:val="00D67CD1"/>
    <w:rsid w:val="00D70EED"/>
    <w:rsid w:val="00D72793"/>
    <w:rsid w:val="00D7296E"/>
    <w:rsid w:val="00D72C2F"/>
    <w:rsid w:val="00D72FD9"/>
    <w:rsid w:val="00D73461"/>
    <w:rsid w:val="00D74DF3"/>
    <w:rsid w:val="00D757A2"/>
    <w:rsid w:val="00D75815"/>
    <w:rsid w:val="00D75A1B"/>
    <w:rsid w:val="00D75A3F"/>
    <w:rsid w:val="00D7605A"/>
    <w:rsid w:val="00D763D5"/>
    <w:rsid w:val="00D764E0"/>
    <w:rsid w:val="00D76F0C"/>
    <w:rsid w:val="00D77988"/>
    <w:rsid w:val="00D77F8B"/>
    <w:rsid w:val="00D807F6"/>
    <w:rsid w:val="00D80825"/>
    <w:rsid w:val="00D80DD1"/>
    <w:rsid w:val="00D80E51"/>
    <w:rsid w:val="00D81FF4"/>
    <w:rsid w:val="00D821B0"/>
    <w:rsid w:val="00D8333F"/>
    <w:rsid w:val="00D83916"/>
    <w:rsid w:val="00D83F4A"/>
    <w:rsid w:val="00D851D1"/>
    <w:rsid w:val="00D857B1"/>
    <w:rsid w:val="00D85E63"/>
    <w:rsid w:val="00D8679E"/>
    <w:rsid w:val="00D867B6"/>
    <w:rsid w:val="00D86811"/>
    <w:rsid w:val="00D87F98"/>
    <w:rsid w:val="00D90071"/>
    <w:rsid w:val="00D9064D"/>
    <w:rsid w:val="00D90B29"/>
    <w:rsid w:val="00D91913"/>
    <w:rsid w:val="00D91CB3"/>
    <w:rsid w:val="00D92023"/>
    <w:rsid w:val="00D922C2"/>
    <w:rsid w:val="00D928AD"/>
    <w:rsid w:val="00D929E9"/>
    <w:rsid w:val="00D93178"/>
    <w:rsid w:val="00D9337D"/>
    <w:rsid w:val="00D936D5"/>
    <w:rsid w:val="00D94D9B"/>
    <w:rsid w:val="00D95669"/>
    <w:rsid w:val="00D95A6A"/>
    <w:rsid w:val="00D95F13"/>
    <w:rsid w:val="00D96005"/>
    <w:rsid w:val="00D96BE7"/>
    <w:rsid w:val="00D96FCA"/>
    <w:rsid w:val="00D970DE"/>
    <w:rsid w:val="00D971AB"/>
    <w:rsid w:val="00D97877"/>
    <w:rsid w:val="00D97E80"/>
    <w:rsid w:val="00DA0B07"/>
    <w:rsid w:val="00DA125C"/>
    <w:rsid w:val="00DA1349"/>
    <w:rsid w:val="00DA17DC"/>
    <w:rsid w:val="00DA1A0F"/>
    <w:rsid w:val="00DA1B76"/>
    <w:rsid w:val="00DA211F"/>
    <w:rsid w:val="00DA229E"/>
    <w:rsid w:val="00DA2392"/>
    <w:rsid w:val="00DA3CE0"/>
    <w:rsid w:val="00DA3E4B"/>
    <w:rsid w:val="00DA401E"/>
    <w:rsid w:val="00DA4378"/>
    <w:rsid w:val="00DA4380"/>
    <w:rsid w:val="00DA44D4"/>
    <w:rsid w:val="00DA566E"/>
    <w:rsid w:val="00DA5ECD"/>
    <w:rsid w:val="00DA606E"/>
    <w:rsid w:val="00DA68E4"/>
    <w:rsid w:val="00DA6DA5"/>
    <w:rsid w:val="00DA7FF3"/>
    <w:rsid w:val="00DB0D33"/>
    <w:rsid w:val="00DB14AE"/>
    <w:rsid w:val="00DB24EA"/>
    <w:rsid w:val="00DB360E"/>
    <w:rsid w:val="00DB3871"/>
    <w:rsid w:val="00DB53BE"/>
    <w:rsid w:val="00DB5B8D"/>
    <w:rsid w:val="00DB6003"/>
    <w:rsid w:val="00DB7B0C"/>
    <w:rsid w:val="00DC1CD2"/>
    <w:rsid w:val="00DC1DCE"/>
    <w:rsid w:val="00DC20A1"/>
    <w:rsid w:val="00DC2261"/>
    <w:rsid w:val="00DC2588"/>
    <w:rsid w:val="00DC3F13"/>
    <w:rsid w:val="00DC3FF1"/>
    <w:rsid w:val="00DC404E"/>
    <w:rsid w:val="00DC43A2"/>
    <w:rsid w:val="00DC46FC"/>
    <w:rsid w:val="00DC5218"/>
    <w:rsid w:val="00DC580D"/>
    <w:rsid w:val="00DC5B5B"/>
    <w:rsid w:val="00DC5ECB"/>
    <w:rsid w:val="00DC5F2C"/>
    <w:rsid w:val="00DC6440"/>
    <w:rsid w:val="00DC6990"/>
    <w:rsid w:val="00DC6ACA"/>
    <w:rsid w:val="00DC7611"/>
    <w:rsid w:val="00DC7BE7"/>
    <w:rsid w:val="00DD08B8"/>
    <w:rsid w:val="00DD11B1"/>
    <w:rsid w:val="00DD1E96"/>
    <w:rsid w:val="00DD283E"/>
    <w:rsid w:val="00DD2A2B"/>
    <w:rsid w:val="00DD2C84"/>
    <w:rsid w:val="00DD2FDD"/>
    <w:rsid w:val="00DD4820"/>
    <w:rsid w:val="00DD4AA5"/>
    <w:rsid w:val="00DD511D"/>
    <w:rsid w:val="00DD5757"/>
    <w:rsid w:val="00DD5CE8"/>
    <w:rsid w:val="00DD6642"/>
    <w:rsid w:val="00DD7448"/>
    <w:rsid w:val="00DD7C6F"/>
    <w:rsid w:val="00DE01BD"/>
    <w:rsid w:val="00DE036E"/>
    <w:rsid w:val="00DE060A"/>
    <w:rsid w:val="00DE06F0"/>
    <w:rsid w:val="00DE0790"/>
    <w:rsid w:val="00DE237F"/>
    <w:rsid w:val="00DE2888"/>
    <w:rsid w:val="00DE35C7"/>
    <w:rsid w:val="00DE3CBF"/>
    <w:rsid w:val="00DE3DC8"/>
    <w:rsid w:val="00DE3F8D"/>
    <w:rsid w:val="00DE429E"/>
    <w:rsid w:val="00DE47D1"/>
    <w:rsid w:val="00DE4FED"/>
    <w:rsid w:val="00DE53D3"/>
    <w:rsid w:val="00DE5D11"/>
    <w:rsid w:val="00DE640A"/>
    <w:rsid w:val="00DE6588"/>
    <w:rsid w:val="00DF00BB"/>
    <w:rsid w:val="00DF06F1"/>
    <w:rsid w:val="00DF09FB"/>
    <w:rsid w:val="00DF0E61"/>
    <w:rsid w:val="00DF1531"/>
    <w:rsid w:val="00DF16B6"/>
    <w:rsid w:val="00DF392C"/>
    <w:rsid w:val="00DF474D"/>
    <w:rsid w:val="00DF4786"/>
    <w:rsid w:val="00DF4892"/>
    <w:rsid w:val="00DF4BED"/>
    <w:rsid w:val="00DF4D92"/>
    <w:rsid w:val="00DF5814"/>
    <w:rsid w:val="00DF65A3"/>
    <w:rsid w:val="00DF79D6"/>
    <w:rsid w:val="00E0035E"/>
    <w:rsid w:val="00E00FD1"/>
    <w:rsid w:val="00E014D2"/>
    <w:rsid w:val="00E0264D"/>
    <w:rsid w:val="00E02FFF"/>
    <w:rsid w:val="00E03288"/>
    <w:rsid w:val="00E036CA"/>
    <w:rsid w:val="00E038F6"/>
    <w:rsid w:val="00E040BE"/>
    <w:rsid w:val="00E042AA"/>
    <w:rsid w:val="00E04470"/>
    <w:rsid w:val="00E05078"/>
    <w:rsid w:val="00E05341"/>
    <w:rsid w:val="00E05654"/>
    <w:rsid w:val="00E062A9"/>
    <w:rsid w:val="00E06713"/>
    <w:rsid w:val="00E068C1"/>
    <w:rsid w:val="00E06F8C"/>
    <w:rsid w:val="00E10179"/>
    <w:rsid w:val="00E10D00"/>
    <w:rsid w:val="00E10E23"/>
    <w:rsid w:val="00E11511"/>
    <w:rsid w:val="00E119CF"/>
    <w:rsid w:val="00E11C24"/>
    <w:rsid w:val="00E12850"/>
    <w:rsid w:val="00E12A8E"/>
    <w:rsid w:val="00E12D49"/>
    <w:rsid w:val="00E12DD6"/>
    <w:rsid w:val="00E134C9"/>
    <w:rsid w:val="00E1360C"/>
    <w:rsid w:val="00E13D0E"/>
    <w:rsid w:val="00E141B1"/>
    <w:rsid w:val="00E14416"/>
    <w:rsid w:val="00E14871"/>
    <w:rsid w:val="00E1499D"/>
    <w:rsid w:val="00E15868"/>
    <w:rsid w:val="00E16501"/>
    <w:rsid w:val="00E167C3"/>
    <w:rsid w:val="00E169FD"/>
    <w:rsid w:val="00E2015F"/>
    <w:rsid w:val="00E201EB"/>
    <w:rsid w:val="00E221AB"/>
    <w:rsid w:val="00E221F6"/>
    <w:rsid w:val="00E226CF"/>
    <w:rsid w:val="00E2299F"/>
    <w:rsid w:val="00E23562"/>
    <w:rsid w:val="00E23CAD"/>
    <w:rsid w:val="00E23F8E"/>
    <w:rsid w:val="00E2413C"/>
    <w:rsid w:val="00E24AB8"/>
    <w:rsid w:val="00E2578D"/>
    <w:rsid w:val="00E25C1A"/>
    <w:rsid w:val="00E25D97"/>
    <w:rsid w:val="00E25DAF"/>
    <w:rsid w:val="00E26FA7"/>
    <w:rsid w:val="00E276CB"/>
    <w:rsid w:val="00E2775F"/>
    <w:rsid w:val="00E301CD"/>
    <w:rsid w:val="00E30409"/>
    <w:rsid w:val="00E3046F"/>
    <w:rsid w:val="00E304A7"/>
    <w:rsid w:val="00E3099D"/>
    <w:rsid w:val="00E30A0D"/>
    <w:rsid w:val="00E30EA3"/>
    <w:rsid w:val="00E313E4"/>
    <w:rsid w:val="00E3152A"/>
    <w:rsid w:val="00E317E5"/>
    <w:rsid w:val="00E31966"/>
    <w:rsid w:val="00E31A52"/>
    <w:rsid w:val="00E31E4A"/>
    <w:rsid w:val="00E331FA"/>
    <w:rsid w:val="00E33464"/>
    <w:rsid w:val="00E33796"/>
    <w:rsid w:val="00E33B41"/>
    <w:rsid w:val="00E344F8"/>
    <w:rsid w:val="00E34847"/>
    <w:rsid w:val="00E34A92"/>
    <w:rsid w:val="00E355CC"/>
    <w:rsid w:val="00E356E0"/>
    <w:rsid w:val="00E358EE"/>
    <w:rsid w:val="00E36050"/>
    <w:rsid w:val="00E36244"/>
    <w:rsid w:val="00E36776"/>
    <w:rsid w:val="00E36BAE"/>
    <w:rsid w:val="00E379BB"/>
    <w:rsid w:val="00E37E69"/>
    <w:rsid w:val="00E40292"/>
    <w:rsid w:val="00E4062B"/>
    <w:rsid w:val="00E4082A"/>
    <w:rsid w:val="00E40830"/>
    <w:rsid w:val="00E40EE0"/>
    <w:rsid w:val="00E4280B"/>
    <w:rsid w:val="00E4280F"/>
    <w:rsid w:val="00E428B6"/>
    <w:rsid w:val="00E42B78"/>
    <w:rsid w:val="00E42B97"/>
    <w:rsid w:val="00E4378B"/>
    <w:rsid w:val="00E43A88"/>
    <w:rsid w:val="00E44129"/>
    <w:rsid w:val="00E44184"/>
    <w:rsid w:val="00E44393"/>
    <w:rsid w:val="00E44B56"/>
    <w:rsid w:val="00E44D36"/>
    <w:rsid w:val="00E46B3E"/>
    <w:rsid w:val="00E46E91"/>
    <w:rsid w:val="00E473B0"/>
    <w:rsid w:val="00E47C00"/>
    <w:rsid w:val="00E5045B"/>
    <w:rsid w:val="00E50C0B"/>
    <w:rsid w:val="00E523E2"/>
    <w:rsid w:val="00E524DA"/>
    <w:rsid w:val="00E52A61"/>
    <w:rsid w:val="00E52AC7"/>
    <w:rsid w:val="00E5319E"/>
    <w:rsid w:val="00E54173"/>
    <w:rsid w:val="00E542EB"/>
    <w:rsid w:val="00E5453B"/>
    <w:rsid w:val="00E5534F"/>
    <w:rsid w:val="00E5540C"/>
    <w:rsid w:val="00E55988"/>
    <w:rsid w:val="00E55BCD"/>
    <w:rsid w:val="00E567E2"/>
    <w:rsid w:val="00E574AC"/>
    <w:rsid w:val="00E57685"/>
    <w:rsid w:val="00E576F0"/>
    <w:rsid w:val="00E57BD5"/>
    <w:rsid w:val="00E57DD5"/>
    <w:rsid w:val="00E57EFB"/>
    <w:rsid w:val="00E600D3"/>
    <w:rsid w:val="00E60D1A"/>
    <w:rsid w:val="00E60F24"/>
    <w:rsid w:val="00E62C8E"/>
    <w:rsid w:val="00E636BB"/>
    <w:rsid w:val="00E6429A"/>
    <w:rsid w:val="00E646BD"/>
    <w:rsid w:val="00E6489A"/>
    <w:rsid w:val="00E64DFA"/>
    <w:rsid w:val="00E65659"/>
    <w:rsid w:val="00E65A9E"/>
    <w:rsid w:val="00E65ED1"/>
    <w:rsid w:val="00E67465"/>
    <w:rsid w:val="00E67AB9"/>
    <w:rsid w:val="00E67E5E"/>
    <w:rsid w:val="00E700D4"/>
    <w:rsid w:val="00E7022E"/>
    <w:rsid w:val="00E712AB"/>
    <w:rsid w:val="00E714CF"/>
    <w:rsid w:val="00E717EE"/>
    <w:rsid w:val="00E724F5"/>
    <w:rsid w:val="00E72C27"/>
    <w:rsid w:val="00E72CE6"/>
    <w:rsid w:val="00E72E26"/>
    <w:rsid w:val="00E735ED"/>
    <w:rsid w:val="00E73B3A"/>
    <w:rsid w:val="00E759E3"/>
    <w:rsid w:val="00E763B7"/>
    <w:rsid w:val="00E7658C"/>
    <w:rsid w:val="00E76E6D"/>
    <w:rsid w:val="00E77027"/>
    <w:rsid w:val="00E7756C"/>
    <w:rsid w:val="00E775BE"/>
    <w:rsid w:val="00E77792"/>
    <w:rsid w:val="00E7798C"/>
    <w:rsid w:val="00E800BE"/>
    <w:rsid w:val="00E802FF"/>
    <w:rsid w:val="00E803EE"/>
    <w:rsid w:val="00E81CDD"/>
    <w:rsid w:val="00E81CF2"/>
    <w:rsid w:val="00E82641"/>
    <w:rsid w:val="00E82E5A"/>
    <w:rsid w:val="00E83CA9"/>
    <w:rsid w:val="00E84108"/>
    <w:rsid w:val="00E84415"/>
    <w:rsid w:val="00E84794"/>
    <w:rsid w:val="00E848C6"/>
    <w:rsid w:val="00E84914"/>
    <w:rsid w:val="00E84FF4"/>
    <w:rsid w:val="00E858CF"/>
    <w:rsid w:val="00E85EC1"/>
    <w:rsid w:val="00E87223"/>
    <w:rsid w:val="00E9007A"/>
    <w:rsid w:val="00E905EA"/>
    <w:rsid w:val="00E908A2"/>
    <w:rsid w:val="00E90AB2"/>
    <w:rsid w:val="00E91457"/>
    <w:rsid w:val="00E91583"/>
    <w:rsid w:val="00E91A65"/>
    <w:rsid w:val="00E92523"/>
    <w:rsid w:val="00E926BC"/>
    <w:rsid w:val="00E92EDF"/>
    <w:rsid w:val="00E9323F"/>
    <w:rsid w:val="00E936C9"/>
    <w:rsid w:val="00E936EB"/>
    <w:rsid w:val="00E94D33"/>
    <w:rsid w:val="00E95398"/>
    <w:rsid w:val="00E954E8"/>
    <w:rsid w:val="00E95572"/>
    <w:rsid w:val="00E955A6"/>
    <w:rsid w:val="00E95A37"/>
    <w:rsid w:val="00E965D1"/>
    <w:rsid w:val="00E96855"/>
    <w:rsid w:val="00E96BEA"/>
    <w:rsid w:val="00E97726"/>
    <w:rsid w:val="00EA035E"/>
    <w:rsid w:val="00EA060B"/>
    <w:rsid w:val="00EA0838"/>
    <w:rsid w:val="00EA0C82"/>
    <w:rsid w:val="00EA0F5F"/>
    <w:rsid w:val="00EA1FB1"/>
    <w:rsid w:val="00EA201A"/>
    <w:rsid w:val="00EA22B3"/>
    <w:rsid w:val="00EA282A"/>
    <w:rsid w:val="00EA2B67"/>
    <w:rsid w:val="00EA2DA9"/>
    <w:rsid w:val="00EA3589"/>
    <w:rsid w:val="00EA42C0"/>
    <w:rsid w:val="00EA480B"/>
    <w:rsid w:val="00EA4B00"/>
    <w:rsid w:val="00EA4CE7"/>
    <w:rsid w:val="00EA579C"/>
    <w:rsid w:val="00EA597F"/>
    <w:rsid w:val="00EA59E5"/>
    <w:rsid w:val="00EA60C6"/>
    <w:rsid w:val="00EA725C"/>
    <w:rsid w:val="00EA7B6B"/>
    <w:rsid w:val="00EA7E62"/>
    <w:rsid w:val="00EB0805"/>
    <w:rsid w:val="00EB122A"/>
    <w:rsid w:val="00EB202A"/>
    <w:rsid w:val="00EB231C"/>
    <w:rsid w:val="00EB28DF"/>
    <w:rsid w:val="00EB3185"/>
    <w:rsid w:val="00EB3300"/>
    <w:rsid w:val="00EB352F"/>
    <w:rsid w:val="00EB42DD"/>
    <w:rsid w:val="00EB4A35"/>
    <w:rsid w:val="00EB5372"/>
    <w:rsid w:val="00EB5932"/>
    <w:rsid w:val="00EB59AB"/>
    <w:rsid w:val="00EB6873"/>
    <w:rsid w:val="00EB6B62"/>
    <w:rsid w:val="00EB6CE1"/>
    <w:rsid w:val="00EB6D89"/>
    <w:rsid w:val="00EB733C"/>
    <w:rsid w:val="00EB7684"/>
    <w:rsid w:val="00EB79D2"/>
    <w:rsid w:val="00EC009A"/>
    <w:rsid w:val="00EC0ED8"/>
    <w:rsid w:val="00EC12FC"/>
    <w:rsid w:val="00EC15AF"/>
    <w:rsid w:val="00EC1C23"/>
    <w:rsid w:val="00EC1EC9"/>
    <w:rsid w:val="00EC2553"/>
    <w:rsid w:val="00EC2A63"/>
    <w:rsid w:val="00EC2CC8"/>
    <w:rsid w:val="00EC3935"/>
    <w:rsid w:val="00EC3D9D"/>
    <w:rsid w:val="00EC3E9F"/>
    <w:rsid w:val="00EC4448"/>
    <w:rsid w:val="00EC46FE"/>
    <w:rsid w:val="00EC5447"/>
    <w:rsid w:val="00EC549C"/>
    <w:rsid w:val="00EC5690"/>
    <w:rsid w:val="00EC5810"/>
    <w:rsid w:val="00EC611A"/>
    <w:rsid w:val="00EC69F1"/>
    <w:rsid w:val="00EC6CA8"/>
    <w:rsid w:val="00EC7521"/>
    <w:rsid w:val="00ED057B"/>
    <w:rsid w:val="00ED0613"/>
    <w:rsid w:val="00ED0AFA"/>
    <w:rsid w:val="00ED0C8F"/>
    <w:rsid w:val="00ED1289"/>
    <w:rsid w:val="00ED15F0"/>
    <w:rsid w:val="00ED1BEB"/>
    <w:rsid w:val="00ED27ED"/>
    <w:rsid w:val="00ED2DC2"/>
    <w:rsid w:val="00ED2F1F"/>
    <w:rsid w:val="00ED2F8B"/>
    <w:rsid w:val="00ED37BC"/>
    <w:rsid w:val="00ED5334"/>
    <w:rsid w:val="00ED5552"/>
    <w:rsid w:val="00ED5B72"/>
    <w:rsid w:val="00ED5CFD"/>
    <w:rsid w:val="00ED60BD"/>
    <w:rsid w:val="00ED64B3"/>
    <w:rsid w:val="00ED6D50"/>
    <w:rsid w:val="00ED7686"/>
    <w:rsid w:val="00EE03D5"/>
    <w:rsid w:val="00EE0DBD"/>
    <w:rsid w:val="00EE0E1D"/>
    <w:rsid w:val="00EE1568"/>
    <w:rsid w:val="00EE1B7E"/>
    <w:rsid w:val="00EE3488"/>
    <w:rsid w:val="00EE3CE8"/>
    <w:rsid w:val="00EE3EF0"/>
    <w:rsid w:val="00EE4619"/>
    <w:rsid w:val="00EE5C5B"/>
    <w:rsid w:val="00EE64B2"/>
    <w:rsid w:val="00EE716D"/>
    <w:rsid w:val="00EE7769"/>
    <w:rsid w:val="00EE776F"/>
    <w:rsid w:val="00EE7B19"/>
    <w:rsid w:val="00EE7F04"/>
    <w:rsid w:val="00EF0197"/>
    <w:rsid w:val="00EF0436"/>
    <w:rsid w:val="00EF05F0"/>
    <w:rsid w:val="00EF0A04"/>
    <w:rsid w:val="00EF0E9A"/>
    <w:rsid w:val="00EF128B"/>
    <w:rsid w:val="00EF23B0"/>
    <w:rsid w:val="00EF28B7"/>
    <w:rsid w:val="00EF313C"/>
    <w:rsid w:val="00EF320F"/>
    <w:rsid w:val="00EF399E"/>
    <w:rsid w:val="00EF3EAF"/>
    <w:rsid w:val="00EF4408"/>
    <w:rsid w:val="00EF4B7A"/>
    <w:rsid w:val="00EF4C2E"/>
    <w:rsid w:val="00EF4F46"/>
    <w:rsid w:val="00EF4F83"/>
    <w:rsid w:val="00EF516E"/>
    <w:rsid w:val="00EF63D8"/>
    <w:rsid w:val="00F00BBC"/>
    <w:rsid w:val="00F011D0"/>
    <w:rsid w:val="00F01724"/>
    <w:rsid w:val="00F01C25"/>
    <w:rsid w:val="00F0284E"/>
    <w:rsid w:val="00F02F76"/>
    <w:rsid w:val="00F03588"/>
    <w:rsid w:val="00F0380F"/>
    <w:rsid w:val="00F0396B"/>
    <w:rsid w:val="00F03F80"/>
    <w:rsid w:val="00F04A50"/>
    <w:rsid w:val="00F0505E"/>
    <w:rsid w:val="00F059A5"/>
    <w:rsid w:val="00F05B70"/>
    <w:rsid w:val="00F06010"/>
    <w:rsid w:val="00F06779"/>
    <w:rsid w:val="00F06AFB"/>
    <w:rsid w:val="00F07035"/>
    <w:rsid w:val="00F073AD"/>
    <w:rsid w:val="00F10139"/>
    <w:rsid w:val="00F1094A"/>
    <w:rsid w:val="00F11090"/>
    <w:rsid w:val="00F11B04"/>
    <w:rsid w:val="00F1219F"/>
    <w:rsid w:val="00F12CC4"/>
    <w:rsid w:val="00F130D8"/>
    <w:rsid w:val="00F13ABB"/>
    <w:rsid w:val="00F140AC"/>
    <w:rsid w:val="00F1450E"/>
    <w:rsid w:val="00F146D0"/>
    <w:rsid w:val="00F14830"/>
    <w:rsid w:val="00F150DC"/>
    <w:rsid w:val="00F15664"/>
    <w:rsid w:val="00F1584B"/>
    <w:rsid w:val="00F15D3F"/>
    <w:rsid w:val="00F1625B"/>
    <w:rsid w:val="00F1631C"/>
    <w:rsid w:val="00F16F85"/>
    <w:rsid w:val="00F1744C"/>
    <w:rsid w:val="00F17475"/>
    <w:rsid w:val="00F202DC"/>
    <w:rsid w:val="00F207B5"/>
    <w:rsid w:val="00F20F5C"/>
    <w:rsid w:val="00F219D8"/>
    <w:rsid w:val="00F22C61"/>
    <w:rsid w:val="00F22CC6"/>
    <w:rsid w:val="00F230D7"/>
    <w:rsid w:val="00F230FE"/>
    <w:rsid w:val="00F231F6"/>
    <w:rsid w:val="00F23356"/>
    <w:rsid w:val="00F24118"/>
    <w:rsid w:val="00F241E5"/>
    <w:rsid w:val="00F24320"/>
    <w:rsid w:val="00F2459F"/>
    <w:rsid w:val="00F24992"/>
    <w:rsid w:val="00F249AE"/>
    <w:rsid w:val="00F24B63"/>
    <w:rsid w:val="00F24B6F"/>
    <w:rsid w:val="00F2515A"/>
    <w:rsid w:val="00F263F2"/>
    <w:rsid w:val="00F2650E"/>
    <w:rsid w:val="00F266DB"/>
    <w:rsid w:val="00F26F1B"/>
    <w:rsid w:val="00F2736C"/>
    <w:rsid w:val="00F27AC5"/>
    <w:rsid w:val="00F27E3F"/>
    <w:rsid w:val="00F3031F"/>
    <w:rsid w:val="00F30657"/>
    <w:rsid w:val="00F3275C"/>
    <w:rsid w:val="00F32FF9"/>
    <w:rsid w:val="00F33004"/>
    <w:rsid w:val="00F331FD"/>
    <w:rsid w:val="00F34300"/>
    <w:rsid w:val="00F34915"/>
    <w:rsid w:val="00F34AEA"/>
    <w:rsid w:val="00F34B80"/>
    <w:rsid w:val="00F35292"/>
    <w:rsid w:val="00F357BB"/>
    <w:rsid w:val="00F35DE3"/>
    <w:rsid w:val="00F3601E"/>
    <w:rsid w:val="00F367EB"/>
    <w:rsid w:val="00F36D4B"/>
    <w:rsid w:val="00F37339"/>
    <w:rsid w:val="00F37D39"/>
    <w:rsid w:val="00F37EB4"/>
    <w:rsid w:val="00F40913"/>
    <w:rsid w:val="00F40CE6"/>
    <w:rsid w:val="00F419E8"/>
    <w:rsid w:val="00F4265B"/>
    <w:rsid w:val="00F42901"/>
    <w:rsid w:val="00F43826"/>
    <w:rsid w:val="00F4392E"/>
    <w:rsid w:val="00F43B70"/>
    <w:rsid w:val="00F4463F"/>
    <w:rsid w:val="00F44F87"/>
    <w:rsid w:val="00F45BE1"/>
    <w:rsid w:val="00F45DD0"/>
    <w:rsid w:val="00F45E16"/>
    <w:rsid w:val="00F4617B"/>
    <w:rsid w:val="00F463DA"/>
    <w:rsid w:val="00F4646A"/>
    <w:rsid w:val="00F46763"/>
    <w:rsid w:val="00F46B02"/>
    <w:rsid w:val="00F47149"/>
    <w:rsid w:val="00F50373"/>
    <w:rsid w:val="00F504BF"/>
    <w:rsid w:val="00F50D89"/>
    <w:rsid w:val="00F511B9"/>
    <w:rsid w:val="00F51ACE"/>
    <w:rsid w:val="00F51BB8"/>
    <w:rsid w:val="00F52125"/>
    <w:rsid w:val="00F52420"/>
    <w:rsid w:val="00F526FD"/>
    <w:rsid w:val="00F543F2"/>
    <w:rsid w:val="00F54A14"/>
    <w:rsid w:val="00F54BCE"/>
    <w:rsid w:val="00F55C68"/>
    <w:rsid w:val="00F55DA9"/>
    <w:rsid w:val="00F5601C"/>
    <w:rsid w:val="00F56180"/>
    <w:rsid w:val="00F5671F"/>
    <w:rsid w:val="00F5717D"/>
    <w:rsid w:val="00F572C4"/>
    <w:rsid w:val="00F57300"/>
    <w:rsid w:val="00F57E0A"/>
    <w:rsid w:val="00F60210"/>
    <w:rsid w:val="00F60CAA"/>
    <w:rsid w:val="00F61869"/>
    <w:rsid w:val="00F61F01"/>
    <w:rsid w:val="00F62090"/>
    <w:rsid w:val="00F622BF"/>
    <w:rsid w:val="00F623F7"/>
    <w:rsid w:val="00F63882"/>
    <w:rsid w:val="00F638A6"/>
    <w:rsid w:val="00F63C71"/>
    <w:rsid w:val="00F6404D"/>
    <w:rsid w:val="00F647C8"/>
    <w:rsid w:val="00F649C9"/>
    <w:rsid w:val="00F64A05"/>
    <w:rsid w:val="00F64FD8"/>
    <w:rsid w:val="00F65410"/>
    <w:rsid w:val="00F655BB"/>
    <w:rsid w:val="00F65613"/>
    <w:rsid w:val="00F66843"/>
    <w:rsid w:val="00F679EB"/>
    <w:rsid w:val="00F70640"/>
    <w:rsid w:val="00F71552"/>
    <w:rsid w:val="00F715AD"/>
    <w:rsid w:val="00F71806"/>
    <w:rsid w:val="00F71A68"/>
    <w:rsid w:val="00F71AE0"/>
    <w:rsid w:val="00F725BE"/>
    <w:rsid w:val="00F72BF0"/>
    <w:rsid w:val="00F730D9"/>
    <w:rsid w:val="00F732F5"/>
    <w:rsid w:val="00F743B6"/>
    <w:rsid w:val="00F748AA"/>
    <w:rsid w:val="00F74A4E"/>
    <w:rsid w:val="00F74ABC"/>
    <w:rsid w:val="00F74C03"/>
    <w:rsid w:val="00F74F8F"/>
    <w:rsid w:val="00F75C8D"/>
    <w:rsid w:val="00F75EBA"/>
    <w:rsid w:val="00F7602B"/>
    <w:rsid w:val="00F76E39"/>
    <w:rsid w:val="00F76F5F"/>
    <w:rsid w:val="00F775F8"/>
    <w:rsid w:val="00F7773C"/>
    <w:rsid w:val="00F77DA3"/>
    <w:rsid w:val="00F808AF"/>
    <w:rsid w:val="00F81F7A"/>
    <w:rsid w:val="00F82342"/>
    <w:rsid w:val="00F827D6"/>
    <w:rsid w:val="00F841C0"/>
    <w:rsid w:val="00F84814"/>
    <w:rsid w:val="00F854D5"/>
    <w:rsid w:val="00F858FA"/>
    <w:rsid w:val="00F86A08"/>
    <w:rsid w:val="00F86B38"/>
    <w:rsid w:val="00F87CF3"/>
    <w:rsid w:val="00F87DAA"/>
    <w:rsid w:val="00F87E5B"/>
    <w:rsid w:val="00F90CE8"/>
    <w:rsid w:val="00F91774"/>
    <w:rsid w:val="00F919A9"/>
    <w:rsid w:val="00F91C3C"/>
    <w:rsid w:val="00F9271E"/>
    <w:rsid w:val="00F92D08"/>
    <w:rsid w:val="00F936FE"/>
    <w:rsid w:val="00F937ED"/>
    <w:rsid w:val="00F93837"/>
    <w:rsid w:val="00F93F0B"/>
    <w:rsid w:val="00F95949"/>
    <w:rsid w:val="00F96589"/>
    <w:rsid w:val="00F96D1E"/>
    <w:rsid w:val="00F96FCC"/>
    <w:rsid w:val="00F97C14"/>
    <w:rsid w:val="00FA068D"/>
    <w:rsid w:val="00FA0EE2"/>
    <w:rsid w:val="00FA0FA3"/>
    <w:rsid w:val="00FA329B"/>
    <w:rsid w:val="00FA3550"/>
    <w:rsid w:val="00FA3808"/>
    <w:rsid w:val="00FA3B95"/>
    <w:rsid w:val="00FA3E7E"/>
    <w:rsid w:val="00FA5A4C"/>
    <w:rsid w:val="00FA5A80"/>
    <w:rsid w:val="00FA6686"/>
    <w:rsid w:val="00FA703D"/>
    <w:rsid w:val="00FA71A7"/>
    <w:rsid w:val="00FA76BC"/>
    <w:rsid w:val="00FA7752"/>
    <w:rsid w:val="00FA7967"/>
    <w:rsid w:val="00FB0071"/>
    <w:rsid w:val="00FB05D5"/>
    <w:rsid w:val="00FB0D40"/>
    <w:rsid w:val="00FB155B"/>
    <w:rsid w:val="00FB2115"/>
    <w:rsid w:val="00FB227F"/>
    <w:rsid w:val="00FB2DAA"/>
    <w:rsid w:val="00FB3293"/>
    <w:rsid w:val="00FB442E"/>
    <w:rsid w:val="00FB4F4C"/>
    <w:rsid w:val="00FB77F2"/>
    <w:rsid w:val="00FB7A16"/>
    <w:rsid w:val="00FB7E4E"/>
    <w:rsid w:val="00FC01BD"/>
    <w:rsid w:val="00FC08E8"/>
    <w:rsid w:val="00FC1486"/>
    <w:rsid w:val="00FC181E"/>
    <w:rsid w:val="00FC190A"/>
    <w:rsid w:val="00FC19AC"/>
    <w:rsid w:val="00FC209E"/>
    <w:rsid w:val="00FC329A"/>
    <w:rsid w:val="00FC375A"/>
    <w:rsid w:val="00FC3EF6"/>
    <w:rsid w:val="00FC43DC"/>
    <w:rsid w:val="00FC48F9"/>
    <w:rsid w:val="00FC4ECD"/>
    <w:rsid w:val="00FC501F"/>
    <w:rsid w:val="00FC5453"/>
    <w:rsid w:val="00FC615C"/>
    <w:rsid w:val="00FC6295"/>
    <w:rsid w:val="00FC6BB2"/>
    <w:rsid w:val="00FC6D39"/>
    <w:rsid w:val="00FC7621"/>
    <w:rsid w:val="00FC76A2"/>
    <w:rsid w:val="00FC7954"/>
    <w:rsid w:val="00FC7D41"/>
    <w:rsid w:val="00FD021B"/>
    <w:rsid w:val="00FD0627"/>
    <w:rsid w:val="00FD07B2"/>
    <w:rsid w:val="00FD0E3C"/>
    <w:rsid w:val="00FD136D"/>
    <w:rsid w:val="00FD1AA7"/>
    <w:rsid w:val="00FD1AAD"/>
    <w:rsid w:val="00FD1DCD"/>
    <w:rsid w:val="00FD1FCD"/>
    <w:rsid w:val="00FD2644"/>
    <w:rsid w:val="00FD2B74"/>
    <w:rsid w:val="00FD2F3A"/>
    <w:rsid w:val="00FD3077"/>
    <w:rsid w:val="00FD3DB4"/>
    <w:rsid w:val="00FD438A"/>
    <w:rsid w:val="00FD4C2B"/>
    <w:rsid w:val="00FD520B"/>
    <w:rsid w:val="00FD69B6"/>
    <w:rsid w:val="00FD6B31"/>
    <w:rsid w:val="00FD7880"/>
    <w:rsid w:val="00FE01BB"/>
    <w:rsid w:val="00FE0A4E"/>
    <w:rsid w:val="00FE2419"/>
    <w:rsid w:val="00FE3195"/>
    <w:rsid w:val="00FE324E"/>
    <w:rsid w:val="00FE3381"/>
    <w:rsid w:val="00FE3EB7"/>
    <w:rsid w:val="00FE41EC"/>
    <w:rsid w:val="00FE42E9"/>
    <w:rsid w:val="00FE42EB"/>
    <w:rsid w:val="00FE5671"/>
    <w:rsid w:val="00FE6457"/>
    <w:rsid w:val="00FE64F7"/>
    <w:rsid w:val="00FE6F03"/>
    <w:rsid w:val="00FE7017"/>
    <w:rsid w:val="00FE762E"/>
    <w:rsid w:val="00FE7820"/>
    <w:rsid w:val="00FE7ADA"/>
    <w:rsid w:val="00FE7EC8"/>
    <w:rsid w:val="00FE7EFA"/>
    <w:rsid w:val="00FE7FD7"/>
    <w:rsid w:val="00FF007F"/>
    <w:rsid w:val="00FF0855"/>
    <w:rsid w:val="00FF0E56"/>
    <w:rsid w:val="00FF1454"/>
    <w:rsid w:val="00FF1AA4"/>
    <w:rsid w:val="00FF1C42"/>
    <w:rsid w:val="00FF1F65"/>
    <w:rsid w:val="00FF2A37"/>
    <w:rsid w:val="00FF2FF4"/>
    <w:rsid w:val="00FF3C98"/>
    <w:rsid w:val="00FF45F7"/>
    <w:rsid w:val="00FF5064"/>
    <w:rsid w:val="00FF64F6"/>
    <w:rsid w:val="00FF6EBE"/>
    <w:rsid w:val="00FF6F14"/>
    <w:rsid w:val="00FF746D"/>
    <w:rsid w:val="00FF7587"/>
    <w:rsid w:val="00FF7A56"/>
    <w:rsid w:val="00FF7AC8"/>
    <w:rsid w:val="00FF7D6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D646FCD"/>
  <w15:chartTrackingRefBased/>
  <w15:docId w15:val="{798D2A30-1D5D-4787-B809-B23F06A0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DAC"/>
    <w:pPr>
      <w:spacing w:line="240" w:lineRule="atLeast"/>
    </w:pPr>
    <w:rPr>
      <w:rFonts w:ascii="Arial" w:hAnsi="Arial"/>
      <w:lang w:eastAsia="th-TH"/>
    </w:rPr>
  </w:style>
  <w:style w:type="paragraph" w:styleId="Heading1">
    <w:name w:val="heading 1"/>
    <w:basedOn w:val="Normal"/>
    <w:next w:val="Normal"/>
    <w:qFormat/>
    <w:rsid w:val="004B3DAC"/>
    <w:pPr>
      <w:keepNext/>
      <w:spacing w:before="240" w:after="60"/>
      <w:outlineLvl w:val="0"/>
    </w:pPr>
    <w:rPr>
      <w:rFonts w:cs="Cordia New"/>
      <w:b/>
      <w:bCs/>
      <w:kern w:val="28"/>
      <w:sz w:val="28"/>
      <w:szCs w:val="28"/>
    </w:rPr>
  </w:style>
  <w:style w:type="paragraph" w:styleId="Heading2">
    <w:name w:val="heading 2"/>
    <w:basedOn w:val="Normal"/>
    <w:next w:val="Normal"/>
    <w:qFormat/>
    <w:rsid w:val="004B3DAC"/>
    <w:pPr>
      <w:keepNext/>
      <w:spacing w:line="240" w:lineRule="exact"/>
      <w:outlineLvl w:val="1"/>
    </w:pPr>
    <w:rPr>
      <w:rFonts w:cs="Cordia New"/>
      <w:b/>
      <w:bCs/>
      <w:sz w:val="16"/>
      <w:szCs w:val="16"/>
    </w:rPr>
  </w:style>
  <w:style w:type="paragraph" w:styleId="Heading3">
    <w:name w:val="heading 3"/>
    <w:basedOn w:val="Normal"/>
    <w:next w:val="Normal"/>
    <w:qFormat/>
    <w:rsid w:val="004B3DAC"/>
    <w:pPr>
      <w:keepNext/>
      <w:spacing w:before="240" w:after="60"/>
      <w:outlineLvl w:val="2"/>
    </w:pPr>
    <w:rPr>
      <w:rFonts w:cs="Cordia New"/>
      <w:sz w:val="24"/>
      <w:szCs w:val="24"/>
    </w:rPr>
  </w:style>
  <w:style w:type="paragraph" w:styleId="Heading4">
    <w:name w:val="heading 4"/>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Cordia New"/>
      <w:b/>
      <w:bCs/>
      <w:spacing w:val="-2"/>
      <w:sz w:val="18"/>
      <w:szCs w:val="18"/>
    </w:rPr>
  </w:style>
  <w:style w:type="paragraph" w:styleId="Heading5">
    <w:name w:val="heading 5"/>
    <w:basedOn w:val="Normal"/>
    <w:next w:val="Normal"/>
    <w:qFormat/>
    <w:rsid w:val="004B3DAC"/>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cs="Cordia New"/>
      <w:b/>
      <w:bCs/>
      <w:spacing w:val="-2"/>
      <w:sz w:val="18"/>
      <w:szCs w:val="18"/>
    </w:rPr>
  </w:style>
  <w:style w:type="paragraph" w:styleId="Heading6">
    <w:name w:val="heading 6"/>
    <w:basedOn w:val="Normal"/>
    <w:next w:val="Normal"/>
    <w:link w:val="Heading6Char"/>
    <w:qFormat/>
    <w:rsid w:val="004B3DAC"/>
    <w:pPr>
      <w:keepNext/>
      <w:spacing w:after="120" w:line="240" w:lineRule="exact"/>
      <w:outlineLvl w:val="5"/>
    </w:pPr>
    <w:rPr>
      <w:b/>
      <w:bCs/>
      <w:sz w:val="18"/>
      <w:szCs w:val="18"/>
    </w:rPr>
  </w:style>
  <w:style w:type="paragraph" w:styleId="Heading7">
    <w:name w:val="heading 7"/>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cs="Cordia New"/>
      <w:b/>
      <w:bCs/>
      <w:sz w:val="22"/>
      <w:szCs w:val="22"/>
    </w:rPr>
  </w:style>
  <w:style w:type="paragraph" w:styleId="Heading8">
    <w:name w:val="heading 8"/>
    <w:basedOn w:val="Normal"/>
    <w:next w:val="Normal"/>
    <w:qFormat/>
    <w:rsid w:val="004B3DAC"/>
    <w:pPr>
      <w:keepNext/>
      <w:spacing w:line="240" w:lineRule="exact"/>
      <w:outlineLvl w:val="7"/>
    </w:pPr>
    <w:rPr>
      <w:rFonts w:cs="Cordia New"/>
      <w:b/>
      <w:bCs/>
    </w:rPr>
  </w:style>
  <w:style w:type="paragraph" w:styleId="Heading9">
    <w:name w:val="heading 9"/>
    <w:basedOn w:val="Normal"/>
    <w:next w:val="Normal"/>
    <w:qFormat/>
    <w:rsid w:val="004B3DAC"/>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cs="Cordia New"/>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3DAC"/>
    <w:pPr>
      <w:tabs>
        <w:tab w:val="center" w:pos="4153"/>
        <w:tab w:val="right" w:pos="8306"/>
      </w:tabs>
    </w:pPr>
  </w:style>
  <w:style w:type="paragraph" w:styleId="Footer">
    <w:name w:val="footer"/>
    <w:basedOn w:val="Normal"/>
    <w:link w:val="FooterChar"/>
    <w:uiPriority w:val="99"/>
    <w:rsid w:val="004B3DAC"/>
    <w:pPr>
      <w:tabs>
        <w:tab w:val="center" w:pos="4153"/>
        <w:tab w:val="right" w:pos="8306"/>
      </w:tabs>
    </w:pPr>
  </w:style>
  <w:style w:type="paragraph" w:styleId="MacroText">
    <w:name w:val="macro"/>
    <w:link w:val="MacroTextChar"/>
    <w:semiHidden/>
    <w:rsid w:val="004B3DAC"/>
    <w:pPr>
      <w:tabs>
        <w:tab w:val="left" w:pos="480"/>
        <w:tab w:val="left" w:pos="960"/>
        <w:tab w:val="left" w:pos="1440"/>
        <w:tab w:val="left" w:pos="1920"/>
        <w:tab w:val="left" w:pos="2400"/>
        <w:tab w:val="left" w:pos="2880"/>
        <w:tab w:val="left" w:pos="3360"/>
        <w:tab w:val="left" w:pos="3840"/>
        <w:tab w:val="left" w:pos="4320"/>
      </w:tabs>
    </w:pPr>
    <w:rPr>
      <w:rFonts w:ascii="Arial" w:hAnsi="Arial"/>
      <w:lang w:eastAsia="th-TH"/>
    </w:rPr>
  </w:style>
  <w:style w:type="character" w:styleId="PageNumber">
    <w:name w:val="page number"/>
    <w:rsid w:val="004B3DAC"/>
    <w:rPr>
      <w:rFonts w:cs="Times New Roman"/>
    </w:rPr>
  </w:style>
  <w:style w:type="paragraph" w:customStyle="1" w:styleId="Style2">
    <w:name w:val="Style2"/>
    <w:basedOn w:val="Normal"/>
    <w:rsid w:val="004B3DAC"/>
    <w:pPr>
      <w:tabs>
        <w:tab w:val="left" w:pos="1134"/>
        <w:tab w:val="left" w:pos="1276"/>
        <w:tab w:val="center" w:pos="3402"/>
        <w:tab w:val="center" w:pos="4536"/>
        <w:tab w:val="center" w:pos="5670"/>
        <w:tab w:val="center" w:pos="6804"/>
        <w:tab w:val="right" w:pos="7655"/>
      </w:tabs>
      <w:spacing w:line="240" w:lineRule="exact"/>
      <w:ind w:hanging="567"/>
    </w:pPr>
    <w:rPr>
      <w:rFonts w:cs="Cordia New"/>
      <w:b/>
      <w:bCs/>
      <w:caps/>
      <w:sz w:val="18"/>
      <w:szCs w:val="18"/>
    </w:rPr>
  </w:style>
  <w:style w:type="paragraph" w:customStyle="1" w:styleId="Style3">
    <w:name w:val="Style3"/>
    <w:basedOn w:val="Normal"/>
    <w:rsid w:val="004B3DA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cs="Cordia New"/>
      <w:sz w:val="16"/>
      <w:szCs w:val="16"/>
      <w:lang w:val="en-US"/>
    </w:rPr>
  </w:style>
  <w:style w:type="character" w:styleId="CommentReference">
    <w:name w:val="annotation reference"/>
    <w:semiHidden/>
    <w:rsid w:val="004B3DAC"/>
    <w:rPr>
      <w:rFonts w:cs="Cordia New"/>
      <w:sz w:val="16"/>
      <w:szCs w:val="16"/>
    </w:rPr>
  </w:style>
  <w:style w:type="paragraph" w:styleId="CommentText">
    <w:name w:val="annotation text"/>
    <w:basedOn w:val="Normal"/>
    <w:link w:val="CommentTextChar"/>
    <w:semiHidden/>
    <w:rsid w:val="004B3DAC"/>
  </w:style>
  <w:style w:type="paragraph" w:styleId="BodyText">
    <w:name w:val="Body Text"/>
    <w:basedOn w:val="Normal"/>
    <w:rsid w:val="004B3DAC"/>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Cordia New"/>
      <w:b/>
      <w:bCs/>
      <w:spacing w:val="-2"/>
      <w:sz w:val="18"/>
      <w:szCs w:val="18"/>
    </w:rPr>
  </w:style>
  <w:style w:type="paragraph" w:styleId="BodyTextIndent">
    <w:name w:val="Body Text Indent"/>
    <w:basedOn w:val="Normal"/>
    <w:rsid w:val="004B3DAC"/>
    <w:pPr>
      <w:tabs>
        <w:tab w:val="left" w:pos="459"/>
        <w:tab w:val="left" w:pos="2552"/>
        <w:tab w:val="left" w:pos="2835"/>
        <w:tab w:val="decimal" w:pos="7513"/>
        <w:tab w:val="decimal" w:pos="8364"/>
        <w:tab w:val="decimal" w:pos="9214"/>
        <w:tab w:val="decimal" w:pos="10206"/>
      </w:tabs>
      <w:spacing w:line="240" w:lineRule="exact"/>
      <w:ind w:left="33"/>
      <w:jc w:val="both"/>
    </w:pPr>
    <w:rPr>
      <w:rFonts w:cs="Cordia New"/>
      <w:color w:val="000000"/>
      <w:sz w:val="18"/>
      <w:szCs w:val="18"/>
    </w:rPr>
  </w:style>
  <w:style w:type="paragraph" w:styleId="DocumentMap">
    <w:name w:val="Document Map"/>
    <w:basedOn w:val="Normal"/>
    <w:semiHidden/>
    <w:rsid w:val="004B3DAC"/>
    <w:pPr>
      <w:shd w:val="clear" w:color="auto" w:fill="000080"/>
    </w:pPr>
    <w:rPr>
      <w:rFonts w:cs="Cordia New"/>
      <w:sz w:val="28"/>
      <w:szCs w:val="28"/>
    </w:rPr>
  </w:style>
  <w:style w:type="paragraph" w:styleId="BodyText3">
    <w:name w:val="Body Text 3"/>
    <w:basedOn w:val="Normal"/>
    <w:rsid w:val="004B3DAC"/>
    <w:pPr>
      <w:tabs>
        <w:tab w:val="left" w:pos="2127"/>
        <w:tab w:val="left" w:pos="2552"/>
        <w:tab w:val="left" w:pos="2835"/>
        <w:tab w:val="decimal" w:pos="7513"/>
        <w:tab w:val="decimal" w:pos="8364"/>
        <w:tab w:val="decimal" w:pos="9214"/>
        <w:tab w:val="decimal" w:pos="10206"/>
      </w:tabs>
      <w:spacing w:line="240" w:lineRule="exact"/>
      <w:jc w:val="both"/>
    </w:pPr>
    <w:rPr>
      <w:rFonts w:cs="Cordia New"/>
      <w:color w:val="000000"/>
      <w:sz w:val="18"/>
      <w:szCs w:val="18"/>
    </w:rPr>
  </w:style>
  <w:style w:type="paragraph" w:styleId="Caption">
    <w:name w:val="caption"/>
    <w:basedOn w:val="Normal"/>
    <w:next w:val="Normal"/>
    <w:qFormat/>
    <w:rsid w:val="004B3DAC"/>
    <w:pPr>
      <w:spacing w:line="240" w:lineRule="exact"/>
    </w:pPr>
    <w:rPr>
      <w:rFonts w:cs="Cordia New"/>
      <w:b/>
      <w:bCs/>
      <w:sz w:val="16"/>
      <w:szCs w:val="16"/>
      <w:lang w:val="en-US"/>
    </w:rPr>
  </w:style>
  <w:style w:type="paragraph" w:styleId="BodyTextIndent2">
    <w:name w:val="Body Text Indent 2"/>
    <w:basedOn w:val="Normal"/>
    <w:rsid w:val="004B3DAC"/>
    <w:pPr>
      <w:tabs>
        <w:tab w:val="left" w:pos="567"/>
        <w:tab w:val="left" w:pos="1701"/>
        <w:tab w:val="center" w:pos="3402"/>
        <w:tab w:val="center" w:pos="4536"/>
        <w:tab w:val="center" w:pos="5670"/>
        <w:tab w:val="center" w:pos="6804"/>
        <w:tab w:val="right" w:pos="7655"/>
      </w:tabs>
      <w:spacing w:line="240" w:lineRule="exact"/>
      <w:ind w:left="175" w:hanging="175"/>
    </w:pPr>
    <w:rPr>
      <w:rFonts w:cs="Cordia New"/>
      <w:sz w:val="18"/>
      <w:szCs w:val="18"/>
    </w:rPr>
  </w:style>
  <w:style w:type="paragraph" w:styleId="BlockText">
    <w:name w:val="Block Text"/>
    <w:basedOn w:val="Normal"/>
    <w:rsid w:val="004B3DAC"/>
    <w:pPr>
      <w:tabs>
        <w:tab w:val="left" w:pos="1418"/>
        <w:tab w:val="center" w:pos="3402"/>
        <w:tab w:val="center" w:pos="4536"/>
        <w:tab w:val="center" w:pos="5670"/>
        <w:tab w:val="center" w:pos="6804"/>
        <w:tab w:val="right" w:pos="7655"/>
      </w:tabs>
      <w:spacing w:line="240" w:lineRule="exact"/>
      <w:ind w:left="-108" w:right="-250"/>
    </w:pPr>
    <w:rPr>
      <w:rFonts w:cs="Cordia New"/>
      <w:lang w:val="en-US"/>
    </w:rPr>
  </w:style>
  <w:style w:type="paragraph" w:styleId="BodyTextIndent3">
    <w:name w:val="Body Text Indent 3"/>
    <w:basedOn w:val="Normal"/>
    <w:rsid w:val="004B3DAC"/>
    <w:pPr>
      <w:tabs>
        <w:tab w:val="left" w:pos="1418"/>
        <w:tab w:val="center" w:pos="3402"/>
        <w:tab w:val="center" w:pos="4536"/>
        <w:tab w:val="center" w:pos="5670"/>
        <w:tab w:val="center" w:pos="6804"/>
        <w:tab w:val="right" w:pos="7655"/>
      </w:tabs>
      <w:spacing w:line="240" w:lineRule="exact"/>
      <w:ind w:left="-108"/>
    </w:pPr>
    <w:rPr>
      <w:rFonts w:cs="Cordia New"/>
      <w:lang w:val="en-US"/>
    </w:rPr>
  </w:style>
  <w:style w:type="paragraph" w:customStyle="1" w:styleId="7I-7H-">
    <w:name w:val="@7I-@#7H-"/>
    <w:basedOn w:val="Normal"/>
    <w:next w:val="Normal"/>
    <w:rsid w:val="004B3DAC"/>
    <w:pPr>
      <w:spacing w:line="240" w:lineRule="auto"/>
    </w:pPr>
    <w:rPr>
      <w:rFonts w:cs="Cordia New"/>
      <w:b/>
      <w:bCs/>
      <w:sz w:val="24"/>
      <w:szCs w:val="24"/>
      <w:lang w:val="th-TH"/>
    </w:rPr>
  </w:style>
  <w:style w:type="paragraph" w:styleId="EnvelopeReturn">
    <w:name w:val="envelope return"/>
    <w:basedOn w:val="Normal"/>
    <w:rsid w:val="004B3DAC"/>
    <w:pPr>
      <w:spacing w:line="240" w:lineRule="auto"/>
      <w:jc w:val="both"/>
    </w:pPr>
    <w:rPr>
      <w:rFonts w:cs="Cordia New"/>
      <w:sz w:val="24"/>
      <w:szCs w:val="24"/>
    </w:rPr>
  </w:style>
  <w:style w:type="paragraph" w:customStyle="1" w:styleId="Style1">
    <w:name w:val="Style1"/>
    <w:basedOn w:val="Normal"/>
    <w:next w:val="Style3"/>
    <w:rsid w:val="004B3DAC"/>
    <w:pPr>
      <w:pBdr>
        <w:bottom w:val="single" w:sz="4" w:space="1" w:color="auto"/>
      </w:pBdr>
      <w:spacing w:line="240" w:lineRule="exact"/>
      <w:jc w:val="center"/>
    </w:pPr>
    <w:rPr>
      <w:rFonts w:cs="Cordia New"/>
      <w:b/>
      <w:bCs/>
      <w:lang w:val="en-US"/>
    </w:rPr>
  </w:style>
  <w:style w:type="paragraph" w:customStyle="1" w:styleId="Style4">
    <w:name w:val="Style4"/>
    <w:basedOn w:val="Header"/>
    <w:rsid w:val="004B3DAC"/>
    <w:pPr>
      <w:pBdr>
        <w:top w:val="single" w:sz="4" w:space="1" w:color="auto"/>
        <w:bottom w:val="single" w:sz="4" w:space="1" w:color="auto"/>
      </w:pBdr>
      <w:tabs>
        <w:tab w:val="clear" w:pos="4153"/>
        <w:tab w:val="clear" w:pos="8306"/>
        <w:tab w:val="left" w:pos="-1818"/>
      </w:tabs>
      <w:ind w:right="176"/>
      <w:jc w:val="right"/>
    </w:pPr>
    <w:rPr>
      <w:rFonts w:cs="Cordia New"/>
      <w:lang w:val="en-US"/>
    </w:rPr>
  </w:style>
  <w:style w:type="paragraph" w:customStyle="1" w:styleId="a">
    <w:name w:val="???????????"/>
    <w:basedOn w:val="Normal"/>
    <w:rsid w:val="004B3DAC"/>
    <w:pPr>
      <w:spacing w:line="240" w:lineRule="auto"/>
      <w:ind w:right="386"/>
    </w:pPr>
    <w:rPr>
      <w:rFonts w:cs="Cordia New"/>
      <w:b/>
      <w:bCs/>
      <w:sz w:val="28"/>
      <w:szCs w:val="28"/>
      <w:lang w:val="th-TH"/>
    </w:rPr>
  </w:style>
  <w:style w:type="paragraph" w:customStyle="1" w:styleId="Style5">
    <w:name w:val="Style5"/>
    <w:basedOn w:val="Normal"/>
    <w:rsid w:val="004B3DAC"/>
    <w:pPr>
      <w:pBdr>
        <w:top w:val="single" w:sz="4" w:space="1" w:color="auto"/>
        <w:bottom w:val="double" w:sz="4" w:space="1" w:color="auto"/>
      </w:pBdr>
      <w:spacing w:line="240" w:lineRule="exact"/>
      <w:jc w:val="right"/>
    </w:pPr>
    <w:rPr>
      <w:rFonts w:cs="Cordia New"/>
      <w:lang w:val="en-US"/>
    </w:rPr>
  </w:style>
  <w:style w:type="paragraph" w:styleId="BalloonText">
    <w:name w:val="Balloon Text"/>
    <w:basedOn w:val="Normal"/>
    <w:link w:val="BalloonTextChar"/>
    <w:rsid w:val="000F1E06"/>
    <w:rPr>
      <w:rFonts w:ascii="Tahoma" w:hAnsi="Tahoma"/>
      <w:sz w:val="16"/>
      <w:szCs w:val="18"/>
    </w:rPr>
  </w:style>
  <w:style w:type="table" w:styleId="TableGrid">
    <w:name w:val="Table Grid"/>
    <w:basedOn w:val="TableNormal"/>
    <w:uiPriority w:val="59"/>
    <w:rsid w:val="00D76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อักขระ อักขระ1"/>
    <w:basedOn w:val="Normal"/>
    <w:rsid w:val="000652E0"/>
    <w:pPr>
      <w:spacing w:after="160" w:line="240" w:lineRule="exact"/>
    </w:pPr>
    <w:rPr>
      <w:rFonts w:ascii="Verdana" w:hAnsi="Verdana"/>
      <w:lang w:val="en-US" w:eastAsia="en-US" w:bidi="ar-SA"/>
    </w:rPr>
  </w:style>
  <w:style w:type="paragraph" w:styleId="ListParagraph">
    <w:name w:val="List Paragraph"/>
    <w:basedOn w:val="Normal"/>
    <w:uiPriority w:val="34"/>
    <w:qFormat/>
    <w:rsid w:val="00EC0ED8"/>
    <w:pPr>
      <w:spacing w:after="200" w:line="276" w:lineRule="auto"/>
      <w:ind w:left="720"/>
      <w:contextualSpacing/>
    </w:pPr>
    <w:rPr>
      <w:rFonts w:ascii="Calibri" w:eastAsia="Calibri" w:hAnsi="Calibri" w:cs="Cordia New"/>
      <w:sz w:val="22"/>
      <w:szCs w:val="28"/>
      <w:lang w:val="en-US" w:eastAsia="en-US"/>
    </w:rPr>
  </w:style>
  <w:style w:type="paragraph" w:styleId="PlainText">
    <w:name w:val="Plain Text"/>
    <w:basedOn w:val="Normal"/>
    <w:link w:val="PlainTextChar"/>
    <w:rsid w:val="00A45437"/>
    <w:pPr>
      <w:spacing w:line="240" w:lineRule="auto"/>
    </w:pPr>
    <w:rPr>
      <w:rFonts w:ascii="Cordia New" w:eastAsia="Cordia New" w:hAnsi="Cordia New"/>
      <w:sz w:val="28"/>
      <w:szCs w:val="28"/>
      <w:lang w:val="x-none" w:eastAsia="x-none"/>
    </w:rPr>
  </w:style>
  <w:style w:type="character" w:customStyle="1" w:styleId="PlainTextChar">
    <w:name w:val="Plain Text Char"/>
    <w:link w:val="PlainText"/>
    <w:rsid w:val="00A45437"/>
    <w:rPr>
      <w:rFonts w:ascii="Cordia New" w:eastAsia="Cordia New" w:hAnsi="Cordia New" w:cs="Cordia New"/>
      <w:sz w:val="28"/>
      <w:szCs w:val="28"/>
    </w:rPr>
  </w:style>
  <w:style w:type="paragraph" w:styleId="BodyText2">
    <w:name w:val="Body Text 2"/>
    <w:basedOn w:val="Normal"/>
    <w:link w:val="BodyText2Char"/>
    <w:rsid w:val="009750D6"/>
    <w:pPr>
      <w:spacing w:after="120" w:line="480" w:lineRule="auto"/>
    </w:pPr>
    <w:rPr>
      <w:szCs w:val="25"/>
    </w:rPr>
  </w:style>
  <w:style w:type="character" w:customStyle="1" w:styleId="BodyText2Char">
    <w:name w:val="Body Text 2 Char"/>
    <w:link w:val="BodyText2"/>
    <w:rsid w:val="009750D6"/>
    <w:rPr>
      <w:rFonts w:ascii="Arial" w:hAnsi="Arial"/>
      <w:szCs w:val="25"/>
      <w:lang w:val="en-GB" w:eastAsia="th-TH"/>
    </w:rPr>
  </w:style>
  <w:style w:type="paragraph" w:customStyle="1" w:styleId="a0">
    <w:name w:val="???????"/>
    <w:basedOn w:val="Normal"/>
    <w:rsid w:val="00D5719A"/>
    <w:pPr>
      <w:tabs>
        <w:tab w:val="left" w:pos="1080"/>
      </w:tabs>
      <w:spacing w:line="240" w:lineRule="auto"/>
    </w:pPr>
    <w:rPr>
      <w:rFonts w:ascii="BrowalliaUPC" w:hAnsi="BrowalliaUPC" w:cs="BrowalliaUPC"/>
      <w:sz w:val="30"/>
      <w:szCs w:val="30"/>
      <w:lang w:val="en-US" w:eastAsia="en-US"/>
    </w:rPr>
  </w:style>
  <w:style w:type="paragraph" w:customStyle="1" w:styleId="E">
    <w:name w:val="ปกE"/>
    <w:basedOn w:val="Normal"/>
    <w:rsid w:val="001079C9"/>
    <w:pPr>
      <w:spacing w:line="240" w:lineRule="auto"/>
      <w:jc w:val="center"/>
    </w:pPr>
    <w:rPr>
      <w:rFonts w:ascii="Book Antiqua" w:hAnsi="Book Antiqua"/>
      <w:b/>
      <w:bCs/>
      <w:sz w:val="24"/>
      <w:szCs w:val="24"/>
      <w:lang w:val="en-US" w:eastAsia="en-US"/>
    </w:rPr>
  </w:style>
  <w:style w:type="paragraph" w:customStyle="1" w:styleId="CharCharCharCharCharCharCharCharCharCharCharCharCharCharCharChar">
    <w:name w:val="Char อักขระ Char Char อักขระ Char อักขระ Char อักขระ Char Char อักขระ Char Char Char อักขระ Char Char อักขระ Char Char Char อักขระ Char อักขระ"/>
    <w:basedOn w:val="Normal"/>
    <w:rsid w:val="001079C9"/>
    <w:pPr>
      <w:spacing w:after="160" w:line="240" w:lineRule="exact"/>
    </w:pPr>
    <w:rPr>
      <w:rFonts w:ascii="Verdana" w:hAnsi="Verdana"/>
      <w:lang w:val="en-US" w:eastAsia="en-US" w:bidi="ar-SA"/>
    </w:rPr>
  </w:style>
  <w:style w:type="paragraph" w:customStyle="1" w:styleId="NormalAngsanaNew">
    <w:name w:val="Normal + Angsana New"/>
    <w:aliases w:val="13 pt,Justified,Left:  0.08 cm,Right:  -0.18 cm"/>
    <w:basedOn w:val="Normal"/>
    <w:rsid w:val="001079C9"/>
    <w:pPr>
      <w:spacing w:line="240" w:lineRule="auto"/>
      <w:ind w:left="48" w:right="-100"/>
      <w:jc w:val="both"/>
    </w:pPr>
    <w:rPr>
      <w:rFonts w:ascii="Angsana New" w:hAnsi="Angsana New"/>
      <w:sz w:val="26"/>
      <w:szCs w:val="26"/>
      <w:lang w:val="en-US" w:eastAsia="en-US"/>
    </w:rPr>
  </w:style>
  <w:style w:type="paragraph" w:customStyle="1" w:styleId="CharCharCharCharCharChar">
    <w:name w:val="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CharCharCharCharCharCharChar">
    <w:name w:val="อักขระ อักขระ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a1">
    <w:name w:val="อักขระ อักขระ"/>
    <w:basedOn w:val="Normal"/>
    <w:rsid w:val="001079C9"/>
    <w:pPr>
      <w:spacing w:after="160" w:line="240" w:lineRule="exact"/>
    </w:pPr>
    <w:rPr>
      <w:rFonts w:ascii="Verdana" w:hAnsi="Verdana" w:cs="Times New Roman"/>
      <w:lang w:val="en-US"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
    <w:name w:val="Char"/>
    <w:basedOn w:val="Normal"/>
    <w:rsid w:val="001079C9"/>
    <w:pPr>
      <w:spacing w:after="160" w:line="240" w:lineRule="exact"/>
    </w:pPr>
    <w:rPr>
      <w:rFonts w:ascii="Verdana" w:hAnsi="Verdana" w:cs="Times New Roman"/>
      <w:lang w:val="en-US" w:eastAsia="en-US" w:bidi="ar-SA"/>
    </w:rPr>
  </w:style>
  <w:style w:type="paragraph" w:customStyle="1" w:styleId="1CharChar1CharChar">
    <w:name w:val="อักขระ อักขระ1 Char Char1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1">
    <w:name w:val="อักขระ อักขระ1 Char Char1 อักขระ อักขระ"/>
    <w:basedOn w:val="Normal"/>
    <w:rsid w:val="001079C9"/>
    <w:pPr>
      <w:spacing w:after="160" w:line="240" w:lineRule="exact"/>
    </w:pPr>
    <w:rPr>
      <w:rFonts w:ascii="Verdana" w:hAnsi="Verdana"/>
      <w:lang w:val="en-US" w:eastAsia="en-US" w:bidi="ar-SA"/>
    </w:rPr>
  </w:style>
  <w:style w:type="paragraph" w:customStyle="1" w:styleId="a2">
    <w:name w:val="ข้อความ"/>
    <w:basedOn w:val="Normal"/>
    <w:rsid w:val="001079C9"/>
    <w:pPr>
      <w:tabs>
        <w:tab w:val="left" w:pos="1080"/>
      </w:tabs>
      <w:spacing w:line="240" w:lineRule="auto"/>
    </w:pPr>
    <w:rPr>
      <w:rFonts w:ascii="BrowalliaUPC" w:hAnsi="BrowalliaUPC" w:cs="BrowalliaUPC"/>
      <w:sz w:val="30"/>
      <w:szCs w:val="30"/>
      <w:lang w:val="en-US" w:eastAsia="en-US"/>
    </w:rPr>
  </w:style>
  <w:style w:type="paragraph" w:customStyle="1" w:styleId="CharChar">
    <w:name w:val="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CharCharCharChar1">
    <w:name w:val="อักขระ อักขระ Char Char อักขระ อักขระ Char Char อักขระ อักขระ1"/>
    <w:basedOn w:val="Normal"/>
    <w:rsid w:val="001079C9"/>
    <w:pPr>
      <w:spacing w:after="160" w:line="240" w:lineRule="exact"/>
    </w:pPr>
    <w:rPr>
      <w:rFonts w:ascii="Verdana" w:hAnsi="Verdana"/>
      <w:lang w:val="en-US" w:eastAsia="en-US" w:bidi="ar-SA"/>
    </w:rPr>
  </w:style>
  <w:style w:type="paragraph" w:customStyle="1" w:styleId="T">
    <w:name w:val="????? T"/>
    <w:basedOn w:val="Normal"/>
    <w:rsid w:val="001079C9"/>
    <w:pPr>
      <w:spacing w:line="240" w:lineRule="auto"/>
      <w:ind w:left="5040" w:right="540"/>
      <w:jc w:val="center"/>
    </w:pPr>
    <w:rPr>
      <w:rFonts w:ascii="BrowalliaUPC" w:hAnsi="BrowalliaUPC" w:cs="BrowalliaUPC"/>
      <w:sz w:val="30"/>
      <w:szCs w:val="30"/>
      <w:lang w:val="en-US" w:eastAsia="en-US"/>
    </w:rPr>
  </w:style>
  <w:style w:type="paragraph" w:customStyle="1" w:styleId="CharChar0">
    <w:name w:val="อักขระ อักขระ Char Char อักขระ"/>
    <w:basedOn w:val="Normal"/>
    <w:rsid w:val="001079C9"/>
    <w:pPr>
      <w:spacing w:after="160" w:line="240" w:lineRule="exact"/>
    </w:pPr>
    <w:rPr>
      <w:rFonts w:ascii="Verdana" w:hAnsi="Verdana" w:cs="Times New Roman"/>
      <w:lang w:val="en-US" w:eastAsia="en-US" w:bidi="ar-SA"/>
    </w:rPr>
  </w:style>
  <w:style w:type="paragraph" w:customStyle="1" w:styleId="a3">
    <w:name w:val="เนื้อเรื่อง"/>
    <w:basedOn w:val="Normal"/>
    <w:rsid w:val="00B1292D"/>
    <w:pPr>
      <w:spacing w:line="240" w:lineRule="auto"/>
      <w:ind w:right="386"/>
    </w:pPr>
    <w:rPr>
      <w:rFonts w:ascii="Times New Roman" w:hAnsi="Times New Roman"/>
      <w:sz w:val="28"/>
      <w:szCs w:val="28"/>
      <w:lang w:val="th-TH" w:eastAsia="en-US"/>
    </w:rPr>
  </w:style>
  <w:style w:type="paragraph" w:customStyle="1" w:styleId="7I-7H-0">
    <w:name w:val="@7I-@#7H-"/>
    <w:basedOn w:val="Normal"/>
    <w:next w:val="Normal"/>
    <w:rsid w:val="00314CE9"/>
    <w:pPr>
      <w:spacing w:line="240" w:lineRule="auto"/>
    </w:pPr>
    <w:rPr>
      <w:rFonts w:eastAsia="Cordia New" w:cs="Times New Roman"/>
      <w:b/>
      <w:bCs/>
      <w:snapToGrid w:val="0"/>
      <w:sz w:val="24"/>
      <w:szCs w:val="24"/>
      <w:lang w:val="th-TH"/>
    </w:rPr>
  </w:style>
  <w:style w:type="paragraph" w:customStyle="1" w:styleId="Style10">
    <w:name w:val="Style 1"/>
    <w:basedOn w:val="Normal"/>
    <w:rsid w:val="00314CE9"/>
    <w:pPr>
      <w:widowControl w:val="0"/>
      <w:autoSpaceDE w:val="0"/>
      <w:autoSpaceDN w:val="0"/>
      <w:adjustRightInd w:val="0"/>
      <w:spacing w:line="240" w:lineRule="auto"/>
    </w:pPr>
    <w:rPr>
      <w:rFonts w:ascii="Times New Roman" w:hAnsi="Times New Roman"/>
      <w:szCs w:val="24"/>
      <w:lang w:val="en-US" w:eastAsia="en-US" w:bidi="ar-SA"/>
    </w:rPr>
  </w:style>
  <w:style w:type="character" w:customStyle="1" w:styleId="HeaderChar">
    <w:name w:val="Header Char"/>
    <w:link w:val="Header"/>
    <w:rsid w:val="00314CE9"/>
    <w:rPr>
      <w:rFonts w:ascii="Arial" w:hAnsi="Arial"/>
      <w:lang w:val="en-GB" w:eastAsia="th-TH"/>
    </w:rPr>
  </w:style>
  <w:style w:type="character" w:customStyle="1" w:styleId="BalloonTextChar">
    <w:name w:val="Balloon Text Char"/>
    <w:link w:val="BalloonText"/>
    <w:rsid w:val="005E595E"/>
    <w:rPr>
      <w:rFonts w:ascii="Tahoma" w:hAnsi="Tahoma"/>
      <w:sz w:val="16"/>
      <w:szCs w:val="18"/>
      <w:lang w:val="en-GB" w:eastAsia="th-TH"/>
    </w:rPr>
  </w:style>
  <w:style w:type="character" w:customStyle="1" w:styleId="Heading6Char">
    <w:name w:val="Heading 6 Char"/>
    <w:link w:val="Heading6"/>
    <w:rsid w:val="005E595E"/>
    <w:rPr>
      <w:rFonts w:ascii="Arial" w:hAnsi="Arial" w:cs="Cordia New"/>
      <w:b/>
      <w:bCs/>
      <w:sz w:val="18"/>
      <w:szCs w:val="18"/>
      <w:lang w:val="en-GB" w:eastAsia="th-TH"/>
    </w:rPr>
  </w:style>
  <w:style w:type="character" w:customStyle="1" w:styleId="FooterChar">
    <w:name w:val="Footer Char"/>
    <w:link w:val="Footer"/>
    <w:uiPriority w:val="99"/>
    <w:rsid w:val="005E595E"/>
    <w:rPr>
      <w:rFonts w:ascii="Arial" w:hAnsi="Arial"/>
      <w:lang w:val="en-GB" w:eastAsia="th-TH"/>
    </w:rPr>
  </w:style>
  <w:style w:type="character" w:customStyle="1" w:styleId="MacroTextChar">
    <w:name w:val="Macro Text Char"/>
    <w:link w:val="MacroText"/>
    <w:semiHidden/>
    <w:rsid w:val="000D49B8"/>
    <w:rPr>
      <w:rFonts w:ascii="Arial" w:hAnsi="Arial"/>
      <w:lang w:val="en-GB" w:eastAsia="th-TH" w:bidi="th-TH"/>
    </w:rPr>
  </w:style>
  <w:style w:type="paragraph" w:customStyle="1" w:styleId="10">
    <w:name w:val="อักขระ อักขระ1"/>
    <w:basedOn w:val="Normal"/>
    <w:rsid w:val="00345B45"/>
    <w:pPr>
      <w:spacing w:after="160" w:line="240" w:lineRule="exact"/>
    </w:pPr>
    <w:rPr>
      <w:rFonts w:ascii="Verdana" w:hAnsi="Verdana"/>
      <w:lang w:val="en-US" w:eastAsia="en-US" w:bidi="ar-SA"/>
    </w:rPr>
  </w:style>
  <w:style w:type="paragraph" w:customStyle="1" w:styleId="11">
    <w:name w:val="อักขระ อักขระ1"/>
    <w:basedOn w:val="Normal"/>
    <w:rsid w:val="00FF2FF4"/>
    <w:pPr>
      <w:spacing w:after="160" w:line="240" w:lineRule="exact"/>
    </w:pPr>
    <w:rPr>
      <w:rFonts w:ascii="Verdana" w:hAnsi="Verdana"/>
      <w:lang w:val="en-US" w:eastAsia="en-US" w:bidi="ar-SA"/>
    </w:rPr>
  </w:style>
  <w:style w:type="paragraph" w:styleId="CommentSubject">
    <w:name w:val="annotation subject"/>
    <w:basedOn w:val="CommentText"/>
    <w:next w:val="CommentText"/>
    <w:link w:val="CommentSubjectChar"/>
    <w:rsid w:val="00F72BF0"/>
    <w:rPr>
      <w:b/>
      <w:bCs/>
      <w:szCs w:val="25"/>
    </w:rPr>
  </w:style>
  <w:style w:type="character" w:customStyle="1" w:styleId="CommentTextChar">
    <w:name w:val="Comment Text Char"/>
    <w:link w:val="CommentText"/>
    <w:semiHidden/>
    <w:rsid w:val="00F72BF0"/>
    <w:rPr>
      <w:rFonts w:ascii="Arial" w:hAnsi="Arial"/>
      <w:lang w:eastAsia="th-TH"/>
    </w:rPr>
  </w:style>
  <w:style w:type="character" w:customStyle="1" w:styleId="CommentSubjectChar">
    <w:name w:val="Comment Subject Char"/>
    <w:link w:val="CommentSubject"/>
    <w:rsid w:val="00F72BF0"/>
    <w:rPr>
      <w:rFonts w:ascii="Arial" w:hAnsi="Arial"/>
      <w:b/>
      <w:bCs/>
      <w:szCs w:val="25"/>
      <w:lang w:eastAsia="th-TH"/>
    </w:rPr>
  </w:style>
  <w:style w:type="table" w:customStyle="1" w:styleId="TableGrid1">
    <w:name w:val="Table Grid1"/>
    <w:basedOn w:val="TableNormal"/>
    <w:next w:val="TableGrid"/>
    <w:uiPriority w:val="59"/>
    <w:rsid w:val="005C595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7967"/>
    <w:pPr>
      <w:autoSpaceDE w:val="0"/>
      <w:autoSpaceDN w:val="0"/>
      <w:adjustRightInd w:val="0"/>
    </w:pPr>
    <w:rPr>
      <w:rFonts w:ascii="Arial" w:eastAsia="Calibri" w:hAnsi="Arial" w:cs="Arial"/>
      <w:color w:val="000000"/>
      <w:sz w:val="24"/>
      <w:szCs w:val="24"/>
      <w:lang w:eastAsia="en-US"/>
    </w:rPr>
  </w:style>
  <w:style w:type="table" w:customStyle="1" w:styleId="PwCTableText">
    <w:name w:val="PwC Table Text"/>
    <w:basedOn w:val="TableNormal"/>
    <w:uiPriority w:val="99"/>
    <w:qFormat/>
    <w:rsid w:val="00A464C7"/>
    <w:pPr>
      <w:spacing w:before="60" w:after="60"/>
    </w:pPr>
    <w:rPr>
      <w:rFonts w:ascii="Georgia" w:eastAsia="Arial" w:hAnsi="Georgia"/>
      <w:lang w:eastAsia="en-US"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table" w:styleId="TableTheme">
    <w:name w:val="Table Theme"/>
    <w:basedOn w:val="TableNormal"/>
    <w:rsid w:val="00964AE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5267">
      <w:bodyDiv w:val="1"/>
      <w:marLeft w:val="0"/>
      <w:marRight w:val="0"/>
      <w:marTop w:val="0"/>
      <w:marBottom w:val="0"/>
      <w:divBdr>
        <w:top w:val="none" w:sz="0" w:space="0" w:color="auto"/>
        <w:left w:val="none" w:sz="0" w:space="0" w:color="auto"/>
        <w:bottom w:val="none" w:sz="0" w:space="0" w:color="auto"/>
        <w:right w:val="none" w:sz="0" w:space="0" w:color="auto"/>
      </w:divBdr>
    </w:div>
    <w:div w:id="43798558">
      <w:bodyDiv w:val="1"/>
      <w:marLeft w:val="0"/>
      <w:marRight w:val="0"/>
      <w:marTop w:val="0"/>
      <w:marBottom w:val="0"/>
      <w:divBdr>
        <w:top w:val="none" w:sz="0" w:space="0" w:color="auto"/>
        <w:left w:val="none" w:sz="0" w:space="0" w:color="auto"/>
        <w:bottom w:val="none" w:sz="0" w:space="0" w:color="auto"/>
        <w:right w:val="none" w:sz="0" w:space="0" w:color="auto"/>
      </w:divBdr>
    </w:div>
    <w:div w:id="208879333">
      <w:bodyDiv w:val="1"/>
      <w:marLeft w:val="0"/>
      <w:marRight w:val="0"/>
      <w:marTop w:val="0"/>
      <w:marBottom w:val="0"/>
      <w:divBdr>
        <w:top w:val="none" w:sz="0" w:space="0" w:color="auto"/>
        <w:left w:val="none" w:sz="0" w:space="0" w:color="auto"/>
        <w:bottom w:val="none" w:sz="0" w:space="0" w:color="auto"/>
        <w:right w:val="none" w:sz="0" w:space="0" w:color="auto"/>
      </w:divBdr>
    </w:div>
    <w:div w:id="242372356">
      <w:bodyDiv w:val="1"/>
      <w:marLeft w:val="0"/>
      <w:marRight w:val="0"/>
      <w:marTop w:val="0"/>
      <w:marBottom w:val="0"/>
      <w:divBdr>
        <w:top w:val="none" w:sz="0" w:space="0" w:color="auto"/>
        <w:left w:val="none" w:sz="0" w:space="0" w:color="auto"/>
        <w:bottom w:val="none" w:sz="0" w:space="0" w:color="auto"/>
        <w:right w:val="none" w:sz="0" w:space="0" w:color="auto"/>
      </w:divBdr>
    </w:div>
    <w:div w:id="252514047">
      <w:bodyDiv w:val="1"/>
      <w:marLeft w:val="0"/>
      <w:marRight w:val="0"/>
      <w:marTop w:val="0"/>
      <w:marBottom w:val="0"/>
      <w:divBdr>
        <w:top w:val="none" w:sz="0" w:space="0" w:color="auto"/>
        <w:left w:val="none" w:sz="0" w:space="0" w:color="auto"/>
        <w:bottom w:val="none" w:sz="0" w:space="0" w:color="auto"/>
        <w:right w:val="none" w:sz="0" w:space="0" w:color="auto"/>
      </w:divBdr>
    </w:div>
    <w:div w:id="342785308">
      <w:bodyDiv w:val="1"/>
      <w:marLeft w:val="0"/>
      <w:marRight w:val="0"/>
      <w:marTop w:val="0"/>
      <w:marBottom w:val="0"/>
      <w:divBdr>
        <w:top w:val="none" w:sz="0" w:space="0" w:color="auto"/>
        <w:left w:val="none" w:sz="0" w:space="0" w:color="auto"/>
        <w:bottom w:val="none" w:sz="0" w:space="0" w:color="auto"/>
        <w:right w:val="none" w:sz="0" w:space="0" w:color="auto"/>
      </w:divBdr>
    </w:div>
    <w:div w:id="360282736">
      <w:bodyDiv w:val="1"/>
      <w:marLeft w:val="0"/>
      <w:marRight w:val="0"/>
      <w:marTop w:val="0"/>
      <w:marBottom w:val="0"/>
      <w:divBdr>
        <w:top w:val="none" w:sz="0" w:space="0" w:color="auto"/>
        <w:left w:val="none" w:sz="0" w:space="0" w:color="auto"/>
        <w:bottom w:val="none" w:sz="0" w:space="0" w:color="auto"/>
        <w:right w:val="none" w:sz="0" w:space="0" w:color="auto"/>
      </w:divBdr>
    </w:div>
    <w:div w:id="377096075">
      <w:bodyDiv w:val="1"/>
      <w:marLeft w:val="0"/>
      <w:marRight w:val="0"/>
      <w:marTop w:val="0"/>
      <w:marBottom w:val="0"/>
      <w:divBdr>
        <w:top w:val="none" w:sz="0" w:space="0" w:color="auto"/>
        <w:left w:val="none" w:sz="0" w:space="0" w:color="auto"/>
        <w:bottom w:val="none" w:sz="0" w:space="0" w:color="auto"/>
        <w:right w:val="none" w:sz="0" w:space="0" w:color="auto"/>
      </w:divBdr>
    </w:div>
    <w:div w:id="683560025">
      <w:bodyDiv w:val="1"/>
      <w:marLeft w:val="0"/>
      <w:marRight w:val="0"/>
      <w:marTop w:val="0"/>
      <w:marBottom w:val="0"/>
      <w:divBdr>
        <w:top w:val="none" w:sz="0" w:space="0" w:color="auto"/>
        <w:left w:val="none" w:sz="0" w:space="0" w:color="auto"/>
        <w:bottom w:val="none" w:sz="0" w:space="0" w:color="auto"/>
        <w:right w:val="none" w:sz="0" w:space="0" w:color="auto"/>
      </w:divBdr>
    </w:div>
    <w:div w:id="690378616">
      <w:bodyDiv w:val="1"/>
      <w:marLeft w:val="0"/>
      <w:marRight w:val="0"/>
      <w:marTop w:val="0"/>
      <w:marBottom w:val="0"/>
      <w:divBdr>
        <w:top w:val="none" w:sz="0" w:space="0" w:color="auto"/>
        <w:left w:val="none" w:sz="0" w:space="0" w:color="auto"/>
        <w:bottom w:val="none" w:sz="0" w:space="0" w:color="auto"/>
        <w:right w:val="none" w:sz="0" w:space="0" w:color="auto"/>
      </w:divBdr>
    </w:div>
    <w:div w:id="736241320">
      <w:bodyDiv w:val="1"/>
      <w:marLeft w:val="0"/>
      <w:marRight w:val="0"/>
      <w:marTop w:val="0"/>
      <w:marBottom w:val="0"/>
      <w:divBdr>
        <w:top w:val="none" w:sz="0" w:space="0" w:color="auto"/>
        <w:left w:val="none" w:sz="0" w:space="0" w:color="auto"/>
        <w:bottom w:val="none" w:sz="0" w:space="0" w:color="auto"/>
        <w:right w:val="none" w:sz="0" w:space="0" w:color="auto"/>
      </w:divBdr>
    </w:div>
    <w:div w:id="851384470">
      <w:bodyDiv w:val="1"/>
      <w:marLeft w:val="0"/>
      <w:marRight w:val="0"/>
      <w:marTop w:val="0"/>
      <w:marBottom w:val="0"/>
      <w:divBdr>
        <w:top w:val="none" w:sz="0" w:space="0" w:color="auto"/>
        <w:left w:val="none" w:sz="0" w:space="0" w:color="auto"/>
        <w:bottom w:val="none" w:sz="0" w:space="0" w:color="auto"/>
        <w:right w:val="none" w:sz="0" w:space="0" w:color="auto"/>
      </w:divBdr>
    </w:div>
    <w:div w:id="872576654">
      <w:bodyDiv w:val="1"/>
      <w:marLeft w:val="0"/>
      <w:marRight w:val="0"/>
      <w:marTop w:val="0"/>
      <w:marBottom w:val="0"/>
      <w:divBdr>
        <w:top w:val="none" w:sz="0" w:space="0" w:color="auto"/>
        <w:left w:val="none" w:sz="0" w:space="0" w:color="auto"/>
        <w:bottom w:val="none" w:sz="0" w:space="0" w:color="auto"/>
        <w:right w:val="none" w:sz="0" w:space="0" w:color="auto"/>
      </w:divBdr>
    </w:div>
    <w:div w:id="905148271">
      <w:bodyDiv w:val="1"/>
      <w:marLeft w:val="0"/>
      <w:marRight w:val="0"/>
      <w:marTop w:val="0"/>
      <w:marBottom w:val="0"/>
      <w:divBdr>
        <w:top w:val="none" w:sz="0" w:space="0" w:color="auto"/>
        <w:left w:val="none" w:sz="0" w:space="0" w:color="auto"/>
        <w:bottom w:val="none" w:sz="0" w:space="0" w:color="auto"/>
        <w:right w:val="none" w:sz="0" w:space="0" w:color="auto"/>
      </w:divBdr>
    </w:div>
    <w:div w:id="954144018">
      <w:bodyDiv w:val="1"/>
      <w:marLeft w:val="0"/>
      <w:marRight w:val="0"/>
      <w:marTop w:val="0"/>
      <w:marBottom w:val="0"/>
      <w:divBdr>
        <w:top w:val="none" w:sz="0" w:space="0" w:color="auto"/>
        <w:left w:val="none" w:sz="0" w:space="0" w:color="auto"/>
        <w:bottom w:val="none" w:sz="0" w:space="0" w:color="auto"/>
        <w:right w:val="none" w:sz="0" w:space="0" w:color="auto"/>
      </w:divBdr>
    </w:div>
    <w:div w:id="957875937">
      <w:bodyDiv w:val="1"/>
      <w:marLeft w:val="0"/>
      <w:marRight w:val="0"/>
      <w:marTop w:val="0"/>
      <w:marBottom w:val="0"/>
      <w:divBdr>
        <w:top w:val="none" w:sz="0" w:space="0" w:color="auto"/>
        <w:left w:val="none" w:sz="0" w:space="0" w:color="auto"/>
        <w:bottom w:val="none" w:sz="0" w:space="0" w:color="auto"/>
        <w:right w:val="none" w:sz="0" w:space="0" w:color="auto"/>
      </w:divBdr>
    </w:div>
    <w:div w:id="1078748104">
      <w:bodyDiv w:val="1"/>
      <w:marLeft w:val="0"/>
      <w:marRight w:val="0"/>
      <w:marTop w:val="0"/>
      <w:marBottom w:val="0"/>
      <w:divBdr>
        <w:top w:val="none" w:sz="0" w:space="0" w:color="auto"/>
        <w:left w:val="none" w:sz="0" w:space="0" w:color="auto"/>
        <w:bottom w:val="none" w:sz="0" w:space="0" w:color="auto"/>
        <w:right w:val="none" w:sz="0" w:space="0" w:color="auto"/>
      </w:divBdr>
    </w:div>
    <w:div w:id="1240168450">
      <w:bodyDiv w:val="1"/>
      <w:marLeft w:val="0"/>
      <w:marRight w:val="0"/>
      <w:marTop w:val="0"/>
      <w:marBottom w:val="0"/>
      <w:divBdr>
        <w:top w:val="none" w:sz="0" w:space="0" w:color="auto"/>
        <w:left w:val="none" w:sz="0" w:space="0" w:color="auto"/>
        <w:bottom w:val="none" w:sz="0" w:space="0" w:color="auto"/>
        <w:right w:val="none" w:sz="0" w:space="0" w:color="auto"/>
      </w:divBdr>
    </w:div>
    <w:div w:id="1317026569">
      <w:bodyDiv w:val="1"/>
      <w:marLeft w:val="0"/>
      <w:marRight w:val="0"/>
      <w:marTop w:val="0"/>
      <w:marBottom w:val="0"/>
      <w:divBdr>
        <w:top w:val="none" w:sz="0" w:space="0" w:color="auto"/>
        <w:left w:val="none" w:sz="0" w:space="0" w:color="auto"/>
        <w:bottom w:val="none" w:sz="0" w:space="0" w:color="auto"/>
        <w:right w:val="none" w:sz="0" w:space="0" w:color="auto"/>
      </w:divBdr>
    </w:div>
    <w:div w:id="1446581154">
      <w:bodyDiv w:val="1"/>
      <w:marLeft w:val="0"/>
      <w:marRight w:val="0"/>
      <w:marTop w:val="0"/>
      <w:marBottom w:val="0"/>
      <w:divBdr>
        <w:top w:val="none" w:sz="0" w:space="0" w:color="auto"/>
        <w:left w:val="none" w:sz="0" w:space="0" w:color="auto"/>
        <w:bottom w:val="none" w:sz="0" w:space="0" w:color="auto"/>
        <w:right w:val="none" w:sz="0" w:space="0" w:color="auto"/>
      </w:divBdr>
    </w:div>
    <w:div w:id="1728408477">
      <w:bodyDiv w:val="1"/>
      <w:marLeft w:val="0"/>
      <w:marRight w:val="0"/>
      <w:marTop w:val="0"/>
      <w:marBottom w:val="0"/>
      <w:divBdr>
        <w:top w:val="none" w:sz="0" w:space="0" w:color="auto"/>
        <w:left w:val="none" w:sz="0" w:space="0" w:color="auto"/>
        <w:bottom w:val="none" w:sz="0" w:space="0" w:color="auto"/>
        <w:right w:val="none" w:sz="0" w:space="0" w:color="auto"/>
      </w:divBdr>
    </w:div>
    <w:div w:id="1728991585">
      <w:bodyDiv w:val="1"/>
      <w:marLeft w:val="0"/>
      <w:marRight w:val="0"/>
      <w:marTop w:val="0"/>
      <w:marBottom w:val="0"/>
      <w:divBdr>
        <w:top w:val="none" w:sz="0" w:space="0" w:color="auto"/>
        <w:left w:val="none" w:sz="0" w:space="0" w:color="auto"/>
        <w:bottom w:val="none" w:sz="0" w:space="0" w:color="auto"/>
        <w:right w:val="none" w:sz="0" w:space="0" w:color="auto"/>
      </w:divBdr>
      <w:divsChild>
        <w:div w:id="2112432704">
          <w:marLeft w:val="0"/>
          <w:marRight w:val="0"/>
          <w:marTop w:val="0"/>
          <w:marBottom w:val="0"/>
          <w:divBdr>
            <w:top w:val="none" w:sz="0" w:space="0" w:color="auto"/>
            <w:left w:val="none" w:sz="0" w:space="0" w:color="auto"/>
            <w:bottom w:val="none" w:sz="0" w:space="0" w:color="auto"/>
            <w:right w:val="none" w:sz="0" w:space="0" w:color="auto"/>
          </w:divBdr>
        </w:div>
      </w:divsChild>
    </w:div>
    <w:div w:id="1774087993">
      <w:bodyDiv w:val="1"/>
      <w:marLeft w:val="0"/>
      <w:marRight w:val="0"/>
      <w:marTop w:val="0"/>
      <w:marBottom w:val="0"/>
      <w:divBdr>
        <w:top w:val="none" w:sz="0" w:space="0" w:color="auto"/>
        <w:left w:val="none" w:sz="0" w:space="0" w:color="auto"/>
        <w:bottom w:val="none" w:sz="0" w:space="0" w:color="auto"/>
        <w:right w:val="none" w:sz="0" w:space="0" w:color="auto"/>
      </w:divBdr>
    </w:div>
    <w:div w:id="1824664437">
      <w:bodyDiv w:val="1"/>
      <w:marLeft w:val="0"/>
      <w:marRight w:val="0"/>
      <w:marTop w:val="0"/>
      <w:marBottom w:val="0"/>
      <w:divBdr>
        <w:top w:val="none" w:sz="0" w:space="0" w:color="auto"/>
        <w:left w:val="none" w:sz="0" w:space="0" w:color="auto"/>
        <w:bottom w:val="none" w:sz="0" w:space="0" w:color="auto"/>
        <w:right w:val="none" w:sz="0" w:space="0" w:color="auto"/>
      </w:divBdr>
    </w:div>
    <w:div w:id="2057780289">
      <w:bodyDiv w:val="1"/>
      <w:marLeft w:val="0"/>
      <w:marRight w:val="0"/>
      <w:marTop w:val="0"/>
      <w:marBottom w:val="0"/>
      <w:divBdr>
        <w:top w:val="none" w:sz="0" w:space="0" w:color="auto"/>
        <w:left w:val="none" w:sz="0" w:space="0" w:color="auto"/>
        <w:bottom w:val="none" w:sz="0" w:space="0" w:color="auto"/>
        <w:right w:val="none" w:sz="0" w:space="0" w:color="auto"/>
      </w:divBdr>
    </w:div>
    <w:div w:id="2098551515">
      <w:bodyDiv w:val="1"/>
      <w:marLeft w:val="0"/>
      <w:marRight w:val="0"/>
      <w:marTop w:val="0"/>
      <w:marBottom w:val="0"/>
      <w:divBdr>
        <w:top w:val="none" w:sz="0" w:space="0" w:color="auto"/>
        <w:left w:val="none" w:sz="0" w:space="0" w:color="auto"/>
        <w:bottom w:val="none" w:sz="0" w:space="0" w:color="auto"/>
        <w:right w:val="none" w:sz="0" w:space="0" w:color="auto"/>
      </w:divBdr>
    </w:div>
    <w:div w:id="213937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79679-1677-4B82-9B0C-54474AAA5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3443</TotalTime>
  <Pages>9</Pages>
  <Words>2147</Words>
  <Characters>12241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14360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Sirikwan Masattana (TH)</cp:lastModifiedBy>
  <cp:revision>435</cp:revision>
  <cp:lastPrinted>2021-08-02T12:55:00Z</cp:lastPrinted>
  <dcterms:created xsi:type="dcterms:W3CDTF">2019-10-29T01:41:00Z</dcterms:created>
  <dcterms:modified xsi:type="dcterms:W3CDTF">2021-08-04T10:29:00Z</dcterms:modified>
</cp:coreProperties>
</file>