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382FA" w14:textId="77777777" w:rsidR="00400266" w:rsidRPr="0020477C" w:rsidRDefault="00400266" w:rsidP="00BA3ABF">
      <w:pPr>
        <w:pStyle w:val="Style10"/>
        <w:adjustRightInd/>
        <w:jc w:val="both"/>
        <w:rPr>
          <w:rFonts w:ascii="Arial" w:hAnsi="Arial" w:cstheme="minorBidi"/>
          <w:sz w:val="18"/>
          <w:szCs w:val="18"/>
          <w:cs/>
          <w:lang w:val="en-GB" w:bidi="th-TH"/>
        </w:rPr>
      </w:pPr>
    </w:p>
    <w:tbl>
      <w:tblPr>
        <w:tblW w:w="0" w:type="auto"/>
        <w:tblInd w:w="135" w:type="dxa"/>
        <w:tblLook w:val="04A0" w:firstRow="1" w:lastRow="0" w:firstColumn="1" w:lastColumn="0" w:noHBand="0" w:noVBand="1"/>
      </w:tblPr>
      <w:tblGrid>
        <w:gridCol w:w="9432"/>
      </w:tblGrid>
      <w:tr w:rsidR="0050067A" w:rsidRPr="00E952ED" w14:paraId="56970DFE" w14:textId="77777777" w:rsidTr="0050067A">
        <w:trPr>
          <w:trHeight w:val="386"/>
        </w:trPr>
        <w:tc>
          <w:tcPr>
            <w:tcW w:w="9432" w:type="dxa"/>
            <w:shd w:val="clear" w:color="auto" w:fill="auto"/>
            <w:vAlign w:val="center"/>
          </w:tcPr>
          <w:p w14:paraId="6874741B" w14:textId="77777777" w:rsidR="002F409E" w:rsidRPr="00E952ED" w:rsidRDefault="002F409E" w:rsidP="00405CBA">
            <w:pPr>
              <w:tabs>
                <w:tab w:val="left" w:pos="545"/>
              </w:tabs>
              <w:spacing w:line="240" w:lineRule="auto"/>
              <w:ind w:left="432" w:hanging="481"/>
              <w:rPr>
                <w:rFonts w:eastAsia="Arial Unicode MS" w:cs="Arial"/>
                <w:b/>
                <w:bCs/>
                <w:sz w:val="18"/>
                <w:szCs w:val="18"/>
                <w:cs/>
              </w:rPr>
            </w:pPr>
            <w:r w:rsidRPr="00E952ED">
              <w:rPr>
                <w:rFonts w:eastAsia="Arial Unicode MS" w:cs="Arial"/>
                <w:b/>
                <w:bCs/>
                <w:sz w:val="18"/>
                <w:szCs w:val="18"/>
              </w:rPr>
              <w:t>1</w:t>
            </w:r>
            <w:r w:rsidRPr="00E952ED">
              <w:rPr>
                <w:rFonts w:eastAsia="Arial Unicode MS" w:cs="Arial"/>
                <w:b/>
                <w:bCs/>
                <w:sz w:val="18"/>
                <w:szCs w:val="18"/>
              </w:rPr>
              <w:tab/>
              <w:t>General information</w:t>
            </w:r>
          </w:p>
        </w:tc>
      </w:tr>
    </w:tbl>
    <w:p w14:paraId="7C00AF79" w14:textId="77777777" w:rsidR="002F409E" w:rsidRPr="00E952ED" w:rsidRDefault="002F409E" w:rsidP="0050067A">
      <w:pPr>
        <w:pStyle w:val="Style10"/>
        <w:adjustRightInd/>
        <w:jc w:val="both"/>
        <w:rPr>
          <w:rFonts w:ascii="Arial" w:hAnsi="Arial" w:cs="Arial"/>
          <w:sz w:val="18"/>
          <w:szCs w:val="18"/>
          <w:cs/>
          <w:lang w:bidi="th-TH"/>
        </w:rPr>
      </w:pPr>
    </w:p>
    <w:p w14:paraId="4158ABDE" w14:textId="77777777" w:rsidR="00421322" w:rsidRPr="00E952ED" w:rsidRDefault="00F23356" w:rsidP="0050067A">
      <w:pPr>
        <w:spacing w:line="240" w:lineRule="auto"/>
        <w:jc w:val="both"/>
        <w:rPr>
          <w:rFonts w:cs="Arial"/>
          <w:sz w:val="18"/>
          <w:szCs w:val="18"/>
        </w:rPr>
      </w:pPr>
      <w:r w:rsidRPr="00E952ED">
        <w:rPr>
          <w:rFonts w:cs="Arial"/>
          <w:spacing w:val="-4"/>
          <w:sz w:val="18"/>
          <w:szCs w:val="18"/>
        </w:rPr>
        <w:t>Matching Maximize Solution Public Company Limited, (the “Company</w:t>
      </w:r>
      <w:r w:rsidR="00421322" w:rsidRPr="00E952ED">
        <w:rPr>
          <w:rFonts w:cs="Arial"/>
          <w:sz w:val="18"/>
          <w:szCs w:val="18"/>
        </w:rPr>
        <w:t xml:space="preserve">”) is </w:t>
      </w:r>
      <w:r w:rsidR="00421322" w:rsidRPr="00E952ED">
        <w:rPr>
          <w:rFonts w:cs="Arial"/>
          <w:sz w:val="18"/>
          <w:szCs w:val="18"/>
          <w:highlight w:val="white"/>
        </w:rPr>
        <w:t xml:space="preserve">a public limited company which </w:t>
      </w:r>
      <w:r w:rsidR="00421322" w:rsidRPr="00E952ED">
        <w:rPr>
          <w:rFonts w:cs="Arial"/>
          <w:sz w:val="18"/>
          <w:szCs w:val="18"/>
        </w:rPr>
        <w:t>listed on the Stock Exchange of Thailand. The Company is incorporated and domiciled in Thailand. The address of the Company’s registered office is as follows:</w:t>
      </w:r>
    </w:p>
    <w:p w14:paraId="01C647AF" w14:textId="77777777" w:rsidR="00F23356" w:rsidRPr="00E952ED" w:rsidRDefault="00F23356" w:rsidP="0050067A">
      <w:pPr>
        <w:pStyle w:val="Style10"/>
        <w:adjustRightInd/>
        <w:jc w:val="both"/>
        <w:rPr>
          <w:rFonts w:ascii="Arial" w:hAnsi="Arial" w:cs="Arial"/>
          <w:sz w:val="18"/>
          <w:szCs w:val="18"/>
          <w:lang w:val="en-GB"/>
        </w:rPr>
      </w:pPr>
    </w:p>
    <w:p w14:paraId="2EB8A47F" w14:textId="77777777" w:rsidR="00F23356" w:rsidRPr="00E952ED" w:rsidRDefault="00CD1C62" w:rsidP="0050067A">
      <w:pPr>
        <w:pStyle w:val="Style10"/>
        <w:adjustRightInd/>
        <w:jc w:val="both"/>
        <w:rPr>
          <w:rFonts w:ascii="Arial" w:hAnsi="Arial" w:cs="Arial"/>
          <w:sz w:val="18"/>
          <w:szCs w:val="18"/>
          <w:lang w:bidi="th-TH"/>
        </w:rPr>
      </w:pPr>
      <w:r w:rsidRPr="00E952ED">
        <w:rPr>
          <w:rFonts w:ascii="Arial" w:hAnsi="Arial" w:cs="Arial"/>
          <w:sz w:val="18"/>
          <w:szCs w:val="18"/>
          <w:lang w:val="en-GB" w:bidi="th-TH"/>
        </w:rPr>
        <w:t>No.</w:t>
      </w:r>
      <w:r w:rsidR="002E3215" w:rsidRPr="00E952ED">
        <w:rPr>
          <w:rFonts w:ascii="Arial" w:hAnsi="Arial" w:cs="Arial"/>
          <w:sz w:val="18"/>
          <w:szCs w:val="18"/>
        </w:rPr>
        <w:t xml:space="preserve"> </w:t>
      </w:r>
      <w:r w:rsidR="003123D3" w:rsidRPr="00E952ED">
        <w:rPr>
          <w:rFonts w:ascii="Arial" w:hAnsi="Arial" w:cs="Arial"/>
          <w:sz w:val="18"/>
          <w:szCs w:val="18"/>
          <w:lang w:val="en-GB"/>
        </w:rPr>
        <w:t>305</w:t>
      </w:r>
      <w:r w:rsidR="00F23356" w:rsidRPr="00E952ED">
        <w:rPr>
          <w:rFonts w:ascii="Arial" w:hAnsi="Arial" w:cs="Arial"/>
          <w:sz w:val="18"/>
          <w:szCs w:val="18"/>
        </w:rPr>
        <w:t>/</w:t>
      </w:r>
      <w:r w:rsidR="00516361" w:rsidRPr="00E952ED">
        <w:rPr>
          <w:rFonts w:ascii="Arial" w:hAnsi="Arial" w:cs="Arial"/>
          <w:sz w:val="18"/>
          <w:szCs w:val="18"/>
          <w:lang w:val="en-GB"/>
        </w:rPr>
        <w:t>12</w:t>
      </w:r>
      <w:r w:rsidR="00F23356" w:rsidRPr="00E952ED">
        <w:rPr>
          <w:rFonts w:ascii="Arial" w:hAnsi="Arial" w:cs="Arial"/>
          <w:sz w:val="18"/>
          <w:szCs w:val="18"/>
        </w:rPr>
        <w:t xml:space="preserve"> Soi Sukhothai </w:t>
      </w:r>
      <w:r w:rsidR="003123D3" w:rsidRPr="00E952ED">
        <w:rPr>
          <w:rFonts w:ascii="Arial" w:hAnsi="Arial" w:cs="Arial"/>
          <w:sz w:val="18"/>
          <w:szCs w:val="18"/>
          <w:lang w:val="en-GB"/>
        </w:rPr>
        <w:t>6</w:t>
      </w:r>
      <w:r w:rsidR="00F23356" w:rsidRPr="00E952ED">
        <w:rPr>
          <w:rFonts w:ascii="Arial" w:hAnsi="Arial" w:cs="Arial"/>
          <w:sz w:val="18"/>
          <w:szCs w:val="18"/>
        </w:rPr>
        <w:t>, Sukhothai Road, Dusit, Ban</w:t>
      </w:r>
      <w:r w:rsidR="006D5F04" w:rsidRPr="00E952ED">
        <w:rPr>
          <w:rFonts w:ascii="Arial" w:hAnsi="Arial" w:cs="Arial"/>
          <w:sz w:val="18"/>
          <w:szCs w:val="18"/>
        </w:rPr>
        <w:t>g</w:t>
      </w:r>
      <w:r w:rsidR="00F23356" w:rsidRPr="00E952ED">
        <w:rPr>
          <w:rFonts w:ascii="Arial" w:hAnsi="Arial" w:cs="Arial"/>
          <w:sz w:val="18"/>
          <w:szCs w:val="18"/>
        </w:rPr>
        <w:t>kok.</w:t>
      </w:r>
    </w:p>
    <w:p w14:paraId="7C8B5E26" w14:textId="77777777" w:rsidR="0042412D" w:rsidRPr="00E952ED" w:rsidRDefault="0042412D" w:rsidP="0050067A">
      <w:pPr>
        <w:pStyle w:val="Style10"/>
        <w:adjustRightInd/>
        <w:jc w:val="both"/>
        <w:rPr>
          <w:rFonts w:ascii="Arial" w:hAnsi="Arial" w:cs="Arial"/>
          <w:sz w:val="18"/>
          <w:szCs w:val="18"/>
          <w:lang w:bidi="th-TH"/>
        </w:rPr>
      </w:pPr>
    </w:p>
    <w:p w14:paraId="09A7C9A0" w14:textId="77777777" w:rsidR="0042412D" w:rsidRPr="00E952ED" w:rsidRDefault="00533354" w:rsidP="0050067A">
      <w:pPr>
        <w:pStyle w:val="Style10"/>
        <w:adjustRightInd/>
        <w:jc w:val="both"/>
        <w:rPr>
          <w:rFonts w:ascii="Arial" w:hAnsi="Arial" w:cs="Arial"/>
          <w:sz w:val="18"/>
          <w:szCs w:val="18"/>
          <w:lang w:bidi="th-TH"/>
        </w:rPr>
      </w:pPr>
      <w:r w:rsidRPr="00E952ED">
        <w:rPr>
          <w:rFonts w:ascii="Arial" w:hAnsi="Arial" w:cs="Arial"/>
          <w:sz w:val="18"/>
          <w:szCs w:val="18"/>
        </w:rPr>
        <w:t>The principal business operations of the Company and its subsidiaries (together “the Group”) are</w:t>
      </w:r>
      <w:r w:rsidRPr="00E952ED">
        <w:rPr>
          <w:rFonts w:ascii="Arial" w:hAnsi="Arial" w:cs="Arial"/>
          <w:sz w:val="18"/>
          <w:szCs w:val="18"/>
          <w:cs/>
          <w:lang w:bidi="th-TH"/>
        </w:rPr>
        <w:t xml:space="preserve"> </w:t>
      </w:r>
      <w:r w:rsidR="0040525A" w:rsidRPr="00E952ED">
        <w:rPr>
          <w:rFonts w:ascii="Arial" w:hAnsi="Arial" w:cs="Arial"/>
          <w:spacing w:val="-4"/>
          <w:sz w:val="18"/>
          <w:szCs w:val="18"/>
        </w:rPr>
        <w:t>in the business of content production, providing film production equipment for rent and related services, selling of goods, providing services</w:t>
      </w:r>
      <w:r w:rsidR="0040525A" w:rsidRPr="00E952ED">
        <w:rPr>
          <w:rFonts w:ascii="Arial" w:hAnsi="Arial" w:cs="Arial"/>
          <w:spacing w:val="-2"/>
          <w:sz w:val="18"/>
          <w:szCs w:val="18"/>
        </w:rPr>
        <w:t xml:space="preserve"> and renting of studio and production service and co-operation of movie film</w:t>
      </w:r>
    </w:p>
    <w:p w14:paraId="04EEAF4F" w14:textId="77777777" w:rsidR="0042412D" w:rsidRPr="00E952ED" w:rsidRDefault="0042412D" w:rsidP="0050067A">
      <w:pPr>
        <w:pStyle w:val="Style10"/>
        <w:adjustRightInd/>
        <w:jc w:val="both"/>
        <w:rPr>
          <w:rFonts w:ascii="Arial" w:hAnsi="Arial" w:cs="Arial"/>
          <w:sz w:val="18"/>
          <w:szCs w:val="18"/>
          <w:lang w:bidi="th-TH"/>
        </w:rPr>
      </w:pPr>
    </w:p>
    <w:p w14:paraId="3DE64699" w14:textId="249B22B8" w:rsidR="00610DFD" w:rsidRPr="00E952ED" w:rsidRDefault="00506897" w:rsidP="0050067A">
      <w:pPr>
        <w:pStyle w:val="Style10"/>
        <w:adjustRightInd/>
        <w:jc w:val="both"/>
        <w:rPr>
          <w:rFonts w:ascii="Arial" w:hAnsi="Arial" w:cs="Arial"/>
          <w:spacing w:val="4"/>
          <w:sz w:val="18"/>
          <w:szCs w:val="18"/>
        </w:rPr>
      </w:pPr>
      <w:r w:rsidRPr="00E952ED">
        <w:rPr>
          <w:rFonts w:ascii="Arial" w:hAnsi="Arial" w:cs="Arial"/>
          <w:spacing w:val="-4"/>
          <w:sz w:val="18"/>
          <w:szCs w:val="18"/>
        </w:rPr>
        <w:t>The c</w:t>
      </w:r>
      <w:r w:rsidR="00350570" w:rsidRPr="00E952ED">
        <w:rPr>
          <w:rFonts w:ascii="Arial" w:hAnsi="Arial" w:cs="Arial"/>
          <w:spacing w:val="-4"/>
          <w:sz w:val="18"/>
          <w:szCs w:val="18"/>
        </w:rPr>
        <w:t>ons</w:t>
      </w:r>
      <w:r w:rsidR="0090160F" w:rsidRPr="00E952ED">
        <w:rPr>
          <w:rFonts w:ascii="Arial" w:hAnsi="Arial" w:cs="Arial"/>
          <w:spacing w:val="-4"/>
          <w:sz w:val="18"/>
          <w:szCs w:val="18"/>
        </w:rPr>
        <w:t>olidated and separate</w:t>
      </w:r>
      <w:r w:rsidR="00610DFD" w:rsidRPr="00E952ED">
        <w:rPr>
          <w:rFonts w:ascii="Arial" w:hAnsi="Arial" w:cs="Arial"/>
          <w:spacing w:val="-4"/>
          <w:sz w:val="18"/>
          <w:szCs w:val="18"/>
        </w:rPr>
        <w:t xml:space="preserve"> financial statements</w:t>
      </w:r>
      <w:r w:rsidR="00CD1C62" w:rsidRPr="00E952ED">
        <w:rPr>
          <w:rFonts w:ascii="Arial" w:hAnsi="Arial" w:cs="Arial"/>
          <w:spacing w:val="-4"/>
          <w:sz w:val="18"/>
          <w:szCs w:val="18"/>
        </w:rPr>
        <w:t xml:space="preserve"> have </w:t>
      </w:r>
      <w:r w:rsidR="00305DFB" w:rsidRPr="00E952ED">
        <w:rPr>
          <w:rFonts w:ascii="Arial" w:hAnsi="Arial" w:cs="Arial"/>
          <w:spacing w:val="-4"/>
          <w:sz w:val="18"/>
          <w:szCs w:val="18"/>
        </w:rPr>
        <w:t>been approved</w:t>
      </w:r>
      <w:r w:rsidR="00350570" w:rsidRPr="00E952ED">
        <w:rPr>
          <w:rFonts w:ascii="Arial" w:hAnsi="Arial" w:cs="Arial"/>
          <w:spacing w:val="-4"/>
          <w:sz w:val="18"/>
          <w:szCs w:val="18"/>
        </w:rPr>
        <w:t xml:space="preserve"> by the Board of</w:t>
      </w:r>
      <w:r w:rsidR="000A4852" w:rsidRPr="00E952ED">
        <w:rPr>
          <w:rFonts w:ascii="Arial" w:hAnsi="Arial" w:cs="Arial"/>
          <w:spacing w:val="-4"/>
          <w:sz w:val="18"/>
          <w:szCs w:val="18"/>
        </w:rPr>
        <w:t xml:space="preserve"> Directors on</w:t>
      </w:r>
      <w:r w:rsidR="00965576" w:rsidRPr="00E952ED">
        <w:rPr>
          <w:rFonts w:ascii="Arial" w:hAnsi="Arial" w:cs="Arial"/>
          <w:spacing w:val="-4"/>
          <w:sz w:val="18"/>
          <w:szCs w:val="18"/>
        </w:rPr>
        <w:t xml:space="preserve"> </w:t>
      </w:r>
      <w:r w:rsidR="00533354" w:rsidRPr="00E952ED">
        <w:rPr>
          <w:rFonts w:ascii="Arial" w:hAnsi="Arial" w:cs="Arial"/>
          <w:spacing w:val="-4"/>
          <w:sz w:val="18"/>
          <w:szCs w:val="18"/>
          <w:lang w:val="en-GB" w:bidi="th-TH"/>
        </w:rPr>
        <w:t>26 February</w:t>
      </w:r>
      <w:r w:rsidR="006D2F6F" w:rsidRPr="00E952ED">
        <w:rPr>
          <w:rFonts w:ascii="Arial" w:hAnsi="Arial" w:cs="Arial"/>
          <w:sz w:val="18"/>
          <w:szCs w:val="18"/>
          <w:lang w:val="en-GB" w:bidi="th-TH"/>
        </w:rPr>
        <w:t xml:space="preserve"> </w:t>
      </w:r>
      <w:r w:rsidR="001569D8" w:rsidRPr="00E952ED">
        <w:rPr>
          <w:rFonts w:ascii="Arial" w:hAnsi="Arial" w:cs="Arial"/>
          <w:sz w:val="18"/>
          <w:szCs w:val="18"/>
          <w:lang w:val="en-GB"/>
        </w:rPr>
        <w:t>202</w:t>
      </w:r>
      <w:r w:rsidR="00EC392D" w:rsidRPr="00E952ED">
        <w:rPr>
          <w:rFonts w:ascii="Arial" w:hAnsi="Arial" w:cs="Arial"/>
          <w:sz w:val="18"/>
          <w:szCs w:val="18"/>
          <w:lang w:val="en-GB"/>
        </w:rPr>
        <w:t>5</w:t>
      </w:r>
      <w:r w:rsidR="00610DFD" w:rsidRPr="00E952ED">
        <w:rPr>
          <w:rFonts w:ascii="Arial" w:hAnsi="Arial" w:cs="Arial"/>
          <w:sz w:val="18"/>
          <w:szCs w:val="18"/>
        </w:rPr>
        <w:t>.</w:t>
      </w:r>
    </w:p>
    <w:p w14:paraId="462F3FB0" w14:textId="77777777" w:rsidR="00350570" w:rsidRPr="00E952ED" w:rsidRDefault="00350570" w:rsidP="0050067A">
      <w:pPr>
        <w:pStyle w:val="Style10"/>
        <w:adjustRightInd/>
        <w:jc w:val="both"/>
        <w:rPr>
          <w:rFonts w:ascii="Arial" w:hAnsi="Arial" w:cs="Arial"/>
          <w:sz w:val="18"/>
          <w:szCs w:val="18"/>
        </w:rPr>
      </w:pPr>
    </w:p>
    <w:p w14:paraId="1DAB1031" w14:textId="77777777" w:rsidR="00350570" w:rsidRPr="00E952ED" w:rsidRDefault="00350570" w:rsidP="0050067A">
      <w:pPr>
        <w:pStyle w:val="Style10"/>
        <w:adjustRightInd/>
        <w:jc w:val="both"/>
        <w:rPr>
          <w:rFonts w:ascii="Arial" w:hAnsi="Arial" w:cs="Arial"/>
          <w:sz w:val="18"/>
          <w:szCs w:val="18"/>
        </w:rPr>
      </w:pPr>
    </w:p>
    <w:tbl>
      <w:tblPr>
        <w:tblW w:w="0" w:type="auto"/>
        <w:tblInd w:w="135" w:type="dxa"/>
        <w:tblLook w:val="04A0" w:firstRow="1" w:lastRow="0" w:firstColumn="1" w:lastColumn="0" w:noHBand="0" w:noVBand="1"/>
      </w:tblPr>
      <w:tblGrid>
        <w:gridCol w:w="9432"/>
      </w:tblGrid>
      <w:tr w:rsidR="0050067A" w:rsidRPr="00E952ED" w14:paraId="72B0927C" w14:textId="77777777" w:rsidTr="0050067A">
        <w:trPr>
          <w:trHeight w:val="386"/>
        </w:trPr>
        <w:tc>
          <w:tcPr>
            <w:tcW w:w="9432" w:type="dxa"/>
            <w:shd w:val="clear" w:color="auto" w:fill="auto"/>
            <w:vAlign w:val="center"/>
          </w:tcPr>
          <w:p w14:paraId="4698E5B1" w14:textId="77777777" w:rsidR="00965576" w:rsidRPr="00E952ED" w:rsidRDefault="00965576" w:rsidP="00405CBA">
            <w:pPr>
              <w:tabs>
                <w:tab w:val="left" w:pos="545"/>
              </w:tabs>
              <w:spacing w:line="240" w:lineRule="auto"/>
              <w:ind w:left="432" w:hanging="481"/>
              <w:rPr>
                <w:rFonts w:eastAsia="Arial Unicode MS" w:cs="Arial"/>
                <w:b/>
                <w:bCs/>
                <w:sz w:val="18"/>
                <w:szCs w:val="18"/>
                <w:cs/>
              </w:rPr>
            </w:pPr>
            <w:r w:rsidRPr="00E952ED">
              <w:rPr>
                <w:rFonts w:eastAsia="Arial Unicode MS" w:cs="Arial"/>
                <w:b/>
                <w:bCs/>
                <w:sz w:val="18"/>
                <w:szCs w:val="18"/>
              </w:rPr>
              <w:t>2</w:t>
            </w:r>
            <w:r w:rsidRPr="00E952ED">
              <w:rPr>
                <w:rFonts w:eastAsia="Arial Unicode MS" w:cs="Arial"/>
                <w:b/>
                <w:bCs/>
                <w:sz w:val="18"/>
                <w:szCs w:val="18"/>
              </w:rPr>
              <w:tab/>
              <w:t>Basis of preparation</w:t>
            </w:r>
          </w:p>
        </w:tc>
      </w:tr>
    </w:tbl>
    <w:p w14:paraId="7C6D882B" w14:textId="77777777" w:rsidR="00416C3F" w:rsidRPr="00E952ED" w:rsidRDefault="00416C3F" w:rsidP="0050067A">
      <w:pPr>
        <w:widowControl w:val="0"/>
        <w:autoSpaceDE w:val="0"/>
        <w:autoSpaceDN w:val="0"/>
        <w:spacing w:line="240" w:lineRule="auto"/>
        <w:jc w:val="both"/>
        <w:rPr>
          <w:rFonts w:cs="Arial"/>
          <w:sz w:val="18"/>
          <w:szCs w:val="18"/>
        </w:rPr>
      </w:pPr>
    </w:p>
    <w:p w14:paraId="110DD508" w14:textId="77777777" w:rsidR="00CA0B34" w:rsidRPr="00E952ED" w:rsidRDefault="00CA0B34" w:rsidP="0050067A">
      <w:pPr>
        <w:widowControl w:val="0"/>
        <w:autoSpaceDE w:val="0"/>
        <w:autoSpaceDN w:val="0"/>
        <w:spacing w:line="240" w:lineRule="auto"/>
        <w:jc w:val="both"/>
        <w:rPr>
          <w:rFonts w:cs="Arial"/>
          <w:b/>
          <w:spacing w:val="-4"/>
          <w:sz w:val="18"/>
          <w:szCs w:val="18"/>
        </w:rPr>
      </w:pPr>
      <w:r w:rsidRPr="00E952ED">
        <w:rPr>
          <w:rFonts w:cs="Arial"/>
          <w:spacing w:val="-4"/>
          <w:sz w:val="18"/>
          <w:szCs w:val="18"/>
        </w:rPr>
        <w:t>The consolidated and separate financial statements have been prepared in accordance with Thai Financial Reporting</w:t>
      </w:r>
      <w:r w:rsidRPr="00E952ED">
        <w:rPr>
          <w:rFonts w:cs="Arial"/>
          <w:spacing w:val="-2"/>
          <w:sz w:val="18"/>
          <w:szCs w:val="18"/>
        </w:rPr>
        <w:t xml:space="preserve"> </w:t>
      </w:r>
      <w:r w:rsidRPr="00E952ED">
        <w:rPr>
          <w:rFonts w:cs="Arial"/>
          <w:spacing w:val="-4"/>
          <w:sz w:val="18"/>
          <w:szCs w:val="18"/>
        </w:rPr>
        <w:t>Standards (“</w:t>
      </w:r>
      <w:proofErr w:type="spellStart"/>
      <w:r w:rsidRPr="00E952ED">
        <w:rPr>
          <w:rFonts w:cs="Arial"/>
          <w:spacing w:val="-4"/>
          <w:sz w:val="18"/>
          <w:szCs w:val="18"/>
        </w:rPr>
        <w:t>TFRS</w:t>
      </w:r>
      <w:proofErr w:type="spellEnd"/>
      <w:r w:rsidRPr="00E952ED">
        <w:rPr>
          <w:rFonts w:cs="Arial"/>
          <w:spacing w:val="-4"/>
          <w:sz w:val="18"/>
          <w:szCs w:val="18"/>
        </w:rPr>
        <w:t>”) and the financial reporting requirements issued under the Securities and Exchange Act.</w:t>
      </w:r>
    </w:p>
    <w:p w14:paraId="5AB24DAD" w14:textId="77777777" w:rsidR="00CA0B34" w:rsidRPr="00E952ED" w:rsidRDefault="00CA0B34" w:rsidP="0050067A">
      <w:pPr>
        <w:widowControl w:val="0"/>
        <w:autoSpaceDE w:val="0"/>
        <w:autoSpaceDN w:val="0"/>
        <w:spacing w:line="240" w:lineRule="auto"/>
        <w:jc w:val="both"/>
        <w:rPr>
          <w:rFonts w:cs="Arial"/>
          <w:sz w:val="18"/>
          <w:szCs w:val="18"/>
        </w:rPr>
      </w:pPr>
    </w:p>
    <w:p w14:paraId="055AC16A" w14:textId="3D6C4DDA" w:rsidR="00CA0B34" w:rsidRPr="00E952ED" w:rsidRDefault="00CA0B34" w:rsidP="0050067A">
      <w:pPr>
        <w:widowControl w:val="0"/>
        <w:autoSpaceDE w:val="0"/>
        <w:autoSpaceDN w:val="0"/>
        <w:spacing w:line="240" w:lineRule="auto"/>
        <w:jc w:val="both"/>
        <w:rPr>
          <w:rFonts w:cs="Arial"/>
          <w:sz w:val="18"/>
          <w:szCs w:val="18"/>
        </w:rPr>
      </w:pPr>
      <w:r w:rsidRPr="00E952ED">
        <w:rPr>
          <w:rFonts w:cs="Arial"/>
          <w:sz w:val="18"/>
          <w:szCs w:val="18"/>
        </w:rPr>
        <w:t>The consolidated and separate financial statements have been prepared under the historical cost convention</w:t>
      </w:r>
      <w:r w:rsidR="00806FF5" w:rsidRPr="00E952ED">
        <w:rPr>
          <w:rFonts w:cs="Arial"/>
          <w:sz w:val="18"/>
          <w:szCs w:val="18"/>
        </w:rPr>
        <w:t>, e</w:t>
      </w:r>
      <w:r w:rsidR="001A1881" w:rsidRPr="00E952ED">
        <w:rPr>
          <w:rFonts w:cs="Arial"/>
          <w:sz w:val="18"/>
          <w:szCs w:val="18"/>
        </w:rPr>
        <w:t xml:space="preserve">xcept </w:t>
      </w:r>
      <w:r w:rsidR="003565FB" w:rsidRPr="00E952ED">
        <w:rPr>
          <w:rFonts w:cs="Arial"/>
          <w:sz w:val="18"/>
          <w:szCs w:val="18"/>
        </w:rPr>
        <w:t xml:space="preserve">for the </w:t>
      </w:r>
      <w:r w:rsidR="00F73EF8" w:rsidRPr="00E952ED">
        <w:rPr>
          <w:rFonts w:cs="Arial"/>
          <w:sz w:val="18"/>
          <w:szCs w:val="18"/>
        </w:rPr>
        <w:t>items described in the accounting policies below.</w:t>
      </w:r>
    </w:p>
    <w:p w14:paraId="05BAB1A4" w14:textId="77777777" w:rsidR="00AF1EA2" w:rsidRPr="00E952ED" w:rsidRDefault="00AF1EA2" w:rsidP="0050067A">
      <w:pPr>
        <w:widowControl w:val="0"/>
        <w:autoSpaceDE w:val="0"/>
        <w:autoSpaceDN w:val="0"/>
        <w:spacing w:line="240" w:lineRule="auto"/>
        <w:jc w:val="both"/>
        <w:rPr>
          <w:rFonts w:cs="Arial"/>
          <w:sz w:val="18"/>
          <w:szCs w:val="18"/>
        </w:rPr>
      </w:pPr>
    </w:p>
    <w:p w14:paraId="663D818B" w14:textId="65F19F18" w:rsidR="00CA0B34" w:rsidRPr="00E952ED" w:rsidRDefault="00CA0B34" w:rsidP="0050067A">
      <w:pPr>
        <w:widowControl w:val="0"/>
        <w:autoSpaceDE w:val="0"/>
        <w:autoSpaceDN w:val="0"/>
        <w:spacing w:line="240" w:lineRule="auto"/>
        <w:jc w:val="both"/>
        <w:rPr>
          <w:rFonts w:cs="Arial"/>
          <w:sz w:val="18"/>
          <w:szCs w:val="18"/>
        </w:rPr>
      </w:pPr>
      <w:r w:rsidRPr="00E952ED">
        <w:rPr>
          <w:rFonts w:cs="Arial"/>
          <w:sz w:val="18"/>
          <w:szCs w:val="18"/>
        </w:rPr>
        <w:t xml:space="preserve">The preparation of financial statements in conformity with </w:t>
      </w:r>
      <w:proofErr w:type="spellStart"/>
      <w:r w:rsidRPr="00E952ED">
        <w:rPr>
          <w:rFonts w:cs="Arial"/>
          <w:sz w:val="18"/>
          <w:szCs w:val="18"/>
        </w:rPr>
        <w:t>TFRS</w:t>
      </w:r>
      <w:proofErr w:type="spellEnd"/>
      <w:r w:rsidRPr="00E952ED">
        <w:rPr>
          <w:rFonts w:cs="Arial"/>
          <w:sz w:val="18"/>
          <w:szCs w:val="18"/>
        </w:rPr>
        <w:t xml:space="preserve"> requires management to use certain critical </w:t>
      </w:r>
      <w:r w:rsidRPr="00E952ED">
        <w:rPr>
          <w:rFonts w:cs="Arial"/>
          <w:spacing w:val="-4"/>
          <w:sz w:val="18"/>
          <w:szCs w:val="18"/>
        </w:rPr>
        <w:t>accounting estimates and to exercise its judgement in applying the Group’s accounting policies. The areas involving</w:t>
      </w:r>
      <w:r w:rsidRPr="00E952ED">
        <w:rPr>
          <w:rFonts w:cs="Arial"/>
          <w:sz w:val="18"/>
          <w:szCs w:val="18"/>
        </w:rPr>
        <w:t xml:space="preserve"> a </w:t>
      </w:r>
      <w:r w:rsidRPr="00E952ED">
        <w:rPr>
          <w:rFonts w:cs="Arial"/>
          <w:spacing w:val="-4"/>
          <w:sz w:val="18"/>
          <w:szCs w:val="18"/>
        </w:rPr>
        <w:t xml:space="preserve">higher degree of </w:t>
      </w:r>
      <w:r w:rsidRPr="00E952ED">
        <w:rPr>
          <w:rFonts w:cs="Arial"/>
          <w:sz w:val="18"/>
          <w:szCs w:val="18"/>
        </w:rPr>
        <w:t>judgement or complexity, or areas that are more likely to be materially</w:t>
      </w:r>
      <w:r w:rsidR="00116B5A">
        <w:rPr>
          <w:rFonts w:cs="Arial"/>
          <w:sz w:val="18"/>
          <w:szCs w:val="18"/>
        </w:rPr>
        <w:t xml:space="preserve"> </w:t>
      </w:r>
      <w:r w:rsidRPr="00E952ED">
        <w:rPr>
          <w:rFonts w:cs="Arial"/>
          <w:sz w:val="18"/>
          <w:szCs w:val="18"/>
        </w:rPr>
        <w:t xml:space="preserve">adjusted due to changes in estimates and assumptions are disclosed in Note </w:t>
      </w:r>
      <w:r w:rsidR="00974105" w:rsidRPr="00E952ED">
        <w:rPr>
          <w:rFonts w:cs="Arial"/>
          <w:sz w:val="18"/>
          <w:szCs w:val="18"/>
        </w:rPr>
        <w:t>7</w:t>
      </w:r>
      <w:r w:rsidR="002F037D" w:rsidRPr="00E952ED">
        <w:rPr>
          <w:rFonts w:cs="Arial"/>
          <w:sz w:val="18"/>
          <w:szCs w:val="18"/>
        </w:rPr>
        <w:t>.</w:t>
      </w:r>
    </w:p>
    <w:p w14:paraId="609FAEB3" w14:textId="77777777" w:rsidR="00CA0B34" w:rsidRPr="00E952ED" w:rsidRDefault="00CA0B34" w:rsidP="0050067A">
      <w:pPr>
        <w:widowControl w:val="0"/>
        <w:autoSpaceDE w:val="0"/>
        <w:autoSpaceDN w:val="0"/>
        <w:spacing w:line="240" w:lineRule="auto"/>
        <w:jc w:val="both"/>
        <w:rPr>
          <w:rFonts w:cs="Arial"/>
          <w:sz w:val="18"/>
          <w:szCs w:val="18"/>
        </w:rPr>
      </w:pPr>
    </w:p>
    <w:p w14:paraId="71F4ADCA" w14:textId="6D2DC5B6" w:rsidR="00741D45" w:rsidRPr="00E952ED" w:rsidRDefault="00741D45" w:rsidP="0050067A">
      <w:pPr>
        <w:widowControl w:val="0"/>
        <w:autoSpaceDE w:val="0"/>
        <w:autoSpaceDN w:val="0"/>
        <w:spacing w:line="240" w:lineRule="auto"/>
        <w:jc w:val="both"/>
        <w:rPr>
          <w:rFonts w:cs="Arial"/>
          <w:sz w:val="18"/>
          <w:szCs w:val="18"/>
          <w:cs/>
          <w:lang w:val="en-US"/>
        </w:rPr>
      </w:pPr>
      <w:r w:rsidRPr="00E952ED">
        <w:rPr>
          <w:rFonts w:cs="Arial"/>
          <w:sz w:val="18"/>
          <w:szCs w:val="18"/>
          <w:lang w:val="en-US"/>
        </w:rPr>
        <w:t>The comparative figures have been adjusted to</w:t>
      </w:r>
      <w:r w:rsidR="00633CA2" w:rsidRPr="00E952ED">
        <w:rPr>
          <w:rFonts w:cs="Arial"/>
          <w:sz w:val="18"/>
          <w:szCs w:val="18"/>
          <w:lang w:val="en-US"/>
        </w:rPr>
        <w:t xml:space="preserve"> align with</w:t>
      </w:r>
      <w:r w:rsidR="005012AD" w:rsidRPr="00E952ED">
        <w:rPr>
          <w:rFonts w:cs="Arial"/>
          <w:sz w:val="18"/>
          <w:szCs w:val="18"/>
          <w:lang w:val="en-US"/>
        </w:rPr>
        <w:t xml:space="preserve"> the current period’s </w:t>
      </w:r>
      <w:r w:rsidR="00B424ED" w:rsidRPr="00E952ED">
        <w:rPr>
          <w:rFonts w:cs="Arial"/>
          <w:sz w:val="18"/>
          <w:szCs w:val="18"/>
          <w:lang w:val="en-US"/>
        </w:rPr>
        <w:t>presentation. The</w:t>
      </w:r>
      <w:r w:rsidRPr="00E952ED">
        <w:rPr>
          <w:rFonts w:cs="Arial"/>
          <w:sz w:val="18"/>
          <w:szCs w:val="18"/>
          <w:lang w:val="en-US"/>
        </w:rPr>
        <w:t xml:space="preserve"> Group reclassified assets for rent to </w:t>
      </w:r>
      <w:r w:rsidR="005B4D38" w:rsidRPr="00E952ED">
        <w:rPr>
          <w:rFonts w:cs="Arial"/>
          <w:sz w:val="18"/>
          <w:szCs w:val="18"/>
          <w:lang w:val="en-US"/>
        </w:rPr>
        <w:t>p</w:t>
      </w:r>
      <w:r w:rsidR="006061BD" w:rsidRPr="00E952ED">
        <w:rPr>
          <w:rFonts w:cs="Arial"/>
          <w:sz w:val="18"/>
          <w:szCs w:val="18"/>
          <w:lang w:val="en-US"/>
        </w:rPr>
        <w:t>roperty,</w:t>
      </w:r>
      <w:r w:rsidRPr="00E952ED">
        <w:rPr>
          <w:rFonts w:cs="Arial"/>
          <w:sz w:val="18"/>
          <w:szCs w:val="18"/>
          <w:lang w:val="en-US"/>
        </w:rPr>
        <w:t xml:space="preserve"> plant and equipment in the </w:t>
      </w:r>
      <w:r w:rsidR="005C3FA4" w:rsidRPr="00E952ED">
        <w:rPr>
          <w:rFonts w:cs="Arial"/>
          <w:sz w:val="18"/>
          <w:szCs w:val="18"/>
        </w:rPr>
        <w:t>consolidate</w:t>
      </w:r>
      <w:r w:rsidR="00231978" w:rsidRPr="00E952ED">
        <w:rPr>
          <w:rFonts w:cs="Arial"/>
          <w:sz w:val="18"/>
          <w:szCs w:val="18"/>
        </w:rPr>
        <w:t>d</w:t>
      </w:r>
      <w:r w:rsidR="005C3FA4" w:rsidRPr="00E952ED">
        <w:rPr>
          <w:rFonts w:cs="Arial"/>
          <w:sz w:val="18"/>
          <w:szCs w:val="18"/>
        </w:rPr>
        <w:t xml:space="preserve"> </w:t>
      </w:r>
      <w:r w:rsidRPr="00E952ED">
        <w:rPr>
          <w:rFonts w:cs="Arial"/>
          <w:sz w:val="18"/>
          <w:szCs w:val="18"/>
          <w:lang w:val="en-US"/>
        </w:rPr>
        <w:t xml:space="preserve">statements of financial position as </w:t>
      </w:r>
      <w:proofErr w:type="gramStart"/>
      <w:r w:rsidRPr="00E952ED">
        <w:rPr>
          <w:rFonts w:cs="Arial"/>
          <w:sz w:val="18"/>
          <w:szCs w:val="18"/>
          <w:lang w:val="en-US"/>
        </w:rPr>
        <w:t>at</w:t>
      </w:r>
      <w:proofErr w:type="gramEnd"/>
      <w:r w:rsidRPr="00E952ED">
        <w:rPr>
          <w:rFonts w:cs="Arial"/>
          <w:sz w:val="18"/>
          <w:szCs w:val="18"/>
          <w:lang w:val="en-US"/>
        </w:rPr>
        <w:t xml:space="preserve"> 31 December</w:t>
      </w:r>
      <w:r w:rsidR="00C66A50" w:rsidRPr="00E952ED">
        <w:rPr>
          <w:rFonts w:cs="Arial"/>
          <w:sz w:val="18"/>
          <w:szCs w:val="18"/>
          <w:lang w:val="en-US"/>
        </w:rPr>
        <w:t xml:space="preserve"> </w:t>
      </w:r>
      <w:r w:rsidRPr="00E952ED">
        <w:rPr>
          <w:rFonts w:cs="Arial"/>
          <w:sz w:val="18"/>
          <w:szCs w:val="18"/>
          <w:lang w:val="en-US"/>
        </w:rPr>
        <w:t>2023</w:t>
      </w:r>
      <w:r w:rsidR="0087337D" w:rsidRPr="00E952ED">
        <w:rPr>
          <w:rFonts w:cs="Arial"/>
          <w:sz w:val="18"/>
          <w:szCs w:val="18"/>
          <w:lang w:val="en-US"/>
        </w:rPr>
        <w:t xml:space="preserve"> </w:t>
      </w:r>
      <w:r w:rsidR="002660F0" w:rsidRPr="00E952ED">
        <w:rPr>
          <w:rFonts w:cs="Arial"/>
          <w:sz w:val="18"/>
          <w:szCs w:val="18"/>
          <w:lang w:val="en-US"/>
        </w:rPr>
        <w:t>amounting to Baht 194.78 million</w:t>
      </w:r>
      <w:r w:rsidRPr="00E952ED">
        <w:rPr>
          <w:rFonts w:cs="Arial"/>
          <w:sz w:val="18"/>
          <w:szCs w:val="18"/>
          <w:lang w:val="en-US"/>
        </w:rPr>
        <w:t>.</w:t>
      </w:r>
      <w:r w:rsidR="00DD74D2" w:rsidRPr="00E952ED">
        <w:rPr>
          <w:rFonts w:cs="Arial"/>
          <w:sz w:val="18"/>
          <w:szCs w:val="18"/>
          <w:lang w:val="en-US"/>
        </w:rPr>
        <w:t xml:space="preserve"> </w:t>
      </w:r>
      <w:r w:rsidR="00B424ED" w:rsidRPr="00E952ED">
        <w:rPr>
          <w:rFonts w:cs="Arial"/>
          <w:sz w:val="18"/>
          <w:szCs w:val="18"/>
          <w:lang w:val="en-US"/>
        </w:rPr>
        <w:t>Administrative</w:t>
      </w:r>
      <w:r w:rsidRPr="00E952ED">
        <w:rPr>
          <w:rFonts w:cs="Arial"/>
          <w:sz w:val="18"/>
          <w:szCs w:val="18"/>
          <w:lang w:val="en-US"/>
        </w:rPr>
        <w:t xml:space="preserve"> expenses </w:t>
      </w:r>
      <w:r w:rsidR="00DD74D2" w:rsidRPr="00E952ED">
        <w:rPr>
          <w:rFonts w:cs="Arial"/>
          <w:sz w:val="18"/>
          <w:szCs w:val="18"/>
          <w:lang w:val="en-US"/>
        </w:rPr>
        <w:t xml:space="preserve">have been reclassified to </w:t>
      </w:r>
      <w:r w:rsidR="00B424ED" w:rsidRPr="00E952ED">
        <w:rPr>
          <w:rFonts w:cs="Arial"/>
          <w:sz w:val="18"/>
          <w:szCs w:val="18"/>
          <w:lang w:val="en-US"/>
        </w:rPr>
        <w:t>separately</w:t>
      </w:r>
      <w:r w:rsidR="00DD74D2" w:rsidRPr="00E952ED">
        <w:rPr>
          <w:rFonts w:cs="Arial"/>
          <w:sz w:val="18"/>
          <w:szCs w:val="18"/>
          <w:lang w:val="en-US"/>
        </w:rPr>
        <w:t xml:space="preserve"> </w:t>
      </w:r>
      <w:r w:rsidR="00E24031" w:rsidRPr="00E952ED">
        <w:rPr>
          <w:rFonts w:cs="Arial"/>
          <w:sz w:val="18"/>
          <w:szCs w:val="18"/>
        </w:rPr>
        <w:t>present</w:t>
      </w:r>
      <w:r w:rsidR="00005D0F" w:rsidRPr="00E952ED">
        <w:rPr>
          <w:rFonts w:cs="Arial"/>
          <w:sz w:val="18"/>
          <w:szCs w:val="18"/>
        </w:rPr>
        <w:t xml:space="preserve"> the </w:t>
      </w:r>
      <w:r w:rsidRPr="00E952ED">
        <w:rPr>
          <w:rFonts w:cs="Arial"/>
          <w:sz w:val="18"/>
          <w:szCs w:val="18"/>
          <w:lang w:val="en-US"/>
        </w:rPr>
        <w:t xml:space="preserve">reversal of allowance for expected credit losses </w:t>
      </w:r>
      <w:r w:rsidR="00005D0F" w:rsidRPr="00E952ED">
        <w:rPr>
          <w:rFonts w:cs="Arial"/>
          <w:sz w:val="18"/>
          <w:szCs w:val="18"/>
          <w:lang w:val="en-US"/>
        </w:rPr>
        <w:t>with</w:t>
      </w:r>
      <w:r w:rsidRPr="00E952ED">
        <w:rPr>
          <w:rFonts w:cs="Arial"/>
          <w:sz w:val="18"/>
          <w:szCs w:val="18"/>
          <w:lang w:val="en-US"/>
        </w:rPr>
        <w:t xml:space="preserve"> the amount </w:t>
      </w:r>
      <w:r w:rsidR="00005D0F" w:rsidRPr="00E952ED">
        <w:rPr>
          <w:rFonts w:cs="Arial"/>
          <w:sz w:val="18"/>
          <w:szCs w:val="18"/>
          <w:lang w:val="en-US"/>
        </w:rPr>
        <w:t>of</w:t>
      </w:r>
      <w:r w:rsidR="00552370" w:rsidRPr="00E952ED">
        <w:rPr>
          <w:rFonts w:cs="Arial"/>
          <w:sz w:val="18"/>
          <w:szCs w:val="18"/>
          <w:lang w:val="en-US"/>
        </w:rPr>
        <w:t xml:space="preserve"> Baht</w:t>
      </w:r>
      <w:r w:rsidR="00AB0B2C" w:rsidRPr="00E952ED">
        <w:rPr>
          <w:rFonts w:cs="Arial"/>
          <w:sz w:val="18"/>
          <w:szCs w:val="18"/>
          <w:lang w:val="en-US"/>
        </w:rPr>
        <w:t xml:space="preserve"> 5.23 </w:t>
      </w:r>
      <w:r w:rsidR="00B424ED" w:rsidRPr="00E952ED">
        <w:rPr>
          <w:rFonts w:cs="Arial"/>
          <w:sz w:val="18"/>
          <w:szCs w:val="18"/>
          <w:lang w:val="en-US"/>
        </w:rPr>
        <w:t>million</w:t>
      </w:r>
      <w:r w:rsidR="00552370" w:rsidRPr="00E952ED">
        <w:rPr>
          <w:rFonts w:cs="Arial"/>
          <w:sz w:val="18"/>
          <w:szCs w:val="18"/>
          <w:lang w:val="en-US"/>
        </w:rPr>
        <w:t xml:space="preserve"> in the consolidated statement of com</w:t>
      </w:r>
      <w:r w:rsidR="00AF59C0" w:rsidRPr="00E952ED">
        <w:rPr>
          <w:rFonts w:cs="Arial"/>
          <w:sz w:val="18"/>
          <w:szCs w:val="18"/>
          <w:lang w:val="en-US"/>
        </w:rPr>
        <w:t>prehensive income,</w:t>
      </w:r>
      <w:r w:rsidR="00035674" w:rsidRPr="00E952ED">
        <w:rPr>
          <w:rFonts w:cs="Arial"/>
          <w:sz w:val="18"/>
          <w:szCs w:val="18"/>
          <w:cs/>
          <w:lang w:val="en-US"/>
        </w:rPr>
        <w:t xml:space="preserve"> </w:t>
      </w:r>
      <w:r w:rsidR="00AF59C0" w:rsidRPr="00E952ED">
        <w:rPr>
          <w:rFonts w:cs="Arial"/>
          <w:sz w:val="18"/>
          <w:szCs w:val="18"/>
          <w:lang w:val="en-US"/>
        </w:rPr>
        <w:t xml:space="preserve">and the amount of Baht </w:t>
      </w:r>
      <w:r w:rsidR="00AB0B2C" w:rsidRPr="00E952ED">
        <w:rPr>
          <w:rFonts w:cs="Arial"/>
          <w:sz w:val="18"/>
          <w:szCs w:val="18"/>
          <w:lang w:val="en-US"/>
        </w:rPr>
        <w:t>0.00</w:t>
      </w:r>
      <w:r w:rsidR="005B4D38" w:rsidRPr="00E952ED">
        <w:rPr>
          <w:rFonts w:cs="Arial"/>
          <w:sz w:val="18"/>
          <w:szCs w:val="18"/>
          <w:lang w:val="en-US"/>
        </w:rPr>
        <w:t>2</w:t>
      </w:r>
      <w:r w:rsidR="00AB0B2C" w:rsidRPr="00E952ED">
        <w:rPr>
          <w:rFonts w:cs="Arial"/>
          <w:sz w:val="18"/>
          <w:szCs w:val="18"/>
          <w:lang w:val="en-US"/>
        </w:rPr>
        <w:t xml:space="preserve"> </w:t>
      </w:r>
      <w:r w:rsidR="00B424ED" w:rsidRPr="00E952ED">
        <w:rPr>
          <w:rFonts w:cs="Arial"/>
          <w:sz w:val="18"/>
          <w:szCs w:val="18"/>
          <w:lang w:val="en-US"/>
        </w:rPr>
        <w:t>m</w:t>
      </w:r>
      <w:r w:rsidR="00AB0B2C" w:rsidRPr="00E952ED">
        <w:rPr>
          <w:rFonts w:cs="Arial"/>
          <w:sz w:val="18"/>
          <w:szCs w:val="18"/>
          <w:lang w:val="en-US"/>
        </w:rPr>
        <w:t>illion</w:t>
      </w:r>
      <w:r w:rsidR="009A558B" w:rsidRPr="00E952ED">
        <w:rPr>
          <w:rFonts w:cs="Arial"/>
          <w:sz w:val="18"/>
          <w:szCs w:val="18"/>
          <w:lang w:val="en-US"/>
        </w:rPr>
        <w:t xml:space="preserve"> in the </w:t>
      </w:r>
      <w:r w:rsidR="00B424ED" w:rsidRPr="00E952ED">
        <w:rPr>
          <w:rFonts w:cs="Arial"/>
          <w:sz w:val="18"/>
          <w:szCs w:val="18"/>
          <w:lang w:val="en-US"/>
        </w:rPr>
        <w:t>separate</w:t>
      </w:r>
      <w:r w:rsidR="009A558B" w:rsidRPr="00E952ED">
        <w:rPr>
          <w:rFonts w:cs="Arial"/>
          <w:sz w:val="18"/>
          <w:szCs w:val="18"/>
          <w:lang w:val="en-US"/>
        </w:rPr>
        <w:t xml:space="preserve"> statement of comprehensive income</w:t>
      </w:r>
      <w:r w:rsidR="00202487" w:rsidRPr="00E952ED">
        <w:rPr>
          <w:rFonts w:cs="Arial"/>
          <w:sz w:val="18"/>
          <w:szCs w:val="18"/>
          <w:lang w:val="en-US"/>
        </w:rPr>
        <w:t xml:space="preserve"> for the year ended 31 December 202</w:t>
      </w:r>
      <w:r w:rsidR="00231978" w:rsidRPr="00E952ED">
        <w:rPr>
          <w:rFonts w:cs="Arial"/>
          <w:sz w:val="18"/>
          <w:szCs w:val="18"/>
          <w:lang w:val="en-US"/>
        </w:rPr>
        <w:t>3</w:t>
      </w:r>
      <w:r w:rsidR="00202487" w:rsidRPr="00E952ED">
        <w:rPr>
          <w:rFonts w:cs="Arial"/>
          <w:sz w:val="18"/>
          <w:szCs w:val="18"/>
          <w:lang w:val="en-US"/>
        </w:rPr>
        <w:t>.</w:t>
      </w:r>
    </w:p>
    <w:p w14:paraId="6341CAB7" w14:textId="77777777" w:rsidR="00AB0B2C" w:rsidRPr="00E952ED" w:rsidRDefault="00AB0B2C" w:rsidP="0050067A">
      <w:pPr>
        <w:widowControl w:val="0"/>
        <w:autoSpaceDE w:val="0"/>
        <w:autoSpaceDN w:val="0"/>
        <w:spacing w:line="240" w:lineRule="auto"/>
        <w:jc w:val="both"/>
        <w:rPr>
          <w:rFonts w:cs="Arial"/>
          <w:sz w:val="18"/>
          <w:szCs w:val="18"/>
          <w:highlight w:val="yellow"/>
          <w:lang w:val="en-US"/>
        </w:rPr>
      </w:pPr>
    </w:p>
    <w:p w14:paraId="52BC03FC" w14:textId="77777777" w:rsidR="00CA0B34" w:rsidRPr="00E952ED" w:rsidRDefault="00CA0B34" w:rsidP="0050067A">
      <w:pPr>
        <w:widowControl w:val="0"/>
        <w:autoSpaceDE w:val="0"/>
        <w:autoSpaceDN w:val="0"/>
        <w:spacing w:line="240" w:lineRule="auto"/>
        <w:jc w:val="both"/>
        <w:rPr>
          <w:rFonts w:cs="Arial"/>
          <w:sz w:val="18"/>
          <w:szCs w:val="18"/>
        </w:rPr>
      </w:pPr>
      <w:r w:rsidRPr="00E952ED">
        <w:rPr>
          <w:rFonts w:cs="Arial"/>
          <w:sz w:val="18"/>
          <w:szCs w:val="18"/>
        </w:rPr>
        <w:t xml:space="preserve">An English </w:t>
      </w:r>
      <w:r w:rsidR="003429FB" w:rsidRPr="00E952ED">
        <w:rPr>
          <w:rFonts w:cs="Arial"/>
          <w:sz w:val="18"/>
          <w:szCs w:val="18"/>
        </w:rPr>
        <w:t xml:space="preserve">language </w:t>
      </w:r>
      <w:r w:rsidRPr="00E952ED">
        <w:rPr>
          <w:rFonts w:cs="Arial"/>
          <w:sz w:val="18"/>
          <w:szCs w:val="18"/>
        </w:rPr>
        <w:t xml:space="preserve">version of the consolidated and separate financial statements have been prepared from </w:t>
      </w:r>
      <w:r w:rsidRPr="00E952ED">
        <w:rPr>
          <w:rFonts w:cs="Arial"/>
          <w:spacing w:val="-5"/>
          <w:sz w:val="18"/>
          <w:szCs w:val="18"/>
        </w:rPr>
        <w:t>the statutory financial statements that are in the Thai language. In the event of a conflict or a difference in interpretation</w:t>
      </w:r>
      <w:r w:rsidRPr="00E952ED">
        <w:rPr>
          <w:rFonts w:cs="Arial"/>
          <w:sz w:val="18"/>
          <w:szCs w:val="18"/>
        </w:rPr>
        <w:t xml:space="preserve"> between the two languages, the Thai language statutory financial statements shall prevail.</w:t>
      </w:r>
    </w:p>
    <w:p w14:paraId="56041EB6" w14:textId="77777777" w:rsidR="00E952ED" w:rsidRPr="00E952ED" w:rsidRDefault="00E952ED" w:rsidP="0050067A">
      <w:pPr>
        <w:widowControl w:val="0"/>
        <w:autoSpaceDE w:val="0"/>
        <w:autoSpaceDN w:val="0"/>
        <w:spacing w:line="240" w:lineRule="auto"/>
        <w:jc w:val="both"/>
        <w:rPr>
          <w:rFonts w:cs="Arial"/>
          <w:sz w:val="18"/>
          <w:szCs w:val="18"/>
        </w:rPr>
      </w:pPr>
    </w:p>
    <w:p w14:paraId="11F1C014" w14:textId="77777777" w:rsidR="00CA0B34" w:rsidRPr="00E952ED" w:rsidRDefault="00416C3F" w:rsidP="0050067A">
      <w:pPr>
        <w:widowControl w:val="0"/>
        <w:autoSpaceDE w:val="0"/>
        <w:autoSpaceDN w:val="0"/>
        <w:spacing w:line="240" w:lineRule="auto"/>
        <w:jc w:val="both"/>
        <w:rPr>
          <w:rFonts w:cs="Arial"/>
          <w:sz w:val="18"/>
          <w:szCs w:val="18"/>
        </w:rPr>
      </w:pPr>
      <w:r w:rsidRPr="00E952ED">
        <w:rPr>
          <w:rFonts w:cs="Arial"/>
          <w:sz w:val="18"/>
          <w:szCs w:val="18"/>
        </w:rPr>
        <w:br w:type="page"/>
      </w:r>
    </w:p>
    <w:tbl>
      <w:tblPr>
        <w:tblW w:w="0" w:type="auto"/>
        <w:tblInd w:w="135" w:type="dxa"/>
        <w:tblLook w:val="04A0" w:firstRow="1" w:lastRow="0" w:firstColumn="1" w:lastColumn="0" w:noHBand="0" w:noVBand="1"/>
      </w:tblPr>
      <w:tblGrid>
        <w:gridCol w:w="9432"/>
      </w:tblGrid>
      <w:tr w:rsidR="0050067A" w:rsidRPr="00E952ED" w14:paraId="168DCC8D" w14:textId="77777777" w:rsidTr="0050067A">
        <w:trPr>
          <w:trHeight w:val="386"/>
        </w:trPr>
        <w:tc>
          <w:tcPr>
            <w:tcW w:w="9432" w:type="dxa"/>
            <w:shd w:val="clear" w:color="auto" w:fill="auto"/>
            <w:vAlign w:val="center"/>
          </w:tcPr>
          <w:p w14:paraId="02627777" w14:textId="60B18763" w:rsidR="00965576" w:rsidRPr="00E952ED" w:rsidRDefault="00965576" w:rsidP="006D5E9D">
            <w:pPr>
              <w:tabs>
                <w:tab w:val="left" w:pos="545"/>
              </w:tabs>
              <w:spacing w:line="240" w:lineRule="auto"/>
              <w:ind w:left="432" w:hanging="481"/>
              <w:rPr>
                <w:rFonts w:eastAsia="Arial Unicode MS" w:cs="Arial"/>
                <w:b/>
                <w:bCs/>
                <w:sz w:val="18"/>
                <w:szCs w:val="18"/>
                <w:cs/>
              </w:rPr>
            </w:pPr>
            <w:r w:rsidRPr="00E952ED">
              <w:rPr>
                <w:rFonts w:eastAsia="Arial Unicode MS" w:cs="Arial"/>
                <w:b/>
                <w:bCs/>
                <w:sz w:val="18"/>
                <w:szCs w:val="18"/>
              </w:rPr>
              <w:t>3</w:t>
            </w:r>
            <w:r w:rsidRPr="00E952ED">
              <w:rPr>
                <w:rFonts w:eastAsia="Arial Unicode MS" w:cs="Arial"/>
                <w:b/>
                <w:bCs/>
                <w:sz w:val="18"/>
                <w:szCs w:val="18"/>
              </w:rPr>
              <w:tab/>
            </w:r>
            <w:r w:rsidR="00CA0851" w:rsidRPr="00E952ED">
              <w:rPr>
                <w:rFonts w:eastAsia="Arial Unicode MS" w:cs="Arial"/>
                <w:b/>
                <w:bCs/>
                <w:sz w:val="18"/>
                <w:szCs w:val="18"/>
              </w:rPr>
              <w:t>A</w:t>
            </w:r>
            <w:r w:rsidRPr="00E952ED">
              <w:rPr>
                <w:rFonts w:eastAsia="Arial Unicode MS" w:cs="Arial"/>
                <w:b/>
                <w:bCs/>
                <w:sz w:val="18"/>
                <w:szCs w:val="18"/>
              </w:rPr>
              <w:t>mended financial reporting standards</w:t>
            </w:r>
          </w:p>
        </w:tc>
      </w:tr>
    </w:tbl>
    <w:p w14:paraId="58ECF92B" w14:textId="77777777" w:rsidR="00965576" w:rsidRPr="00E952ED" w:rsidRDefault="00965576" w:rsidP="0050067A">
      <w:pPr>
        <w:widowControl w:val="0"/>
        <w:autoSpaceDE w:val="0"/>
        <w:autoSpaceDN w:val="0"/>
        <w:spacing w:line="240" w:lineRule="auto"/>
        <w:jc w:val="both"/>
        <w:rPr>
          <w:rFonts w:cs="Arial"/>
          <w:sz w:val="18"/>
          <w:szCs w:val="18"/>
        </w:rPr>
      </w:pPr>
    </w:p>
    <w:p w14:paraId="161FBD17" w14:textId="3AB58D18" w:rsidR="00E1775B" w:rsidRPr="00E952ED" w:rsidRDefault="0050001E" w:rsidP="0050067A">
      <w:pPr>
        <w:pStyle w:val="Heading2"/>
        <w:spacing w:line="240" w:lineRule="auto"/>
        <w:ind w:left="540" w:hanging="567"/>
        <w:jc w:val="both"/>
        <w:rPr>
          <w:rFonts w:cs="Arial"/>
          <w:sz w:val="18"/>
          <w:szCs w:val="18"/>
        </w:rPr>
      </w:pPr>
      <w:bookmarkStart w:id="0" w:name="_4.2_Amended_financial"/>
      <w:bookmarkStart w:id="1" w:name="_Toc154671488"/>
      <w:bookmarkEnd w:id="0"/>
      <w:r w:rsidRPr="00E952ED">
        <w:rPr>
          <w:rFonts w:cs="Arial"/>
          <w:sz w:val="18"/>
          <w:szCs w:val="18"/>
        </w:rPr>
        <w:t>3</w:t>
      </w:r>
      <w:r w:rsidR="00E1775B" w:rsidRPr="00E952ED">
        <w:rPr>
          <w:rFonts w:cs="Arial"/>
          <w:sz w:val="18"/>
          <w:szCs w:val="18"/>
        </w:rPr>
        <w:t>.</w:t>
      </w:r>
      <w:r w:rsidR="00AD2954" w:rsidRPr="00E952ED">
        <w:rPr>
          <w:rFonts w:cs="Arial"/>
          <w:sz w:val="18"/>
          <w:szCs w:val="18"/>
        </w:rPr>
        <w:t>1</w:t>
      </w:r>
      <w:r w:rsidR="00E1775B" w:rsidRPr="00E952ED">
        <w:rPr>
          <w:rFonts w:cs="Arial"/>
          <w:sz w:val="18"/>
          <w:szCs w:val="18"/>
        </w:rPr>
        <w:tab/>
      </w:r>
      <w:bookmarkEnd w:id="1"/>
      <w:r w:rsidR="00231978" w:rsidRPr="00E952ED">
        <w:rPr>
          <w:rFonts w:cs="Arial"/>
          <w:sz w:val="18"/>
          <w:szCs w:val="18"/>
        </w:rPr>
        <w:t>A</w:t>
      </w:r>
      <w:r w:rsidR="001E354C" w:rsidRPr="00E952ED">
        <w:rPr>
          <w:rFonts w:cs="Arial"/>
          <w:sz w:val="18"/>
          <w:szCs w:val="18"/>
        </w:rPr>
        <w:t xml:space="preserve">mended financial reporting standards that are effective for accounting period beginning on or after </w:t>
      </w:r>
      <w:r w:rsidR="00E952ED" w:rsidRPr="00E952ED">
        <w:rPr>
          <w:rFonts w:cs="Arial"/>
          <w:sz w:val="18"/>
          <w:szCs w:val="18"/>
        </w:rPr>
        <w:br/>
      </w:r>
      <w:r w:rsidR="001E354C" w:rsidRPr="00E952ED">
        <w:rPr>
          <w:rFonts w:cs="Arial"/>
          <w:sz w:val="18"/>
          <w:szCs w:val="18"/>
        </w:rPr>
        <w:t>1 January 2024 which are relevant to the Group</w:t>
      </w:r>
    </w:p>
    <w:p w14:paraId="5AA5E65B" w14:textId="77777777" w:rsidR="0050067A" w:rsidRPr="00E952ED" w:rsidRDefault="0050067A" w:rsidP="00E952ED">
      <w:pPr>
        <w:pStyle w:val="ListParagraph"/>
        <w:autoSpaceDE w:val="0"/>
        <w:autoSpaceDN w:val="0"/>
        <w:adjustRightInd w:val="0"/>
        <w:spacing w:after="0" w:line="240" w:lineRule="auto"/>
        <w:ind w:left="547"/>
        <w:jc w:val="both"/>
        <w:rPr>
          <w:rFonts w:ascii="Arial" w:hAnsi="Arial" w:cs="Arial"/>
          <w:sz w:val="18"/>
          <w:szCs w:val="22"/>
          <w:lang w:val="en-GB"/>
        </w:rPr>
      </w:pPr>
    </w:p>
    <w:p w14:paraId="29832A72" w14:textId="39ED5937" w:rsidR="00090425" w:rsidRPr="00E952ED" w:rsidRDefault="00B0604D" w:rsidP="00E952ED">
      <w:pPr>
        <w:pStyle w:val="ListParagraph"/>
        <w:autoSpaceDE w:val="0"/>
        <w:autoSpaceDN w:val="0"/>
        <w:adjustRightInd w:val="0"/>
        <w:spacing w:after="0" w:line="240" w:lineRule="auto"/>
        <w:ind w:left="547"/>
        <w:jc w:val="both"/>
        <w:rPr>
          <w:rFonts w:ascii="Arial" w:hAnsi="Arial" w:cs="Arial"/>
          <w:sz w:val="18"/>
          <w:szCs w:val="22"/>
          <w:lang w:val="en-GB"/>
        </w:rPr>
      </w:pPr>
      <w:r w:rsidRPr="00E952ED">
        <w:rPr>
          <w:rFonts w:ascii="Arial" w:hAnsi="Arial" w:cs="Arial"/>
          <w:spacing w:val="-4"/>
          <w:sz w:val="18"/>
          <w:szCs w:val="22"/>
          <w:lang w:val="en-GB"/>
        </w:rPr>
        <w:t>F</w:t>
      </w:r>
      <w:r w:rsidR="000E2C8B" w:rsidRPr="00E952ED">
        <w:rPr>
          <w:rFonts w:ascii="Arial" w:hAnsi="Arial" w:cs="Arial"/>
          <w:spacing w:val="-4"/>
          <w:sz w:val="18"/>
          <w:szCs w:val="22"/>
          <w:lang w:val="en-GB"/>
        </w:rPr>
        <w:t xml:space="preserve">rom </w:t>
      </w:r>
      <w:r w:rsidR="00BA3ABF" w:rsidRPr="00E952ED">
        <w:rPr>
          <w:rFonts w:ascii="Arial" w:hAnsi="Arial" w:cs="Arial"/>
          <w:spacing w:val="-4"/>
          <w:sz w:val="18"/>
          <w:szCs w:val="22"/>
          <w:lang w:val="en-GB"/>
        </w:rPr>
        <w:t xml:space="preserve">1 </w:t>
      </w:r>
      <w:r w:rsidR="000E2C8B" w:rsidRPr="00E952ED">
        <w:rPr>
          <w:rFonts w:ascii="Arial" w:hAnsi="Arial" w:cs="Arial"/>
          <w:spacing w:val="-4"/>
          <w:sz w:val="18"/>
          <w:szCs w:val="22"/>
          <w:lang w:val="en-GB"/>
        </w:rPr>
        <w:t xml:space="preserve">January 2024, the group has adopted the </w:t>
      </w:r>
      <w:r w:rsidR="008A41D0" w:rsidRPr="00E952ED">
        <w:rPr>
          <w:rFonts w:ascii="Arial" w:hAnsi="Arial" w:cs="Arial"/>
          <w:spacing w:val="-4"/>
          <w:sz w:val="18"/>
          <w:szCs w:val="22"/>
          <w:lang w:val="en-GB"/>
        </w:rPr>
        <w:t>amended</w:t>
      </w:r>
      <w:r w:rsidR="000E2C8B" w:rsidRPr="00E952ED">
        <w:rPr>
          <w:rFonts w:ascii="Arial" w:hAnsi="Arial" w:cs="Arial"/>
          <w:spacing w:val="-4"/>
          <w:sz w:val="18"/>
          <w:szCs w:val="22"/>
          <w:lang w:val="en-GB"/>
        </w:rPr>
        <w:t xml:space="preserve"> financial reporting standards applicable for accounting</w:t>
      </w:r>
      <w:r w:rsidR="000E2C8B" w:rsidRPr="00E952ED">
        <w:rPr>
          <w:rFonts w:ascii="Arial" w:hAnsi="Arial" w:cs="Arial"/>
          <w:sz w:val="18"/>
          <w:szCs w:val="22"/>
          <w:lang w:val="en-GB"/>
        </w:rPr>
        <w:t xml:space="preserve"> periods beginning on or after January 1, 2024, that are relevant to the group. Compliance with these standards does not have a significant impact on the group, except for the amendment to Accounting Standard No. 1 regarding the presentation of financial statements. This amendment changes the disclosure requirement </w:t>
      </w:r>
      <w:r w:rsidR="000E2C8B" w:rsidRPr="00E952ED">
        <w:rPr>
          <w:rFonts w:ascii="Arial" w:hAnsi="Arial" w:cs="Arial"/>
          <w:spacing w:val="-4"/>
          <w:sz w:val="18"/>
          <w:szCs w:val="22"/>
          <w:lang w:val="en-GB"/>
        </w:rPr>
        <w:t>from "disclosure of significant accounting policies" to "disclosure of material accounting policies." The amendment</w:t>
      </w:r>
      <w:r w:rsidR="000E2C8B" w:rsidRPr="00E952ED">
        <w:rPr>
          <w:rFonts w:ascii="Arial" w:hAnsi="Arial" w:cs="Arial"/>
          <w:sz w:val="18"/>
          <w:szCs w:val="22"/>
          <w:lang w:val="en-GB"/>
        </w:rPr>
        <w:t xml:space="preserve"> provides guidance on determining whether an accounting policy is material. Therefore, the group is not required to </w:t>
      </w:r>
      <w:r w:rsidR="000E2C8B" w:rsidRPr="00E952ED">
        <w:rPr>
          <w:rFonts w:ascii="Arial" w:hAnsi="Arial" w:cs="Arial"/>
          <w:spacing w:val="-4"/>
          <w:sz w:val="18"/>
          <w:szCs w:val="22"/>
          <w:lang w:val="en-GB"/>
        </w:rPr>
        <w:t>disclose immaterial accounting policies. If such disclosures are made, they should not obscure material accounting</w:t>
      </w:r>
      <w:r w:rsidR="000E2C8B" w:rsidRPr="00E952ED">
        <w:rPr>
          <w:rFonts w:ascii="Arial" w:hAnsi="Arial" w:cs="Arial"/>
          <w:sz w:val="18"/>
          <w:szCs w:val="22"/>
          <w:lang w:val="en-GB"/>
        </w:rPr>
        <w:t xml:space="preserve"> </w:t>
      </w:r>
      <w:r w:rsidR="000E2C8B" w:rsidRPr="00E952ED">
        <w:rPr>
          <w:rFonts w:ascii="Arial" w:hAnsi="Arial" w:cs="Arial"/>
          <w:spacing w:val="-4"/>
          <w:sz w:val="18"/>
          <w:szCs w:val="22"/>
          <w:lang w:val="en-GB"/>
        </w:rPr>
        <w:t xml:space="preserve">policy information. The </w:t>
      </w:r>
      <w:r w:rsidR="00CA0851" w:rsidRPr="00E952ED">
        <w:rPr>
          <w:rFonts w:ascii="Arial" w:hAnsi="Arial" w:cs="Arial"/>
          <w:spacing w:val="-4"/>
          <w:sz w:val="18"/>
          <w:szCs w:val="22"/>
          <w:lang w:val="en-GB"/>
        </w:rPr>
        <w:t>G</w:t>
      </w:r>
      <w:r w:rsidR="000E2C8B" w:rsidRPr="00E952ED">
        <w:rPr>
          <w:rFonts w:ascii="Arial" w:hAnsi="Arial" w:cs="Arial"/>
          <w:spacing w:val="-4"/>
          <w:sz w:val="18"/>
          <w:szCs w:val="22"/>
          <w:lang w:val="en-GB"/>
        </w:rPr>
        <w:t>roup has disclosed material accounting policies in Note 4.</w:t>
      </w:r>
    </w:p>
    <w:p w14:paraId="280014C8" w14:textId="77777777" w:rsidR="00090425" w:rsidRPr="00E952ED" w:rsidRDefault="00090425" w:rsidP="00E952ED">
      <w:pPr>
        <w:pStyle w:val="ListParagraph"/>
        <w:autoSpaceDE w:val="0"/>
        <w:autoSpaceDN w:val="0"/>
        <w:adjustRightInd w:val="0"/>
        <w:spacing w:before="120" w:after="0" w:line="240" w:lineRule="auto"/>
        <w:ind w:left="547"/>
        <w:jc w:val="both"/>
        <w:rPr>
          <w:rFonts w:ascii="Arial" w:hAnsi="Arial" w:cs="Arial"/>
          <w:sz w:val="18"/>
          <w:szCs w:val="22"/>
          <w:lang w:val="en-GB"/>
        </w:rPr>
      </w:pPr>
    </w:p>
    <w:p w14:paraId="262A0D6E" w14:textId="61F29860" w:rsidR="008B6264" w:rsidRPr="00E952ED" w:rsidRDefault="008B6264" w:rsidP="0050067A">
      <w:pPr>
        <w:pStyle w:val="ListParagraph"/>
        <w:tabs>
          <w:tab w:val="left" w:pos="540"/>
        </w:tabs>
        <w:autoSpaceDE w:val="0"/>
        <w:autoSpaceDN w:val="0"/>
        <w:adjustRightInd w:val="0"/>
        <w:spacing w:before="120" w:after="0" w:line="240" w:lineRule="auto"/>
        <w:ind w:left="540" w:hanging="540"/>
        <w:jc w:val="both"/>
        <w:rPr>
          <w:rFonts w:ascii="Arial" w:hAnsi="Arial" w:cs="Arial"/>
          <w:b/>
          <w:bCs/>
          <w:sz w:val="18"/>
          <w:szCs w:val="22"/>
          <w:lang w:val="en-GB"/>
        </w:rPr>
      </w:pPr>
      <w:r w:rsidRPr="00E952ED">
        <w:rPr>
          <w:rFonts w:ascii="Arial" w:hAnsi="Arial" w:cs="Arial"/>
          <w:b/>
          <w:bCs/>
          <w:sz w:val="18"/>
          <w:szCs w:val="22"/>
          <w:lang w:val="en-GB"/>
        </w:rPr>
        <w:t>3.2</w:t>
      </w:r>
      <w:r w:rsidR="0050067A" w:rsidRPr="00E952ED">
        <w:rPr>
          <w:rFonts w:ascii="Arial" w:hAnsi="Arial" w:cs="Arial"/>
          <w:b/>
          <w:bCs/>
          <w:sz w:val="18"/>
          <w:szCs w:val="22"/>
          <w:lang w:val="en-GB"/>
        </w:rPr>
        <w:tab/>
      </w:r>
      <w:r w:rsidR="00981142" w:rsidRPr="00E952ED">
        <w:rPr>
          <w:rFonts w:ascii="Arial" w:hAnsi="Arial" w:cs="Arial"/>
          <w:b/>
          <w:bCs/>
          <w:sz w:val="18"/>
          <w:szCs w:val="22"/>
          <w:lang w:val="en-GB"/>
        </w:rPr>
        <w:t>A</w:t>
      </w:r>
      <w:r w:rsidRPr="00E952ED">
        <w:rPr>
          <w:rFonts w:ascii="Arial" w:hAnsi="Arial" w:cs="Arial"/>
          <w:b/>
          <w:bCs/>
          <w:sz w:val="18"/>
          <w:szCs w:val="22"/>
          <w:lang w:val="en-GB"/>
        </w:rPr>
        <w:t xml:space="preserve">mended financial reporting standards that are effective for accounting period beginning on or after </w:t>
      </w:r>
      <w:r w:rsidR="00E952ED" w:rsidRPr="00E952ED">
        <w:rPr>
          <w:rFonts w:ascii="Arial" w:hAnsi="Arial" w:cs="Arial"/>
          <w:b/>
          <w:bCs/>
          <w:sz w:val="18"/>
          <w:szCs w:val="22"/>
          <w:lang w:val="en-GB"/>
        </w:rPr>
        <w:br/>
      </w:r>
      <w:r w:rsidRPr="00E952ED">
        <w:rPr>
          <w:rFonts w:ascii="Arial" w:hAnsi="Arial" w:cs="Arial"/>
          <w:b/>
          <w:bCs/>
          <w:sz w:val="18"/>
          <w:szCs w:val="22"/>
          <w:lang w:val="en-GB"/>
        </w:rPr>
        <w:t>1 January 202</w:t>
      </w:r>
      <w:r w:rsidR="00CA3B79" w:rsidRPr="00E952ED">
        <w:rPr>
          <w:rFonts w:ascii="Arial" w:hAnsi="Arial" w:cs="Arial"/>
          <w:b/>
          <w:bCs/>
          <w:sz w:val="18"/>
          <w:szCs w:val="22"/>
          <w:lang w:val="en-GB"/>
        </w:rPr>
        <w:t>5</w:t>
      </w:r>
      <w:r w:rsidRPr="00E952ED">
        <w:rPr>
          <w:rFonts w:ascii="Arial" w:hAnsi="Arial" w:cs="Arial"/>
          <w:b/>
          <w:bCs/>
          <w:sz w:val="18"/>
          <w:szCs w:val="22"/>
          <w:lang w:val="en-GB"/>
        </w:rPr>
        <w:t xml:space="preserve"> which are relevant to the Group</w:t>
      </w:r>
    </w:p>
    <w:p w14:paraId="36520775" w14:textId="77777777" w:rsidR="00A74FC5" w:rsidRPr="00E952ED" w:rsidRDefault="00A74FC5" w:rsidP="00BA3ABF">
      <w:pPr>
        <w:pStyle w:val="ListParagraph"/>
        <w:autoSpaceDE w:val="0"/>
        <w:autoSpaceDN w:val="0"/>
        <w:adjustRightInd w:val="0"/>
        <w:spacing w:before="120" w:line="240" w:lineRule="auto"/>
        <w:ind w:left="1080"/>
        <w:jc w:val="both"/>
        <w:rPr>
          <w:rFonts w:ascii="Arial" w:hAnsi="Arial" w:cs="Arial"/>
          <w:sz w:val="18"/>
          <w:szCs w:val="22"/>
          <w:lang w:val="en-GB"/>
        </w:rPr>
      </w:pPr>
    </w:p>
    <w:p w14:paraId="03F4ECD3" w14:textId="77777777" w:rsidR="00060FAE" w:rsidRPr="00E952ED" w:rsidRDefault="00060FAE" w:rsidP="0050067A">
      <w:pPr>
        <w:pStyle w:val="ListParagraph"/>
        <w:numPr>
          <w:ilvl w:val="0"/>
          <w:numId w:val="12"/>
        </w:numPr>
        <w:autoSpaceDE w:val="0"/>
        <w:autoSpaceDN w:val="0"/>
        <w:adjustRightInd w:val="0"/>
        <w:spacing w:before="120" w:after="0" w:line="240" w:lineRule="auto"/>
        <w:ind w:left="1080" w:hanging="540"/>
        <w:jc w:val="both"/>
        <w:rPr>
          <w:rFonts w:ascii="Arial" w:hAnsi="Arial" w:cs="Arial"/>
          <w:sz w:val="18"/>
          <w:szCs w:val="22"/>
          <w:lang w:val="en-GB"/>
        </w:rPr>
      </w:pPr>
      <w:r w:rsidRPr="00E952ED">
        <w:rPr>
          <w:rFonts w:ascii="Arial" w:hAnsi="Arial" w:cs="Arial"/>
          <w:b/>
          <w:bCs/>
          <w:sz w:val="18"/>
          <w:szCs w:val="22"/>
          <w:lang w:val="en-GB"/>
        </w:rPr>
        <w:t>Amendments to TAS 1 Presentation of Financial</w:t>
      </w:r>
      <w:r w:rsidRPr="00E952ED">
        <w:rPr>
          <w:rFonts w:ascii="Arial" w:hAnsi="Arial" w:cs="Arial"/>
          <w:sz w:val="18"/>
          <w:szCs w:val="22"/>
          <w:lang w:val="en-GB"/>
        </w:rPr>
        <w:t xml:space="preserve"> Statements 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662DFB8B"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p>
    <w:p w14:paraId="0D17F9BD"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r w:rsidRPr="00E952ED">
        <w:rPr>
          <w:rFonts w:ascii="Arial" w:hAnsi="Arial" w:cs="Arial"/>
          <w:sz w:val="18"/>
          <w:szCs w:val="22"/>
          <w:lang w:val="en-GB"/>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6BD46CE6"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p>
    <w:p w14:paraId="4F6297F5"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r w:rsidRPr="00E952ED">
        <w:rPr>
          <w:rFonts w:ascii="Arial" w:hAnsi="Arial" w:cs="Arial"/>
          <w:sz w:val="18"/>
          <w:szCs w:val="22"/>
          <w:lang w:val="en-GB"/>
        </w:rPr>
        <w:t xml:space="preserve">The amendments require disclosures if an entity classifies a liability as non-current and that liability is </w:t>
      </w:r>
      <w:r w:rsidRPr="00E952ED">
        <w:rPr>
          <w:rFonts w:ascii="Arial" w:hAnsi="Arial" w:cs="Arial"/>
          <w:spacing w:val="-6"/>
          <w:sz w:val="18"/>
          <w:szCs w:val="22"/>
          <w:lang w:val="en-GB"/>
        </w:rPr>
        <w:t>subject to covenants with which the entity must comply within 12 months of the reporting period. The disclosures</w:t>
      </w:r>
      <w:r w:rsidRPr="00E952ED">
        <w:rPr>
          <w:rFonts w:ascii="Arial" w:hAnsi="Arial" w:cs="Arial"/>
          <w:sz w:val="18"/>
          <w:szCs w:val="22"/>
          <w:lang w:val="en-GB"/>
        </w:rPr>
        <w:t xml:space="preserve"> include: </w:t>
      </w:r>
    </w:p>
    <w:p w14:paraId="146C7B22"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p>
    <w:p w14:paraId="20BC74C3" w14:textId="77777777" w:rsidR="00060FAE" w:rsidRPr="00E952ED" w:rsidRDefault="00060FAE" w:rsidP="0050067A">
      <w:pPr>
        <w:pStyle w:val="ListParagraph"/>
        <w:numPr>
          <w:ilvl w:val="0"/>
          <w:numId w:val="13"/>
        </w:numPr>
        <w:autoSpaceDE w:val="0"/>
        <w:autoSpaceDN w:val="0"/>
        <w:adjustRightInd w:val="0"/>
        <w:spacing w:before="120" w:line="240" w:lineRule="auto"/>
        <w:ind w:left="1440"/>
        <w:jc w:val="both"/>
        <w:rPr>
          <w:rFonts w:ascii="Arial" w:hAnsi="Arial" w:cs="Arial"/>
          <w:sz w:val="18"/>
          <w:szCs w:val="22"/>
          <w:lang w:val="en-GB"/>
        </w:rPr>
      </w:pPr>
      <w:r w:rsidRPr="00E952ED">
        <w:rPr>
          <w:rFonts w:ascii="Arial" w:hAnsi="Arial" w:cs="Arial"/>
          <w:sz w:val="18"/>
          <w:szCs w:val="22"/>
          <w:lang w:val="en-GB"/>
        </w:rPr>
        <w:t xml:space="preserve">the carrying amount of the </w:t>
      </w:r>
      <w:proofErr w:type="gramStart"/>
      <w:r w:rsidRPr="00E952ED">
        <w:rPr>
          <w:rFonts w:ascii="Arial" w:hAnsi="Arial" w:cs="Arial"/>
          <w:sz w:val="18"/>
          <w:szCs w:val="22"/>
          <w:lang w:val="en-GB"/>
        </w:rPr>
        <w:t>liability;</w:t>
      </w:r>
      <w:proofErr w:type="gramEnd"/>
    </w:p>
    <w:p w14:paraId="78D81329" w14:textId="77777777" w:rsidR="00060FAE" w:rsidRPr="00E952ED" w:rsidRDefault="00060FAE" w:rsidP="0050067A">
      <w:pPr>
        <w:pStyle w:val="ListParagraph"/>
        <w:numPr>
          <w:ilvl w:val="0"/>
          <w:numId w:val="13"/>
        </w:numPr>
        <w:autoSpaceDE w:val="0"/>
        <w:autoSpaceDN w:val="0"/>
        <w:adjustRightInd w:val="0"/>
        <w:spacing w:before="120" w:line="240" w:lineRule="auto"/>
        <w:ind w:left="1440"/>
        <w:jc w:val="both"/>
        <w:rPr>
          <w:rFonts w:ascii="Arial" w:hAnsi="Arial" w:cs="Arial"/>
          <w:sz w:val="18"/>
          <w:szCs w:val="22"/>
          <w:lang w:val="en-GB"/>
        </w:rPr>
      </w:pPr>
      <w:r w:rsidRPr="00E952ED">
        <w:rPr>
          <w:rFonts w:ascii="Arial" w:hAnsi="Arial" w:cs="Arial"/>
          <w:sz w:val="18"/>
          <w:szCs w:val="22"/>
          <w:lang w:val="en-GB"/>
        </w:rPr>
        <w:t>information about the covenants; and</w:t>
      </w:r>
    </w:p>
    <w:p w14:paraId="14640030" w14:textId="2A6E62BC" w:rsidR="00060FAE" w:rsidRPr="00E952ED" w:rsidRDefault="00060FAE" w:rsidP="0050067A">
      <w:pPr>
        <w:pStyle w:val="ListParagraph"/>
        <w:numPr>
          <w:ilvl w:val="0"/>
          <w:numId w:val="13"/>
        </w:numPr>
        <w:autoSpaceDE w:val="0"/>
        <w:autoSpaceDN w:val="0"/>
        <w:adjustRightInd w:val="0"/>
        <w:spacing w:before="120" w:line="240" w:lineRule="auto"/>
        <w:ind w:left="1440"/>
        <w:jc w:val="both"/>
        <w:rPr>
          <w:rFonts w:ascii="Arial" w:hAnsi="Arial" w:cs="Arial"/>
          <w:sz w:val="18"/>
          <w:szCs w:val="22"/>
          <w:lang w:val="en-GB"/>
        </w:rPr>
      </w:pPr>
      <w:r w:rsidRPr="00E952ED">
        <w:rPr>
          <w:rFonts w:ascii="Arial" w:hAnsi="Arial" w:cs="Arial"/>
          <w:sz w:val="18"/>
          <w:szCs w:val="22"/>
          <w:lang w:val="en-GB"/>
        </w:rPr>
        <w:t>facts and circumstances, if any, that indicate that the entity might have difficulty complying with the covenants.</w:t>
      </w:r>
      <w:r w:rsidR="00330E0D" w:rsidRPr="00E952ED">
        <w:rPr>
          <w:rFonts w:ascii="Arial" w:hAnsi="Arial" w:cs="Arial"/>
          <w:sz w:val="18"/>
          <w:szCs w:val="22"/>
          <w:lang w:val="en-GB"/>
        </w:rPr>
        <w:t xml:space="preserve"> </w:t>
      </w:r>
    </w:p>
    <w:p w14:paraId="5B67E151"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p>
    <w:p w14:paraId="3B3BBCE3"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r w:rsidRPr="00E952ED">
        <w:rPr>
          <w:rFonts w:ascii="Arial" w:hAnsi="Arial" w:cs="Arial"/>
          <w:sz w:val="18"/>
          <w:szCs w:val="22"/>
          <w:lang w:val="en-GB"/>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7DCA2FD8" w14:textId="77777777" w:rsidR="00060FAE" w:rsidRPr="00E952ED" w:rsidRDefault="00060FAE" w:rsidP="0050067A">
      <w:pPr>
        <w:pStyle w:val="ListParagraph"/>
        <w:autoSpaceDE w:val="0"/>
        <w:autoSpaceDN w:val="0"/>
        <w:adjustRightInd w:val="0"/>
        <w:spacing w:before="120" w:line="240" w:lineRule="auto"/>
        <w:ind w:left="1080"/>
        <w:jc w:val="both"/>
        <w:rPr>
          <w:rFonts w:ascii="Arial" w:hAnsi="Arial" w:cs="Arial"/>
          <w:sz w:val="18"/>
          <w:szCs w:val="22"/>
          <w:lang w:val="en-GB"/>
        </w:rPr>
      </w:pPr>
    </w:p>
    <w:p w14:paraId="509A7A70" w14:textId="77777777" w:rsidR="00A500FC" w:rsidRPr="00E952ED" w:rsidRDefault="00060FAE" w:rsidP="0050067A">
      <w:pPr>
        <w:pStyle w:val="ListParagraph"/>
        <w:autoSpaceDE w:val="0"/>
        <w:autoSpaceDN w:val="0"/>
        <w:adjustRightInd w:val="0"/>
        <w:spacing w:before="120" w:after="0" w:line="240" w:lineRule="auto"/>
        <w:ind w:left="1080"/>
        <w:jc w:val="both"/>
        <w:rPr>
          <w:rFonts w:ascii="Arial" w:hAnsi="Arial" w:cs="Arial"/>
          <w:sz w:val="18"/>
          <w:szCs w:val="22"/>
          <w:lang w:val="en-GB"/>
        </w:rPr>
      </w:pPr>
      <w:r w:rsidRPr="00E952ED">
        <w:rPr>
          <w:rFonts w:ascii="Arial" w:hAnsi="Arial" w:cs="Arial"/>
          <w:sz w:val="18"/>
          <w:szCs w:val="22"/>
          <w:lang w:val="en-GB"/>
        </w:rPr>
        <w:t>The amendments must be applied retrospectively in accordance with the normal requirements in TAS 8 Accounting Policies, Changes in Accounting Estimates and Errors.</w:t>
      </w:r>
    </w:p>
    <w:p w14:paraId="5157F606" w14:textId="77777777" w:rsidR="006061BD" w:rsidRPr="00E952ED" w:rsidRDefault="006061BD" w:rsidP="0050067A">
      <w:pPr>
        <w:pStyle w:val="ListParagraph"/>
        <w:autoSpaceDE w:val="0"/>
        <w:autoSpaceDN w:val="0"/>
        <w:adjustRightInd w:val="0"/>
        <w:spacing w:before="120" w:after="0" w:line="240" w:lineRule="auto"/>
        <w:ind w:left="1080"/>
        <w:jc w:val="both"/>
        <w:rPr>
          <w:rFonts w:ascii="Arial" w:hAnsi="Arial" w:cs="Arial"/>
          <w:sz w:val="18"/>
          <w:szCs w:val="22"/>
          <w:lang w:val="en-GB"/>
        </w:rPr>
      </w:pPr>
    </w:p>
    <w:p w14:paraId="36862E21" w14:textId="77777777" w:rsidR="00A500FC" w:rsidRPr="00E952ED" w:rsidRDefault="00A500FC" w:rsidP="00E952ED">
      <w:pPr>
        <w:pStyle w:val="ListParagraph"/>
        <w:numPr>
          <w:ilvl w:val="0"/>
          <w:numId w:val="12"/>
        </w:numPr>
        <w:autoSpaceDE w:val="0"/>
        <w:autoSpaceDN w:val="0"/>
        <w:adjustRightInd w:val="0"/>
        <w:spacing w:before="120" w:after="0" w:line="240" w:lineRule="auto"/>
        <w:ind w:left="1080" w:hanging="540"/>
        <w:jc w:val="both"/>
        <w:rPr>
          <w:rFonts w:ascii="Arial" w:hAnsi="Arial" w:cs="Arial"/>
          <w:sz w:val="18"/>
          <w:szCs w:val="22"/>
          <w:lang w:val="en-GB"/>
        </w:rPr>
      </w:pPr>
      <w:r w:rsidRPr="00E952ED">
        <w:rPr>
          <w:rFonts w:ascii="Arial" w:hAnsi="Arial" w:cs="Arial"/>
          <w:b/>
          <w:bCs/>
          <w:sz w:val="18"/>
          <w:szCs w:val="22"/>
          <w:lang w:val="en-GB"/>
        </w:rPr>
        <w:t xml:space="preserve">Amendments to </w:t>
      </w:r>
      <w:proofErr w:type="spellStart"/>
      <w:r w:rsidRPr="00E952ED">
        <w:rPr>
          <w:rFonts w:ascii="Arial" w:hAnsi="Arial" w:cs="Arial"/>
          <w:b/>
          <w:bCs/>
          <w:sz w:val="18"/>
          <w:szCs w:val="22"/>
          <w:lang w:val="en-GB"/>
        </w:rPr>
        <w:t>TFRS</w:t>
      </w:r>
      <w:proofErr w:type="spellEnd"/>
      <w:r w:rsidRPr="00E952ED">
        <w:rPr>
          <w:rFonts w:ascii="Arial" w:hAnsi="Arial" w:cs="Arial"/>
          <w:b/>
          <w:bCs/>
          <w:sz w:val="18"/>
          <w:szCs w:val="22"/>
          <w:lang w:val="en-GB"/>
        </w:rPr>
        <w:t xml:space="preserve"> 16</w:t>
      </w:r>
      <w:r w:rsidRPr="00E952ED">
        <w:rPr>
          <w:rFonts w:ascii="Arial" w:hAnsi="Arial" w:cs="Arial"/>
          <w:sz w:val="18"/>
          <w:szCs w:val="22"/>
          <w:lang w:val="en-GB"/>
        </w:rPr>
        <w:t xml:space="preserve"> Leases added to the requirements for sale and leaseback transactions which explain how an entity accounts for a sale and leaseback after the date of the transaction.</w:t>
      </w:r>
    </w:p>
    <w:p w14:paraId="54A47BAF" w14:textId="413920AC" w:rsidR="00A500FC" w:rsidRPr="00E952ED" w:rsidRDefault="00A500FC" w:rsidP="0050067A">
      <w:pPr>
        <w:pStyle w:val="ListParagraph"/>
        <w:autoSpaceDE w:val="0"/>
        <w:autoSpaceDN w:val="0"/>
        <w:adjustRightInd w:val="0"/>
        <w:spacing w:before="120" w:after="0" w:line="240" w:lineRule="auto"/>
        <w:ind w:left="1080"/>
        <w:jc w:val="both"/>
        <w:rPr>
          <w:rFonts w:ascii="Arial" w:hAnsi="Arial" w:cs="Arial"/>
          <w:sz w:val="18"/>
          <w:szCs w:val="22"/>
          <w:lang w:val="en-GB"/>
        </w:rPr>
      </w:pPr>
    </w:p>
    <w:p w14:paraId="4529BE4B" w14:textId="77777777" w:rsidR="00A500FC" w:rsidRPr="00E952ED" w:rsidRDefault="00A500FC" w:rsidP="0050067A">
      <w:pPr>
        <w:pStyle w:val="ListParagraph"/>
        <w:autoSpaceDE w:val="0"/>
        <w:autoSpaceDN w:val="0"/>
        <w:adjustRightInd w:val="0"/>
        <w:spacing w:before="120" w:line="240" w:lineRule="auto"/>
        <w:ind w:left="1080"/>
        <w:jc w:val="both"/>
        <w:rPr>
          <w:rFonts w:ascii="Arial" w:hAnsi="Arial" w:cs="Arial"/>
          <w:sz w:val="18"/>
          <w:szCs w:val="22"/>
          <w:lang w:val="en-GB"/>
        </w:rPr>
      </w:pPr>
      <w:r w:rsidRPr="00E952ED">
        <w:rPr>
          <w:rFonts w:ascii="Arial" w:hAnsi="Arial" w:cs="Arial"/>
          <w:sz w:val="18"/>
          <w:szCs w:val="22"/>
          <w:lang w:val="en-GB"/>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6D76154A" w14:textId="77777777" w:rsidR="00A500FC" w:rsidRPr="00E952ED" w:rsidRDefault="00A500FC" w:rsidP="0050067A">
      <w:pPr>
        <w:pStyle w:val="ListParagraph"/>
        <w:autoSpaceDE w:val="0"/>
        <w:autoSpaceDN w:val="0"/>
        <w:adjustRightInd w:val="0"/>
        <w:spacing w:before="120" w:line="240" w:lineRule="auto"/>
        <w:ind w:left="1080"/>
        <w:jc w:val="both"/>
        <w:rPr>
          <w:rFonts w:ascii="Arial" w:hAnsi="Arial" w:cs="Arial"/>
          <w:b/>
          <w:bCs/>
          <w:sz w:val="18"/>
          <w:szCs w:val="22"/>
          <w:lang w:val="en-GB"/>
        </w:rPr>
      </w:pPr>
    </w:p>
    <w:p w14:paraId="661BB41D" w14:textId="036E3F71" w:rsidR="00455A0C" w:rsidRPr="00E952ED" w:rsidRDefault="00A500FC" w:rsidP="00E952ED">
      <w:pPr>
        <w:pStyle w:val="ListParagraph"/>
        <w:numPr>
          <w:ilvl w:val="0"/>
          <w:numId w:val="12"/>
        </w:numPr>
        <w:autoSpaceDE w:val="0"/>
        <w:autoSpaceDN w:val="0"/>
        <w:adjustRightInd w:val="0"/>
        <w:spacing w:before="120" w:after="0" w:line="240" w:lineRule="auto"/>
        <w:ind w:left="1080" w:hanging="540"/>
        <w:jc w:val="both"/>
        <w:rPr>
          <w:rFonts w:ascii="Arial" w:hAnsi="Arial" w:cs="Arial"/>
          <w:sz w:val="18"/>
          <w:szCs w:val="22"/>
          <w:lang w:val="en-GB"/>
        </w:rPr>
      </w:pPr>
      <w:r w:rsidRPr="00E952ED">
        <w:rPr>
          <w:rFonts w:ascii="Arial" w:hAnsi="Arial" w:cs="Arial"/>
          <w:b/>
          <w:bCs/>
          <w:sz w:val="18"/>
          <w:szCs w:val="22"/>
          <w:lang w:val="en-GB"/>
        </w:rPr>
        <w:t>Amendments to TAS 7</w:t>
      </w:r>
      <w:r w:rsidRPr="00E952ED">
        <w:rPr>
          <w:rFonts w:ascii="Arial" w:hAnsi="Arial" w:cs="Arial"/>
          <w:sz w:val="18"/>
          <w:szCs w:val="22"/>
          <w:lang w:val="en-GB"/>
        </w:rPr>
        <w:t xml:space="preserve"> Statement of cash flows and </w:t>
      </w:r>
      <w:proofErr w:type="spellStart"/>
      <w:r w:rsidRPr="00E952ED">
        <w:rPr>
          <w:rFonts w:ascii="Arial" w:hAnsi="Arial" w:cs="Arial"/>
          <w:sz w:val="18"/>
          <w:szCs w:val="22"/>
          <w:lang w:val="en-GB"/>
        </w:rPr>
        <w:t>TFRS</w:t>
      </w:r>
      <w:proofErr w:type="spellEnd"/>
      <w:r w:rsidRPr="00E952ED">
        <w:rPr>
          <w:rFonts w:ascii="Arial" w:hAnsi="Arial" w:cs="Arial"/>
          <w:sz w:val="18"/>
          <w:szCs w:val="22"/>
          <w:lang w:val="en-GB"/>
        </w:rPr>
        <w:t xml:space="preserve"> 7 Financial instruments: Disclosures require specific disclosures about supplier finance arrangements (</w:t>
      </w:r>
      <w:proofErr w:type="spellStart"/>
      <w:r w:rsidRPr="00E952ED">
        <w:rPr>
          <w:rFonts w:ascii="Arial" w:hAnsi="Arial" w:cs="Arial"/>
          <w:sz w:val="18"/>
          <w:szCs w:val="22"/>
          <w:lang w:val="en-GB"/>
        </w:rPr>
        <w:t>SFAs</w:t>
      </w:r>
      <w:proofErr w:type="spellEnd"/>
      <w:r w:rsidRPr="00E952ED">
        <w:rPr>
          <w:rFonts w:ascii="Arial" w:hAnsi="Arial" w:cs="Arial"/>
          <w:sz w:val="18"/>
          <w:szCs w:val="22"/>
          <w:lang w:val="en-GB"/>
        </w:rPr>
        <w:t xml:space="preserve">). The amendments respond to investors that said that they urgently needed more information about </w:t>
      </w:r>
      <w:proofErr w:type="spellStart"/>
      <w:r w:rsidRPr="00E952ED">
        <w:rPr>
          <w:rFonts w:ascii="Arial" w:hAnsi="Arial" w:cs="Arial"/>
          <w:sz w:val="18"/>
          <w:szCs w:val="22"/>
          <w:lang w:val="en-GB"/>
        </w:rPr>
        <w:t>SFAs</w:t>
      </w:r>
      <w:proofErr w:type="spellEnd"/>
      <w:r w:rsidRPr="00E952ED">
        <w:rPr>
          <w:rFonts w:ascii="Arial" w:hAnsi="Arial" w:cs="Arial"/>
          <w:sz w:val="18"/>
          <w:szCs w:val="22"/>
          <w:lang w:val="en-GB"/>
        </w:rPr>
        <w:t xml:space="preserve"> to be able to assess how these arrangements affect an entity's liabilities, cash flows and liquidity risk</w:t>
      </w:r>
      <w:r w:rsidR="00E952ED" w:rsidRPr="00E952ED">
        <w:rPr>
          <w:rFonts w:ascii="Arial" w:hAnsi="Arial" w:cs="Arial"/>
          <w:sz w:val="18"/>
          <w:szCs w:val="22"/>
          <w:lang w:val="en-GB"/>
        </w:rPr>
        <w:t>.</w:t>
      </w:r>
    </w:p>
    <w:p w14:paraId="6FE41628" w14:textId="77777777" w:rsidR="00E952ED" w:rsidRPr="00E952ED" w:rsidRDefault="0050067A" w:rsidP="00E952ED">
      <w:pPr>
        <w:pStyle w:val="ListParagraph"/>
        <w:autoSpaceDE w:val="0"/>
        <w:autoSpaceDN w:val="0"/>
        <w:adjustRightInd w:val="0"/>
        <w:spacing w:after="0" w:line="240" w:lineRule="auto"/>
        <w:jc w:val="both"/>
        <w:rPr>
          <w:rFonts w:ascii="Arial" w:hAnsi="Arial" w:cs="Arial"/>
          <w:b/>
          <w:bCs/>
          <w:sz w:val="18"/>
          <w:szCs w:val="22"/>
          <w:lang w:val="en-GB"/>
        </w:rPr>
      </w:pPr>
      <w:r w:rsidRPr="00E952ED">
        <w:rPr>
          <w:rFonts w:ascii="Arial" w:hAnsi="Arial" w:cs="Arial"/>
          <w:b/>
          <w:bCs/>
          <w:sz w:val="18"/>
          <w:szCs w:val="22"/>
          <w:lang w:val="en-GB"/>
        </w:rPr>
        <w:br w:type="page"/>
      </w:r>
    </w:p>
    <w:p w14:paraId="4FD99CAB" w14:textId="3784775E" w:rsidR="00AF0D7B" w:rsidRPr="00E952ED" w:rsidRDefault="00AF0D7B" w:rsidP="00E952ED">
      <w:pPr>
        <w:pStyle w:val="ListParagraph"/>
        <w:autoSpaceDE w:val="0"/>
        <w:autoSpaceDN w:val="0"/>
        <w:adjustRightInd w:val="0"/>
        <w:spacing w:after="0" w:line="240" w:lineRule="auto"/>
        <w:jc w:val="both"/>
        <w:rPr>
          <w:rFonts w:ascii="Arial" w:hAnsi="Arial" w:cs="Arial"/>
          <w:sz w:val="18"/>
          <w:szCs w:val="22"/>
          <w:lang w:val="en-GB"/>
        </w:rPr>
      </w:pPr>
      <w:r w:rsidRPr="00E952ED">
        <w:rPr>
          <w:rFonts w:ascii="Arial" w:hAnsi="Arial" w:cs="Arial"/>
          <w:sz w:val="18"/>
          <w:szCs w:val="22"/>
          <w:lang w:val="en-GB"/>
        </w:rPr>
        <w:t xml:space="preserve">To meet investors’ needs, the new disclosures will provide information about: </w:t>
      </w:r>
    </w:p>
    <w:p w14:paraId="6A5C27AE" w14:textId="77777777" w:rsidR="006061BD" w:rsidRPr="00E952ED" w:rsidRDefault="006061BD" w:rsidP="00E952ED">
      <w:pPr>
        <w:spacing w:line="240" w:lineRule="auto"/>
        <w:ind w:left="1080"/>
        <w:jc w:val="both"/>
        <w:rPr>
          <w:rFonts w:eastAsia="Arial Unicode MS" w:cs="Arial"/>
          <w:spacing w:val="-6"/>
          <w:sz w:val="16"/>
          <w:szCs w:val="16"/>
        </w:rPr>
      </w:pPr>
    </w:p>
    <w:p w14:paraId="6C6B3D10" w14:textId="77777777" w:rsidR="00AF0D7B" w:rsidRPr="00E952ED" w:rsidRDefault="00AF0D7B" w:rsidP="006D5E9D">
      <w:pPr>
        <w:pStyle w:val="ListParagraph"/>
        <w:tabs>
          <w:tab w:val="left" w:pos="1080"/>
        </w:tabs>
        <w:autoSpaceDE w:val="0"/>
        <w:autoSpaceDN w:val="0"/>
        <w:adjustRightInd w:val="0"/>
        <w:spacing w:before="120" w:line="240" w:lineRule="auto"/>
        <w:ind w:left="1080" w:hanging="360"/>
        <w:jc w:val="both"/>
        <w:rPr>
          <w:rFonts w:ascii="Arial" w:hAnsi="Arial" w:cs="Arial"/>
          <w:sz w:val="18"/>
          <w:szCs w:val="22"/>
          <w:lang w:val="en-GB"/>
        </w:rPr>
      </w:pPr>
      <w:r w:rsidRPr="00E952ED">
        <w:rPr>
          <w:rFonts w:ascii="Arial" w:hAnsi="Arial" w:cs="Arial"/>
          <w:sz w:val="18"/>
          <w:szCs w:val="22"/>
          <w:lang w:val="en-GB"/>
        </w:rPr>
        <w:t>(1)</w:t>
      </w:r>
      <w:r w:rsidR="002353CA" w:rsidRPr="00E952ED">
        <w:rPr>
          <w:rFonts w:ascii="Arial" w:hAnsi="Arial" w:cs="Arial"/>
          <w:sz w:val="18"/>
          <w:szCs w:val="22"/>
          <w:lang w:val="en-GB"/>
        </w:rPr>
        <w:tab/>
      </w:r>
      <w:r w:rsidRPr="00E952ED">
        <w:rPr>
          <w:rFonts w:ascii="Arial" w:hAnsi="Arial" w:cs="Arial"/>
          <w:sz w:val="18"/>
          <w:szCs w:val="22"/>
          <w:lang w:val="en-GB"/>
        </w:rPr>
        <w:t xml:space="preserve">The terms and conditions of </w:t>
      </w:r>
      <w:proofErr w:type="spellStart"/>
      <w:r w:rsidRPr="00E952ED">
        <w:rPr>
          <w:rFonts w:ascii="Arial" w:hAnsi="Arial" w:cs="Arial"/>
          <w:sz w:val="18"/>
          <w:szCs w:val="22"/>
          <w:lang w:val="en-GB"/>
        </w:rPr>
        <w:t>SFAs</w:t>
      </w:r>
      <w:proofErr w:type="spellEnd"/>
      <w:r w:rsidRPr="00E952ED">
        <w:rPr>
          <w:rFonts w:ascii="Arial" w:hAnsi="Arial" w:cs="Arial"/>
          <w:sz w:val="18"/>
          <w:szCs w:val="22"/>
          <w:lang w:val="en-GB"/>
        </w:rPr>
        <w:t>.</w:t>
      </w:r>
    </w:p>
    <w:p w14:paraId="69127C81" w14:textId="77777777" w:rsidR="00AF0D7B" w:rsidRPr="00E952ED" w:rsidRDefault="00AF0D7B" w:rsidP="0050067A">
      <w:pPr>
        <w:pStyle w:val="ListParagraph"/>
        <w:tabs>
          <w:tab w:val="left" w:pos="1080"/>
        </w:tabs>
        <w:autoSpaceDE w:val="0"/>
        <w:autoSpaceDN w:val="0"/>
        <w:adjustRightInd w:val="0"/>
        <w:spacing w:before="120" w:line="240" w:lineRule="auto"/>
        <w:ind w:left="1080" w:hanging="360"/>
        <w:jc w:val="both"/>
        <w:rPr>
          <w:rFonts w:ascii="Arial" w:hAnsi="Arial" w:cs="Arial"/>
          <w:sz w:val="18"/>
          <w:szCs w:val="22"/>
          <w:lang w:val="en-GB"/>
        </w:rPr>
      </w:pPr>
      <w:r w:rsidRPr="00E952ED">
        <w:rPr>
          <w:rFonts w:ascii="Arial" w:hAnsi="Arial" w:cs="Arial"/>
          <w:sz w:val="18"/>
          <w:szCs w:val="22"/>
          <w:lang w:val="en-GB"/>
        </w:rPr>
        <w:t>(2)</w:t>
      </w:r>
      <w:r w:rsidR="002353CA" w:rsidRPr="00E952ED">
        <w:rPr>
          <w:rFonts w:ascii="Arial" w:hAnsi="Arial" w:cs="Arial"/>
          <w:sz w:val="18"/>
          <w:szCs w:val="22"/>
          <w:lang w:val="en-GB"/>
        </w:rPr>
        <w:tab/>
      </w:r>
      <w:r w:rsidRPr="00E952ED">
        <w:rPr>
          <w:rFonts w:ascii="Arial" w:hAnsi="Arial" w:cs="Arial"/>
          <w:spacing w:val="-4"/>
          <w:sz w:val="18"/>
          <w:szCs w:val="22"/>
          <w:lang w:val="en-GB"/>
        </w:rPr>
        <w:t xml:space="preserve">The carrying amount of financial liabilities that are part of </w:t>
      </w:r>
      <w:proofErr w:type="spellStart"/>
      <w:r w:rsidRPr="00E952ED">
        <w:rPr>
          <w:rFonts w:ascii="Arial" w:hAnsi="Arial" w:cs="Arial"/>
          <w:spacing w:val="-4"/>
          <w:sz w:val="18"/>
          <w:szCs w:val="22"/>
          <w:lang w:val="en-GB"/>
        </w:rPr>
        <w:t>SFAs</w:t>
      </w:r>
      <w:proofErr w:type="spellEnd"/>
      <w:r w:rsidRPr="00E952ED">
        <w:rPr>
          <w:rFonts w:ascii="Arial" w:hAnsi="Arial" w:cs="Arial"/>
          <w:spacing w:val="-4"/>
          <w:sz w:val="18"/>
          <w:szCs w:val="22"/>
          <w:lang w:val="en-GB"/>
        </w:rPr>
        <w:t>, and the line items in which those liabilities</w:t>
      </w:r>
      <w:r w:rsidRPr="00E952ED">
        <w:rPr>
          <w:rFonts w:ascii="Arial" w:hAnsi="Arial" w:cs="Arial"/>
          <w:sz w:val="18"/>
          <w:szCs w:val="22"/>
          <w:lang w:val="en-GB"/>
        </w:rPr>
        <w:t xml:space="preserve"> are presented.</w:t>
      </w:r>
    </w:p>
    <w:p w14:paraId="053F5E13" w14:textId="77777777" w:rsidR="00AF0D7B" w:rsidRPr="00E952ED" w:rsidRDefault="00AF0D7B" w:rsidP="0050067A">
      <w:pPr>
        <w:pStyle w:val="ListParagraph"/>
        <w:tabs>
          <w:tab w:val="left" w:pos="1080"/>
        </w:tabs>
        <w:autoSpaceDE w:val="0"/>
        <w:autoSpaceDN w:val="0"/>
        <w:adjustRightInd w:val="0"/>
        <w:spacing w:before="120" w:line="240" w:lineRule="auto"/>
        <w:ind w:left="1080" w:hanging="360"/>
        <w:jc w:val="both"/>
        <w:rPr>
          <w:rFonts w:ascii="Arial" w:hAnsi="Arial" w:cs="Arial"/>
          <w:sz w:val="18"/>
          <w:szCs w:val="22"/>
          <w:lang w:val="en-GB"/>
        </w:rPr>
      </w:pPr>
      <w:r w:rsidRPr="00E952ED">
        <w:rPr>
          <w:rFonts w:ascii="Arial" w:hAnsi="Arial" w:cs="Arial"/>
          <w:sz w:val="18"/>
          <w:szCs w:val="22"/>
          <w:lang w:val="en-GB"/>
        </w:rPr>
        <w:t>(3)</w:t>
      </w:r>
      <w:r w:rsidR="002353CA" w:rsidRPr="00E952ED">
        <w:rPr>
          <w:rFonts w:ascii="Arial" w:hAnsi="Arial" w:cs="Arial"/>
          <w:sz w:val="18"/>
          <w:szCs w:val="22"/>
          <w:lang w:val="en-GB"/>
        </w:rPr>
        <w:tab/>
      </w:r>
      <w:r w:rsidRPr="00E952ED">
        <w:rPr>
          <w:rFonts w:ascii="Arial" w:hAnsi="Arial" w:cs="Arial"/>
          <w:spacing w:val="-4"/>
          <w:sz w:val="18"/>
          <w:szCs w:val="22"/>
          <w:lang w:val="en-GB"/>
        </w:rPr>
        <w:t>The carrying amount of the financial liabilities in (2), for which the suppliers have already received payment</w:t>
      </w:r>
      <w:r w:rsidRPr="00E952ED">
        <w:rPr>
          <w:rFonts w:ascii="Arial" w:hAnsi="Arial" w:cs="Arial"/>
          <w:sz w:val="18"/>
          <w:szCs w:val="22"/>
          <w:lang w:val="en-GB"/>
        </w:rPr>
        <w:t xml:space="preserve"> from the finance providers.</w:t>
      </w:r>
    </w:p>
    <w:p w14:paraId="6B08A005" w14:textId="77777777" w:rsidR="00AF0D7B" w:rsidRPr="00E952ED" w:rsidRDefault="00AF0D7B" w:rsidP="0050067A">
      <w:pPr>
        <w:pStyle w:val="ListParagraph"/>
        <w:tabs>
          <w:tab w:val="left" w:pos="1080"/>
        </w:tabs>
        <w:autoSpaceDE w:val="0"/>
        <w:autoSpaceDN w:val="0"/>
        <w:adjustRightInd w:val="0"/>
        <w:spacing w:before="120" w:line="240" w:lineRule="auto"/>
        <w:ind w:left="1080" w:hanging="360"/>
        <w:jc w:val="both"/>
        <w:rPr>
          <w:rFonts w:ascii="Arial" w:hAnsi="Arial" w:cs="Arial"/>
          <w:sz w:val="18"/>
          <w:szCs w:val="22"/>
          <w:lang w:val="en-GB"/>
        </w:rPr>
      </w:pPr>
      <w:r w:rsidRPr="00E952ED">
        <w:rPr>
          <w:rFonts w:ascii="Arial" w:hAnsi="Arial" w:cs="Arial"/>
          <w:sz w:val="18"/>
          <w:szCs w:val="22"/>
          <w:lang w:val="en-GB"/>
        </w:rPr>
        <w:t>(4)</w:t>
      </w:r>
      <w:r w:rsidR="002353CA" w:rsidRPr="00E952ED">
        <w:rPr>
          <w:rFonts w:ascii="Arial" w:hAnsi="Arial" w:cs="Arial"/>
          <w:sz w:val="18"/>
          <w:szCs w:val="22"/>
          <w:lang w:val="en-GB"/>
        </w:rPr>
        <w:tab/>
      </w:r>
      <w:r w:rsidRPr="00E952ED">
        <w:rPr>
          <w:rFonts w:ascii="Arial" w:hAnsi="Arial" w:cs="Arial"/>
          <w:sz w:val="18"/>
          <w:szCs w:val="22"/>
          <w:lang w:val="en-GB"/>
        </w:rPr>
        <w:t xml:space="preserve">The range of payment due dates for both the financial liabilities that are part of </w:t>
      </w:r>
      <w:proofErr w:type="spellStart"/>
      <w:r w:rsidRPr="00E952ED">
        <w:rPr>
          <w:rFonts w:ascii="Arial" w:hAnsi="Arial" w:cs="Arial"/>
          <w:sz w:val="18"/>
          <w:szCs w:val="22"/>
          <w:lang w:val="en-GB"/>
        </w:rPr>
        <w:t>SFAs</w:t>
      </w:r>
      <w:proofErr w:type="spellEnd"/>
      <w:r w:rsidRPr="00E952ED">
        <w:rPr>
          <w:rFonts w:ascii="Arial" w:hAnsi="Arial" w:cs="Arial"/>
          <w:sz w:val="18"/>
          <w:szCs w:val="22"/>
          <w:lang w:val="en-GB"/>
        </w:rPr>
        <w:t>, and comparable trade payables that are not part of such arrangements.</w:t>
      </w:r>
    </w:p>
    <w:p w14:paraId="44EFC498" w14:textId="77777777" w:rsidR="00AF0D7B" w:rsidRPr="00E952ED" w:rsidRDefault="00AF0D7B" w:rsidP="0050067A">
      <w:pPr>
        <w:pStyle w:val="ListParagraph"/>
        <w:tabs>
          <w:tab w:val="left" w:pos="1080"/>
        </w:tabs>
        <w:autoSpaceDE w:val="0"/>
        <w:autoSpaceDN w:val="0"/>
        <w:adjustRightInd w:val="0"/>
        <w:spacing w:before="120" w:line="240" w:lineRule="auto"/>
        <w:ind w:left="1080" w:hanging="360"/>
        <w:jc w:val="both"/>
        <w:rPr>
          <w:rFonts w:ascii="Arial" w:hAnsi="Arial" w:cs="Arial"/>
          <w:sz w:val="18"/>
          <w:szCs w:val="22"/>
          <w:lang w:val="en-GB"/>
        </w:rPr>
      </w:pPr>
      <w:r w:rsidRPr="00E952ED">
        <w:rPr>
          <w:rFonts w:ascii="Arial" w:hAnsi="Arial" w:cs="Arial"/>
          <w:sz w:val="18"/>
          <w:szCs w:val="22"/>
          <w:lang w:val="en-GB"/>
        </w:rPr>
        <w:t>(5)</w:t>
      </w:r>
      <w:r w:rsidR="002353CA" w:rsidRPr="00E952ED">
        <w:rPr>
          <w:rFonts w:ascii="Arial" w:hAnsi="Arial" w:cs="Arial"/>
          <w:sz w:val="18"/>
          <w:szCs w:val="22"/>
          <w:lang w:val="en-GB"/>
        </w:rPr>
        <w:tab/>
      </w:r>
      <w:r w:rsidRPr="00E952ED">
        <w:rPr>
          <w:rFonts w:ascii="Arial" w:hAnsi="Arial" w:cs="Arial"/>
          <w:sz w:val="18"/>
          <w:szCs w:val="22"/>
          <w:lang w:val="en-GB"/>
        </w:rPr>
        <w:t>Non-cash changes in the carrying amounts of financial liabilities in (2).</w:t>
      </w:r>
    </w:p>
    <w:p w14:paraId="3D55E0E6" w14:textId="77777777" w:rsidR="00AF0D7B" w:rsidRPr="00E952ED" w:rsidRDefault="00AF0D7B" w:rsidP="0050067A">
      <w:pPr>
        <w:pStyle w:val="ListParagraph"/>
        <w:tabs>
          <w:tab w:val="left" w:pos="1080"/>
        </w:tabs>
        <w:autoSpaceDE w:val="0"/>
        <w:autoSpaceDN w:val="0"/>
        <w:adjustRightInd w:val="0"/>
        <w:spacing w:before="120" w:after="0" w:line="240" w:lineRule="auto"/>
        <w:ind w:left="1080" w:hanging="360"/>
        <w:jc w:val="both"/>
        <w:rPr>
          <w:rFonts w:ascii="Arial" w:hAnsi="Arial" w:cs="Arial"/>
          <w:sz w:val="18"/>
          <w:szCs w:val="22"/>
          <w:lang w:val="en-GB"/>
        </w:rPr>
      </w:pPr>
      <w:r w:rsidRPr="00E952ED">
        <w:rPr>
          <w:rFonts w:ascii="Arial" w:hAnsi="Arial" w:cs="Arial"/>
          <w:sz w:val="18"/>
          <w:szCs w:val="22"/>
          <w:lang w:val="en-GB"/>
        </w:rPr>
        <w:t>(6)</w:t>
      </w:r>
      <w:r w:rsidR="002353CA" w:rsidRPr="00E952ED">
        <w:rPr>
          <w:rFonts w:ascii="Arial" w:hAnsi="Arial" w:cs="Arial"/>
          <w:sz w:val="18"/>
          <w:szCs w:val="22"/>
          <w:lang w:val="en-GB"/>
        </w:rPr>
        <w:tab/>
      </w:r>
      <w:r w:rsidRPr="00E952ED">
        <w:rPr>
          <w:rFonts w:ascii="Arial" w:hAnsi="Arial" w:cs="Arial"/>
          <w:sz w:val="18"/>
          <w:szCs w:val="22"/>
          <w:lang w:val="en-GB"/>
        </w:rPr>
        <w:t xml:space="preserve">Access to </w:t>
      </w:r>
      <w:proofErr w:type="spellStart"/>
      <w:r w:rsidRPr="00E952ED">
        <w:rPr>
          <w:rFonts w:ascii="Arial" w:hAnsi="Arial" w:cs="Arial"/>
          <w:sz w:val="18"/>
          <w:szCs w:val="22"/>
          <w:lang w:val="en-GB"/>
        </w:rPr>
        <w:t>SFA</w:t>
      </w:r>
      <w:proofErr w:type="spellEnd"/>
      <w:r w:rsidRPr="00E952ED">
        <w:rPr>
          <w:rFonts w:ascii="Arial" w:hAnsi="Arial" w:cs="Arial"/>
          <w:sz w:val="18"/>
          <w:szCs w:val="22"/>
          <w:lang w:val="en-GB"/>
        </w:rPr>
        <w:t xml:space="preserve"> facilities and concentration of liquidity risk with the finance providers.</w:t>
      </w:r>
    </w:p>
    <w:p w14:paraId="10B3B2B7" w14:textId="77777777" w:rsidR="00BA3ABF" w:rsidRPr="00E952ED" w:rsidRDefault="00BA3ABF" w:rsidP="00E952ED">
      <w:pPr>
        <w:spacing w:line="240" w:lineRule="auto"/>
        <w:ind w:left="1080"/>
        <w:jc w:val="both"/>
        <w:rPr>
          <w:rFonts w:eastAsia="Arial Unicode MS" w:cs="Arial"/>
          <w:spacing w:val="-6"/>
          <w:sz w:val="16"/>
          <w:szCs w:val="16"/>
        </w:rPr>
      </w:pPr>
    </w:p>
    <w:p w14:paraId="2D2B4361" w14:textId="36B67983" w:rsidR="00F57B0B" w:rsidRPr="00E952ED" w:rsidRDefault="00F57B0B" w:rsidP="00E952ED">
      <w:pPr>
        <w:adjustRightInd w:val="0"/>
        <w:spacing w:line="240" w:lineRule="auto"/>
        <w:ind w:left="540"/>
        <w:contextualSpacing/>
        <w:jc w:val="thaiDistribute"/>
        <w:rPr>
          <w:rFonts w:eastAsia="Arial" w:cs="Arial"/>
          <w:sz w:val="18"/>
          <w:szCs w:val="18"/>
        </w:rPr>
      </w:pPr>
      <w:r w:rsidRPr="00E952ED">
        <w:rPr>
          <w:rFonts w:eastAsia="Arial" w:cs="Arial"/>
          <w:sz w:val="18"/>
          <w:szCs w:val="18"/>
        </w:rPr>
        <w:t>The</w:t>
      </w:r>
      <w:r w:rsidR="001E1293" w:rsidRPr="00E952ED">
        <w:rPr>
          <w:rFonts w:eastAsia="Arial" w:cs="Arial"/>
          <w:sz w:val="18"/>
          <w:szCs w:val="18"/>
        </w:rPr>
        <w:t>se amen</w:t>
      </w:r>
      <w:r w:rsidR="00A431D6" w:rsidRPr="00E952ED">
        <w:rPr>
          <w:rFonts w:eastAsia="Arial" w:cs="Arial"/>
          <w:sz w:val="18"/>
          <w:szCs w:val="18"/>
        </w:rPr>
        <w:t>ded</w:t>
      </w:r>
      <w:r w:rsidRPr="00E952ED">
        <w:rPr>
          <w:rFonts w:eastAsia="Arial" w:cs="Arial"/>
          <w:sz w:val="18"/>
          <w:szCs w:val="18"/>
        </w:rPr>
        <w:t xml:space="preserve"> financial reporting standard</w:t>
      </w:r>
      <w:r w:rsidR="005B4D38" w:rsidRPr="00E952ED">
        <w:rPr>
          <w:rFonts w:eastAsia="Arial" w:cs="Arial"/>
          <w:sz w:val="18"/>
          <w:szCs w:val="18"/>
        </w:rPr>
        <w:t>s are</w:t>
      </w:r>
      <w:r w:rsidRPr="00E952ED">
        <w:rPr>
          <w:rFonts w:eastAsia="Arial" w:cs="Arial"/>
          <w:sz w:val="18"/>
          <w:szCs w:val="18"/>
        </w:rPr>
        <w:t xml:space="preserve"> not </w:t>
      </w:r>
      <w:r w:rsidR="000D4649" w:rsidRPr="00E952ED">
        <w:rPr>
          <w:rFonts w:eastAsia="Arial" w:cs="Arial"/>
          <w:sz w:val="18"/>
          <w:szCs w:val="18"/>
        </w:rPr>
        <w:t>mandatory</w:t>
      </w:r>
      <w:r w:rsidRPr="00E952ED">
        <w:rPr>
          <w:rFonts w:eastAsia="Arial" w:cs="Arial"/>
          <w:sz w:val="18"/>
          <w:szCs w:val="18"/>
        </w:rPr>
        <w:t xml:space="preserve"> for the current reporting period, and the Group </w:t>
      </w:r>
      <w:r w:rsidRPr="00E952ED">
        <w:rPr>
          <w:rFonts w:eastAsia="Arial" w:cs="Arial"/>
          <w:spacing w:val="-4"/>
          <w:sz w:val="18"/>
          <w:szCs w:val="18"/>
        </w:rPr>
        <w:t>has elected not to adopt it prior to its effective date. The Group's management is presently evaluating the implications</w:t>
      </w:r>
      <w:r w:rsidRPr="00E952ED">
        <w:rPr>
          <w:rFonts w:eastAsia="Arial" w:cs="Arial"/>
          <w:sz w:val="18"/>
          <w:szCs w:val="18"/>
        </w:rPr>
        <w:t xml:space="preserve"> of adopting th</w:t>
      </w:r>
      <w:r w:rsidR="00486600" w:rsidRPr="00E952ED">
        <w:rPr>
          <w:rFonts w:eastAsia="Arial" w:cs="Arial"/>
          <w:sz w:val="18"/>
          <w:szCs w:val="18"/>
        </w:rPr>
        <w:t>ese</w:t>
      </w:r>
      <w:r w:rsidRPr="00E952ED">
        <w:rPr>
          <w:rFonts w:eastAsia="Arial" w:cs="Arial"/>
          <w:sz w:val="18"/>
          <w:szCs w:val="18"/>
        </w:rPr>
        <w:t xml:space="preserve"> financial reporting standard</w:t>
      </w:r>
      <w:r w:rsidR="00486600" w:rsidRPr="00E952ED">
        <w:rPr>
          <w:rFonts w:eastAsia="Arial" w:cs="Arial"/>
          <w:sz w:val="18"/>
          <w:szCs w:val="18"/>
        </w:rPr>
        <w:t>s</w:t>
      </w:r>
      <w:r w:rsidRPr="00E952ED">
        <w:rPr>
          <w:rFonts w:eastAsia="Arial" w:cs="Arial"/>
          <w:sz w:val="18"/>
          <w:szCs w:val="18"/>
        </w:rPr>
        <w:t>.</w:t>
      </w:r>
    </w:p>
    <w:p w14:paraId="7F34FF1E" w14:textId="77777777" w:rsidR="00BA3ABF" w:rsidRPr="00E952ED" w:rsidRDefault="00BA3ABF" w:rsidP="00E952ED">
      <w:pPr>
        <w:spacing w:line="240" w:lineRule="auto"/>
        <w:ind w:left="1080"/>
        <w:jc w:val="both"/>
        <w:rPr>
          <w:rFonts w:eastAsia="Arial Unicode MS" w:cs="Arial"/>
          <w:spacing w:val="-6"/>
          <w:sz w:val="16"/>
          <w:szCs w:val="16"/>
        </w:rPr>
      </w:pPr>
    </w:p>
    <w:p w14:paraId="48C05E73" w14:textId="77777777" w:rsidR="00E952ED" w:rsidRPr="00E952ED" w:rsidRDefault="00E952ED" w:rsidP="00E952ED">
      <w:pPr>
        <w:spacing w:line="240" w:lineRule="auto"/>
        <w:ind w:left="1080"/>
        <w:jc w:val="both"/>
        <w:rPr>
          <w:rFonts w:eastAsia="Arial Unicode MS" w:cs="Arial"/>
          <w:spacing w:val="-6"/>
          <w:sz w:val="16"/>
          <w:szCs w:val="16"/>
        </w:rPr>
      </w:pPr>
    </w:p>
    <w:tbl>
      <w:tblPr>
        <w:tblW w:w="0" w:type="auto"/>
        <w:tblInd w:w="135" w:type="dxa"/>
        <w:tblLook w:val="04A0" w:firstRow="1" w:lastRow="0" w:firstColumn="1" w:lastColumn="0" w:noHBand="0" w:noVBand="1"/>
      </w:tblPr>
      <w:tblGrid>
        <w:gridCol w:w="9432"/>
      </w:tblGrid>
      <w:tr w:rsidR="0050067A" w:rsidRPr="00E952ED" w14:paraId="7C98832E" w14:textId="77777777" w:rsidTr="0050067A">
        <w:trPr>
          <w:trHeight w:val="386"/>
        </w:trPr>
        <w:tc>
          <w:tcPr>
            <w:tcW w:w="9432" w:type="dxa"/>
            <w:shd w:val="clear" w:color="auto" w:fill="auto"/>
            <w:vAlign w:val="center"/>
          </w:tcPr>
          <w:p w14:paraId="64C5353E" w14:textId="77777777" w:rsidR="00965576" w:rsidRPr="00E952ED" w:rsidRDefault="00965576" w:rsidP="0050067A">
            <w:pPr>
              <w:tabs>
                <w:tab w:val="left" w:pos="545"/>
              </w:tabs>
              <w:spacing w:line="240" w:lineRule="auto"/>
              <w:ind w:left="461" w:hanging="509"/>
              <w:rPr>
                <w:rFonts w:eastAsia="Arial Unicode MS" w:cs="Arial"/>
                <w:b/>
                <w:bCs/>
                <w:sz w:val="18"/>
                <w:szCs w:val="18"/>
                <w:cs/>
              </w:rPr>
            </w:pPr>
            <w:r w:rsidRPr="00E952ED">
              <w:rPr>
                <w:rFonts w:eastAsia="Arial Unicode MS" w:cs="Arial"/>
                <w:b/>
                <w:bCs/>
                <w:sz w:val="18"/>
                <w:szCs w:val="18"/>
              </w:rPr>
              <w:t>4</w:t>
            </w:r>
            <w:r w:rsidRPr="00E952ED">
              <w:rPr>
                <w:rFonts w:eastAsia="Arial Unicode MS" w:cs="Arial"/>
                <w:b/>
                <w:bCs/>
                <w:sz w:val="18"/>
                <w:szCs w:val="18"/>
              </w:rPr>
              <w:tab/>
              <w:t>Accounting policies</w:t>
            </w:r>
          </w:p>
        </w:tc>
      </w:tr>
    </w:tbl>
    <w:p w14:paraId="01ED7EFD" w14:textId="77777777" w:rsidR="007A7398" w:rsidRPr="00E952ED" w:rsidRDefault="007A7398" w:rsidP="00E952ED">
      <w:pPr>
        <w:spacing w:line="240" w:lineRule="auto"/>
        <w:ind w:left="1080"/>
        <w:jc w:val="both"/>
        <w:rPr>
          <w:rFonts w:eastAsia="Arial Unicode MS" w:cs="Arial"/>
          <w:spacing w:val="-6"/>
          <w:sz w:val="16"/>
          <w:szCs w:val="16"/>
        </w:rPr>
      </w:pPr>
    </w:p>
    <w:p w14:paraId="0F2D6C61" w14:textId="1B0D6DB7" w:rsidR="006061BD" w:rsidRPr="00E952ED" w:rsidRDefault="0018609D" w:rsidP="0050067A">
      <w:pPr>
        <w:spacing w:line="240" w:lineRule="auto"/>
        <w:ind w:left="540"/>
        <w:jc w:val="both"/>
        <w:rPr>
          <w:rFonts w:cs="Arial"/>
          <w:sz w:val="18"/>
          <w:szCs w:val="18"/>
        </w:rPr>
      </w:pPr>
      <w:r w:rsidRPr="00E952ED">
        <w:rPr>
          <w:rFonts w:cs="Arial"/>
          <w:sz w:val="18"/>
          <w:szCs w:val="18"/>
        </w:rPr>
        <w:t xml:space="preserve">The </w:t>
      </w:r>
      <w:r w:rsidR="008942FC" w:rsidRPr="00E952ED">
        <w:rPr>
          <w:rFonts w:cs="Arial"/>
          <w:sz w:val="18"/>
          <w:szCs w:val="18"/>
        </w:rPr>
        <w:t>material</w:t>
      </w:r>
      <w:r w:rsidRPr="00E952ED">
        <w:rPr>
          <w:rFonts w:cs="Arial"/>
          <w:sz w:val="18"/>
          <w:szCs w:val="18"/>
        </w:rPr>
        <w:t xml:space="preserve"> accounting policies used in the preparation of the consolidated financial statements and the separate financial statements are as follows:</w:t>
      </w:r>
    </w:p>
    <w:p w14:paraId="5CA38F1E" w14:textId="77777777" w:rsidR="0050067A" w:rsidRPr="00E952ED" w:rsidRDefault="0050067A" w:rsidP="00E952ED">
      <w:pPr>
        <w:spacing w:line="240" w:lineRule="auto"/>
        <w:ind w:left="1080"/>
        <w:jc w:val="both"/>
        <w:rPr>
          <w:rFonts w:eastAsia="Arial Unicode MS" w:cs="Arial"/>
          <w:spacing w:val="-6"/>
          <w:sz w:val="16"/>
          <w:szCs w:val="16"/>
        </w:rPr>
      </w:pPr>
    </w:p>
    <w:p w14:paraId="354C6610" w14:textId="77777777" w:rsidR="0067569F" w:rsidRDefault="007A7398" w:rsidP="0067569F">
      <w:pPr>
        <w:tabs>
          <w:tab w:val="left" w:pos="540"/>
        </w:tabs>
        <w:spacing w:line="240" w:lineRule="auto"/>
        <w:jc w:val="both"/>
        <w:rPr>
          <w:rFonts w:eastAsia="Arial Unicode MS" w:cstheme="minorBidi"/>
          <w:b/>
          <w:bCs/>
          <w:sz w:val="18"/>
          <w:szCs w:val="18"/>
        </w:rPr>
      </w:pPr>
      <w:r w:rsidRPr="00E952ED">
        <w:rPr>
          <w:rFonts w:eastAsia="Arial Unicode MS" w:cs="Arial"/>
          <w:b/>
          <w:bCs/>
          <w:sz w:val="18"/>
          <w:szCs w:val="18"/>
        </w:rPr>
        <w:t>4.1</w:t>
      </w:r>
      <w:r w:rsidR="0050067A" w:rsidRPr="00E952ED">
        <w:rPr>
          <w:rFonts w:eastAsia="Arial Unicode MS" w:cs="Arial"/>
          <w:b/>
          <w:bCs/>
          <w:sz w:val="18"/>
          <w:szCs w:val="18"/>
        </w:rPr>
        <w:tab/>
      </w:r>
      <w:r w:rsidRPr="00E952ED">
        <w:rPr>
          <w:rFonts w:eastAsia="Arial Unicode MS" w:cs="Arial"/>
          <w:b/>
          <w:bCs/>
          <w:sz w:val="18"/>
          <w:szCs w:val="18"/>
        </w:rPr>
        <w:t>I</w:t>
      </w:r>
      <w:r w:rsidR="0070113F" w:rsidRPr="00E952ED">
        <w:rPr>
          <w:rFonts w:eastAsia="Arial Unicode MS" w:cs="Arial"/>
          <w:b/>
          <w:bCs/>
          <w:sz w:val="18"/>
          <w:szCs w:val="18"/>
        </w:rPr>
        <w:t>nvestment in subsidiaries, associates and joint ventures</w:t>
      </w:r>
    </w:p>
    <w:p w14:paraId="541B36AE" w14:textId="76337198" w:rsidR="004A236B" w:rsidRDefault="0067569F" w:rsidP="0067569F">
      <w:pPr>
        <w:tabs>
          <w:tab w:val="left" w:pos="540"/>
        </w:tabs>
        <w:spacing w:line="240" w:lineRule="auto"/>
        <w:jc w:val="both"/>
        <w:rPr>
          <w:rFonts w:eastAsia="Arial Unicode MS" w:cstheme="minorBidi"/>
          <w:spacing w:val="-4"/>
          <w:sz w:val="18"/>
          <w:szCs w:val="18"/>
        </w:rPr>
      </w:pPr>
      <w:r>
        <w:rPr>
          <w:rFonts w:eastAsia="Arial Unicode MS" w:cstheme="minorBidi"/>
          <w:b/>
          <w:bCs/>
          <w:sz w:val="18"/>
          <w:szCs w:val="18"/>
          <w:cs/>
        </w:rPr>
        <w:tab/>
      </w:r>
      <w:r w:rsidRPr="0067569F">
        <w:rPr>
          <w:rFonts w:eastAsia="Arial Unicode MS" w:cs="Arial"/>
          <w:spacing w:val="-4"/>
          <w:sz w:val="18"/>
          <w:szCs w:val="18"/>
        </w:rPr>
        <w:t xml:space="preserve">In the separate financial statements, investments in subsidiaries are accounted for using cost method less </w:t>
      </w:r>
      <w:r>
        <w:rPr>
          <w:rFonts w:eastAsia="Arial Unicode MS" w:cstheme="minorBidi"/>
          <w:spacing w:val="-4"/>
          <w:sz w:val="18"/>
          <w:szCs w:val="18"/>
          <w:cs/>
        </w:rPr>
        <w:tab/>
      </w:r>
      <w:r w:rsidRPr="0067569F">
        <w:rPr>
          <w:rFonts w:eastAsia="Arial Unicode MS" w:cs="Arial"/>
          <w:spacing w:val="-4"/>
          <w:sz w:val="18"/>
          <w:szCs w:val="18"/>
        </w:rPr>
        <w:t>impairment losses (if any).</w:t>
      </w:r>
    </w:p>
    <w:p w14:paraId="53A0AA20" w14:textId="77777777" w:rsidR="0067569F" w:rsidRPr="0067569F" w:rsidRDefault="0067569F" w:rsidP="0067569F">
      <w:pPr>
        <w:tabs>
          <w:tab w:val="left" w:pos="540"/>
        </w:tabs>
        <w:spacing w:line="240" w:lineRule="auto"/>
        <w:jc w:val="both"/>
        <w:rPr>
          <w:rFonts w:eastAsia="Arial Unicode MS" w:cstheme="minorBidi"/>
          <w:b/>
          <w:bCs/>
          <w:sz w:val="18"/>
          <w:szCs w:val="18"/>
        </w:rPr>
      </w:pPr>
    </w:p>
    <w:p w14:paraId="330D85BB" w14:textId="77777777" w:rsidR="00026109" w:rsidRPr="00E952ED" w:rsidRDefault="004A236B" w:rsidP="00E952ED">
      <w:pPr>
        <w:pStyle w:val="ListParagraph"/>
        <w:spacing w:after="0" w:line="240" w:lineRule="auto"/>
        <w:ind w:left="540"/>
        <w:jc w:val="both"/>
        <w:rPr>
          <w:rFonts w:ascii="Arial" w:eastAsia="Arial Unicode MS" w:hAnsi="Arial" w:cs="Arial"/>
          <w:spacing w:val="-4"/>
          <w:sz w:val="18"/>
          <w:szCs w:val="18"/>
          <w:lang w:val="en-GB" w:eastAsia="th-TH"/>
        </w:rPr>
      </w:pPr>
      <w:r w:rsidRPr="00E952ED">
        <w:rPr>
          <w:rFonts w:ascii="Arial" w:eastAsia="Arial Unicode MS" w:hAnsi="Arial" w:cs="Arial"/>
          <w:spacing w:val="-4"/>
          <w:sz w:val="18"/>
          <w:szCs w:val="18"/>
          <w:lang w:val="en-GB" w:eastAsia="th-TH"/>
        </w:rPr>
        <w:t>In the consolidated financial statements, investments in joint ventures are accounted for using the equity method of accounting.</w:t>
      </w:r>
    </w:p>
    <w:p w14:paraId="28D02C94" w14:textId="77777777" w:rsidR="004A236B" w:rsidRPr="00E952ED" w:rsidRDefault="004A236B" w:rsidP="00E952ED">
      <w:pPr>
        <w:spacing w:line="240" w:lineRule="auto"/>
        <w:ind w:left="1080"/>
        <w:jc w:val="both"/>
        <w:rPr>
          <w:rFonts w:eastAsia="Arial Unicode MS" w:cs="Arial"/>
          <w:spacing w:val="-6"/>
          <w:sz w:val="16"/>
          <w:szCs w:val="16"/>
        </w:rPr>
      </w:pPr>
    </w:p>
    <w:p w14:paraId="554AF4D8" w14:textId="77777777" w:rsidR="00480B8B" w:rsidRPr="00E952ED" w:rsidRDefault="007A7398" w:rsidP="00E952ED">
      <w:pPr>
        <w:spacing w:line="240" w:lineRule="auto"/>
        <w:ind w:left="540" w:hanging="540"/>
        <w:jc w:val="both"/>
        <w:rPr>
          <w:rFonts w:eastAsia="Arial Unicode MS" w:cs="Arial"/>
          <w:b/>
          <w:bCs/>
          <w:sz w:val="18"/>
          <w:szCs w:val="18"/>
        </w:rPr>
      </w:pPr>
      <w:r w:rsidRPr="00E952ED">
        <w:rPr>
          <w:rFonts w:eastAsia="Arial Unicode MS" w:cs="Arial"/>
          <w:b/>
          <w:bCs/>
          <w:sz w:val="18"/>
          <w:szCs w:val="18"/>
        </w:rPr>
        <w:t>4.2</w:t>
      </w:r>
      <w:r w:rsidR="00480B8B" w:rsidRPr="00E952ED">
        <w:rPr>
          <w:rFonts w:eastAsia="Arial Unicode MS" w:cs="Arial"/>
          <w:b/>
          <w:bCs/>
          <w:sz w:val="18"/>
          <w:szCs w:val="18"/>
        </w:rPr>
        <w:tab/>
      </w:r>
      <w:r w:rsidR="00FA63A4" w:rsidRPr="00E952ED">
        <w:rPr>
          <w:rFonts w:eastAsia="Arial Unicode MS" w:cs="Arial"/>
          <w:b/>
          <w:bCs/>
          <w:sz w:val="18"/>
          <w:szCs w:val="18"/>
        </w:rPr>
        <w:t>Functional and presentation currency</w:t>
      </w:r>
    </w:p>
    <w:p w14:paraId="379FDC75" w14:textId="77777777" w:rsidR="00480B8B" w:rsidRPr="00E952ED" w:rsidRDefault="00480B8B" w:rsidP="00E952ED">
      <w:pPr>
        <w:spacing w:line="240" w:lineRule="auto"/>
        <w:ind w:left="1080"/>
        <w:jc w:val="both"/>
        <w:rPr>
          <w:rFonts w:eastAsia="Arial Unicode MS" w:cs="Arial"/>
          <w:spacing w:val="-6"/>
          <w:sz w:val="16"/>
          <w:szCs w:val="16"/>
        </w:rPr>
      </w:pPr>
    </w:p>
    <w:p w14:paraId="0AD9541E" w14:textId="77777777" w:rsidR="00713B3D" w:rsidRPr="00E952ED" w:rsidRDefault="00CE4080" w:rsidP="00E952ED">
      <w:pPr>
        <w:pStyle w:val="ListParagraph"/>
        <w:spacing w:after="0" w:line="240" w:lineRule="auto"/>
        <w:ind w:left="547"/>
        <w:jc w:val="both"/>
        <w:rPr>
          <w:rFonts w:ascii="Arial" w:eastAsia="Arial Unicode MS" w:hAnsi="Arial" w:cs="Arial"/>
          <w:spacing w:val="-4"/>
          <w:sz w:val="18"/>
          <w:szCs w:val="18"/>
          <w:lang w:val="en-GB"/>
        </w:rPr>
      </w:pPr>
      <w:r w:rsidRPr="00E952ED">
        <w:rPr>
          <w:rFonts w:ascii="Arial" w:eastAsia="Arial Unicode MS" w:hAnsi="Arial" w:cs="Arial"/>
          <w:sz w:val="18"/>
          <w:szCs w:val="18"/>
          <w:lang w:val="en-GB"/>
        </w:rPr>
        <w:t>The financial statements are presented in Thai Baht, which is the Company’s functional and presentation currency.</w:t>
      </w:r>
    </w:p>
    <w:p w14:paraId="4E7CADAF" w14:textId="77777777" w:rsidR="00026109" w:rsidRPr="00E952ED" w:rsidRDefault="00026109" w:rsidP="00E952ED">
      <w:pPr>
        <w:spacing w:line="240" w:lineRule="auto"/>
        <w:ind w:left="1080"/>
        <w:jc w:val="both"/>
        <w:rPr>
          <w:rFonts w:eastAsia="Arial Unicode MS" w:cs="Arial"/>
          <w:spacing w:val="-6"/>
          <w:sz w:val="16"/>
          <w:szCs w:val="16"/>
        </w:rPr>
      </w:pPr>
    </w:p>
    <w:p w14:paraId="201FE18D" w14:textId="77777777" w:rsidR="00FE3DAB" w:rsidRPr="00E952ED" w:rsidRDefault="007A7398" w:rsidP="00E952ED">
      <w:pPr>
        <w:spacing w:line="240" w:lineRule="auto"/>
        <w:ind w:left="540" w:hanging="540"/>
        <w:jc w:val="both"/>
        <w:rPr>
          <w:rFonts w:eastAsia="Arial Unicode MS" w:cs="Arial"/>
          <w:sz w:val="18"/>
          <w:szCs w:val="18"/>
        </w:rPr>
      </w:pPr>
      <w:r w:rsidRPr="00E952ED">
        <w:rPr>
          <w:rFonts w:eastAsia="Arial Unicode MS" w:cs="Arial"/>
          <w:b/>
          <w:bCs/>
          <w:sz w:val="18"/>
          <w:szCs w:val="18"/>
        </w:rPr>
        <w:t>4.3</w:t>
      </w:r>
      <w:r w:rsidR="00FE3DAB" w:rsidRPr="00E952ED">
        <w:rPr>
          <w:rFonts w:eastAsia="Arial Unicode MS" w:cs="Arial"/>
          <w:b/>
          <w:bCs/>
          <w:sz w:val="18"/>
          <w:szCs w:val="18"/>
        </w:rPr>
        <w:tab/>
      </w:r>
      <w:r w:rsidR="00F75BED" w:rsidRPr="00E952ED">
        <w:rPr>
          <w:rFonts w:eastAsia="Arial Unicode MS" w:cs="Arial"/>
          <w:b/>
          <w:bCs/>
          <w:sz w:val="18"/>
          <w:szCs w:val="18"/>
        </w:rPr>
        <w:t>Trade accounts receivable</w:t>
      </w:r>
    </w:p>
    <w:p w14:paraId="021CA2F0" w14:textId="77777777" w:rsidR="00FE3DAB" w:rsidRPr="00E952ED" w:rsidRDefault="00FE3DAB" w:rsidP="00E952ED">
      <w:pPr>
        <w:spacing w:line="240" w:lineRule="auto"/>
        <w:ind w:left="1080"/>
        <w:jc w:val="both"/>
        <w:rPr>
          <w:rFonts w:eastAsia="Arial Unicode MS" w:cs="Arial"/>
          <w:spacing w:val="-6"/>
          <w:sz w:val="16"/>
          <w:szCs w:val="16"/>
        </w:rPr>
      </w:pPr>
    </w:p>
    <w:p w14:paraId="1FA373F5" w14:textId="77777777" w:rsidR="000D722A" w:rsidRPr="00E952ED" w:rsidRDefault="000D722A" w:rsidP="00E952ED">
      <w:pPr>
        <w:pStyle w:val="ListParagraph"/>
        <w:spacing w:after="0" w:line="240" w:lineRule="auto"/>
        <w:ind w:left="540"/>
        <w:jc w:val="both"/>
        <w:rPr>
          <w:rFonts w:ascii="Arial" w:eastAsia="Arial Unicode MS" w:hAnsi="Arial" w:cs="Arial"/>
          <w:spacing w:val="-4"/>
          <w:sz w:val="18"/>
          <w:szCs w:val="18"/>
          <w:lang w:val="en-GB"/>
        </w:rPr>
      </w:pPr>
      <w:r w:rsidRPr="00E952ED">
        <w:rPr>
          <w:rFonts w:ascii="Arial" w:eastAsia="Arial Unicode MS" w:hAnsi="Arial" w:cs="Arial"/>
          <w:spacing w:val="-4"/>
          <w:sz w:val="18"/>
          <w:szCs w:val="18"/>
          <w:lang w:val="en-GB"/>
        </w:rPr>
        <w:t>Trade receivables are subsequently measured at amortised cost when the consideration is unconditional, less loss allowance.</w:t>
      </w:r>
    </w:p>
    <w:p w14:paraId="5CA43C45" w14:textId="77777777" w:rsidR="000D722A" w:rsidRPr="00E952ED" w:rsidRDefault="000D722A" w:rsidP="00E952ED">
      <w:pPr>
        <w:spacing w:line="240" w:lineRule="auto"/>
        <w:ind w:left="1080"/>
        <w:jc w:val="both"/>
        <w:rPr>
          <w:rFonts w:eastAsia="Arial Unicode MS" w:cs="Arial"/>
          <w:spacing w:val="-6"/>
          <w:sz w:val="16"/>
          <w:szCs w:val="16"/>
        </w:rPr>
      </w:pPr>
    </w:p>
    <w:p w14:paraId="23A911BD" w14:textId="60C4FFBE" w:rsidR="00026109" w:rsidRPr="0020477C" w:rsidRDefault="000D722A" w:rsidP="0050067A">
      <w:pPr>
        <w:pStyle w:val="ListParagraph"/>
        <w:spacing w:after="0" w:line="240" w:lineRule="auto"/>
        <w:ind w:left="540"/>
        <w:jc w:val="both"/>
        <w:rPr>
          <w:rFonts w:ascii="Arial" w:eastAsia="Arial Unicode MS" w:hAnsi="Arial" w:cs="Browallia New"/>
          <w:spacing w:val="-4"/>
          <w:sz w:val="18"/>
          <w:szCs w:val="22"/>
          <w:lang w:val="en-GB"/>
        </w:rPr>
      </w:pPr>
      <w:r w:rsidRPr="00E952ED">
        <w:rPr>
          <w:rFonts w:ascii="Arial" w:eastAsia="Arial Unicode MS" w:hAnsi="Arial" w:cs="Arial"/>
          <w:spacing w:val="-4"/>
          <w:sz w:val="18"/>
          <w:szCs w:val="18"/>
          <w:lang w:val="en-GB"/>
        </w:rPr>
        <w:t xml:space="preserve">The impairment of trade receivables </w:t>
      </w:r>
      <w:proofErr w:type="gramStart"/>
      <w:r w:rsidRPr="00E952ED">
        <w:rPr>
          <w:rFonts w:ascii="Arial" w:eastAsia="Arial Unicode MS" w:hAnsi="Arial" w:cs="Arial"/>
          <w:spacing w:val="-4"/>
          <w:sz w:val="18"/>
          <w:szCs w:val="18"/>
          <w:lang w:val="en-GB"/>
        </w:rPr>
        <w:t>are</w:t>
      </w:r>
      <w:proofErr w:type="gramEnd"/>
      <w:r w:rsidRPr="00E952ED">
        <w:rPr>
          <w:rFonts w:ascii="Arial" w:eastAsia="Arial Unicode MS" w:hAnsi="Arial" w:cs="Arial"/>
          <w:spacing w:val="-4"/>
          <w:sz w:val="18"/>
          <w:szCs w:val="18"/>
          <w:lang w:val="en-GB"/>
        </w:rPr>
        <w:t xml:space="preserve"> disclosed in Note </w:t>
      </w:r>
      <w:r w:rsidR="0020477C">
        <w:rPr>
          <w:rFonts w:ascii="Arial" w:eastAsia="Arial Unicode MS" w:hAnsi="Arial" w:cs="Browallia New"/>
          <w:spacing w:val="-4"/>
          <w:sz w:val="18"/>
          <w:szCs w:val="22"/>
          <w:lang w:val="en-GB"/>
        </w:rPr>
        <w:t>11.</w:t>
      </w:r>
    </w:p>
    <w:p w14:paraId="281A3E01" w14:textId="77777777" w:rsidR="000D722A" w:rsidRPr="00E952ED" w:rsidRDefault="000D722A" w:rsidP="00E952ED">
      <w:pPr>
        <w:spacing w:line="240" w:lineRule="auto"/>
        <w:ind w:left="1080"/>
        <w:jc w:val="both"/>
        <w:rPr>
          <w:rFonts w:eastAsia="Arial Unicode MS" w:cs="Arial"/>
          <w:spacing w:val="-6"/>
          <w:sz w:val="16"/>
          <w:szCs w:val="16"/>
        </w:rPr>
      </w:pPr>
    </w:p>
    <w:p w14:paraId="11C964A3" w14:textId="77777777" w:rsidR="00480B8B" w:rsidRPr="00E952ED" w:rsidRDefault="007A7398" w:rsidP="0050067A">
      <w:pPr>
        <w:spacing w:line="240" w:lineRule="auto"/>
        <w:ind w:left="540" w:hanging="540"/>
        <w:jc w:val="both"/>
        <w:rPr>
          <w:rFonts w:eastAsia="Arial Unicode MS" w:cs="Arial"/>
          <w:sz w:val="18"/>
          <w:szCs w:val="18"/>
        </w:rPr>
      </w:pPr>
      <w:r w:rsidRPr="00E952ED">
        <w:rPr>
          <w:rFonts w:eastAsia="Arial Unicode MS" w:cs="Arial"/>
          <w:b/>
          <w:bCs/>
          <w:sz w:val="18"/>
          <w:szCs w:val="18"/>
        </w:rPr>
        <w:t>4.4</w:t>
      </w:r>
      <w:r w:rsidR="00480B8B" w:rsidRPr="00E952ED">
        <w:rPr>
          <w:rFonts w:eastAsia="Arial Unicode MS" w:cs="Arial"/>
          <w:b/>
          <w:bCs/>
          <w:sz w:val="18"/>
          <w:szCs w:val="18"/>
        </w:rPr>
        <w:tab/>
      </w:r>
      <w:r w:rsidR="00E27465" w:rsidRPr="00E952ED">
        <w:rPr>
          <w:rFonts w:eastAsia="Arial Unicode MS" w:cs="Arial"/>
          <w:b/>
          <w:bCs/>
          <w:sz w:val="18"/>
          <w:szCs w:val="18"/>
        </w:rPr>
        <w:t>Inventories</w:t>
      </w:r>
    </w:p>
    <w:p w14:paraId="7626847F" w14:textId="77777777" w:rsidR="00480B8B" w:rsidRPr="00E952ED" w:rsidRDefault="00480B8B" w:rsidP="00E952ED">
      <w:pPr>
        <w:spacing w:line="240" w:lineRule="auto"/>
        <w:ind w:left="1080"/>
        <w:jc w:val="both"/>
        <w:rPr>
          <w:rFonts w:eastAsia="Arial Unicode MS" w:cs="Arial"/>
          <w:spacing w:val="-6"/>
          <w:sz w:val="16"/>
          <w:szCs w:val="16"/>
        </w:rPr>
      </w:pPr>
    </w:p>
    <w:p w14:paraId="3EB600AF" w14:textId="0B641DEE" w:rsidR="00F57B0B" w:rsidRPr="00E952ED" w:rsidRDefault="00CA61A7" w:rsidP="0050067A">
      <w:pPr>
        <w:spacing w:line="240" w:lineRule="auto"/>
        <w:ind w:left="1080" w:hanging="540"/>
        <w:jc w:val="both"/>
        <w:rPr>
          <w:rFonts w:cs="Arial"/>
          <w:b/>
          <w:bCs/>
          <w:sz w:val="18"/>
          <w:szCs w:val="18"/>
        </w:rPr>
      </w:pPr>
      <w:bookmarkStart w:id="2" w:name="_Toc494360318"/>
      <w:r w:rsidRPr="00E952ED">
        <w:rPr>
          <w:rFonts w:cs="Arial"/>
          <w:b/>
          <w:bCs/>
          <w:sz w:val="18"/>
          <w:szCs w:val="18"/>
        </w:rPr>
        <w:t>a</w:t>
      </w:r>
      <w:r w:rsidR="00A4425E" w:rsidRPr="00E952ED">
        <w:rPr>
          <w:rFonts w:cs="Arial"/>
          <w:b/>
          <w:bCs/>
          <w:sz w:val="18"/>
          <w:szCs w:val="18"/>
          <w:cs/>
          <w:lang w:val="th-TH"/>
        </w:rPr>
        <w:t>)</w:t>
      </w:r>
      <w:r w:rsidR="00A4425E" w:rsidRPr="00E952ED">
        <w:rPr>
          <w:rFonts w:cs="Arial"/>
          <w:b/>
          <w:bCs/>
          <w:sz w:val="18"/>
          <w:szCs w:val="18"/>
          <w:cs/>
          <w:lang w:val="th-TH"/>
        </w:rPr>
        <w:tab/>
      </w:r>
      <w:r w:rsidR="00BE7F57" w:rsidRPr="00E952ED">
        <w:rPr>
          <w:rFonts w:eastAsia="Arial Unicode MS" w:cs="Arial"/>
          <w:b/>
          <w:bCs/>
          <w:sz w:val="18"/>
          <w:szCs w:val="18"/>
        </w:rPr>
        <w:t xml:space="preserve">Production </w:t>
      </w:r>
      <w:r w:rsidR="00FB46AB" w:rsidRPr="00E952ED">
        <w:rPr>
          <w:rFonts w:eastAsia="Arial Unicode MS" w:cs="Arial"/>
          <w:b/>
          <w:bCs/>
          <w:sz w:val="18"/>
          <w:szCs w:val="18"/>
        </w:rPr>
        <w:t>e</w:t>
      </w:r>
      <w:r w:rsidR="00F57B0B" w:rsidRPr="00E952ED">
        <w:rPr>
          <w:rFonts w:eastAsia="Arial Unicode MS" w:cs="Arial"/>
          <w:b/>
          <w:bCs/>
          <w:sz w:val="18"/>
          <w:szCs w:val="18"/>
        </w:rPr>
        <w:t xml:space="preserve">quipment </w:t>
      </w:r>
    </w:p>
    <w:p w14:paraId="67451FD9" w14:textId="77777777" w:rsidR="0050067A" w:rsidRPr="00E952ED" w:rsidRDefault="0050067A" w:rsidP="00E952ED">
      <w:pPr>
        <w:spacing w:line="240" w:lineRule="auto"/>
        <w:ind w:left="1080"/>
        <w:jc w:val="both"/>
        <w:rPr>
          <w:rFonts w:eastAsia="Arial Unicode MS" w:cs="Arial"/>
          <w:spacing w:val="-6"/>
          <w:sz w:val="16"/>
          <w:szCs w:val="16"/>
        </w:rPr>
      </w:pPr>
    </w:p>
    <w:p w14:paraId="61E3C5B6" w14:textId="0DBD6E41" w:rsidR="00A4425E" w:rsidRPr="00E952ED" w:rsidRDefault="006C12C0" w:rsidP="0050067A">
      <w:pPr>
        <w:spacing w:line="240" w:lineRule="auto"/>
        <w:ind w:left="1080"/>
        <w:jc w:val="thaiDistribute"/>
        <w:rPr>
          <w:rFonts w:eastAsia="Arial Unicode MS" w:cs="Arial"/>
          <w:sz w:val="18"/>
          <w:szCs w:val="18"/>
        </w:rPr>
      </w:pPr>
      <w:r w:rsidRPr="00E952ED">
        <w:rPr>
          <w:rFonts w:eastAsia="Arial Unicode MS" w:cs="Arial"/>
          <w:sz w:val="18"/>
          <w:szCs w:val="18"/>
        </w:rPr>
        <w:t xml:space="preserve">Production </w:t>
      </w:r>
      <w:r w:rsidR="00FB46AB" w:rsidRPr="00E952ED">
        <w:rPr>
          <w:rFonts w:eastAsia="Arial Unicode MS" w:cs="Arial"/>
          <w:sz w:val="18"/>
          <w:szCs w:val="18"/>
        </w:rPr>
        <w:t>e</w:t>
      </w:r>
      <w:r w:rsidRPr="00E952ED">
        <w:rPr>
          <w:rFonts w:eastAsia="Arial Unicode MS" w:cs="Arial"/>
          <w:sz w:val="18"/>
          <w:szCs w:val="18"/>
        </w:rPr>
        <w:t xml:space="preserve">quipment </w:t>
      </w:r>
      <w:proofErr w:type="gramStart"/>
      <w:r w:rsidR="00F57B0B" w:rsidRPr="00E952ED">
        <w:rPr>
          <w:rFonts w:eastAsia="Arial Unicode MS" w:cs="Arial"/>
          <w:sz w:val="18"/>
          <w:szCs w:val="18"/>
        </w:rPr>
        <w:t>are</w:t>
      </w:r>
      <w:proofErr w:type="gramEnd"/>
      <w:r w:rsidR="00F57B0B" w:rsidRPr="00E952ED">
        <w:rPr>
          <w:rFonts w:eastAsia="Arial Unicode MS" w:cs="Arial"/>
          <w:sz w:val="18"/>
          <w:szCs w:val="18"/>
        </w:rPr>
        <w:t xml:space="preserve"> </w:t>
      </w:r>
      <w:r w:rsidR="0005686D" w:rsidRPr="00E952ED">
        <w:rPr>
          <w:rFonts w:eastAsia="Arial Unicode MS" w:cs="Arial"/>
          <w:sz w:val="18"/>
          <w:szCs w:val="18"/>
        </w:rPr>
        <w:t>present</w:t>
      </w:r>
      <w:r w:rsidR="00F57B0B" w:rsidRPr="00E952ED">
        <w:rPr>
          <w:rFonts w:eastAsia="Arial Unicode MS" w:cs="Arial"/>
          <w:sz w:val="18"/>
          <w:szCs w:val="18"/>
        </w:rPr>
        <w:t xml:space="preserve"> at the lower of cost </w:t>
      </w:r>
      <w:r w:rsidR="0005686D" w:rsidRPr="00E952ED">
        <w:rPr>
          <w:rFonts w:eastAsia="Arial Unicode MS" w:cs="Arial"/>
          <w:sz w:val="18"/>
          <w:szCs w:val="18"/>
        </w:rPr>
        <w:t>or</w:t>
      </w:r>
      <w:r w:rsidR="00F57B0B" w:rsidRPr="00E952ED">
        <w:rPr>
          <w:rFonts w:eastAsia="Arial Unicode MS" w:cs="Arial"/>
          <w:sz w:val="18"/>
          <w:szCs w:val="18"/>
        </w:rPr>
        <w:t xml:space="preserve"> net realisable value.  Cost is determined by the weighted average method.</w:t>
      </w:r>
    </w:p>
    <w:p w14:paraId="7A24B6F2" w14:textId="77777777" w:rsidR="0050067A" w:rsidRPr="00E952ED" w:rsidRDefault="0050067A" w:rsidP="00E952ED">
      <w:pPr>
        <w:spacing w:line="240" w:lineRule="auto"/>
        <w:ind w:left="1080"/>
        <w:jc w:val="both"/>
        <w:rPr>
          <w:rFonts w:eastAsia="Arial Unicode MS" w:cs="Arial"/>
          <w:spacing w:val="-6"/>
          <w:sz w:val="16"/>
          <w:szCs w:val="16"/>
        </w:rPr>
      </w:pPr>
    </w:p>
    <w:p w14:paraId="6D8B6E54" w14:textId="77777777" w:rsidR="00A4425E" w:rsidRPr="003B4DE2" w:rsidRDefault="00CA61A7" w:rsidP="0050067A">
      <w:pPr>
        <w:spacing w:line="240" w:lineRule="auto"/>
        <w:ind w:left="1080" w:hanging="540"/>
        <w:jc w:val="thaiDistribute"/>
        <w:rPr>
          <w:rFonts w:cstheme="minorBidi"/>
          <w:b/>
          <w:bCs/>
          <w:sz w:val="18"/>
          <w:szCs w:val="18"/>
          <w:cs/>
        </w:rPr>
      </w:pPr>
      <w:r w:rsidRPr="00E952ED">
        <w:rPr>
          <w:rFonts w:cs="Arial"/>
          <w:b/>
          <w:bCs/>
          <w:sz w:val="18"/>
          <w:szCs w:val="18"/>
        </w:rPr>
        <w:t>b</w:t>
      </w:r>
      <w:r w:rsidR="00A4425E" w:rsidRPr="00E952ED">
        <w:rPr>
          <w:rFonts w:cs="Arial"/>
          <w:b/>
          <w:bCs/>
          <w:sz w:val="18"/>
          <w:szCs w:val="18"/>
          <w:cs/>
          <w:lang w:val="th-TH"/>
        </w:rPr>
        <w:t>)</w:t>
      </w:r>
      <w:r w:rsidR="00EB3F71" w:rsidRPr="00E952ED">
        <w:rPr>
          <w:rFonts w:cs="Arial"/>
          <w:b/>
          <w:bCs/>
          <w:sz w:val="18"/>
          <w:szCs w:val="18"/>
        </w:rPr>
        <w:tab/>
      </w:r>
      <w:r w:rsidR="00F57B0B" w:rsidRPr="00E952ED">
        <w:rPr>
          <w:rFonts w:eastAsia="Arial Unicode MS" w:cs="Arial"/>
          <w:b/>
          <w:bCs/>
          <w:sz w:val="18"/>
          <w:szCs w:val="18"/>
        </w:rPr>
        <w:t xml:space="preserve">Content </w:t>
      </w:r>
    </w:p>
    <w:p w14:paraId="191475A5" w14:textId="77777777" w:rsidR="0050067A" w:rsidRPr="00E952ED" w:rsidRDefault="0050067A" w:rsidP="0050067A">
      <w:pPr>
        <w:spacing w:line="240" w:lineRule="auto"/>
        <w:ind w:left="1080"/>
        <w:jc w:val="both"/>
        <w:rPr>
          <w:rFonts w:eastAsia="Arial Unicode MS" w:cs="Arial"/>
          <w:spacing w:val="-6"/>
          <w:sz w:val="16"/>
          <w:szCs w:val="16"/>
        </w:rPr>
      </w:pPr>
    </w:p>
    <w:p w14:paraId="40F1E86C" w14:textId="77777777" w:rsidR="00F57B0B" w:rsidRPr="00E952ED" w:rsidRDefault="00F57B0B" w:rsidP="0050067A">
      <w:pPr>
        <w:spacing w:line="240" w:lineRule="auto"/>
        <w:ind w:left="1080"/>
        <w:jc w:val="both"/>
        <w:rPr>
          <w:rFonts w:eastAsia="Arial Unicode MS" w:cs="Arial"/>
          <w:sz w:val="18"/>
          <w:szCs w:val="18"/>
        </w:rPr>
      </w:pPr>
      <w:r w:rsidRPr="00E952ED">
        <w:rPr>
          <w:rFonts w:eastAsia="Arial Unicode MS" w:cs="Arial"/>
          <w:spacing w:val="-4"/>
          <w:sz w:val="18"/>
          <w:szCs w:val="18"/>
        </w:rPr>
        <w:t>Content in progress</w:t>
      </w:r>
      <w:r w:rsidR="00854D75" w:rsidRPr="00E952ED">
        <w:rPr>
          <w:rFonts w:eastAsia="Arial Unicode MS" w:cs="Arial"/>
          <w:spacing w:val="-4"/>
          <w:sz w:val="18"/>
          <w:szCs w:val="18"/>
        </w:rPr>
        <w:t xml:space="preserve"> of production</w:t>
      </w:r>
      <w:r w:rsidRPr="00E952ED">
        <w:rPr>
          <w:rFonts w:eastAsia="Arial Unicode MS" w:cs="Arial"/>
          <w:spacing w:val="-4"/>
          <w:sz w:val="18"/>
          <w:szCs w:val="18"/>
        </w:rPr>
        <w:t xml:space="preserve">, and content </w:t>
      </w:r>
      <w:r w:rsidR="00854D75" w:rsidRPr="00E952ED">
        <w:rPr>
          <w:rFonts w:eastAsia="Arial Unicode MS" w:cs="Arial"/>
          <w:spacing w:val="-4"/>
          <w:sz w:val="18"/>
          <w:szCs w:val="18"/>
        </w:rPr>
        <w:t xml:space="preserve">which </w:t>
      </w:r>
      <w:r w:rsidRPr="00E952ED">
        <w:rPr>
          <w:rFonts w:eastAsia="Arial Unicode MS" w:cs="Arial"/>
          <w:spacing w:val="-4"/>
          <w:sz w:val="18"/>
          <w:szCs w:val="18"/>
        </w:rPr>
        <w:t xml:space="preserve">ready for broadcasts are </w:t>
      </w:r>
      <w:r w:rsidR="00727174" w:rsidRPr="00E952ED">
        <w:rPr>
          <w:rFonts w:eastAsia="Arial Unicode MS" w:cs="Arial"/>
          <w:spacing w:val="-4"/>
          <w:sz w:val="18"/>
          <w:szCs w:val="18"/>
        </w:rPr>
        <w:t>present</w:t>
      </w:r>
      <w:r w:rsidRPr="00E952ED">
        <w:rPr>
          <w:rFonts w:eastAsia="Arial Unicode MS" w:cs="Arial"/>
          <w:spacing w:val="-4"/>
          <w:sz w:val="18"/>
          <w:szCs w:val="18"/>
        </w:rPr>
        <w:t xml:space="preserve"> at cost</w:t>
      </w:r>
      <w:r w:rsidR="00727174" w:rsidRPr="00E952ED">
        <w:rPr>
          <w:rFonts w:eastAsia="Arial Unicode MS" w:cs="Arial"/>
          <w:spacing w:val="-4"/>
          <w:sz w:val="18"/>
          <w:szCs w:val="18"/>
        </w:rPr>
        <w:t xml:space="preserve"> or net realisable value</w:t>
      </w:r>
      <w:r w:rsidR="00DC40DD" w:rsidRPr="00E952ED">
        <w:rPr>
          <w:rFonts w:eastAsia="Arial Unicode MS" w:cs="Arial"/>
          <w:spacing w:val="-4"/>
          <w:sz w:val="18"/>
          <w:szCs w:val="18"/>
        </w:rPr>
        <w:t xml:space="preserve">. Cost </w:t>
      </w:r>
      <w:r w:rsidR="00EB3F71" w:rsidRPr="00E952ED">
        <w:rPr>
          <w:rFonts w:eastAsia="Arial Unicode MS" w:cs="Arial"/>
          <w:spacing w:val="-4"/>
          <w:sz w:val="18"/>
          <w:szCs w:val="18"/>
        </w:rPr>
        <w:t>comprises</w:t>
      </w:r>
      <w:r w:rsidR="00514E70" w:rsidRPr="00E952ED">
        <w:rPr>
          <w:rFonts w:eastAsia="Arial Unicode MS" w:cs="Arial"/>
          <w:spacing w:val="-4"/>
          <w:sz w:val="18"/>
          <w:szCs w:val="18"/>
        </w:rPr>
        <w:t xml:space="preserve"> of</w:t>
      </w:r>
      <w:r w:rsidR="00DC40DD" w:rsidRPr="00E952ED">
        <w:rPr>
          <w:rFonts w:eastAsia="Arial Unicode MS" w:cs="Arial"/>
          <w:spacing w:val="-4"/>
          <w:sz w:val="18"/>
          <w:szCs w:val="18"/>
        </w:rPr>
        <w:t xml:space="preserve"> direct expense</w:t>
      </w:r>
      <w:r w:rsidRPr="00E952ED">
        <w:rPr>
          <w:rFonts w:eastAsia="Arial Unicode MS" w:cs="Arial"/>
          <w:spacing w:val="-4"/>
          <w:sz w:val="18"/>
          <w:szCs w:val="18"/>
        </w:rPr>
        <w:t xml:space="preserve"> to the content production. The cost will be recognised</w:t>
      </w:r>
      <w:r w:rsidRPr="00E952ED">
        <w:rPr>
          <w:rFonts w:eastAsia="Arial Unicode MS" w:cs="Arial"/>
          <w:sz w:val="18"/>
          <w:szCs w:val="18"/>
        </w:rPr>
        <w:t xml:space="preserve"> in the income statement when </w:t>
      </w:r>
      <w:r w:rsidR="00EB3F71" w:rsidRPr="00E952ED">
        <w:rPr>
          <w:rFonts w:eastAsia="Arial Unicode MS" w:cs="Arial"/>
          <w:sz w:val="18"/>
          <w:szCs w:val="18"/>
        </w:rPr>
        <w:t xml:space="preserve">it already </w:t>
      </w:r>
      <w:r w:rsidRPr="00E952ED">
        <w:rPr>
          <w:rFonts w:eastAsia="Arial Unicode MS" w:cs="Arial"/>
          <w:sz w:val="18"/>
          <w:szCs w:val="18"/>
        </w:rPr>
        <w:t>broadcast.</w:t>
      </w:r>
    </w:p>
    <w:p w14:paraId="1B6E5AE4" w14:textId="77777777" w:rsidR="00370D84" w:rsidRPr="00E952ED" w:rsidRDefault="00370D84" w:rsidP="0050067A">
      <w:pPr>
        <w:spacing w:line="240" w:lineRule="auto"/>
        <w:ind w:left="1080"/>
        <w:jc w:val="both"/>
        <w:rPr>
          <w:rFonts w:eastAsia="Arial Unicode MS" w:cs="Arial"/>
          <w:spacing w:val="-6"/>
          <w:sz w:val="16"/>
          <w:szCs w:val="16"/>
        </w:rPr>
      </w:pPr>
    </w:p>
    <w:p w14:paraId="73A1A6A1" w14:textId="77777777" w:rsidR="00480B8B"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480B8B" w:rsidRPr="00E952ED">
        <w:rPr>
          <w:rFonts w:eastAsia="Arial Unicode MS" w:cs="Arial"/>
          <w:b/>
          <w:bCs/>
          <w:sz w:val="18"/>
          <w:szCs w:val="18"/>
        </w:rPr>
        <w:t>.</w:t>
      </w:r>
      <w:r w:rsidR="00BB7CA0" w:rsidRPr="00E952ED">
        <w:rPr>
          <w:rFonts w:eastAsia="Arial Unicode MS" w:cs="Arial"/>
          <w:b/>
          <w:bCs/>
          <w:sz w:val="18"/>
          <w:szCs w:val="18"/>
        </w:rPr>
        <w:t>5</w:t>
      </w:r>
      <w:r w:rsidR="00480B8B" w:rsidRPr="00E952ED">
        <w:rPr>
          <w:rFonts w:eastAsia="Arial Unicode MS" w:cs="Arial"/>
          <w:b/>
          <w:bCs/>
          <w:sz w:val="18"/>
          <w:szCs w:val="18"/>
        </w:rPr>
        <w:tab/>
      </w:r>
      <w:bookmarkEnd w:id="2"/>
      <w:r w:rsidR="00286CB8" w:rsidRPr="00E952ED">
        <w:rPr>
          <w:rFonts w:eastAsia="Arial Unicode MS" w:cs="Arial"/>
          <w:b/>
          <w:bCs/>
          <w:sz w:val="18"/>
          <w:szCs w:val="18"/>
        </w:rPr>
        <w:t>Financial assets</w:t>
      </w:r>
    </w:p>
    <w:p w14:paraId="1B826B79" w14:textId="77777777" w:rsidR="00337E53" w:rsidRPr="00E952ED" w:rsidRDefault="00337E53" w:rsidP="0050067A">
      <w:pPr>
        <w:spacing w:line="240" w:lineRule="auto"/>
        <w:ind w:left="1080"/>
        <w:jc w:val="both"/>
        <w:rPr>
          <w:rFonts w:eastAsia="Arial Unicode MS" w:cs="Arial"/>
          <w:spacing w:val="-6"/>
          <w:sz w:val="16"/>
          <w:szCs w:val="16"/>
        </w:rPr>
      </w:pPr>
    </w:p>
    <w:p w14:paraId="7561B388" w14:textId="77777777" w:rsidR="00480B8B" w:rsidRPr="00E952ED" w:rsidRDefault="00480B8B" w:rsidP="0050067A">
      <w:pPr>
        <w:spacing w:line="240" w:lineRule="auto"/>
        <w:ind w:left="1080" w:hanging="540"/>
        <w:jc w:val="both"/>
        <w:rPr>
          <w:rFonts w:eastAsia="Arial Unicode MS" w:cs="Arial"/>
          <w:b/>
          <w:bCs/>
          <w:sz w:val="18"/>
          <w:szCs w:val="18"/>
        </w:rPr>
      </w:pPr>
      <w:r w:rsidRPr="00E952ED">
        <w:rPr>
          <w:rFonts w:eastAsia="Arial Unicode MS" w:cs="Arial"/>
          <w:b/>
          <w:bCs/>
          <w:sz w:val="18"/>
          <w:szCs w:val="18"/>
        </w:rPr>
        <w:t>a)</w:t>
      </w:r>
      <w:r w:rsidRPr="00E952ED">
        <w:rPr>
          <w:rFonts w:eastAsia="Arial Unicode MS" w:cs="Arial"/>
          <w:b/>
          <w:bCs/>
          <w:sz w:val="18"/>
          <w:szCs w:val="18"/>
        </w:rPr>
        <w:tab/>
      </w:r>
      <w:r w:rsidR="00D8205B" w:rsidRPr="00E952ED">
        <w:rPr>
          <w:rFonts w:eastAsia="Arial Unicode MS" w:cs="Arial"/>
          <w:b/>
          <w:bCs/>
          <w:sz w:val="18"/>
          <w:szCs w:val="18"/>
        </w:rPr>
        <w:t>Recognition and derecognition</w:t>
      </w:r>
    </w:p>
    <w:p w14:paraId="4031598C" w14:textId="77777777" w:rsidR="00480B8B" w:rsidRPr="00E952ED" w:rsidRDefault="00480B8B" w:rsidP="00E952ED">
      <w:pPr>
        <w:spacing w:line="240" w:lineRule="auto"/>
        <w:ind w:left="1080"/>
        <w:jc w:val="both"/>
        <w:rPr>
          <w:rFonts w:eastAsia="Arial Unicode MS" w:cs="Arial"/>
          <w:spacing w:val="-6"/>
          <w:sz w:val="16"/>
          <w:szCs w:val="16"/>
        </w:rPr>
      </w:pPr>
    </w:p>
    <w:p w14:paraId="4045347D" w14:textId="77777777" w:rsidR="00CD754F" w:rsidRPr="00E952ED" w:rsidRDefault="00CD754F" w:rsidP="0050067A">
      <w:pPr>
        <w:spacing w:line="240" w:lineRule="auto"/>
        <w:ind w:left="1080"/>
        <w:jc w:val="both"/>
        <w:rPr>
          <w:rFonts w:eastAsia="Arial Unicode MS" w:cs="Arial"/>
          <w:spacing w:val="-6"/>
          <w:sz w:val="18"/>
          <w:szCs w:val="18"/>
        </w:rPr>
      </w:pPr>
      <w:r w:rsidRPr="00E952ED">
        <w:rPr>
          <w:rFonts w:eastAsia="Arial Unicode MS" w:cs="Arial"/>
          <w:spacing w:val="-6"/>
          <w:sz w:val="18"/>
          <w:szCs w:val="18"/>
        </w:rPr>
        <w:t>Regular way purchases, acquires and sales of financial assets are recognised on trade-date. Financial assets are derecognised when the rights to receive cash flows from the financial assets have expired or have been transferred and the Group has transferred substantially all the risks and rewards of ownership.</w:t>
      </w:r>
    </w:p>
    <w:p w14:paraId="632C1AB8" w14:textId="77777777" w:rsidR="00BA3ABF" w:rsidRPr="00E952ED" w:rsidRDefault="00BA3ABF" w:rsidP="0050067A">
      <w:pPr>
        <w:spacing w:line="240" w:lineRule="auto"/>
        <w:ind w:left="1080"/>
        <w:jc w:val="both"/>
        <w:rPr>
          <w:rFonts w:eastAsia="Arial Unicode MS" w:cs="Arial"/>
          <w:spacing w:val="-6"/>
          <w:sz w:val="16"/>
          <w:szCs w:val="16"/>
        </w:rPr>
      </w:pPr>
    </w:p>
    <w:p w14:paraId="7F1401AB" w14:textId="06C123B4" w:rsidR="002F0A6E" w:rsidRPr="00E952ED" w:rsidRDefault="00CD754F" w:rsidP="0050067A">
      <w:pPr>
        <w:spacing w:line="240" w:lineRule="auto"/>
        <w:ind w:left="1080"/>
        <w:jc w:val="both"/>
        <w:rPr>
          <w:rFonts w:eastAsia="Arial Unicode MS" w:cs="Arial"/>
          <w:spacing w:val="-6"/>
          <w:sz w:val="18"/>
          <w:szCs w:val="18"/>
        </w:rPr>
      </w:pPr>
      <w:r w:rsidRPr="00E952ED">
        <w:rPr>
          <w:rFonts w:eastAsia="Arial Unicode MS" w:cs="Arial"/>
          <w:spacing w:val="-6"/>
          <w:sz w:val="18"/>
          <w:szCs w:val="18"/>
        </w:rPr>
        <w:t xml:space="preserve">At initial recognition, the Group measures a financial asset at its fair value plus, in the case of a financial asset not at </w:t>
      </w:r>
      <w:r w:rsidR="00257A10" w:rsidRPr="00E952ED">
        <w:rPr>
          <w:rFonts w:eastAsia="Arial Unicode MS" w:cs="Arial"/>
          <w:spacing w:val="-6"/>
          <w:sz w:val="18"/>
          <w:szCs w:val="18"/>
        </w:rPr>
        <w:t>fair value through profit or loss (</w:t>
      </w:r>
      <w:proofErr w:type="spellStart"/>
      <w:r w:rsidR="00257A10" w:rsidRPr="00E952ED">
        <w:rPr>
          <w:rFonts w:eastAsia="Arial Unicode MS" w:cs="Arial"/>
          <w:spacing w:val="-6"/>
          <w:sz w:val="18"/>
          <w:szCs w:val="18"/>
        </w:rPr>
        <w:t>FVPL</w:t>
      </w:r>
      <w:proofErr w:type="spellEnd"/>
      <w:r w:rsidR="00257A10" w:rsidRPr="00E952ED">
        <w:rPr>
          <w:rFonts w:eastAsia="Arial Unicode MS" w:cs="Arial"/>
          <w:spacing w:val="-6"/>
          <w:sz w:val="18"/>
          <w:szCs w:val="18"/>
        </w:rPr>
        <w:t>)</w:t>
      </w:r>
      <w:r w:rsidRPr="00E952ED">
        <w:rPr>
          <w:rFonts w:eastAsia="Arial Unicode MS" w:cs="Arial"/>
          <w:spacing w:val="-6"/>
          <w:sz w:val="18"/>
          <w:szCs w:val="18"/>
        </w:rPr>
        <w:t xml:space="preserve">, transaction costs that are directly attributable to the acquisition of the financial asset. Transaction costs of financial assets carried at </w:t>
      </w:r>
      <w:r w:rsidR="00257A10" w:rsidRPr="00E952ED">
        <w:rPr>
          <w:rFonts w:eastAsia="Arial Unicode MS" w:cs="Arial"/>
          <w:spacing w:val="-6"/>
          <w:sz w:val="18"/>
          <w:szCs w:val="18"/>
        </w:rPr>
        <w:t>fair value through profit or loss (</w:t>
      </w:r>
      <w:proofErr w:type="spellStart"/>
      <w:r w:rsidR="00257A10" w:rsidRPr="00E952ED">
        <w:rPr>
          <w:rFonts w:eastAsia="Arial Unicode MS" w:cs="Arial"/>
          <w:spacing w:val="-6"/>
          <w:sz w:val="18"/>
          <w:szCs w:val="18"/>
        </w:rPr>
        <w:t>FVPL</w:t>
      </w:r>
      <w:proofErr w:type="spellEnd"/>
      <w:r w:rsidR="00257A10" w:rsidRPr="00E952ED">
        <w:rPr>
          <w:rFonts w:eastAsia="Arial Unicode MS" w:cs="Arial"/>
          <w:spacing w:val="-6"/>
          <w:sz w:val="18"/>
          <w:szCs w:val="18"/>
        </w:rPr>
        <w:t>)</w:t>
      </w:r>
      <w:r w:rsidRPr="00E952ED">
        <w:rPr>
          <w:rFonts w:eastAsia="Arial Unicode MS" w:cs="Arial"/>
          <w:spacing w:val="-6"/>
          <w:sz w:val="18"/>
          <w:szCs w:val="18"/>
        </w:rPr>
        <w:t xml:space="preserve"> are expensed in profit or loss.</w:t>
      </w:r>
    </w:p>
    <w:p w14:paraId="3D91014C" w14:textId="77777777" w:rsidR="00CD754F" w:rsidRPr="00E952ED" w:rsidRDefault="0050067A" w:rsidP="0050067A">
      <w:pPr>
        <w:spacing w:line="240" w:lineRule="auto"/>
        <w:ind w:left="1080"/>
        <w:jc w:val="both"/>
        <w:rPr>
          <w:rFonts w:eastAsia="Arial Unicode MS" w:cs="Arial"/>
          <w:b/>
          <w:bCs/>
          <w:sz w:val="18"/>
          <w:szCs w:val="18"/>
        </w:rPr>
      </w:pPr>
      <w:r w:rsidRPr="00E952ED">
        <w:rPr>
          <w:rFonts w:eastAsia="Arial Unicode MS" w:cs="Arial"/>
          <w:b/>
          <w:bCs/>
          <w:sz w:val="18"/>
          <w:szCs w:val="18"/>
        </w:rPr>
        <w:br w:type="page"/>
      </w:r>
    </w:p>
    <w:p w14:paraId="7EEB83F7" w14:textId="77777777" w:rsidR="00480B8B" w:rsidRPr="00E952ED" w:rsidRDefault="00480B8B" w:rsidP="0050067A">
      <w:pPr>
        <w:spacing w:line="240" w:lineRule="auto"/>
        <w:ind w:left="1080" w:hanging="540"/>
        <w:jc w:val="both"/>
        <w:rPr>
          <w:rFonts w:eastAsia="Arial Unicode MS" w:cs="Arial"/>
          <w:b/>
          <w:bCs/>
          <w:sz w:val="18"/>
          <w:szCs w:val="18"/>
        </w:rPr>
      </w:pPr>
      <w:r w:rsidRPr="00E952ED">
        <w:rPr>
          <w:rFonts w:eastAsia="Arial Unicode MS" w:cs="Arial"/>
          <w:b/>
          <w:bCs/>
          <w:sz w:val="18"/>
          <w:szCs w:val="18"/>
        </w:rPr>
        <w:t>b)</w:t>
      </w:r>
      <w:r w:rsidRPr="00E952ED">
        <w:rPr>
          <w:rFonts w:eastAsia="Arial Unicode MS" w:cs="Arial"/>
          <w:b/>
          <w:bCs/>
          <w:sz w:val="18"/>
          <w:szCs w:val="18"/>
        </w:rPr>
        <w:tab/>
      </w:r>
      <w:r w:rsidR="003E0AFC" w:rsidRPr="00E952ED">
        <w:rPr>
          <w:rFonts w:eastAsia="Arial Unicode MS" w:cs="Arial"/>
          <w:b/>
          <w:bCs/>
          <w:sz w:val="18"/>
          <w:szCs w:val="18"/>
        </w:rPr>
        <w:t>Classification and measurement</w:t>
      </w:r>
    </w:p>
    <w:p w14:paraId="7CEC1175" w14:textId="0766B39D" w:rsidR="003D52F6" w:rsidRPr="00E952ED" w:rsidRDefault="003D52F6" w:rsidP="0050067A">
      <w:pPr>
        <w:spacing w:line="240" w:lineRule="auto"/>
        <w:ind w:left="1080" w:hanging="540"/>
        <w:jc w:val="both"/>
        <w:rPr>
          <w:rFonts w:eastAsia="Arial Unicode MS" w:cs="Arial"/>
          <w:b/>
          <w:bCs/>
          <w:sz w:val="18"/>
          <w:szCs w:val="18"/>
        </w:rPr>
      </w:pPr>
      <w:r w:rsidRPr="00E952ED">
        <w:rPr>
          <w:rFonts w:eastAsia="Arial Unicode MS" w:cs="Arial"/>
          <w:b/>
          <w:bCs/>
          <w:sz w:val="18"/>
          <w:szCs w:val="18"/>
        </w:rPr>
        <w:tab/>
      </w:r>
    </w:p>
    <w:p w14:paraId="04FA23EC" w14:textId="7809FADD" w:rsidR="003D52F6" w:rsidRPr="00E952ED" w:rsidRDefault="003D52F6" w:rsidP="0050067A">
      <w:pPr>
        <w:spacing w:line="240" w:lineRule="auto"/>
        <w:ind w:left="1080" w:hanging="540"/>
        <w:jc w:val="both"/>
        <w:rPr>
          <w:rFonts w:eastAsia="Arial Unicode MS" w:cs="Arial"/>
          <w:sz w:val="18"/>
          <w:szCs w:val="18"/>
          <w:u w:val="single"/>
        </w:rPr>
      </w:pPr>
      <w:r w:rsidRPr="00E952ED">
        <w:rPr>
          <w:rFonts w:eastAsia="Arial Unicode MS" w:cs="Arial"/>
          <w:b/>
          <w:bCs/>
          <w:sz w:val="18"/>
          <w:szCs w:val="18"/>
        </w:rPr>
        <w:tab/>
      </w:r>
      <w:r w:rsidRPr="00E952ED">
        <w:rPr>
          <w:rFonts w:eastAsia="Arial Unicode MS" w:cs="Arial"/>
          <w:sz w:val="18"/>
          <w:szCs w:val="18"/>
          <w:u w:val="single"/>
        </w:rPr>
        <w:t>Debt instruments</w:t>
      </w:r>
    </w:p>
    <w:p w14:paraId="34D1DAC2" w14:textId="77777777" w:rsidR="004D27FA" w:rsidRPr="00E952ED" w:rsidRDefault="004D27FA" w:rsidP="0050067A">
      <w:pPr>
        <w:pStyle w:val="Style10"/>
        <w:ind w:left="1080"/>
        <w:jc w:val="both"/>
        <w:rPr>
          <w:rFonts w:ascii="Arial" w:eastAsia="Arial Unicode MS" w:hAnsi="Arial" w:cs="Arial"/>
          <w:spacing w:val="-6"/>
          <w:sz w:val="18"/>
          <w:szCs w:val="18"/>
          <w:lang w:val="en-GB" w:eastAsia="th-TH" w:bidi="th-TH"/>
        </w:rPr>
      </w:pPr>
    </w:p>
    <w:p w14:paraId="71C21CAA" w14:textId="77777777" w:rsidR="004D27FA" w:rsidRPr="00E952ED" w:rsidRDefault="004D27FA" w:rsidP="0050067A">
      <w:pPr>
        <w:pStyle w:val="Style10"/>
        <w:ind w:left="1080"/>
        <w:jc w:val="both"/>
        <w:rPr>
          <w:rFonts w:ascii="Arial" w:eastAsia="Arial Unicode MS" w:hAnsi="Arial" w:cs="Arial"/>
          <w:sz w:val="18"/>
          <w:szCs w:val="18"/>
          <w:lang w:val="en-GB" w:eastAsia="th-TH" w:bidi="th-TH"/>
        </w:rPr>
      </w:pPr>
      <w:r w:rsidRPr="00E952ED">
        <w:rPr>
          <w:rFonts w:ascii="Arial" w:eastAsia="Arial Unicode MS" w:hAnsi="Arial" w:cs="Arial"/>
          <w:sz w:val="18"/>
          <w:szCs w:val="18"/>
          <w:lang w:val="en-GB" w:eastAsia="th-TH" w:bidi="th-TH"/>
        </w:rPr>
        <w:t xml:space="preserve">The Group classifies its debt instrument financial assets depending on </w:t>
      </w:r>
      <w:proofErr w:type="spellStart"/>
      <w:r w:rsidRPr="00E952ED">
        <w:rPr>
          <w:rFonts w:ascii="Arial" w:eastAsia="Arial Unicode MS" w:hAnsi="Arial" w:cs="Arial"/>
          <w:sz w:val="18"/>
          <w:szCs w:val="18"/>
          <w:lang w:val="en-GB" w:eastAsia="th-TH" w:bidi="th-TH"/>
        </w:rPr>
        <w:t>i</w:t>
      </w:r>
      <w:proofErr w:type="spellEnd"/>
      <w:r w:rsidRPr="00E952ED">
        <w:rPr>
          <w:rFonts w:ascii="Arial" w:eastAsia="Arial Unicode MS" w:hAnsi="Arial" w:cs="Arial"/>
          <w:sz w:val="18"/>
          <w:szCs w:val="18"/>
          <w:lang w:val="en-GB" w:eastAsia="th-TH" w:bidi="th-TH"/>
        </w:rPr>
        <w:t xml:space="preserve">) business model for managing the asset and ii) the cash flow characteristics of the asset whether they represent solely payments </w:t>
      </w:r>
      <w:r w:rsidR="0050067A" w:rsidRPr="00E952ED">
        <w:rPr>
          <w:rFonts w:ascii="Arial" w:eastAsia="Arial Unicode MS" w:hAnsi="Arial" w:cs="Arial"/>
          <w:sz w:val="18"/>
          <w:szCs w:val="18"/>
          <w:lang w:val="en-GB" w:eastAsia="th-TH" w:bidi="th-TH"/>
        </w:rPr>
        <w:br/>
      </w:r>
      <w:r w:rsidRPr="00E952ED">
        <w:rPr>
          <w:rFonts w:ascii="Arial" w:eastAsia="Arial Unicode MS" w:hAnsi="Arial" w:cs="Arial"/>
          <w:sz w:val="18"/>
          <w:szCs w:val="18"/>
          <w:lang w:val="en-GB" w:eastAsia="th-TH" w:bidi="th-TH"/>
        </w:rPr>
        <w:t>of principal and interest (</w:t>
      </w:r>
      <w:proofErr w:type="spellStart"/>
      <w:r w:rsidRPr="00E952ED">
        <w:rPr>
          <w:rFonts w:ascii="Arial" w:eastAsia="Arial Unicode MS" w:hAnsi="Arial" w:cs="Arial"/>
          <w:sz w:val="18"/>
          <w:szCs w:val="18"/>
          <w:lang w:val="en-GB" w:eastAsia="th-TH" w:bidi="th-TH"/>
        </w:rPr>
        <w:t>SPPI</w:t>
      </w:r>
      <w:proofErr w:type="spellEnd"/>
      <w:r w:rsidRPr="00E952ED">
        <w:rPr>
          <w:rFonts w:ascii="Arial" w:eastAsia="Arial Unicode MS" w:hAnsi="Arial" w:cs="Arial"/>
          <w:sz w:val="18"/>
          <w:szCs w:val="18"/>
          <w:lang w:val="en-GB" w:eastAsia="th-TH" w:bidi="th-TH"/>
        </w:rPr>
        <w:t xml:space="preserve">). </w:t>
      </w:r>
    </w:p>
    <w:p w14:paraId="3ED29DF1" w14:textId="77777777" w:rsidR="004D27FA" w:rsidRPr="00E952ED" w:rsidRDefault="004D27FA" w:rsidP="0050067A">
      <w:pPr>
        <w:pStyle w:val="Style10"/>
        <w:ind w:left="1080"/>
        <w:jc w:val="both"/>
        <w:rPr>
          <w:rFonts w:ascii="Arial" w:eastAsia="Arial Unicode MS" w:hAnsi="Arial" w:cs="Arial"/>
          <w:spacing w:val="-6"/>
          <w:sz w:val="18"/>
          <w:szCs w:val="18"/>
          <w:lang w:val="en-GB" w:eastAsia="th-TH" w:bidi="th-TH"/>
        </w:rPr>
      </w:pPr>
    </w:p>
    <w:p w14:paraId="31020DE1" w14:textId="77777777" w:rsidR="0050534E" w:rsidRPr="00E952ED" w:rsidRDefault="004D27FA" w:rsidP="0050067A">
      <w:pPr>
        <w:pStyle w:val="Style10"/>
        <w:adjustRightInd/>
        <w:ind w:left="1080"/>
        <w:jc w:val="both"/>
        <w:rPr>
          <w:rFonts w:ascii="Arial" w:eastAsia="Arial Unicode MS" w:hAnsi="Arial" w:cs="Arial"/>
          <w:spacing w:val="-6"/>
          <w:sz w:val="18"/>
          <w:szCs w:val="18"/>
          <w:lang w:val="en-GB" w:eastAsia="th-TH" w:bidi="th-TH"/>
        </w:rPr>
      </w:pPr>
      <w:r w:rsidRPr="00E952ED">
        <w:rPr>
          <w:rFonts w:ascii="Arial" w:eastAsia="Arial Unicode MS" w:hAnsi="Arial" w:cs="Arial"/>
          <w:spacing w:val="-6"/>
          <w:sz w:val="18"/>
          <w:szCs w:val="18"/>
          <w:lang w:val="en-GB" w:eastAsia="th-TH" w:bidi="th-TH"/>
        </w:rPr>
        <w:t>Financial assets with embedded derivatives are considered in their entirety when determining whether the cash flows are solely payment of principal and interest (</w:t>
      </w:r>
      <w:proofErr w:type="spellStart"/>
      <w:r w:rsidRPr="00E952ED">
        <w:rPr>
          <w:rFonts w:ascii="Arial" w:eastAsia="Arial Unicode MS" w:hAnsi="Arial" w:cs="Arial"/>
          <w:spacing w:val="-6"/>
          <w:sz w:val="18"/>
          <w:szCs w:val="18"/>
          <w:lang w:val="en-GB" w:eastAsia="th-TH" w:bidi="th-TH"/>
        </w:rPr>
        <w:t>SPPI</w:t>
      </w:r>
      <w:proofErr w:type="spellEnd"/>
      <w:r w:rsidRPr="00E952ED">
        <w:rPr>
          <w:rFonts w:ascii="Arial" w:eastAsia="Arial Unicode MS" w:hAnsi="Arial" w:cs="Arial"/>
          <w:spacing w:val="-6"/>
          <w:sz w:val="18"/>
          <w:szCs w:val="18"/>
          <w:lang w:val="en-GB" w:eastAsia="th-TH" w:bidi="th-TH"/>
        </w:rPr>
        <w:t>).</w:t>
      </w:r>
    </w:p>
    <w:p w14:paraId="36DB36B9" w14:textId="77777777" w:rsidR="004D27FA" w:rsidRPr="00E952ED" w:rsidRDefault="004D27FA" w:rsidP="0050067A">
      <w:pPr>
        <w:pStyle w:val="Style10"/>
        <w:adjustRightInd/>
        <w:ind w:left="1080"/>
        <w:jc w:val="both"/>
        <w:rPr>
          <w:rFonts w:ascii="Arial" w:eastAsia="Arial Unicode MS" w:hAnsi="Arial" w:cs="Arial"/>
          <w:spacing w:val="-6"/>
          <w:sz w:val="18"/>
          <w:szCs w:val="18"/>
          <w:lang w:val="en-GB" w:eastAsia="th-TH" w:bidi="th-TH"/>
        </w:rPr>
      </w:pPr>
    </w:p>
    <w:p w14:paraId="12CF23B6" w14:textId="77777777" w:rsidR="0064644D" w:rsidRPr="00E952ED" w:rsidRDefault="0064644D" w:rsidP="0050067A">
      <w:pPr>
        <w:spacing w:line="240" w:lineRule="auto"/>
        <w:ind w:left="1080"/>
        <w:rPr>
          <w:rFonts w:cs="Arial"/>
          <w:sz w:val="18"/>
          <w:szCs w:val="18"/>
          <w:lang w:val="en-US" w:eastAsia="en-US" w:bidi="ar-SA"/>
        </w:rPr>
      </w:pPr>
      <w:r w:rsidRPr="00E952ED">
        <w:rPr>
          <w:rFonts w:cs="Arial"/>
          <w:sz w:val="18"/>
          <w:szCs w:val="18"/>
        </w:rPr>
        <w:t xml:space="preserve">There </w:t>
      </w:r>
      <w:r w:rsidRPr="00E952ED">
        <w:rPr>
          <w:rFonts w:cs="Arial"/>
          <w:sz w:val="18"/>
          <w:szCs w:val="18"/>
          <w:lang w:val="en-US" w:eastAsia="en-US" w:bidi="ar-SA"/>
        </w:rPr>
        <w:t>are three measurement categories into which the Group classifies its debt instruments:</w:t>
      </w:r>
    </w:p>
    <w:p w14:paraId="2F99C20D" w14:textId="77777777" w:rsidR="004D27FA" w:rsidRPr="00E952ED" w:rsidRDefault="004D27FA" w:rsidP="0050067A">
      <w:pPr>
        <w:pStyle w:val="Style10"/>
        <w:adjustRightInd/>
        <w:ind w:left="1080"/>
        <w:jc w:val="both"/>
        <w:rPr>
          <w:rFonts w:ascii="Arial" w:hAnsi="Arial" w:cs="Arial"/>
          <w:sz w:val="18"/>
          <w:szCs w:val="18"/>
        </w:rPr>
      </w:pPr>
    </w:p>
    <w:p w14:paraId="38B64AC2" w14:textId="77777777" w:rsidR="001903E6" w:rsidRPr="00E952ED" w:rsidRDefault="00244275" w:rsidP="0050067A">
      <w:pPr>
        <w:pStyle w:val="Style10"/>
        <w:numPr>
          <w:ilvl w:val="0"/>
          <w:numId w:val="14"/>
        </w:numPr>
        <w:adjustRightInd/>
        <w:ind w:left="1440"/>
        <w:jc w:val="both"/>
        <w:rPr>
          <w:rFonts w:ascii="Arial" w:hAnsi="Arial" w:cs="Arial"/>
          <w:sz w:val="18"/>
          <w:szCs w:val="18"/>
        </w:rPr>
      </w:pPr>
      <w:proofErr w:type="spellStart"/>
      <w:r w:rsidRPr="00E952ED">
        <w:rPr>
          <w:rFonts w:ascii="Arial" w:hAnsi="Arial" w:cs="Arial"/>
          <w:sz w:val="18"/>
          <w:szCs w:val="18"/>
        </w:rPr>
        <w:t>Amortised</w:t>
      </w:r>
      <w:proofErr w:type="spellEnd"/>
      <w:r w:rsidRPr="00E952ED">
        <w:rPr>
          <w:rFonts w:ascii="Arial" w:hAnsi="Arial" w:cs="Arial"/>
          <w:sz w:val="18"/>
          <w:szCs w:val="18"/>
        </w:rPr>
        <w:t xml:space="preserve"> cost: Financial assets that are held for collection of contractual cash flows where those cash flows represent solely payments of principal and interest are measured at </w:t>
      </w:r>
      <w:proofErr w:type="spellStart"/>
      <w:r w:rsidRPr="00E952ED">
        <w:rPr>
          <w:rFonts w:ascii="Arial" w:hAnsi="Arial" w:cs="Arial"/>
          <w:sz w:val="18"/>
          <w:szCs w:val="18"/>
        </w:rPr>
        <w:t>amortised</w:t>
      </w:r>
      <w:proofErr w:type="spellEnd"/>
      <w:r w:rsidRPr="00E952ED">
        <w:rPr>
          <w:rFonts w:ascii="Arial" w:hAnsi="Arial" w:cs="Arial"/>
          <w:sz w:val="18"/>
          <w:szCs w:val="18"/>
        </w:rPr>
        <w:t xml:space="preserve"> cost. Interest income from these financial assets is included in [finance income / other income] using the effective interest rate method. Any gain or loss arising on derecognition is </w:t>
      </w:r>
      <w:proofErr w:type="spellStart"/>
      <w:r w:rsidRPr="00E952ED">
        <w:rPr>
          <w:rFonts w:ascii="Arial" w:hAnsi="Arial" w:cs="Arial"/>
          <w:sz w:val="18"/>
          <w:szCs w:val="18"/>
        </w:rPr>
        <w:t>recognised</w:t>
      </w:r>
      <w:proofErr w:type="spellEnd"/>
      <w:r w:rsidRPr="00E952ED">
        <w:rPr>
          <w:rFonts w:ascii="Arial" w:hAnsi="Arial" w:cs="Arial"/>
          <w:sz w:val="18"/>
          <w:szCs w:val="18"/>
        </w:rPr>
        <w:t xml:space="preserve"> directly in profit or loss and presented in other gains/(losses) together with foreign exchange gains and losses. Impairment losses are presented as a separate line item in the statement of comprehensive income.</w:t>
      </w:r>
    </w:p>
    <w:p w14:paraId="445ECCBE" w14:textId="77777777" w:rsidR="00E55A95" w:rsidRPr="00E952ED" w:rsidRDefault="00E55A95" w:rsidP="0050067A">
      <w:pPr>
        <w:pStyle w:val="Style10"/>
        <w:adjustRightInd/>
        <w:ind w:left="1440"/>
        <w:jc w:val="both"/>
        <w:rPr>
          <w:rFonts w:ascii="Arial" w:hAnsi="Arial" w:cs="Arial"/>
          <w:sz w:val="18"/>
          <w:szCs w:val="18"/>
        </w:rPr>
      </w:pPr>
    </w:p>
    <w:p w14:paraId="03E16DD1" w14:textId="2FA47BAA" w:rsidR="00E55A95" w:rsidRPr="00E952ED" w:rsidRDefault="00F43B15" w:rsidP="0050067A">
      <w:pPr>
        <w:pStyle w:val="Style10"/>
        <w:numPr>
          <w:ilvl w:val="0"/>
          <w:numId w:val="14"/>
        </w:numPr>
        <w:adjustRightInd/>
        <w:ind w:left="1440"/>
        <w:jc w:val="both"/>
        <w:rPr>
          <w:rFonts w:ascii="Arial" w:hAnsi="Arial" w:cs="Arial"/>
          <w:sz w:val="18"/>
          <w:szCs w:val="18"/>
        </w:rPr>
      </w:pPr>
      <w:r w:rsidRPr="00E952ED">
        <w:rPr>
          <w:rFonts w:ascii="Arial" w:hAnsi="Arial" w:cs="Arial"/>
          <w:spacing w:val="-4"/>
          <w:sz w:val="18"/>
          <w:szCs w:val="18"/>
        </w:rPr>
        <w:t>Fair value through other comprehensive income (</w:t>
      </w:r>
      <w:proofErr w:type="spellStart"/>
      <w:r w:rsidRPr="00E952ED">
        <w:rPr>
          <w:rFonts w:ascii="Arial" w:hAnsi="Arial" w:cs="Arial"/>
          <w:spacing w:val="-4"/>
          <w:sz w:val="18"/>
          <w:szCs w:val="18"/>
        </w:rPr>
        <w:t>FVOCI</w:t>
      </w:r>
      <w:proofErr w:type="spellEnd"/>
      <w:r w:rsidRPr="00E952ED">
        <w:rPr>
          <w:rFonts w:ascii="Arial" w:hAnsi="Arial" w:cs="Arial"/>
          <w:spacing w:val="-4"/>
          <w:sz w:val="18"/>
          <w:szCs w:val="18"/>
        </w:rPr>
        <w:t xml:space="preserve">): Financial assets that are held for </w:t>
      </w:r>
      <w:proofErr w:type="spellStart"/>
      <w:r w:rsidRPr="00E952ED">
        <w:rPr>
          <w:rFonts w:ascii="Arial" w:hAnsi="Arial" w:cs="Arial"/>
          <w:spacing w:val="-4"/>
          <w:sz w:val="18"/>
          <w:szCs w:val="18"/>
        </w:rPr>
        <w:t>i</w:t>
      </w:r>
      <w:proofErr w:type="spellEnd"/>
      <w:r w:rsidRPr="00E952ED">
        <w:rPr>
          <w:rFonts w:ascii="Arial" w:hAnsi="Arial" w:cs="Arial"/>
          <w:spacing w:val="-4"/>
          <w:sz w:val="18"/>
          <w:szCs w:val="18"/>
        </w:rPr>
        <w:t>) collection</w:t>
      </w:r>
      <w:r w:rsidRPr="00E952ED">
        <w:rPr>
          <w:rFonts w:ascii="Arial" w:hAnsi="Arial" w:cs="Arial"/>
          <w:sz w:val="18"/>
          <w:szCs w:val="18"/>
        </w:rPr>
        <w:t xml:space="preserve"> of contractual cash flows; and ii) for selling the financial assets, where the assets’ cash flows represent solely payments of principal and interest, are measured at </w:t>
      </w:r>
      <w:proofErr w:type="spellStart"/>
      <w:r w:rsidRPr="00E952ED">
        <w:rPr>
          <w:rFonts w:ascii="Arial" w:hAnsi="Arial" w:cs="Arial"/>
          <w:sz w:val="18"/>
          <w:szCs w:val="18"/>
        </w:rPr>
        <w:t>FVOCI</w:t>
      </w:r>
      <w:proofErr w:type="spellEnd"/>
      <w:r w:rsidRPr="00E952ED">
        <w:rPr>
          <w:rFonts w:ascii="Arial" w:hAnsi="Arial" w:cs="Arial"/>
          <w:sz w:val="18"/>
          <w:szCs w:val="18"/>
        </w:rPr>
        <w:t xml:space="preserve">. Movements in the carrying </w:t>
      </w:r>
      <w:r w:rsidRPr="00E952ED">
        <w:rPr>
          <w:rFonts w:ascii="Arial" w:hAnsi="Arial" w:cs="Arial"/>
          <w:spacing w:val="-4"/>
          <w:sz w:val="18"/>
          <w:szCs w:val="18"/>
        </w:rPr>
        <w:t>amount are taken through other comprehensive income (</w:t>
      </w:r>
      <w:proofErr w:type="spellStart"/>
      <w:r w:rsidRPr="00E952ED">
        <w:rPr>
          <w:rFonts w:ascii="Arial" w:hAnsi="Arial" w:cs="Arial"/>
          <w:spacing w:val="-4"/>
          <w:sz w:val="18"/>
          <w:szCs w:val="18"/>
        </w:rPr>
        <w:t>OCI</w:t>
      </w:r>
      <w:proofErr w:type="spellEnd"/>
      <w:r w:rsidRPr="00E952ED">
        <w:rPr>
          <w:rFonts w:ascii="Arial" w:hAnsi="Arial" w:cs="Arial"/>
          <w:spacing w:val="-4"/>
          <w:sz w:val="18"/>
          <w:szCs w:val="18"/>
        </w:rPr>
        <w:t>), except for the recognition of impairment</w:t>
      </w:r>
      <w:r w:rsidRPr="00E952ED">
        <w:rPr>
          <w:rFonts w:ascii="Arial" w:hAnsi="Arial" w:cs="Arial"/>
          <w:sz w:val="18"/>
          <w:szCs w:val="18"/>
        </w:rPr>
        <w:t xml:space="preserve"> losses/reversal of impairment, interest income using the effective interest method, and foreign exchange gains and losses which are </w:t>
      </w:r>
      <w:proofErr w:type="spellStart"/>
      <w:r w:rsidRPr="00E952ED">
        <w:rPr>
          <w:rFonts w:ascii="Arial" w:hAnsi="Arial" w:cs="Arial"/>
          <w:sz w:val="18"/>
          <w:szCs w:val="18"/>
        </w:rPr>
        <w:t>recognised</w:t>
      </w:r>
      <w:proofErr w:type="spellEnd"/>
      <w:r w:rsidRPr="00E952ED">
        <w:rPr>
          <w:rFonts w:ascii="Arial" w:hAnsi="Arial" w:cs="Arial"/>
          <w:sz w:val="18"/>
          <w:szCs w:val="18"/>
        </w:rPr>
        <w:t xml:space="preserve"> in profit or loss. When the financial assets </w:t>
      </w:r>
      <w:proofErr w:type="gramStart"/>
      <w:r w:rsidRPr="00E952ED">
        <w:rPr>
          <w:rFonts w:ascii="Arial" w:hAnsi="Arial" w:cs="Arial"/>
          <w:sz w:val="18"/>
          <w:szCs w:val="18"/>
        </w:rPr>
        <w:t>is</w:t>
      </w:r>
      <w:proofErr w:type="gramEnd"/>
      <w:r w:rsidRPr="00E952ED">
        <w:rPr>
          <w:rFonts w:ascii="Arial" w:hAnsi="Arial" w:cs="Arial"/>
          <w:sz w:val="18"/>
          <w:szCs w:val="18"/>
        </w:rPr>
        <w:t xml:space="preserve"> </w:t>
      </w:r>
      <w:proofErr w:type="spellStart"/>
      <w:r w:rsidRPr="00E952ED">
        <w:rPr>
          <w:rFonts w:ascii="Arial" w:hAnsi="Arial" w:cs="Arial"/>
          <w:sz w:val="18"/>
          <w:szCs w:val="18"/>
        </w:rPr>
        <w:t>derecognised</w:t>
      </w:r>
      <w:proofErr w:type="spellEnd"/>
      <w:r w:rsidRPr="00E952ED">
        <w:rPr>
          <w:rFonts w:ascii="Arial" w:hAnsi="Arial" w:cs="Arial"/>
          <w:sz w:val="18"/>
          <w:szCs w:val="18"/>
        </w:rPr>
        <w:t xml:space="preserve">, the cumulative gain or loss previously </w:t>
      </w:r>
      <w:proofErr w:type="spellStart"/>
      <w:r w:rsidRPr="00E952ED">
        <w:rPr>
          <w:rFonts w:ascii="Arial" w:hAnsi="Arial" w:cs="Arial"/>
          <w:sz w:val="18"/>
          <w:szCs w:val="18"/>
        </w:rPr>
        <w:t>recognised</w:t>
      </w:r>
      <w:proofErr w:type="spellEnd"/>
      <w:r w:rsidRPr="00E952ED">
        <w:rPr>
          <w:rFonts w:ascii="Arial" w:hAnsi="Arial" w:cs="Arial"/>
          <w:sz w:val="18"/>
          <w:szCs w:val="18"/>
        </w:rPr>
        <w:t xml:space="preserve"> in </w:t>
      </w:r>
      <w:proofErr w:type="spellStart"/>
      <w:r w:rsidRPr="00E952ED">
        <w:rPr>
          <w:rFonts w:ascii="Arial" w:hAnsi="Arial" w:cs="Arial"/>
          <w:sz w:val="18"/>
          <w:szCs w:val="18"/>
        </w:rPr>
        <w:t>OCI</w:t>
      </w:r>
      <w:proofErr w:type="spellEnd"/>
      <w:r w:rsidRPr="00E952ED">
        <w:rPr>
          <w:rFonts w:ascii="Arial" w:hAnsi="Arial" w:cs="Arial"/>
          <w:sz w:val="18"/>
          <w:szCs w:val="18"/>
        </w:rPr>
        <w:t xml:space="preserve"> is reclassified from equity to profit or loss and </w:t>
      </w:r>
      <w:proofErr w:type="spellStart"/>
      <w:r w:rsidRPr="00E952ED">
        <w:rPr>
          <w:rFonts w:ascii="Arial" w:hAnsi="Arial" w:cs="Arial"/>
          <w:sz w:val="18"/>
          <w:szCs w:val="18"/>
        </w:rPr>
        <w:t>recognised</w:t>
      </w:r>
      <w:proofErr w:type="spellEnd"/>
      <w:r w:rsidRPr="00E952ED">
        <w:rPr>
          <w:rFonts w:ascii="Arial" w:hAnsi="Arial" w:cs="Arial"/>
          <w:sz w:val="18"/>
          <w:szCs w:val="18"/>
        </w:rPr>
        <w:t xml:space="preserve"> in other gains/(losses). Interest income is included in other income. Foreign exchange gains and losses are presented in other gains/(losses). Impairment expenses are presented separately in the statement of comprehensive income</w:t>
      </w:r>
      <w:r w:rsidR="00E55A95" w:rsidRPr="00E952ED">
        <w:rPr>
          <w:rFonts w:ascii="Arial" w:hAnsi="Arial" w:cs="Arial"/>
          <w:sz w:val="18"/>
          <w:szCs w:val="18"/>
        </w:rPr>
        <w:t>.</w:t>
      </w:r>
    </w:p>
    <w:p w14:paraId="7A3EA7C4" w14:textId="77777777" w:rsidR="0050067A" w:rsidRPr="00E952ED" w:rsidRDefault="0050067A" w:rsidP="0050067A">
      <w:pPr>
        <w:pStyle w:val="Style10"/>
        <w:adjustRightInd/>
        <w:ind w:left="1080"/>
        <w:jc w:val="both"/>
        <w:rPr>
          <w:rFonts w:ascii="Arial" w:hAnsi="Arial" w:cs="Arial"/>
          <w:sz w:val="18"/>
          <w:szCs w:val="18"/>
        </w:rPr>
      </w:pPr>
    </w:p>
    <w:p w14:paraId="50B6F6EC" w14:textId="77777777" w:rsidR="004A50D8" w:rsidRPr="00E952ED" w:rsidRDefault="004A50D8" w:rsidP="0050067A">
      <w:pPr>
        <w:numPr>
          <w:ilvl w:val="0"/>
          <w:numId w:val="14"/>
        </w:numPr>
        <w:spacing w:line="240" w:lineRule="auto"/>
        <w:ind w:left="1440"/>
        <w:jc w:val="both"/>
        <w:rPr>
          <w:rFonts w:cs="Arial"/>
          <w:sz w:val="18"/>
          <w:szCs w:val="18"/>
          <w:lang w:val="en-US" w:eastAsia="en-US" w:bidi="ar-SA"/>
        </w:rPr>
      </w:pPr>
      <w:r w:rsidRPr="00E952ED">
        <w:rPr>
          <w:rFonts w:cs="Arial"/>
          <w:sz w:val="18"/>
          <w:szCs w:val="18"/>
          <w:lang w:val="en-US" w:eastAsia="en-US" w:bidi="ar-SA"/>
        </w:rPr>
        <w:t>Fair value through profit or loss (</w:t>
      </w:r>
      <w:proofErr w:type="spellStart"/>
      <w:r w:rsidRPr="00E952ED">
        <w:rPr>
          <w:rFonts w:cs="Arial"/>
          <w:sz w:val="18"/>
          <w:szCs w:val="18"/>
          <w:lang w:val="en-US" w:eastAsia="en-US" w:bidi="ar-SA"/>
        </w:rPr>
        <w:t>FVPL</w:t>
      </w:r>
      <w:proofErr w:type="spellEnd"/>
      <w:r w:rsidRPr="00E952ED">
        <w:rPr>
          <w:rFonts w:cs="Arial"/>
          <w:sz w:val="18"/>
          <w:szCs w:val="18"/>
          <w:lang w:val="en-US" w:eastAsia="en-US" w:bidi="ar-SA"/>
        </w:rPr>
        <w:t xml:space="preserve">): Financial assets that do not meet the criteria for </w:t>
      </w:r>
      <w:proofErr w:type="spellStart"/>
      <w:r w:rsidRPr="00E952ED">
        <w:rPr>
          <w:rFonts w:cs="Arial"/>
          <w:sz w:val="18"/>
          <w:szCs w:val="18"/>
          <w:lang w:val="en-US" w:eastAsia="en-US" w:bidi="ar-SA"/>
        </w:rPr>
        <w:t>amortised</w:t>
      </w:r>
      <w:proofErr w:type="spellEnd"/>
      <w:r w:rsidRPr="00E952ED">
        <w:rPr>
          <w:rFonts w:cs="Arial"/>
          <w:sz w:val="18"/>
          <w:szCs w:val="18"/>
          <w:lang w:val="en-US" w:eastAsia="en-US" w:bidi="ar-SA"/>
        </w:rPr>
        <w:t xml:space="preserve"> cost or </w:t>
      </w:r>
      <w:proofErr w:type="spellStart"/>
      <w:r w:rsidRPr="00E952ED">
        <w:rPr>
          <w:rFonts w:cs="Arial"/>
          <w:sz w:val="18"/>
          <w:szCs w:val="18"/>
          <w:lang w:val="en-US" w:eastAsia="en-US" w:bidi="ar-SA"/>
        </w:rPr>
        <w:t>FVOCI</w:t>
      </w:r>
      <w:proofErr w:type="spellEnd"/>
      <w:r w:rsidRPr="00E952ED">
        <w:rPr>
          <w:rFonts w:cs="Arial"/>
          <w:sz w:val="18"/>
          <w:szCs w:val="18"/>
          <w:lang w:val="en-US" w:eastAsia="en-US" w:bidi="ar-SA"/>
        </w:rPr>
        <w:t xml:space="preserve"> are measured at </w:t>
      </w:r>
      <w:proofErr w:type="spellStart"/>
      <w:r w:rsidRPr="00E952ED">
        <w:rPr>
          <w:rFonts w:cs="Arial"/>
          <w:sz w:val="18"/>
          <w:szCs w:val="18"/>
          <w:lang w:val="en-US" w:eastAsia="en-US" w:bidi="ar-SA"/>
        </w:rPr>
        <w:t>FVPL</w:t>
      </w:r>
      <w:proofErr w:type="spellEnd"/>
      <w:r w:rsidRPr="00E952ED">
        <w:rPr>
          <w:rFonts w:cs="Arial"/>
          <w:sz w:val="18"/>
          <w:szCs w:val="18"/>
          <w:lang w:val="en-US" w:eastAsia="en-US" w:bidi="ar-SA"/>
        </w:rPr>
        <w:t xml:space="preserve">. A gain or loss on a debt investment that is subsequently measured at </w:t>
      </w:r>
      <w:proofErr w:type="spellStart"/>
      <w:r w:rsidRPr="00E952ED">
        <w:rPr>
          <w:rFonts w:cs="Arial"/>
          <w:sz w:val="18"/>
          <w:szCs w:val="18"/>
          <w:lang w:val="en-US" w:eastAsia="en-US" w:bidi="ar-SA"/>
        </w:rPr>
        <w:t>FVPL</w:t>
      </w:r>
      <w:proofErr w:type="spellEnd"/>
      <w:r w:rsidRPr="00E952ED">
        <w:rPr>
          <w:rFonts w:cs="Arial"/>
          <w:sz w:val="18"/>
          <w:szCs w:val="18"/>
          <w:lang w:val="en-US" w:eastAsia="en-US" w:bidi="ar-SA"/>
        </w:rPr>
        <w:t xml:space="preserve"> is </w:t>
      </w:r>
      <w:proofErr w:type="spellStart"/>
      <w:r w:rsidRPr="00E952ED">
        <w:rPr>
          <w:rFonts w:cs="Arial"/>
          <w:sz w:val="18"/>
          <w:szCs w:val="18"/>
          <w:lang w:val="en-US" w:eastAsia="en-US" w:bidi="ar-SA"/>
        </w:rPr>
        <w:t>recognised</w:t>
      </w:r>
      <w:proofErr w:type="spellEnd"/>
      <w:r w:rsidRPr="00E952ED">
        <w:rPr>
          <w:rFonts w:cs="Arial"/>
          <w:sz w:val="18"/>
          <w:szCs w:val="18"/>
          <w:lang w:val="en-US" w:eastAsia="en-US" w:bidi="ar-SA"/>
        </w:rPr>
        <w:t xml:space="preserve"> in profit or loss and presented net within other gains/(losses) in the period in which it arises.</w:t>
      </w:r>
    </w:p>
    <w:p w14:paraId="162BAB28" w14:textId="77777777" w:rsidR="00657864" w:rsidRPr="00E952ED" w:rsidRDefault="00657864" w:rsidP="0050067A">
      <w:pPr>
        <w:spacing w:line="240" w:lineRule="auto"/>
        <w:ind w:left="1100"/>
        <w:jc w:val="both"/>
        <w:rPr>
          <w:rFonts w:cs="Arial"/>
          <w:sz w:val="18"/>
          <w:szCs w:val="18"/>
          <w:lang w:val="en-US" w:eastAsia="en-US" w:bidi="ar-SA"/>
        </w:rPr>
      </w:pPr>
    </w:p>
    <w:p w14:paraId="2451D4D5" w14:textId="77777777" w:rsidR="00F372D8" w:rsidRPr="00E952ED" w:rsidRDefault="008A4219" w:rsidP="0050067A">
      <w:pPr>
        <w:spacing w:line="240" w:lineRule="auto"/>
        <w:ind w:left="1100"/>
        <w:jc w:val="both"/>
        <w:rPr>
          <w:rFonts w:cs="Arial"/>
          <w:sz w:val="18"/>
          <w:szCs w:val="18"/>
          <w:lang w:val="en-US" w:eastAsia="en-US" w:bidi="ar-SA"/>
        </w:rPr>
      </w:pPr>
      <w:r w:rsidRPr="00E952ED">
        <w:rPr>
          <w:rFonts w:cs="Arial"/>
          <w:sz w:val="18"/>
          <w:szCs w:val="18"/>
          <w:lang w:val="en-US" w:eastAsia="en-US" w:bidi="ar-SA"/>
        </w:rPr>
        <w:t>The Group reclassifies debt investments when and only when its business model for managing those assets changes.</w:t>
      </w:r>
    </w:p>
    <w:p w14:paraId="725EA4CD" w14:textId="77777777" w:rsidR="008A4219" w:rsidRPr="00E952ED" w:rsidRDefault="008A4219" w:rsidP="0050067A">
      <w:pPr>
        <w:spacing w:line="240" w:lineRule="auto"/>
        <w:ind w:left="1100"/>
        <w:jc w:val="both"/>
        <w:rPr>
          <w:rFonts w:cs="Arial"/>
          <w:sz w:val="18"/>
          <w:szCs w:val="18"/>
          <w:lang w:val="en-US" w:eastAsia="en-US" w:bidi="ar-SA"/>
        </w:rPr>
      </w:pPr>
    </w:p>
    <w:p w14:paraId="02C01153" w14:textId="68CF9218" w:rsidR="002A2153" w:rsidRPr="00E952ED" w:rsidRDefault="002A2153" w:rsidP="0050067A">
      <w:pPr>
        <w:spacing w:line="240" w:lineRule="auto"/>
        <w:ind w:left="1100"/>
        <w:jc w:val="both"/>
        <w:rPr>
          <w:rFonts w:cs="Arial"/>
          <w:sz w:val="18"/>
          <w:szCs w:val="18"/>
          <w:u w:val="single"/>
          <w:lang w:val="en-US" w:eastAsia="en-US" w:bidi="ar-SA"/>
        </w:rPr>
      </w:pPr>
      <w:r w:rsidRPr="00E952ED">
        <w:rPr>
          <w:rFonts w:cs="Arial"/>
          <w:sz w:val="18"/>
          <w:szCs w:val="18"/>
          <w:lang w:val="en-US" w:eastAsia="en-US" w:bidi="ar-SA"/>
        </w:rPr>
        <w:t>E</w:t>
      </w:r>
      <w:r w:rsidRPr="00E952ED">
        <w:rPr>
          <w:rFonts w:cs="Arial"/>
          <w:sz w:val="18"/>
          <w:szCs w:val="18"/>
          <w:u w:val="single"/>
          <w:lang w:val="en-US" w:eastAsia="en-US" w:bidi="ar-SA"/>
        </w:rPr>
        <w:t>quity instruments</w:t>
      </w:r>
    </w:p>
    <w:p w14:paraId="5C072660" w14:textId="77777777" w:rsidR="002A2153" w:rsidRPr="00E952ED" w:rsidRDefault="002A2153" w:rsidP="0050067A">
      <w:pPr>
        <w:spacing w:line="240" w:lineRule="auto"/>
        <w:ind w:left="1100"/>
        <w:jc w:val="both"/>
        <w:rPr>
          <w:rFonts w:cs="Arial"/>
          <w:sz w:val="18"/>
          <w:szCs w:val="18"/>
          <w:lang w:val="en-US" w:eastAsia="en-US" w:bidi="ar-SA"/>
        </w:rPr>
      </w:pPr>
    </w:p>
    <w:p w14:paraId="5582A726" w14:textId="77777777" w:rsidR="007002AD" w:rsidRPr="00E952ED" w:rsidRDefault="007002AD" w:rsidP="0050067A">
      <w:pPr>
        <w:spacing w:line="240" w:lineRule="auto"/>
        <w:ind w:left="1100"/>
        <w:jc w:val="both"/>
        <w:rPr>
          <w:rFonts w:cs="Arial"/>
          <w:sz w:val="18"/>
          <w:szCs w:val="18"/>
          <w:lang w:val="en-US" w:eastAsia="en-US" w:bidi="ar-SA"/>
        </w:rPr>
      </w:pPr>
      <w:r w:rsidRPr="00E952ED">
        <w:rPr>
          <w:rFonts w:cs="Arial"/>
          <w:spacing w:val="-6"/>
          <w:sz w:val="18"/>
          <w:szCs w:val="18"/>
          <w:lang w:val="en-US" w:eastAsia="en-US" w:bidi="ar-SA"/>
        </w:rPr>
        <w:t xml:space="preserve">Except for equity instruments held for trading, which are measured at </w:t>
      </w:r>
      <w:proofErr w:type="spellStart"/>
      <w:r w:rsidRPr="00E952ED">
        <w:rPr>
          <w:rFonts w:cs="Arial"/>
          <w:spacing w:val="-6"/>
          <w:sz w:val="18"/>
          <w:szCs w:val="18"/>
          <w:lang w:val="en-US" w:eastAsia="en-US" w:bidi="ar-SA"/>
        </w:rPr>
        <w:t>FVPL</w:t>
      </w:r>
      <w:proofErr w:type="spellEnd"/>
      <w:r w:rsidRPr="00E952ED">
        <w:rPr>
          <w:rFonts w:cs="Arial"/>
          <w:spacing w:val="-6"/>
          <w:sz w:val="18"/>
          <w:szCs w:val="18"/>
          <w:lang w:val="en-US" w:eastAsia="en-US" w:bidi="ar-SA"/>
        </w:rPr>
        <w:t>, the Group makes an irrevocable</w:t>
      </w:r>
      <w:r w:rsidRPr="00E952ED">
        <w:rPr>
          <w:rFonts w:cs="Arial"/>
          <w:spacing w:val="-4"/>
          <w:sz w:val="18"/>
          <w:szCs w:val="18"/>
          <w:lang w:val="en-US" w:eastAsia="en-US" w:bidi="ar-SA"/>
        </w:rPr>
        <w:t xml:space="preserve"> election at the time of initial recognition, classifying its equity instruments into two measurement</w:t>
      </w:r>
      <w:r w:rsidRPr="00E952ED">
        <w:rPr>
          <w:rFonts w:cs="Arial"/>
          <w:sz w:val="18"/>
          <w:szCs w:val="18"/>
          <w:lang w:val="en-US" w:eastAsia="en-US" w:bidi="ar-SA"/>
        </w:rPr>
        <w:t xml:space="preserve"> categories.</w:t>
      </w:r>
    </w:p>
    <w:p w14:paraId="1053403D" w14:textId="77777777" w:rsidR="007002AD" w:rsidRPr="00E952ED" w:rsidRDefault="007002AD" w:rsidP="0050067A">
      <w:pPr>
        <w:spacing w:line="240" w:lineRule="auto"/>
        <w:ind w:left="1100"/>
        <w:jc w:val="both"/>
        <w:rPr>
          <w:rFonts w:cs="Arial"/>
          <w:sz w:val="18"/>
          <w:szCs w:val="18"/>
          <w:lang w:val="en-US" w:eastAsia="en-US" w:bidi="ar-SA"/>
        </w:rPr>
      </w:pPr>
    </w:p>
    <w:p w14:paraId="64D4190F" w14:textId="77777777" w:rsidR="007002AD" w:rsidRPr="00E952ED" w:rsidRDefault="007002AD" w:rsidP="0050067A">
      <w:pPr>
        <w:numPr>
          <w:ilvl w:val="0"/>
          <w:numId w:val="15"/>
        </w:numPr>
        <w:spacing w:line="240" w:lineRule="auto"/>
        <w:ind w:left="1440"/>
        <w:jc w:val="both"/>
        <w:rPr>
          <w:rFonts w:cs="Arial"/>
          <w:sz w:val="18"/>
          <w:szCs w:val="18"/>
          <w:lang w:val="en-US" w:eastAsia="en-US" w:bidi="ar-SA"/>
        </w:rPr>
      </w:pPr>
      <w:proofErr w:type="spellStart"/>
      <w:r w:rsidRPr="00E952ED">
        <w:rPr>
          <w:rFonts w:cs="Arial"/>
          <w:spacing w:val="-4"/>
          <w:sz w:val="18"/>
          <w:szCs w:val="18"/>
          <w:lang w:val="en-US" w:eastAsia="en-US" w:bidi="ar-SA"/>
        </w:rPr>
        <w:t>FVPL</w:t>
      </w:r>
      <w:proofErr w:type="spellEnd"/>
      <w:r w:rsidRPr="00E952ED">
        <w:rPr>
          <w:rFonts w:cs="Arial"/>
          <w:spacing w:val="-4"/>
          <w:sz w:val="18"/>
          <w:szCs w:val="18"/>
          <w:lang w:val="en-US" w:eastAsia="en-US" w:bidi="ar-SA"/>
        </w:rPr>
        <w:t xml:space="preserve">: the equity instruments are measured at fair value and changes in the fair value are </w:t>
      </w:r>
      <w:proofErr w:type="spellStart"/>
      <w:r w:rsidRPr="00E952ED">
        <w:rPr>
          <w:rFonts w:cs="Arial"/>
          <w:spacing w:val="-4"/>
          <w:sz w:val="18"/>
          <w:szCs w:val="18"/>
          <w:lang w:val="en-US" w:eastAsia="en-US" w:bidi="ar-SA"/>
        </w:rPr>
        <w:t>recognised</w:t>
      </w:r>
      <w:proofErr w:type="spellEnd"/>
      <w:r w:rsidRPr="00E952ED">
        <w:rPr>
          <w:rFonts w:cs="Arial"/>
          <w:sz w:val="18"/>
          <w:szCs w:val="18"/>
          <w:lang w:val="en-US" w:eastAsia="en-US" w:bidi="ar-SA"/>
        </w:rPr>
        <w:t xml:space="preserve"> in</w:t>
      </w:r>
      <w:r w:rsidR="00AD76DD" w:rsidRPr="00E952ED">
        <w:rPr>
          <w:rFonts w:cs="Arial"/>
          <w:sz w:val="18"/>
          <w:szCs w:val="18"/>
          <w:lang w:val="en-US" w:eastAsia="en-US" w:bidi="ar-SA"/>
        </w:rPr>
        <w:t xml:space="preserve"> </w:t>
      </w:r>
      <w:r w:rsidRPr="00E952ED">
        <w:rPr>
          <w:rFonts w:cs="Arial"/>
          <w:sz w:val="18"/>
          <w:szCs w:val="18"/>
          <w:lang w:val="en-US" w:eastAsia="en-US" w:bidi="ar-SA"/>
        </w:rPr>
        <w:t xml:space="preserve">other gains/losses in the statement of comprehensive income. </w:t>
      </w:r>
    </w:p>
    <w:p w14:paraId="47C464C3" w14:textId="77777777" w:rsidR="004430C9" w:rsidRPr="00E952ED" w:rsidRDefault="004430C9" w:rsidP="004430C9">
      <w:pPr>
        <w:spacing w:line="240" w:lineRule="auto"/>
        <w:ind w:left="1440"/>
        <w:jc w:val="both"/>
        <w:rPr>
          <w:rFonts w:cs="Arial"/>
          <w:sz w:val="18"/>
          <w:szCs w:val="18"/>
          <w:lang w:val="en-US" w:eastAsia="en-US" w:bidi="ar-SA"/>
        </w:rPr>
      </w:pPr>
    </w:p>
    <w:p w14:paraId="37D2376E" w14:textId="77777777" w:rsidR="007002AD" w:rsidRPr="00E952ED" w:rsidRDefault="007002AD" w:rsidP="0050067A">
      <w:pPr>
        <w:numPr>
          <w:ilvl w:val="0"/>
          <w:numId w:val="15"/>
        </w:numPr>
        <w:spacing w:line="240" w:lineRule="auto"/>
        <w:ind w:left="1440"/>
        <w:jc w:val="both"/>
        <w:rPr>
          <w:rFonts w:cs="Arial"/>
          <w:sz w:val="18"/>
          <w:szCs w:val="18"/>
          <w:lang w:val="en-US" w:eastAsia="en-US" w:bidi="ar-SA"/>
        </w:rPr>
      </w:pPr>
      <w:proofErr w:type="spellStart"/>
      <w:r w:rsidRPr="00E952ED">
        <w:rPr>
          <w:rFonts w:cs="Arial"/>
          <w:sz w:val="18"/>
          <w:szCs w:val="18"/>
          <w:lang w:val="en-US" w:eastAsia="en-US" w:bidi="ar-SA"/>
        </w:rPr>
        <w:t>FVOCI</w:t>
      </w:r>
      <w:proofErr w:type="spellEnd"/>
      <w:r w:rsidRPr="00E952ED">
        <w:rPr>
          <w:rFonts w:cs="Arial"/>
          <w:sz w:val="18"/>
          <w:szCs w:val="18"/>
          <w:lang w:val="en-US" w:eastAsia="en-US" w:bidi="ar-SA"/>
        </w:rPr>
        <w:t xml:space="preserve">: the equity instruments are measured at fair value and changes in the fair value are </w:t>
      </w:r>
      <w:proofErr w:type="spellStart"/>
      <w:r w:rsidRPr="00E952ED">
        <w:rPr>
          <w:rFonts w:cs="Arial"/>
          <w:sz w:val="18"/>
          <w:szCs w:val="18"/>
          <w:lang w:val="en-US" w:eastAsia="en-US" w:bidi="ar-SA"/>
        </w:rPr>
        <w:t>recognised</w:t>
      </w:r>
      <w:proofErr w:type="spellEnd"/>
      <w:r w:rsidRPr="00E952ED">
        <w:rPr>
          <w:rFonts w:cs="Arial"/>
          <w:sz w:val="18"/>
          <w:szCs w:val="18"/>
          <w:lang w:val="en-US" w:eastAsia="en-US" w:bidi="ar-SA"/>
        </w:rPr>
        <w:t xml:space="preserve"> in </w:t>
      </w:r>
      <w:proofErr w:type="spellStart"/>
      <w:r w:rsidRPr="00E952ED">
        <w:rPr>
          <w:rFonts w:cs="Arial"/>
          <w:sz w:val="18"/>
          <w:szCs w:val="18"/>
          <w:lang w:val="en-US" w:eastAsia="en-US" w:bidi="ar-SA"/>
        </w:rPr>
        <w:t>OCI</w:t>
      </w:r>
      <w:proofErr w:type="spellEnd"/>
      <w:r w:rsidRPr="00E952ED">
        <w:rPr>
          <w:rFonts w:cs="Arial"/>
          <w:sz w:val="18"/>
          <w:szCs w:val="18"/>
          <w:lang w:val="en-US" w:eastAsia="en-US" w:bidi="ar-SA"/>
        </w:rPr>
        <w:t>. There is no subsequent reclassification of fair value gains and losses to profit or loss following the derecognition of the investment. Impairment losses (and reversal of impairment losses) are not reported separately from other changes in fair value.</w:t>
      </w:r>
    </w:p>
    <w:p w14:paraId="16A54EC8" w14:textId="77777777" w:rsidR="00306008" w:rsidRPr="00E952ED" w:rsidRDefault="00306008" w:rsidP="0050067A">
      <w:pPr>
        <w:spacing w:line="240" w:lineRule="auto"/>
        <w:ind w:left="1100"/>
        <w:jc w:val="both"/>
        <w:rPr>
          <w:rFonts w:cs="Arial"/>
          <w:sz w:val="18"/>
          <w:szCs w:val="18"/>
          <w:lang w:val="en-US" w:eastAsia="en-US" w:bidi="ar-SA"/>
        </w:rPr>
      </w:pPr>
    </w:p>
    <w:p w14:paraId="5ECBFDA2" w14:textId="77777777" w:rsidR="008A4219" w:rsidRPr="00E952ED" w:rsidRDefault="007002AD" w:rsidP="0050067A">
      <w:pPr>
        <w:spacing w:line="240" w:lineRule="auto"/>
        <w:ind w:left="1100"/>
        <w:jc w:val="both"/>
        <w:rPr>
          <w:rFonts w:cs="Arial"/>
          <w:sz w:val="18"/>
          <w:szCs w:val="18"/>
          <w:lang w:val="en-US" w:eastAsia="en-US" w:bidi="ar-SA"/>
        </w:rPr>
      </w:pPr>
      <w:r w:rsidRPr="00E952ED">
        <w:rPr>
          <w:rFonts w:cs="Arial"/>
          <w:sz w:val="18"/>
          <w:szCs w:val="18"/>
          <w:lang w:val="en-US" w:eastAsia="en-US" w:bidi="ar-SA"/>
        </w:rPr>
        <w:t>Dividends from such investments (</w:t>
      </w:r>
      <w:proofErr w:type="spellStart"/>
      <w:r w:rsidRPr="00E952ED">
        <w:rPr>
          <w:rFonts w:cs="Arial"/>
          <w:sz w:val="18"/>
          <w:szCs w:val="18"/>
          <w:lang w:val="en-US" w:eastAsia="en-US" w:bidi="ar-SA"/>
        </w:rPr>
        <w:t>FVPL</w:t>
      </w:r>
      <w:proofErr w:type="spellEnd"/>
      <w:r w:rsidRPr="00E952ED">
        <w:rPr>
          <w:rFonts w:cs="Arial"/>
          <w:sz w:val="18"/>
          <w:szCs w:val="18"/>
          <w:lang w:val="en-US" w:eastAsia="en-US" w:bidi="ar-SA"/>
        </w:rPr>
        <w:t>/</w:t>
      </w:r>
      <w:proofErr w:type="spellStart"/>
      <w:r w:rsidRPr="00E952ED">
        <w:rPr>
          <w:rFonts w:cs="Arial"/>
          <w:sz w:val="18"/>
          <w:szCs w:val="18"/>
          <w:lang w:val="en-US" w:eastAsia="en-US" w:bidi="ar-SA"/>
        </w:rPr>
        <w:t>FVOCI</w:t>
      </w:r>
      <w:proofErr w:type="spellEnd"/>
      <w:r w:rsidRPr="00E952ED">
        <w:rPr>
          <w:rFonts w:cs="Arial"/>
          <w:sz w:val="18"/>
          <w:szCs w:val="18"/>
          <w:lang w:val="en-US" w:eastAsia="en-US" w:bidi="ar-SA"/>
        </w:rPr>
        <w:t xml:space="preserve">) continue to be </w:t>
      </w:r>
      <w:proofErr w:type="spellStart"/>
      <w:r w:rsidRPr="00E952ED">
        <w:rPr>
          <w:rFonts w:cs="Arial"/>
          <w:sz w:val="18"/>
          <w:szCs w:val="18"/>
          <w:lang w:val="en-US" w:eastAsia="en-US" w:bidi="ar-SA"/>
        </w:rPr>
        <w:t>recognised</w:t>
      </w:r>
      <w:proofErr w:type="spellEnd"/>
      <w:r w:rsidRPr="00E952ED">
        <w:rPr>
          <w:rFonts w:cs="Arial"/>
          <w:sz w:val="18"/>
          <w:szCs w:val="18"/>
          <w:lang w:val="en-US" w:eastAsia="en-US" w:bidi="ar-SA"/>
        </w:rPr>
        <w:t xml:space="preserve"> in profit or loss as dividend income when the right to receive payments is established.</w:t>
      </w:r>
    </w:p>
    <w:p w14:paraId="4A728221" w14:textId="77777777" w:rsidR="00306008" w:rsidRPr="00E952ED" w:rsidRDefault="00306008" w:rsidP="00BA3ABF">
      <w:pPr>
        <w:pStyle w:val="Style10"/>
        <w:adjustRightInd/>
        <w:jc w:val="both"/>
        <w:rPr>
          <w:rFonts w:ascii="Arial" w:hAnsi="Arial" w:cs="Arial"/>
          <w:sz w:val="18"/>
          <w:szCs w:val="18"/>
        </w:rPr>
      </w:pPr>
    </w:p>
    <w:p w14:paraId="25F70A1A" w14:textId="77777777" w:rsidR="00306008" w:rsidRPr="00E952ED" w:rsidRDefault="0050067A" w:rsidP="00BA3ABF">
      <w:pPr>
        <w:pStyle w:val="Style10"/>
        <w:adjustRightInd/>
        <w:jc w:val="both"/>
        <w:rPr>
          <w:rFonts w:ascii="Arial" w:hAnsi="Arial" w:cs="Arial"/>
          <w:sz w:val="18"/>
          <w:szCs w:val="18"/>
        </w:rPr>
      </w:pPr>
      <w:r w:rsidRPr="00E952ED">
        <w:rPr>
          <w:rFonts w:ascii="Arial" w:hAnsi="Arial" w:cs="Arial"/>
          <w:sz w:val="18"/>
          <w:szCs w:val="18"/>
        </w:rPr>
        <w:br w:type="page"/>
      </w:r>
    </w:p>
    <w:p w14:paraId="114B4052" w14:textId="77777777" w:rsidR="00C046ED" w:rsidRPr="00E952ED" w:rsidRDefault="003A7CE1" w:rsidP="0050067A">
      <w:pPr>
        <w:pStyle w:val="NoSpacing"/>
        <w:ind w:left="1080" w:hanging="540"/>
        <w:jc w:val="both"/>
        <w:outlineLvl w:val="3"/>
        <w:rPr>
          <w:rFonts w:ascii="Arial" w:hAnsi="Arial" w:cs="Arial"/>
          <w:color w:val="auto"/>
          <w:sz w:val="18"/>
          <w:szCs w:val="18"/>
          <w:lang w:val="en-GB"/>
        </w:rPr>
      </w:pPr>
      <w:r w:rsidRPr="00E952ED">
        <w:rPr>
          <w:rFonts w:ascii="Arial" w:hAnsi="Arial" w:cs="Arial"/>
          <w:b/>
          <w:bCs/>
          <w:color w:val="auto"/>
          <w:sz w:val="18"/>
          <w:szCs w:val="18"/>
          <w:lang w:val="en-GB"/>
        </w:rPr>
        <w:t>c</w:t>
      </w:r>
      <w:r w:rsidR="00C046ED" w:rsidRPr="00E952ED">
        <w:rPr>
          <w:rFonts w:ascii="Arial" w:hAnsi="Arial" w:cs="Arial"/>
          <w:b/>
          <w:bCs/>
          <w:color w:val="auto"/>
          <w:sz w:val="18"/>
          <w:szCs w:val="18"/>
          <w:lang w:val="en-GB"/>
        </w:rPr>
        <w:t>)</w:t>
      </w:r>
      <w:r w:rsidR="00C046ED" w:rsidRPr="00E952ED">
        <w:rPr>
          <w:rFonts w:ascii="Arial" w:hAnsi="Arial" w:cs="Arial"/>
          <w:color w:val="auto"/>
          <w:sz w:val="18"/>
          <w:szCs w:val="18"/>
          <w:lang w:val="en-GB"/>
        </w:rPr>
        <w:tab/>
      </w:r>
      <w:r w:rsidR="00C046ED" w:rsidRPr="00E952ED">
        <w:rPr>
          <w:rFonts w:ascii="Arial" w:hAnsi="Arial" w:cs="Arial"/>
          <w:b/>
          <w:bCs/>
          <w:color w:val="auto"/>
          <w:sz w:val="18"/>
          <w:szCs w:val="18"/>
          <w:lang w:val="en-GB"/>
        </w:rPr>
        <w:t>Impairment</w:t>
      </w:r>
    </w:p>
    <w:p w14:paraId="0EEF3819" w14:textId="77777777" w:rsidR="00C046ED" w:rsidRPr="00E952ED" w:rsidRDefault="00C046ED" w:rsidP="0050067A">
      <w:pPr>
        <w:spacing w:line="240" w:lineRule="auto"/>
        <w:ind w:left="1080"/>
        <w:jc w:val="both"/>
        <w:rPr>
          <w:rFonts w:cs="Arial"/>
          <w:sz w:val="18"/>
          <w:szCs w:val="18"/>
        </w:rPr>
      </w:pPr>
    </w:p>
    <w:p w14:paraId="0A47D44D" w14:textId="77777777" w:rsidR="00C046ED" w:rsidRPr="00E952ED" w:rsidRDefault="0082653C" w:rsidP="0050067A">
      <w:pPr>
        <w:spacing w:line="240" w:lineRule="auto"/>
        <w:ind w:left="1080"/>
        <w:jc w:val="both"/>
        <w:rPr>
          <w:rFonts w:cs="Arial"/>
          <w:spacing w:val="-4"/>
          <w:sz w:val="18"/>
          <w:szCs w:val="18"/>
        </w:rPr>
      </w:pPr>
      <w:r w:rsidRPr="00E952ED">
        <w:rPr>
          <w:rFonts w:cs="Arial"/>
          <w:spacing w:val="-4"/>
          <w:sz w:val="18"/>
          <w:szCs w:val="18"/>
        </w:rPr>
        <w:t xml:space="preserve">The Group applies the </w:t>
      </w:r>
      <w:proofErr w:type="spellStart"/>
      <w:r w:rsidRPr="00E952ED">
        <w:rPr>
          <w:rFonts w:cs="Arial"/>
          <w:spacing w:val="-4"/>
          <w:sz w:val="18"/>
          <w:szCs w:val="18"/>
        </w:rPr>
        <w:t>TFRS</w:t>
      </w:r>
      <w:proofErr w:type="spellEnd"/>
      <w:r w:rsidRPr="00E952ED">
        <w:rPr>
          <w:rFonts w:cs="Arial"/>
          <w:spacing w:val="-4"/>
          <w:sz w:val="18"/>
          <w:szCs w:val="18"/>
        </w:rPr>
        <w:t xml:space="preserve"> 9 simplified approach in measuring the impairment of trade receivables</w:t>
      </w:r>
      <w:r w:rsidR="001D706C" w:rsidRPr="00E952ED">
        <w:rPr>
          <w:rFonts w:cs="Arial"/>
          <w:spacing w:val="-4"/>
          <w:sz w:val="18"/>
          <w:szCs w:val="18"/>
        </w:rPr>
        <w:t xml:space="preserve"> and </w:t>
      </w:r>
      <w:r w:rsidRPr="00E952ED">
        <w:rPr>
          <w:rFonts w:cs="Arial"/>
          <w:spacing w:val="-4"/>
          <w:sz w:val="18"/>
          <w:szCs w:val="18"/>
        </w:rPr>
        <w:t>contract assets, which applies lifetime expected credit loss, from initial recognition, for all trade receivables</w:t>
      </w:r>
      <w:r w:rsidR="001D706C" w:rsidRPr="00E952ED">
        <w:rPr>
          <w:rFonts w:cs="Arial"/>
          <w:spacing w:val="-4"/>
          <w:sz w:val="18"/>
          <w:szCs w:val="18"/>
        </w:rPr>
        <w:t xml:space="preserve"> and </w:t>
      </w:r>
      <w:r w:rsidRPr="00E952ED">
        <w:rPr>
          <w:rFonts w:cs="Arial"/>
          <w:spacing w:val="-4"/>
          <w:sz w:val="18"/>
          <w:szCs w:val="18"/>
        </w:rPr>
        <w:t>contract assets.</w:t>
      </w:r>
    </w:p>
    <w:p w14:paraId="00A850D0" w14:textId="77777777" w:rsidR="0082653C" w:rsidRPr="00E952ED" w:rsidRDefault="0082653C" w:rsidP="0050067A">
      <w:pPr>
        <w:spacing w:line="240" w:lineRule="auto"/>
        <w:ind w:left="1080"/>
        <w:jc w:val="both"/>
        <w:rPr>
          <w:rFonts w:cs="Arial"/>
          <w:sz w:val="18"/>
          <w:szCs w:val="18"/>
        </w:rPr>
      </w:pPr>
    </w:p>
    <w:p w14:paraId="5430EFF0" w14:textId="77777777" w:rsidR="00687496" w:rsidRPr="00E952ED" w:rsidRDefault="00C046ED" w:rsidP="0050067A">
      <w:pPr>
        <w:pStyle w:val="NoSpacing"/>
        <w:ind w:left="1080"/>
        <w:jc w:val="both"/>
        <w:rPr>
          <w:rFonts w:ascii="Arial" w:eastAsia="Times New Roman" w:hAnsi="Arial" w:cs="Arial"/>
          <w:color w:val="auto"/>
          <w:sz w:val="18"/>
          <w:szCs w:val="18"/>
          <w:lang w:val="en-GB" w:eastAsia="th-TH"/>
        </w:rPr>
      </w:pPr>
      <w:r w:rsidRPr="00E952ED">
        <w:rPr>
          <w:rFonts w:ascii="Arial" w:eastAsia="Times New Roman" w:hAnsi="Arial" w:cs="Arial"/>
          <w:color w:val="auto"/>
          <w:sz w:val="18"/>
          <w:szCs w:val="18"/>
          <w:lang w:val="en-GB" w:eastAsia="th-TH"/>
        </w:rPr>
        <w:t xml:space="preserve">To </w:t>
      </w:r>
      <w:r w:rsidR="00687496" w:rsidRPr="00E952ED">
        <w:rPr>
          <w:rFonts w:ascii="Arial" w:eastAsia="Times New Roman" w:hAnsi="Arial" w:cs="Arial"/>
          <w:color w:val="auto"/>
          <w:sz w:val="18"/>
          <w:szCs w:val="18"/>
          <w:lang w:val="en-GB" w:eastAsia="th-TH"/>
        </w:rPr>
        <w:t xml:space="preserve">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 </w:t>
      </w:r>
    </w:p>
    <w:p w14:paraId="7471A2C0" w14:textId="77777777" w:rsidR="00687496" w:rsidRPr="00E952ED" w:rsidRDefault="00687496" w:rsidP="0050067A">
      <w:pPr>
        <w:pStyle w:val="NoSpacing"/>
        <w:ind w:left="1080"/>
        <w:jc w:val="both"/>
        <w:rPr>
          <w:rFonts w:ascii="Arial" w:eastAsia="Times New Roman" w:hAnsi="Arial" w:cs="Arial"/>
          <w:color w:val="auto"/>
          <w:sz w:val="18"/>
          <w:szCs w:val="18"/>
          <w:lang w:val="en-GB" w:eastAsia="th-TH"/>
        </w:rPr>
      </w:pPr>
    </w:p>
    <w:p w14:paraId="467D9FE1" w14:textId="28D634AA" w:rsidR="00C046ED" w:rsidRPr="00E952ED" w:rsidRDefault="00C046ED" w:rsidP="0050067A">
      <w:pPr>
        <w:pStyle w:val="NoSpacing"/>
        <w:ind w:left="1080"/>
        <w:jc w:val="both"/>
        <w:rPr>
          <w:rFonts w:ascii="Arial" w:eastAsia="Times New Roman" w:hAnsi="Arial" w:cs="Arial"/>
          <w:color w:val="auto"/>
          <w:sz w:val="18"/>
          <w:szCs w:val="18"/>
          <w:lang w:val="en-GB" w:eastAsia="th-TH"/>
        </w:rPr>
      </w:pPr>
      <w:r w:rsidRPr="00E952ED">
        <w:rPr>
          <w:rFonts w:ascii="Arial" w:eastAsia="Times New Roman" w:hAnsi="Arial" w:cs="Arial"/>
          <w:color w:val="auto"/>
          <w:sz w:val="18"/>
          <w:szCs w:val="18"/>
          <w:lang w:val="en-GB" w:eastAsia="th-TH"/>
        </w:rPr>
        <w:t xml:space="preserve">For </w:t>
      </w:r>
      <w:r w:rsidR="00A82D4C" w:rsidRPr="00E952ED">
        <w:rPr>
          <w:rFonts w:ascii="Arial" w:eastAsia="Times New Roman" w:hAnsi="Arial" w:cs="Arial"/>
          <w:color w:val="auto"/>
          <w:sz w:val="18"/>
          <w:szCs w:val="18"/>
          <w:lang w:val="en-GB" w:eastAsia="th-TH"/>
        </w:rPr>
        <w:t>l</w:t>
      </w:r>
      <w:r w:rsidR="005838A4" w:rsidRPr="00E952ED">
        <w:rPr>
          <w:rFonts w:ascii="Arial" w:eastAsia="Times New Roman" w:hAnsi="Arial" w:cs="Arial"/>
          <w:color w:val="auto"/>
          <w:sz w:val="18"/>
          <w:szCs w:val="18"/>
          <w:lang w:val="en-GB" w:eastAsia="th-TH"/>
        </w:rPr>
        <w:t xml:space="preserve">ease receivables, non-current trade receivables and other financial assets carried at amortised cost and </w:t>
      </w:r>
      <w:proofErr w:type="spellStart"/>
      <w:r w:rsidR="005838A4" w:rsidRPr="00E952ED">
        <w:rPr>
          <w:rFonts w:ascii="Arial" w:eastAsia="Times New Roman" w:hAnsi="Arial" w:cs="Arial"/>
          <w:color w:val="auto"/>
          <w:sz w:val="18"/>
          <w:szCs w:val="18"/>
          <w:lang w:val="en-GB" w:eastAsia="th-TH"/>
        </w:rPr>
        <w:t>FVOCI</w:t>
      </w:r>
      <w:proofErr w:type="spellEnd"/>
      <w:r w:rsidR="005838A4" w:rsidRPr="00E952ED">
        <w:rPr>
          <w:rFonts w:ascii="Arial" w:eastAsia="Times New Roman" w:hAnsi="Arial" w:cs="Arial"/>
          <w:color w:val="auto"/>
          <w:sz w:val="18"/>
          <w:szCs w:val="18"/>
          <w:lang w:val="en-GB" w:eastAsia="th-TH"/>
        </w:rPr>
        <w:t xml:space="preserve">, the Group applies </w:t>
      </w:r>
      <w:proofErr w:type="spellStart"/>
      <w:r w:rsidR="005838A4" w:rsidRPr="00E952ED">
        <w:rPr>
          <w:rFonts w:ascii="Arial" w:eastAsia="Times New Roman" w:hAnsi="Arial" w:cs="Arial"/>
          <w:color w:val="auto"/>
          <w:sz w:val="18"/>
          <w:szCs w:val="18"/>
          <w:lang w:val="en-GB" w:eastAsia="th-TH"/>
        </w:rPr>
        <w:t>TFRS</w:t>
      </w:r>
      <w:proofErr w:type="spellEnd"/>
      <w:r w:rsidR="005838A4" w:rsidRPr="00E952ED">
        <w:rPr>
          <w:rFonts w:ascii="Arial" w:eastAsia="Times New Roman" w:hAnsi="Arial" w:cs="Arial"/>
          <w:color w:val="auto"/>
          <w:sz w:val="18"/>
          <w:szCs w:val="18"/>
          <w:lang w:val="en-GB" w:eastAsia="th-TH"/>
        </w:rPr>
        <w:t xml:space="preserve"> 9 general approach in measuring the impairment of those financial assets. Under the general approach, the 12-month or the lifetime expected credit loss is applied depending on whether there has been a significant increase in credit risk since the initial recognition.</w:t>
      </w:r>
    </w:p>
    <w:p w14:paraId="5C6B4597" w14:textId="77777777" w:rsidR="00FC63C6" w:rsidRPr="00E952ED" w:rsidRDefault="00FC63C6" w:rsidP="0050067A">
      <w:pPr>
        <w:spacing w:line="240" w:lineRule="auto"/>
        <w:ind w:left="1080"/>
        <w:jc w:val="both"/>
        <w:rPr>
          <w:rFonts w:cs="Arial"/>
          <w:sz w:val="18"/>
          <w:szCs w:val="18"/>
        </w:rPr>
      </w:pPr>
    </w:p>
    <w:p w14:paraId="1A599D4E" w14:textId="77777777" w:rsidR="00C046ED" w:rsidRPr="00E952ED" w:rsidRDefault="00FC63C6" w:rsidP="0050067A">
      <w:pPr>
        <w:spacing w:line="240" w:lineRule="auto"/>
        <w:ind w:left="1080"/>
        <w:jc w:val="both"/>
        <w:rPr>
          <w:rFonts w:cs="Arial"/>
          <w:sz w:val="18"/>
          <w:szCs w:val="18"/>
        </w:rPr>
      </w:pPr>
      <w:r w:rsidRPr="00E952ED">
        <w:rPr>
          <w:rFonts w:cs="Arial"/>
          <w:sz w:val="18"/>
          <w:szCs w:val="18"/>
        </w:rPr>
        <w:t xml:space="preserve">The significant increase in credit risk (from initial recognition) assessment is performed every end of reporting period by comparing </w:t>
      </w:r>
      <w:proofErr w:type="spellStart"/>
      <w:r w:rsidRPr="00E952ED">
        <w:rPr>
          <w:rFonts w:cs="Arial"/>
          <w:sz w:val="18"/>
          <w:szCs w:val="18"/>
        </w:rPr>
        <w:t>i</w:t>
      </w:r>
      <w:proofErr w:type="spellEnd"/>
      <w:r w:rsidRPr="00E952ED">
        <w:rPr>
          <w:rFonts w:cs="Arial"/>
          <w:sz w:val="18"/>
          <w:szCs w:val="18"/>
        </w:rPr>
        <w:t>) expected risk of default as of the reporting date and ii) estimated risk of default on the date of initial recognition.</w:t>
      </w:r>
    </w:p>
    <w:p w14:paraId="7AF47EF1" w14:textId="77777777" w:rsidR="00FC63C6" w:rsidRPr="00E952ED" w:rsidRDefault="00FC63C6" w:rsidP="0050067A">
      <w:pPr>
        <w:spacing w:line="240" w:lineRule="auto"/>
        <w:ind w:left="1080"/>
        <w:jc w:val="both"/>
        <w:rPr>
          <w:rFonts w:cs="Arial"/>
          <w:sz w:val="18"/>
          <w:szCs w:val="18"/>
        </w:rPr>
      </w:pPr>
    </w:p>
    <w:p w14:paraId="10B6D9F1" w14:textId="77777777" w:rsidR="00C046ED" w:rsidRPr="00E952ED" w:rsidRDefault="00335BE4" w:rsidP="0050067A">
      <w:pPr>
        <w:pStyle w:val="NoSpacing"/>
        <w:ind w:left="1080"/>
        <w:jc w:val="both"/>
        <w:rPr>
          <w:rFonts w:ascii="Arial" w:eastAsia="Times New Roman" w:hAnsi="Arial" w:cs="Arial"/>
          <w:color w:val="auto"/>
          <w:sz w:val="18"/>
          <w:szCs w:val="18"/>
          <w:lang w:val="en-GB" w:eastAsia="th-TH"/>
        </w:rPr>
      </w:pPr>
      <w:r w:rsidRPr="00E952ED">
        <w:rPr>
          <w:rFonts w:ascii="Arial" w:eastAsia="Times New Roman" w:hAnsi="Arial" w:cs="Arial"/>
          <w:color w:val="auto"/>
          <w:sz w:val="18"/>
          <w:szCs w:val="18"/>
          <w:lang w:val="en-GB" w:eastAsia="th-TH"/>
        </w:rPr>
        <w:t>The Group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Group and all cash flows expected to receive, discounted at the original effective interest rate</w:t>
      </w:r>
      <w:r w:rsidR="00C046ED" w:rsidRPr="00E952ED">
        <w:rPr>
          <w:rFonts w:ascii="Arial" w:eastAsia="Times New Roman" w:hAnsi="Arial" w:cs="Arial"/>
          <w:color w:val="auto"/>
          <w:sz w:val="18"/>
          <w:szCs w:val="18"/>
          <w:lang w:val="en-GB" w:eastAsia="th-TH"/>
        </w:rPr>
        <w:t xml:space="preserve">. </w:t>
      </w:r>
    </w:p>
    <w:p w14:paraId="51D3A5BA" w14:textId="77777777" w:rsidR="00C046ED" w:rsidRPr="00E952ED" w:rsidRDefault="00C046ED" w:rsidP="0050067A">
      <w:pPr>
        <w:spacing w:line="240" w:lineRule="auto"/>
        <w:ind w:left="1080"/>
        <w:jc w:val="both"/>
        <w:rPr>
          <w:rFonts w:cs="Arial"/>
          <w:sz w:val="18"/>
          <w:szCs w:val="18"/>
        </w:rPr>
      </w:pPr>
    </w:p>
    <w:p w14:paraId="3F89ACBC" w14:textId="77777777" w:rsidR="00C046ED" w:rsidRPr="00E952ED" w:rsidRDefault="00C046ED" w:rsidP="0050067A">
      <w:pPr>
        <w:pStyle w:val="NoSpacing"/>
        <w:ind w:left="1080"/>
        <w:jc w:val="both"/>
        <w:rPr>
          <w:rFonts w:ascii="Arial" w:eastAsia="Times New Roman" w:hAnsi="Arial" w:cs="Arial"/>
          <w:color w:val="auto"/>
          <w:sz w:val="18"/>
          <w:szCs w:val="18"/>
          <w:lang w:val="en-GB" w:eastAsia="th-TH"/>
        </w:rPr>
      </w:pPr>
      <w:r w:rsidRPr="00E952ED">
        <w:rPr>
          <w:rFonts w:ascii="Arial" w:eastAsia="Times New Roman" w:hAnsi="Arial" w:cs="Arial"/>
          <w:color w:val="auto"/>
          <w:sz w:val="18"/>
          <w:szCs w:val="18"/>
          <w:lang w:val="en-GB" w:eastAsia="th-TH"/>
        </w:rPr>
        <w:t>When measuring expected credit losses, the Group reflects the following:</w:t>
      </w:r>
    </w:p>
    <w:p w14:paraId="1FB46BCF" w14:textId="77777777" w:rsidR="00C046ED" w:rsidRPr="00E952ED" w:rsidRDefault="00C046ED" w:rsidP="0050067A">
      <w:pPr>
        <w:tabs>
          <w:tab w:val="left" w:pos="1440"/>
        </w:tabs>
        <w:spacing w:line="240" w:lineRule="auto"/>
        <w:ind w:left="1440" w:hanging="360"/>
        <w:jc w:val="both"/>
        <w:rPr>
          <w:rFonts w:cs="Arial"/>
          <w:sz w:val="18"/>
          <w:szCs w:val="18"/>
        </w:rPr>
      </w:pPr>
    </w:p>
    <w:p w14:paraId="6798B0EC" w14:textId="77777777" w:rsidR="00C046ED" w:rsidRPr="00E952ED" w:rsidRDefault="00C046ED" w:rsidP="0050067A">
      <w:pPr>
        <w:pStyle w:val="NoSpacing"/>
        <w:numPr>
          <w:ilvl w:val="0"/>
          <w:numId w:val="7"/>
        </w:numPr>
        <w:tabs>
          <w:tab w:val="left" w:pos="1440"/>
        </w:tabs>
        <w:ind w:left="1440"/>
        <w:jc w:val="both"/>
        <w:rPr>
          <w:rFonts w:ascii="Arial" w:eastAsia="Times New Roman" w:hAnsi="Arial" w:cs="Arial"/>
          <w:color w:val="auto"/>
          <w:sz w:val="18"/>
          <w:szCs w:val="18"/>
          <w:lang w:val="en-GB" w:eastAsia="th-TH"/>
        </w:rPr>
      </w:pPr>
      <w:r w:rsidRPr="00E952ED">
        <w:rPr>
          <w:rFonts w:ascii="Arial" w:eastAsia="Times New Roman" w:hAnsi="Arial" w:cs="Arial"/>
          <w:color w:val="auto"/>
          <w:sz w:val="18"/>
          <w:szCs w:val="18"/>
          <w:lang w:val="en-GB" w:eastAsia="th-TH"/>
        </w:rPr>
        <w:t>probability-weighted estimated uncollectible amounts</w:t>
      </w:r>
    </w:p>
    <w:p w14:paraId="67C84DEF" w14:textId="77777777" w:rsidR="00C046ED" w:rsidRPr="00E952ED" w:rsidRDefault="00C046ED" w:rsidP="0050067A">
      <w:pPr>
        <w:pStyle w:val="NoSpacing"/>
        <w:numPr>
          <w:ilvl w:val="0"/>
          <w:numId w:val="7"/>
        </w:numPr>
        <w:tabs>
          <w:tab w:val="left" w:pos="1440"/>
        </w:tabs>
        <w:ind w:left="1440"/>
        <w:jc w:val="both"/>
        <w:rPr>
          <w:rFonts w:ascii="Arial" w:eastAsia="Times New Roman" w:hAnsi="Arial" w:cs="Arial"/>
          <w:color w:val="auto"/>
          <w:sz w:val="18"/>
          <w:szCs w:val="18"/>
          <w:lang w:val="en-GB" w:eastAsia="th-TH"/>
        </w:rPr>
      </w:pPr>
      <w:r w:rsidRPr="00E952ED">
        <w:rPr>
          <w:rFonts w:ascii="Arial" w:eastAsia="Times New Roman" w:hAnsi="Arial" w:cs="Arial"/>
          <w:color w:val="auto"/>
          <w:sz w:val="18"/>
          <w:szCs w:val="18"/>
          <w:lang w:val="en-GB" w:eastAsia="th-TH"/>
        </w:rPr>
        <w:t xml:space="preserve">time value of money; and </w:t>
      </w:r>
    </w:p>
    <w:p w14:paraId="0A62C1DD" w14:textId="77777777" w:rsidR="00C046ED" w:rsidRPr="00E952ED" w:rsidRDefault="00C046ED" w:rsidP="0050067A">
      <w:pPr>
        <w:pStyle w:val="NoSpacing"/>
        <w:numPr>
          <w:ilvl w:val="0"/>
          <w:numId w:val="7"/>
        </w:numPr>
        <w:tabs>
          <w:tab w:val="left" w:pos="1440"/>
        </w:tabs>
        <w:ind w:left="1440"/>
        <w:jc w:val="both"/>
        <w:rPr>
          <w:rFonts w:ascii="Arial" w:eastAsia="Times New Roman" w:hAnsi="Arial" w:cs="Arial"/>
          <w:color w:val="auto"/>
          <w:sz w:val="18"/>
          <w:szCs w:val="18"/>
          <w:lang w:val="en-GB" w:eastAsia="th-TH"/>
        </w:rPr>
      </w:pPr>
      <w:r w:rsidRPr="00E952ED">
        <w:rPr>
          <w:rFonts w:ascii="Arial" w:eastAsia="Times New Roman" w:hAnsi="Arial" w:cs="Arial"/>
          <w:color w:val="auto"/>
          <w:spacing w:val="-4"/>
          <w:sz w:val="18"/>
          <w:szCs w:val="18"/>
          <w:lang w:val="en-GB" w:eastAsia="th-TH"/>
        </w:rPr>
        <w:t xml:space="preserve">supportable and reasonable information as of the reporting date about </w:t>
      </w:r>
      <w:proofErr w:type="gramStart"/>
      <w:r w:rsidRPr="00E952ED">
        <w:rPr>
          <w:rFonts w:ascii="Arial" w:eastAsia="Times New Roman" w:hAnsi="Arial" w:cs="Arial"/>
          <w:color w:val="auto"/>
          <w:spacing w:val="-4"/>
          <w:sz w:val="18"/>
          <w:szCs w:val="18"/>
          <w:lang w:val="en-GB" w:eastAsia="th-TH"/>
        </w:rPr>
        <w:t>past experience</w:t>
      </w:r>
      <w:proofErr w:type="gramEnd"/>
      <w:r w:rsidRPr="00E952ED">
        <w:rPr>
          <w:rFonts w:ascii="Arial" w:eastAsia="Times New Roman" w:hAnsi="Arial" w:cs="Arial"/>
          <w:color w:val="auto"/>
          <w:spacing w:val="-4"/>
          <w:sz w:val="18"/>
          <w:szCs w:val="18"/>
          <w:lang w:val="en-GB" w:eastAsia="th-TH"/>
        </w:rPr>
        <w:t>, current conditions</w:t>
      </w:r>
      <w:r w:rsidRPr="00E952ED">
        <w:rPr>
          <w:rFonts w:ascii="Arial" w:eastAsia="Times New Roman" w:hAnsi="Arial" w:cs="Arial"/>
          <w:color w:val="auto"/>
          <w:sz w:val="18"/>
          <w:szCs w:val="18"/>
          <w:lang w:val="en-GB" w:eastAsia="th-TH"/>
        </w:rPr>
        <w:t xml:space="preserve"> and forecasts of future situations.</w:t>
      </w:r>
    </w:p>
    <w:p w14:paraId="09B3EE51" w14:textId="77777777" w:rsidR="00C046ED" w:rsidRPr="00E952ED" w:rsidRDefault="00C046ED" w:rsidP="0050067A">
      <w:pPr>
        <w:spacing w:line="240" w:lineRule="auto"/>
        <w:ind w:left="1080"/>
        <w:jc w:val="both"/>
        <w:rPr>
          <w:rFonts w:cs="Arial"/>
          <w:sz w:val="18"/>
          <w:szCs w:val="18"/>
          <w:highlight w:val="yellow"/>
          <w:lang w:val="en-US"/>
        </w:rPr>
      </w:pPr>
    </w:p>
    <w:p w14:paraId="56CA4149" w14:textId="77777777" w:rsidR="005F6787" w:rsidRPr="00E952ED" w:rsidRDefault="004E264B" w:rsidP="0050067A">
      <w:pPr>
        <w:spacing w:line="240" w:lineRule="auto"/>
        <w:ind w:left="1080"/>
        <w:jc w:val="both"/>
        <w:rPr>
          <w:rFonts w:cs="Arial"/>
          <w:sz w:val="18"/>
          <w:szCs w:val="18"/>
        </w:rPr>
      </w:pPr>
      <w:r w:rsidRPr="00E952ED">
        <w:rPr>
          <w:rFonts w:cs="Arial"/>
          <w:sz w:val="18"/>
          <w:szCs w:val="18"/>
        </w:rPr>
        <w:t>Impairment and reversal of impairment losses are recognised in profit or loss as a separate line item</w:t>
      </w:r>
      <w:r w:rsidR="00F44442" w:rsidRPr="00E952ED">
        <w:rPr>
          <w:rFonts w:cs="Arial"/>
          <w:sz w:val="18"/>
          <w:szCs w:val="18"/>
        </w:rPr>
        <w:t>.</w:t>
      </w:r>
    </w:p>
    <w:p w14:paraId="28377FA3" w14:textId="77777777" w:rsidR="004E264B" w:rsidRPr="00E952ED" w:rsidRDefault="004E264B" w:rsidP="0050067A">
      <w:pPr>
        <w:spacing w:line="240" w:lineRule="auto"/>
        <w:ind w:left="1080"/>
        <w:jc w:val="both"/>
        <w:rPr>
          <w:rFonts w:eastAsia="Arial Unicode MS" w:cs="Arial"/>
          <w:sz w:val="18"/>
          <w:szCs w:val="18"/>
        </w:rPr>
      </w:pPr>
    </w:p>
    <w:p w14:paraId="74285C30" w14:textId="77777777" w:rsidR="00480B8B"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480B8B" w:rsidRPr="00E952ED">
        <w:rPr>
          <w:rFonts w:eastAsia="Arial Unicode MS" w:cs="Arial"/>
          <w:b/>
          <w:bCs/>
          <w:sz w:val="18"/>
          <w:szCs w:val="18"/>
        </w:rPr>
        <w:t>.</w:t>
      </w:r>
      <w:r w:rsidR="00E04946" w:rsidRPr="00E952ED">
        <w:rPr>
          <w:rFonts w:eastAsia="Arial Unicode MS" w:cs="Arial"/>
          <w:b/>
          <w:bCs/>
          <w:sz w:val="18"/>
          <w:szCs w:val="18"/>
        </w:rPr>
        <w:t>6</w:t>
      </w:r>
      <w:r w:rsidR="00480B8B" w:rsidRPr="00E952ED">
        <w:rPr>
          <w:rFonts w:eastAsia="Arial Unicode MS" w:cs="Arial"/>
          <w:b/>
          <w:bCs/>
          <w:sz w:val="18"/>
          <w:szCs w:val="18"/>
        </w:rPr>
        <w:tab/>
        <w:t xml:space="preserve">Investment property </w:t>
      </w:r>
    </w:p>
    <w:p w14:paraId="4B65A4AF" w14:textId="77777777" w:rsidR="002136C6" w:rsidRPr="00E952ED" w:rsidRDefault="002136C6" w:rsidP="0050067A">
      <w:pPr>
        <w:spacing w:line="240" w:lineRule="auto"/>
        <w:ind w:left="540"/>
        <w:jc w:val="both"/>
        <w:rPr>
          <w:rFonts w:eastAsia="Arial Unicode MS" w:cs="Arial"/>
          <w:sz w:val="18"/>
          <w:szCs w:val="18"/>
        </w:rPr>
      </w:pPr>
    </w:p>
    <w:p w14:paraId="156BA22C" w14:textId="77777777" w:rsidR="005056CB" w:rsidRPr="00E952ED" w:rsidRDefault="00166247" w:rsidP="0050067A">
      <w:pPr>
        <w:spacing w:line="240" w:lineRule="auto"/>
        <w:ind w:left="540"/>
        <w:jc w:val="both"/>
        <w:rPr>
          <w:rFonts w:eastAsia="Arial Unicode MS" w:cs="Arial"/>
          <w:sz w:val="18"/>
          <w:szCs w:val="18"/>
          <w:highlight w:val="yellow"/>
        </w:rPr>
      </w:pPr>
      <w:r w:rsidRPr="00E952ED">
        <w:rPr>
          <w:rFonts w:eastAsia="Arial Unicode MS" w:cs="Arial"/>
          <w:sz w:val="18"/>
          <w:szCs w:val="18"/>
        </w:rPr>
        <w:t>Investment properties</w:t>
      </w:r>
      <w:r w:rsidR="00CD3C8B" w:rsidRPr="00E952ED">
        <w:rPr>
          <w:rFonts w:eastAsia="Arial Unicode MS" w:cs="Arial"/>
          <w:sz w:val="18"/>
          <w:szCs w:val="18"/>
        </w:rPr>
        <w:t xml:space="preserve"> mostly </w:t>
      </w:r>
      <w:r w:rsidR="00F43839" w:rsidRPr="00E952ED">
        <w:rPr>
          <w:rFonts w:eastAsia="Arial Unicode MS" w:cs="Arial"/>
          <w:sz w:val="18"/>
          <w:szCs w:val="18"/>
        </w:rPr>
        <w:t>are</w:t>
      </w:r>
      <w:r w:rsidR="00CD3C8B" w:rsidRPr="00E952ED">
        <w:rPr>
          <w:rFonts w:eastAsia="Arial Unicode MS" w:cs="Arial"/>
          <w:sz w:val="18"/>
          <w:szCs w:val="18"/>
        </w:rPr>
        <w:t xml:space="preserve"> land </w:t>
      </w:r>
      <w:r w:rsidR="00F43839" w:rsidRPr="00E952ED">
        <w:rPr>
          <w:rFonts w:eastAsia="Arial Unicode MS" w:cs="Arial"/>
          <w:sz w:val="18"/>
          <w:szCs w:val="18"/>
        </w:rPr>
        <w:t xml:space="preserve">which </w:t>
      </w:r>
      <w:r w:rsidRPr="00E952ED">
        <w:rPr>
          <w:rFonts w:eastAsia="Arial Unicode MS" w:cs="Arial"/>
          <w:sz w:val="18"/>
          <w:szCs w:val="18"/>
        </w:rPr>
        <w:t>principally freehold</w:t>
      </w:r>
      <w:r w:rsidR="00597330" w:rsidRPr="00E952ED">
        <w:rPr>
          <w:rFonts w:eastAsia="Arial Unicode MS" w:cs="Arial"/>
          <w:sz w:val="18"/>
          <w:szCs w:val="18"/>
        </w:rPr>
        <w:t xml:space="preserve"> to </w:t>
      </w:r>
      <w:r w:rsidR="006C4B48" w:rsidRPr="00E952ED">
        <w:rPr>
          <w:rFonts w:eastAsia="Arial Unicode MS" w:cs="Arial"/>
          <w:sz w:val="18"/>
          <w:szCs w:val="18"/>
        </w:rPr>
        <w:t>collect rental</w:t>
      </w:r>
      <w:r w:rsidRPr="00E952ED">
        <w:rPr>
          <w:rFonts w:eastAsia="Arial Unicode MS" w:cs="Arial"/>
          <w:sz w:val="18"/>
          <w:szCs w:val="18"/>
        </w:rPr>
        <w:t xml:space="preserve"> </w:t>
      </w:r>
      <w:r w:rsidR="007F47AF" w:rsidRPr="00E952ED">
        <w:rPr>
          <w:rFonts w:eastAsia="Arial Unicode MS" w:cs="Arial"/>
          <w:sz w:val="18"/>
          <w:szCs w:val="18"/>
        </w:rPr>
        <w:t>or increase in values</w:t>
      </w:r>
      <w:r w:rsidR="004224B9" w:rsidRPr="00E952ED">
        <w:rPr>
          <w:rFonts w:eastAsia="Arial Unicode MS" w:cs="Arial"/>
          <w:sz w:val="18"/>
          <w:szCs w:val="18"/>
        </w:rPr>
        <w:t xml:space="preserve"> of assets</w:t>
      </w:r>
      <w:r w:rsidR="00B455C0" w:rsidRPr="00E952ED">
        <w:rPr>
          <w:rFonts w:eastAsia="Arial Unicode MS" w:cs="Arial"/>
          <w:sz w:val="18"/>
          <w:szCs w:val="18"/>
        </w:rPr>
        <w:t xml:space="preserve">. The group didn’t freehold to use in normal </w:t>
      </w:r>
      <w:r w:rsidR="009A37DD" w:rsidRPr="00E952ED">
        <w:rPr>
          <w:rFonts w:eastAsia="Arial Unicode MS" w:cs="Arial"/>
          <w:sz w:val="18"/>
          <w:szCs w:val="18"/>
        </w:rPr>
        <w:t>business operation.</w:t>
      </w:r>
    </w:p>
    <w:p w14:paraId="5D39283B" w14:textId="77777777" w:rsidR="00166247" w:rsidRPr="00E952ED" w:rsidRDefault="00166247" w:rsidP="0050067A">
      <w:pPr>
        <w:spacing w:line="240" w:lineRule="auto"/>
        <w:ind w:left="540"/>
        <w:jc w:val="both"/>
        <w:rPr>
          <w:rFonts w:eastAsia="Arial Unicode MS" w:cs="Arial"/>
          <w:sz w:val="18"/>
          <w:szCs w:val="18"/>
          <w:highlight w:val="yellow"/>
        </w:rPr>
      </w:pPr>
    </w:p>
    <w:p w14:paraId="74C94CC0" w14:textId="77777777" w:rsidR="005056CB" w:rsidRPr="00E952ED" w:rsidRDefault="005056CB" w:rsidP="0050067A">
      <w:pPr>
        <w:spacing w:line="240" w:lineRule="auto"/>
        <w:ind w:left="540"/>
        <w:jc w:val="both"/>
        <w:rPr>
          <w:rFonts w:eastAsia="Arial Unicode MS" w:cs="Arial"/>
          <w:spacing w:val="-4"/>
          <w:sz w:val="18"/>
          <w:szCs w:val="18"/>
        </w:rPr>
      </w:pPr>
      <w:r w:rsidRPr="00E952ED">
        <w:rPr>
          <w:rFonts w:eastAsia="Arial Unicode MS" w:cs="Arial"/>
          <w:spacing w:val="-4"/>
          <w:sz w:val="18"/>
          <w:szCs w:val="18"/>
        </w:rPr>
        <w:t>Investment property is measured initially at cost, including directly attributable costs and borrowing costs.</w:t>
      </w:r>
    </w:p>
    <w:p w14:paraId="69926279" w14:textId="77777777" w:rsidR="005056CB" w:rsidRPr="00E952ED" w:rsidRDefault="005056CB" w:rsidP="0050067A">
      <w:pPr>
        <w:spacing w:line="240" w:lineRule="auto"/>
        <w:ind w:left="540"/>
        <w:jc w:val="both"/>
        <w:rPr>
          <w:rFonts w:eastAsia="Arial Unicode MS" w:cs="Arial"/>
          <w:sz w:val="18"/>
          <w:szCs w:val="18"/>
          <w:highlight w:val="yellow"/>
        </w:rPr>
      </w:pPr>
    </w:p>
    <w:p w14:paraId="2FD8BE8F" w14:textId="77777777" w:rsidR="005056CB" w:rsidRPr="00E952ED" w:rsidRDefault="00E5525A" w:rsidP="0050067A">
      <w:pPr>
        <w:spacing w:line="240" w:lineRule="auto"/>
        <w:ind w:left="540"/>
        <w:jc w:val="both"/>
        <w:rPr>
          <w:rFonts w:cs="Arial"/>
          <w:sz w:val="18"/>
          <w:szCs w:val="18"/>
        </w:rPr>
      </w:pPr>
      <w:r w:rsidRPr="00E952ED">
        <w:rPr>
          <w:rFonts w:cs="Arial"/>
          <w:sz w:val="18"/>
          <w:szCs w:val="18"/>
        </w:rPr>
        <w:t xml:space="preserve">Subsequently, they are carried at cost less accumulated depreciation and impairment. Land is not depreciated. </w:t>
      </w:r>
    </w:p>
    <w:p w14:paraId="624ECA91" w14:textId="77777777" w:rsidR="00026109" w:rsidRPr="00E952ED" w:rsidRDefault="00026109" w:rsidP="00BA3ABF">
      <w:pPr>
        <w:spacing w:line="240" w:lineRule="auto"/>
        <w:ind w:left="540"/>
        <w:jc w:val="both"/>
        <w:rPr>
          <w:rFonts w:eastAsia="Arial Unicode MS" w:cs="Arial"/>
          <w:sz w:val="18"/>
          <w:szCs w:val="18"/>
          <w:highlight w:val="yellow"/>
        </w:rPr>
      </w:pPr>
    </w:p>
    <w:p w14:paraId="03BDF6E5" w14:textId="77777777" w:rsidR="00C046ED"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C046ED" w:rsidRPr="00E952ED">
        <w:rPr>
          <w:rFonts w:eastAsia="Arial Unicode MS" w:cs="Arial"/>
          <w:b/>
          <w:bCs/>
          <w:sz w:val="18"/>
          <w:szCs w:val="18"/>
        </w:rPr>
        <w:t>.</w:t>
      </w:r>
      <w:r w:rsidR="00E04946" w:rsidRPr="00E952ED">
        <w:rPr>
          <w:rFonts w:eastAsia="Arial Unicode MS" w:cs="Arial"/>
          <w:b/>
          <w:bCs/>
          <w:sz w:val="18"/>
          <w:szCs w:val="18"/>
        </w:rPr>
        <w:t>7</w:t>
      </w:r>
      <w:r w:rsidR="00C046ED" w:rsidRPr="00E952ED">
        <w:rPr>
          <w:rFonts w:eastAsia="Arial Unicode MS" w:cs="Arial"/>
          <w:b/>
          <w:bCs/>
          <w:sz w:val="18"/>
          <w:szCs w:val="18"/>
        </w:rPr>
        <w:tab/>
        <w:t>Property, plant and equipment</w:t>
      </w:r>
    </w:p>
    <w:p w14:paraId="29B556FB" w14:textId="77777777" w:rsidR="00C046ED" w:rsidRPr="00E952ED" w:rsidRDefault="00C046ED" w:rsidP="0050067A">
      <w:pPr>
        <w:pStyle w:val="ListParagraph"/>
        <w:spacing w:after="0" w:line="240" w:lineRule="auto"/>
        <w:ind w:left="540"/>
        <w:jc w:val="both"/>
        <w:rPr>
          <w:rFonts w:ascii="Arial" w:hAnsi="Arial" w:cs="Arial"/>
          <w:spacing w:val="-2"/>
          <w:sz w:val="18"/>
          <w:szCs w:val="18"/>
          <w:lang w:val="en-GB"/>
        </w:rPr>
      </w:pPr>
    </w:p>
    <w:p w14:paraId="2CD69FF8" w14:textId="77777777" w:rsidR="00C046ED" w:rsidRPr="00E952ED" w:rsidRDefault="002D4FA2" w:rsidP="0050067A">
      <w:pPr>
        <w:pStyle w:val="ListParagraph"/>
        <w:spacing w:after="0" w:line="240" w:lineRule="auto"/>
        <w:ind w:left="540"/>
        <w:jc w:val="both"/>
        <w:rPr>
          <w:rFonts w:ascii="Arial" w:eastAsia="Arial Unicode MS" w:hAnsi="Arial" w:cs="Arial"/>
          <w:spacing w:val="-6"/>
          <w:sz w:val="18"/>
          <w:szCs w:val="18"/>
          <w:lang w:val="en-GB" w:eastAsia="th-TH"/>
        </w:rPr>
      </w:pPr>
      <w:r w:rsidRPr="00E952ED">
        <w:rPr>
          <w:rFonts w:ascii="Arial" w:eastAsia="Arial Unicode MS" w:hAnsi="Arial" w:cs="Arial"/>
          <w:spacing w:val="-6"/>
          <w:sz w:val="18"/>
          <w:szCs w:val="18"/>
          <w:lang w:val="en-GB" w:eastAsia="th-TH"/>
        </w:rPr>
        <w:t>All property, plant and equipment are stated at historical cost less accumulated depreciation and impairment losses.</w:t>
      </w:r>
    </w:p>
    <w:p w14:paraId="40C3BD31" w14:textId="77777777" w:rsidR="002D4FA2" w:rsidRPr="00E952ED" w:rsidRDefault="002D4FA2" w:rsidP="0050067A">
      <w:pPr>
        <w:pStyle w:val="ListParagraph"/>
        <w:spacing w:after="0" w:line="240" w:lineRule="auto"/>
        <w:ind w:left="540"/>
        <w:jc w:val="both"/>
        <w:rPr>
          <w:rFonts w:ascii="Arial" w:hAnsi="Arial" w:cs="Arial"/>
          <w:spacing w:val="-2"/>
          <w:sz w:val="18"/>
          <w:szCs w:val="18"/>
          <w:lang w:val="en-GB"/>
        </w:rPr>
      </w:pPr>
    </w:p>
    <w:p w14:paraId="303DE14F" w14:textId="3CAF1967" w:rsidR="00C046ED" w:rsidRPr="00E952ED" w:rsidRDefault="00B00281" w:rsidP="0050067A">
      <w:pPr>
        <w:pStyle w:val="ListParagraph"/>
        <w:spacing w:after="0" w:line="240" w:lineRule="auto"/>
        <w:ind w:left="540"/>
        <w:jc w:val="both"/>
        <w:rPr>
          <w:rFonts w:ascii="Arial" w:hAnsi="Arial" w:cs="Arial"/>
          <w:spacing w:val="-2"/>
          <w:sz w:val="18"/>
          <w:szCs w:val="18"/>
          <w:lang w:val="en-GB"/>
        </w:rPr>
      </w:pPr>
      <w:r w:rsidRPr="00E952ED">
        <w:rPr>
          <w:rFonts w:ascii="Arial" w:hAnsi="Arial" w:cs="Arial"/>
          <w:spacing w:val="-2"/>
          <w:sz w:val="18"/>
          <w:szCs w:val="18"/>
          <w:lang w:val="en-GB"/>
        </w:rPr>
        <w:t>Land is not depreciated. Depreciation on other assets is calculated using the straight-line method to allocate their cost, net of their residual values, over their estimated useful lives, as follows:</w:t>
      </w:r>
    </w:p>
    <w:p w14:paraId="0BA71BE9" w14:textId="77777777" w:rsidR="00B00281" w:rsidRPr="00E952ED" w:rsidRDefault="00B00281" w:rsidP="0050067A">
      <w:pPr>
        <w:pStyle w:val="ListParagraph"/>
        <w:spacing w:after="0" w:line="240" w:lineRule="auto"/>
        <w:ind w:left="540"/>
        <w:jc w:val="both"/>
        <w:rPr>
          <w:rFonts w:ascii="Arial" w:hAnsi="Arial" w:cs="Arial"/>
          <w:spacing w:val="-2"/>
          <w:sz w:val="18"/>
          <w:szCs w:val="18"/>
          <w:lang w:val="en-GB"/>
        </w:rPr>
      </w:pPr>
    </w:p>
    <w:tbl>
      <w:tblPr>
        <w:tblW w:w="9594" w:type="dxa"/>
        <w:tblInd w:w="-45" w:type="dxa"/>
        <w:tblLayout w:type="fixed"/>
        <w:tblLook w:val="04A0" w:firstRow="1" w:lastRow="0" w:firstColumn="1" w:lastColumn="0" w:noHBand="0" w:noVBand="1"/>
      </w:tblPr>
      <w:tblGrid>
        <w:gridCol w:w="8010"/>
        <w:gridCol w:w="1584"/>
      </w:tblGrid>
      <w:tr w:rsidR="0050067A" w:rsidRPr="00E952ED" w14:paraId="5E351181" w14:textId="77777777" w:rsidTr="0050067A">
        <w:tc>
          <w:tcPr>
            <w:tcW w:w="8010" w:type="dxa"/>
            <w:shd w:val="clear" w:color="auto" w:fill="auto"/>
            <w:vAlign w:val="center"/>
          </w:tcPr>
          <w:p w14:paraId="24E682DA" w14:textId="77777777" w:rsidR="00C046ED" w:rsidRPr="00E952ED" w:rsidRDefault="00C046ED" w:rsidP="0050067A">
            <w:pPr>
              <w:spacing w:line="240" w:lineRule="auto"/>
              <w:ind w:left="582"/>
              <w:jc w:val="both"/>
              <w:rPr>
                <w:rFonts w:cs="Arial"/>
                <w:b/>
                <w:bCs/>
                <w:sz w:val="18"/>
                <w:szCs w:val="18"/>
                <w:lang w:eastAsia="en-GB"/>
              </w:rPr>
            </w:pPr>
            <w:r w:rsidRPr="00E952ED">
              <w:rPr>
                <w:rFonts w:cs="Arial"/>
                <w:b/>
                <w:bCs/>
                <w:spacing w:val="-2"/>
                <w:sz w:val="18"/>
                <w:szCs w:val="18"/>
              </w:rPr>
              <w:t>Building and equipment</w:t>
            </w:r>
          </w:p>
        </w:tc>
        <w:tc>
          <w:tcPr>
            <w:tcW w:w="1584" w:type="dxa"/>
            <w:shd w:val="clear" w:color="auto" w:fill="auto"/>
            <w:vAlign w:val="center"/>
          </w:tcPr>
          <w:p w14:paraId="3A36AA6E" w14:textId="77777777" w:rsidR="00C046ED" w:rsidRPr="00E952ED" w:rsidRDefault="00C046ED" w:rsidP="0050067A">
            <w:pPr>
              <w:spacing w:line="240" w:lineRule="auto"/>
              <w:ind w:left="158" w:right="-72" w:hanging="158"/>
              <w:jc w:val="right"/>
              <w:rPr>
                <w:rFonts w:cs="Arial"/>
                <w:sz w:val="18"/>
                <w:szCs w:val="18"/>
                <w:lang w:eastAsia="en-GB"/>
              </w:rPr>
            </w:pPr>
          </w:p>
        </w:tc>
      </w:tr>
      <w:tr w:rsidR="0050067A" w:rsidRPr="00E952ED" w14:paraId="4CBB8992" w14:textId="77777777" w:rsidTr="0050067A">
        <w:tc>
          <w:tcPr>
            <w:tcW w:w="8010" w:type="dxa"/>
            <w:shd w:val="clear" w:color="auto" w:fill="auto"/>
            <w:vAlign w:val="center"/>
          </w:tcPr>
          <w:p w14:paraId="34ED7002" w14:textId="77777777" w:rsidR="00C046ED" w:rsidRPr="00E952ED" w:rsidRDefault="00C046ED" w:rsidP="0050067A">
            <w:pPr>
              <w:spacing w:line="240" w:lineRule="auto"/>
              <w:ind w:left="582"/>
              <w:jc w:val="both"/>
              <w:rPr>
                <w:rFonts w:cs="Arial"/>
                <w:sz w:val="18"/>
                <w:szCs w:val="18"/>
                <w:lang w:eastAsia="en-GB"/>
              </w:rPr>
            </w:pPr>
          </w:p>
        </w:tc>
        <w:tc>
          <w:tcPr>
            <w:tcW w:w="1584" w:type="dxa"/>
            <w:shd w:val="clear" w:color="auto" w:fill="auto"/>
            <w:vAlign w:val="center"/>
          </w:tcPr>
          <w:p w14:paraId="13EED705" w14:textId="77777777" w:rsidR="00C046ED" w:rsidRPr="00E952ED" w:rsidRDefault="00C046ED" w:rsidP="0050067A">
            <w:pPr>
              <w:spacing w:line="240" w:lineRule="auto"/>
              <w:ind w:left="158" w:right="-72" w:hanging="158"/>
              <w:jc w:val="right"/>
              <w:rPr>
                <w:rFonts w:cs="Arial"/>
                <w:sz w:val="18"/>
                <w:szCs w:val="18"/>
                <w:lang w:eastAsia="en-GB"/>
              </w:rPr>
            </w:pPr>
          </w:p>
        </w:tc>
      </w:tr>
      <w:tr w:rsidR="0050067A" w:rsidRPr="00E952ED" w14:paraId="590ADE4A" w14:textId="77777777" w:rsidTr="0050067A">
        <w:tc>
          <w:tcPr>
            <w:tcW w:w="8010" w:type="dxa"/>
            <w:shd w:val="clear" w:color="auto" w:fill="auto"/>
            <w:vAlign w:val="center"/>
          </w:tcPr>
          <w:p w14:paraId="51998D11" w14:textId="77777777" w:rsidR="00C046ED" w:rsidRPr="00E952ED" w:rsidRDefault="00C046ED" w:rsidP="0050067A">
            <w:pPr>
              <w:spacing w:line="240" w:lineRule="auto"/>
              <w:ind w:left="582"/>
              <w:jc w:val="both"/>
              <w:rPr>
                <w:rFonts w:cs="Arial"/>
                <w:sz w:val="18"/>
                <w:szCs w:val="18"/>
              </w:rPr>
            </w:pPr>
            <w:r w:rsidRPr="00E952ED">
              <w:rPr>
                <w:rFonts w:cs="Arial"/>
                <w:sz w:val="18"/>
                <w:szCs w:val="18"/>
              </w:rPr>
              <w:t>Land improvement and leasehold studio building improvement</w:t>
            </w:r>
          </w:p>
        </w:tc>
        <w:tc>
          <w:tcPr>
            <w:tcW w:w="1584" w:type="dxa"/>
            <w:shd w:val="clear" w:color="auto" w:fill="auto"/>
            <w:vAlign w:val="center"/>
          </w:tcPr>
          <w:p w14:paraId="0AC595A7" w14:textId="77777777" w:rsidR="00C046ED" w:rsidRPr="00E952ED" w:rsidRDefault="00C046ED" w:rsidP="0050067A">
            <w:pPr>
              <w:spacing w:line="240" w:lineRule="auto"/>
              <w:ind w:left="158" w:right="-72" w:hanging="158"/>
              <w:jc w:val="right"/>
              <w:rPr>
                <w:rFonts w:cs="Arial"/>
                <w:spacing w:val="-2"/>
                <w:sz w:val="18"/>
                <w:szCs w:val="18"/>
              </w:rPr>
            </w:pPr>
            <w:r w:rsidRPr="00E952ED">
              <w:rPr>
                <w:rFonts w:cs="Arial"/>
                <w:spacing w:val="-2"/>
                <w:sz w:val="18"/>
                <w:szCs w:val="18"/>
              </w:rPr>
              <w:t>10, 20 years</w:t>
            </w:r>
          </w:p>
        </w:tc>
      </w:tr>
      <w:tr w:rsidR="0050067A" w:rsidRPr="00E952ED" w14:paraId="749C93D6" w14:textId="77777777" w:rsidTr="0050067A">
        <w:tc>
          <w:tcPr>
            <w:tcW w:w="8010" w:type="dxa"/>
            <w:shd w:val="clear" w:color="auto" w:fill="auto"/>
            <w:vAlign w:val="center"/>
          </w:tcPr>
          <w:p w14:paraId="10FEA6AF" w14:textId="77777777" w:rsidR="00C046ED" w:rsidRPr="00E952ED" w:rsidRDefault="00C046ED" w:rsidP="0050067A">
            <w:pPr>
              <w:spacing w:line="240" w:lineRule="auto"/>
              <w:ind w:left="582"/>
              <w:jc w:val="both"/>
              <w:rPr>
                <w:rFonts w:cs="Arial"/>
                <w:sz w:val="18"/>
                <w:szCs w:val="18"/>
              </w:rPr>
            </w:pPr>
            <w:r w:rsidRPr="00E952ED">
              <w:rPr>
                <w:rFonts w:cs="Arial"/>
                <w:sz w:val="18"/>
                <w:szCs w:val="18"/>
              </w:rPr>
              <w:t>Office building and office building improvement</w:t>
            </w:r>
          </w:p>
        </w:tc>
        <w:tc>
          <w:tcPr>
            <w:tcW w:w="1584" w:type="dxa"/>
            <w:shd w:val="clear" w:color="auto" w:fill="auto"/>
            <w:vAlign w:val="center"/>
          </w:tcPr>
          <w:p w14:paraId="144D4D56" w14:textId="21340463" w:rsidR="00C046ED" w:rsidRPr="00E952ED" w:rsidRDefault="00AB0B2C" w:rsidP="0050067A">
            <w:pPr>
              <w:spacing w:line="240" w:lineRule="auto"/>
              <w:ind w:left="158" w:right="-72" w:hanging="158"/>
              <w:jc w:val="right"/>
              <w:rPr>
                <w:rFonts w:cs="Arial"/>
                <w:spacing w:val="-2"/>
                <w:sz w:val="18"/>
                <w:szCs w:val="18"/>
              </w:rPr>
            </w:pPr>
            <w:r w:rsidRPr="00E952ED">
              <w:rPr>
                <w:rFonts w:cs="Arial"/>
                <w:spacing w:val="-2"/>
                <w:sz w:val="18"/>
                <w:szCs w:val="18"/>
              </w:rPr>
              <w:t>3,</w:t>
            </w:r>
            <w:r w:rsidR="005B4D38" w:rsidRPr="00E952ED">
              <w:rPr>
                <w:rFonts w:cs="Arial"/>
                <w:spacing w:val="-2"/>
                <w:sz w:val="18"/>
                <w:szCs w:val="18"/>
              </w:rPr>
              <w:t xml:space="preserve"> </w:t>
            </w:r>
            <w:r w:rsidR="00C046ED" w:rsidRPr="00E952ED">
              <w:rPr>
                <w:rFonts w:cs="Arial"/>
                <w:spacing w:val="-2"/>
                <w:sz w:val="18"/>
                <w:szCs w:val="18"/>
              </w:rPr>
              <w:t>5,</w:t>
            </w:r>
            <w:r w:rsidR="005B4D38" w:rsidRPr="00E952ED">
              <w:rPr>
                <w:rFonts w:cs="Arial"/>
                <w:spacing w:val="-2"/>
                <w:sz w:val="18"/>
                <w:szCs w:val="18"/>
              </w:rPr>
              <w:t xml:space="preserve"> </w:t>
            </w:r>
            <w:r w:rsidR="00C046ED" w:rsidRPr="00E952ED">
              <w:rPr>
                <w:rFonts w:cs="Arial"/>
                <w:spacing w:val="-2"/>
                <w:sz w:val="18"/>
                <w:szCs w:val="18"/>
              </w:rPr>
              <w:t>10,</w:t>
            </w:r>
            <w:r w:rsidRPr="00E952ED">
              <w:rPr>
                <w:rFonts w:cs="Arial"/>
                <w:spacing w:val="-2"/>
                <w:sz w:val="18"/>
                <w:szCs w:val="18"/>
              </w:rPr>
              <w:t xml:space="preserve"> </w:t>
            </w:r>
            <w:r w:rsidR="00C046ED" w:rsidRPr="00E952ED">
              <w:rPr>
                <w:rFonts w:cs="Arial"/>
                <w:spacing w:val="-2"/>
                <w:sz w:val="18"/>
                <w:szCs w:val="18"/>
              </w:rPr>
              <w:t>20 years</w:t>
            </w:r>
          </w:p>
        </w:tc>
      </w:tr>
      <w:tr w:rsidR="0050067A" w:rsidRPr="00E952ED" w14:paraId="3793E538" w14:textId="77777777" w:rsidTr="0050067A">
        <w:tc>
          <w:tcPr>
            <w:tcW w:w="8010" w:type="dxa"/>
            <w:shd w:val="clear" w:color="auto" w:fill="auto"/>
            <w:vAlign w:val="center"/>
          </w:tcPr>
          <w:p w14:paraId="35E07067" w14:textId="77777777" w:rsidR="00C046ED" w:rsidRPr="00E952ED" w:rsidRDefault="00C046ED" w:rsidP="0050067A">
            <w:pPr>
              <w:spacing w:line="240" w:lineRule="auto"/>
              <w:ind w:left="582"/>
              <w:jc w:val="both"/>
              <w:rPr>
                <w:rFonts w:cs="Arial"/>
                <w:sz w:val="18"/>
                <w:szCs w:val="18"/>
              </w:rPr>
            </w:pPr>
            <w:r w:rsidRPr="00E952ED">
              <w:rPr>
                <w:rFonts w:cs="Arial"/>
                <w:sz w:val="18"/>
                <w:szCs w:val="18"/>
              </w:rPr>
              <w:t>Studio building and studio building improvement</w:t>
            </w:r>
          </w:p>
        </w:tc>
        <w:tc>
          <w:tcPr>
            <w:tcW w:w="1584" w:type="dxa"/>
            <w:shd w:val="clear" w:color="auto" w:fill="auto"/>
            <w:vAlign w:val="center"/>
          </w:tcPr>
          <w:p w14:paraId="7E44FC67" w14:textId="77777777" w:rsidR="00C046ED" w:rsidRPr="00E952ED" w:rsidRDefault="00C046ED" w:rsidP="0050067A">
            <w:pPr>
              <w:spacing w:line="240" w:lineRule="auto"/>
              <w:ind w:left="158" w:right="-72" w:hanging="158"/>
              <w:jc w:val="right"/>
              <w:rPr>
                <w:rFonts w:cs="Arial"/>
                <w:spacing w:val="-2"/>
                <w:sz w:val="18"/>
                <w:szCs w:val="18"/>
              </w:rPr>
            </w:pPr>
            <w:r w:rsidRPr="00E952ED">
              <w:rPr>
                <w:rFonts w:cs="Arial"/>
                <w:spacing w:val="-2"/>
                <w:sz w:val="18"/>
                <w:szCs w:val="18"/>
              </w:rPr>
              <w:t>20, 60 years</w:t>
            </w:r>
          </w:p>
        </w:tc>
      </w:tr>
      <w:tr w:rsidR="0050067A" w:rsidRPr="00E952ED" w14:paraId="0690B115" w14:textId="77777777" w:rsidTr="0050067A">
        <w:tc>
          <w:tcPr>
            <w:tcW w:w="8010" w:type="dxa"/>
            <w:shd w:val="clear" w:color="auto" w:fill="auto"/>
            <w:vAlign w:val="center"/>
          </w:tcPr>
          <w:p w14:paraId="3FCD5B1A" w14:textId="77777777" w:rsidR="00C046ED" w:rsidRPr="00E952ED" w:rsidRDefault="00C046ED" w:rsidP="0050067A">
            <w:pPr>
              <w:spacing w:line="240" w:lineRule="auto"/>
              <w:ind w:left="582"/>
              <w:jc w:val="both"/>
              <w:rPr>
                <w:rFonts w:cs="Arial"/>
                <w:sz w:val="18"/>
                <w:szCs w:val="18"/>
              </w:rPr>
            </w:pPr>
            <w:r w:rsidRPr="00E952ED">
              <w:rPr>
                <w:rFonts w:cs="Arial"/>
                <w:sz w:val="18"/>
                <w:szCs w:val="18"/>
              </w:rPr>
              <w:t>Utility system</w:t>
            </w:r>
          </w:p>
        </w:tc>
        <w:tc>
          <w:tcPr>
            <w:tcW w:w="1584" w:type="dxa"/>
            <w:shd w:val="clear" w:color="auto" w:fill="auto"/>
            <w:vAlign w:val="center"/>
          </w:tcPr>
          <w:p w14:paraId="442CD268" w14:textId="77777777" w:rsidR="00C046ED" w:rsidRPr="00E952ED" w:rsidRDefault="00C046ED" w:rsidP="0050067A">
            <w:pPr>
              <w:spacing w:line="240" w:lineRule="auto"/>
              <w:ind w:left="158" w:right="-72" w:hanging="158"/>
              <w:jc w:val="right"/>
              <w:rPr>
                <w:rFonts w:cs="Arial"/>
                <w:spacing w:val="-2"/>
                <w:sz w:val="18"/>
                <w:szCs w:val="18"/>
              </w:rPr>
            </w:pPr>
            <w:r w:rsidRPr="00E952ED">
              <w:rPr>
                <w:rFonts w:cs="Arial"/>
                <w:spacing w:val="-2"/>
                <w:sz w:val="18"/>
                <w:szCs w:val="18"/>
              </w:rPr>
              <w:t>5, 10, 20 years</w:t>
            </w:r>
          </w:p>
        </w:tc>
      </w:tr>
      <w:tr w:rsidR="0050067A" w:rsidRPr="00E952ED" w14:paraId="02165CAB" w14:textId="77777777" w:rsidTr="0050067A">
        <w:tc>
          <w:tcPr>
            <w:tcW w:w="8010" w:type="dxa"/>
            <w:shd w:val="clear" w:color="auto" w:fill="auto"/>
            <w:vAlign w:val="center"/>
          </w:tcPr>
          <w:p w14:paraId="77E6292C" w14:textId="77777777" w:rsidR="00C046ED" w:rsidRPr="00E952ED" w:rsidRDefault="00C046ED" w:rsidP="0050067A">
            <w:pPr>
              <w:spacing w:line="240" w:lineRule="auto"/>
              <w:ind w:left="582"/>
              <w:jc w:val="both"/>
              <w:rPr>
                <w:rFonts w:cs="Arial"/>
                <w:sz w:val="18"/>
                <w:szCs w:val="18"/>
              </w:rPr>
            </w:pPr>
            <w:r w:rsidRPr="00E952ED">
              <w:rPr>
                <w:rFonts w:cs="Arial"/>
                <w:sz w:val="18"/>
                <w:szCs w:val="18"/>
              </w:rPr>
              <w:t>Production equipment</w:t>
            </w:r>
          </w:p>
        </w:tc>
        <w:tc>
          <w:tcPr>
            <w:tcW w:w="1584" w:type="dxa"/>
            <w:shd w:val="clear" w:color="auto" w:fill="auto"/>
            <w:vAlign w:val="center"/>
          </w:tcPr>
          <w:p w14:paraId="53C6862D" w14:textId="7B922DB5" w:rsidR="00C046ED" w:rsidRPr="00E952ED" w:rsidRDefault="005B4D38" w:rsidP="0050067A">
            <w:pPr>
              <w:spacing w:line="240" w:lineRule="auto"/>
              <w:ind w:left="158" w:right="-72" w:hanging="158"/>
              <w:jc w:val="right"/>
              <w:rPr>
                <w:rFonts w:cs="Arial"/>
                <w:spacing w:val="-2"/>
                <w:sz w:val="18"/>
                <w:szCs w:val="18"/>
                <w:cs/>
              </w:rPr>
            </w:pPr>
            <w:r w:rsidRPr="00E952ED">
              <w:rPr>
                <w:rFonts w:cs="Arial"/>
                <w:spacing w:val="-2"/>
                <w:sz w:val="18"/>
                <w:szCs w:val="18"/>
              </w:rPr>
              <w:t xml:space="preserve"> </w:t>
            </w:r>
            <w:r w:rsidR="00C046ED" w:rsidRPr="00E952ED">
              <w:rPr>
                <w:rFonts w:cs="Arial"/>
                <w:spacing w:val="-2"/>
                <w:sz w:val="18"/>
                <w:szCs w:val="18"/>
              </w:rPr>
              <w:t>5</w:t>
            </w:r>
            <w:r w:rsidRPr="00E952ED">
              <w:rPr>
                <w:rFonts w:cs="Arial"/>
                <w:spacing w:val="-2"/>
                <w:sz w:val="18"/>
                <w:szCs w:val="18"/>
              </w:rPr>
              <w:t>, 10</w:t>
            </w:r>
            <w:r w:rsidR="00C046ED" w:rsidRPr="00E952ED">
              <w:rPr>
                <w:rFonts w:cs="Arial"/>
                <w:spacing w:val="-2"/>
                <w:sz w:val="18"/>
                <w:szCs w:val="18"/>
              </w:rPr>
              <w:t xml:space="preserve"> years</w:t>
            </w:r>
          </w:p>
        </w:tc>
      </w:tr>
      <w:tr w:rsidR="0050067A" w:rsidRPr="00E952ED" w14:paraId="3E702E5F" w14:textId="77777777" w:rsidTr="0050067A">
        <w:tc>
          <w:tcPr>
            <w:tcW w:w="8010" w:type="dxa"/>
            <w:shd w:val="clear" w:color="auto" w:fill="auto"/>
            <w:vAlign w:val="center"/>
          </w:tcPr>
          <w:p w14:paraId="2EEDCA50" w14:textId="77777777" w:rsidR="00C046ED" w:rsidRPr="00E952ED" w:rsidRDefault="00C046ED" w:rsidP="0050067A">
            <w:pPr>
              <w:spacing w:line="240" w:lineRule="auto"/>
              <w:ind w:left="582"/>
              <w:jc w:val="both"/>
              <w:rPr>
                <w:rFonts w:cs="Arial"/>
                <w:sz w:val="18"/>
                <w:szCs w:val="18"/>
              </w:rPr>
            </w:pPr>
            <w:r w:rsidRPr="00E952ED">
              <w:rPr>
                <w:rFonts w:cs="Arial"/>
                <w:sz w:val="18"/>
                <w:szCs w:val="18"/>
              </w:rPr>
              <w:t>Furniture fixture and office equipment</w:t>
            </w:r>
          </w:p>
        </w:tc>
        <w:tc>
          <w:tcPr>
            <w:tcW w:w="1584" w:type="dxa"/>
            <w:shd w:val="clear" w:color="auto" w:fill="auto"/>
            <w:vAlign w:val="center"/>
          </w:tcPr>
          <w:p w14:paraId="73772FC3" w14:textId="677EB034" w:rsidR="00C046ED" w:rsidRPr="00E952ED" w:rsidRDefault="00AB0B2C" w:rsidP="0050067A">
            <w:pPr>
              <w:spacing w:line="240" w:lineRule="auto"/>
              <w:ind w:left="158" w:right="-72" w:hanging="158"/>
              <w:jc w:val="right"/>
              <w:rPr>
                <w:rFonts w:cs="Arial"/>
                <w:spacing w:val="-2"/>
                <w:sz w:val="18"/>
                <w:szCs w:val="18"/>
              </w:rPr>
            </w:pPr>
            <w:r w:rsidRPr="00E952ED">
              <w:rPr>
                <w:rFonts w:cs="Arial"/>
                <w:spacing w:val="-2"/>
                <w:sz w:val="18"/>
                <w:szCs w:val="18"/>
              </w:rPr>
              <w:t>3,</w:t>
            </w:r>
            <w:r w:rsidR="005B4D38" w:rsidRPr="00E952ED">
              <w:rPr>
                <w:rFonts w:cs="Arial"/>
                <w:spacing w:val="-2"/>
                <w:sz w:val="18"/>
                <w:szCs w:val="18"/>
              </w:rPr>
              <w:t xml:space="preserve"> </w:t>
            </w:r>
            <w:r w:rsidR="00C046ED" w:rsidRPr="00E952ED">
              <w:rPr>
                <w:rFonts w:cs="Arial"/>
                <w:spacing w:val="-2"/>
                <w:sz w:val="18"/>
                <w:szCs w:val="18"/>
              </w:rPr>
              <w:t>5, 10 years</w:t>
            </w:r>
          </w:p>
        </w:tc>
      </w:tr>
      <w:tr w:rsidR="0050067A" w:rsidRPr="00E952ED" w14:paraId="4F12A98F" w14:textId="77777777" w:rsidTr="004632A9">
        <w:tc>
          <w:tcPr>
            <w:tcW w:w="8010" w:type="dxa"/>
            <w:shd w:val="clear" w:color="auto" w:fill="auto"/>
            <w:vAlign w:val="center"/>
          </w:tcPr>
          <w:p w14:paraId="70AFC6F4" w14:textId="77777777" w:rsidR="003C1799" w:rsidRPr="00E952ED" w:rsidRDefault="003C1799" w:rsidP="0050067A">
            <w:pPr>
              <w:spacing w:line="240" w:lineRule="auto"/>
              <w:ind w:left="582"/>
              <w:jc w:val="both"/>
              <w:rPr>
                <w:rFonts w:cs="Arial"/>
                <w:sz w:val="18"/>
                <w:szCs w:val="18"/>
              </w:rPr>
            </w:pPr>
            <w:r w:rsidRPr="00E952ED">
              <w:rPr>
                <w:rFonts w:cs="Arial"/>
                <w:sz w:val="18"/>
                <w:szCs w:val="18"/>
              </w:rPr>
              <w:t>Motor vehicles</w:t>
            </w:r>
          </w:p>
        </w:tc>
        <w:tc>
          <w:tcPr>
            <w:tcW w:w="1584" w:type="dxa"/>
            <w:shd w:val="clear" w:color="auto" w:fill="auto"/>
            <w:vAlign w:val="center"/>
          </w:tcPr>
          <w:p w14:paraId="227073AE" w14:textId="77777777" w:rsidR="003C1799" w:rsidRPr="00E952ED" w:rsidRDefault="00F831AF" w:rsidP="0050067A">
            <w:pPr>
              <w:spacing w:line="240" w:lineRule="auto"/>
              <w:ind w:left="158" w:right="-72" w:hanging="158"/>
              <w:jc w:val="right"/>
              <w:rPr>
                <w:rFonts w:cs="Arial"/>
                <w:spacing w:val="-2"/>
                <w:sz w:val="18"/>
                <w:szCs w:val="18"/>
              </w:rPr>
            </w:pPr>
            <w:r w:rsidRPr="00E952ED">
              <w:rPr>
                <w:rFonts w:cs="Arial"/>
                <w:spacing w:val="-2"/>
                <w:sz w:val="18"/>
                <w:szCs w:val="18"/>
              </w:rPr>
              <w:t>5, 10</w:t>
            </w:r>
            <w:r w:rsidR="003C1799" w:rsidRPr="00E952ED">
              <w:rPr>
                <w:rFonts w:cs="Arial"/>
                <w:spacing w:val="-2"/>
                <w:sz w:val="18"/>
                <w:szCs w:val="18"/>
              </w:rPr>
              <w:t xml:space="preserve"> years</w:t>
            </w:r>
          </w:p>
        </w:tc>
      </w:tr>
    </w:tbl>
    <w:p w14:paraId="19FFBA81" w14:textId="77777777" w:rsidR="00B44F4C" w:rsidRPr="00E952ED" w:rsidRDefault="00B44F4C" w:rsidP="0050067A">
      <w:pPr>
        <w:spacing w:line="240" w:lineRule="auto"/>
        <w:rPr>
          <w:rFonts w:cs="Arial"/>
          <w:sz w:val="18"/>
          <w:szCs w:val="18"/>
        </w:rPr>
      </w:pPr>
    </w:p>
    <w:p w14:paraId="02A29B64" w14:textId="77777777" w:rsidR="00026109" w:rsidRPr="00E952ED" w:rsidRDefault="00B44F4C" w:rsidP="0050067A">
      <w:pPr>
        <w:spacing w:line="240" w:lineRule="auto"/>
        <w:rPr>
          <w:rFonts w:cs="Arial"/>
          <w:sz w:val="18"/>
          <w:szCs w:val="18"/>
        </w:rPr>
      </w:pPr>
      <w:r w:rsidRPr="00E952ED">
        <w:rPr>
          <w:rFonts w:cs="Arial"/>
          <w:sz w:val="18"/>
          <w:szCs w:val="18"/>
        </w:rPr>
        <w:br w:type="page"/>
      </w:r>
    </w:p>
    <w:p w14:paraId="3FECA9E3" w14:textId="77777777" w:rsidR="000C37E0"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0C37E0" w:rsidRPr="00E952ED">
        <w:rPr>
          <w:rFonts w:eastAsia="Arial Unicode MS" w:cs="Arial"/>
          <w:b/>
          <w:bCs/>
          <w:sz w:val="18"/>
          <w:szCs w:val="18"/>
        </w:rPr>
        <w:t>.</w:t>
      </w:r>
      <w:r w:rsidR="00E04946" w:rsidRPr="00E952ED">
        <w:rPr>
          <w:rFonts w:eastAsia="Arial Unicode MS" w:cs="Arial"/>
          <w:b/>
          <w:bCs/>
          <w:sz w:val="18"/>
          <w:szCs w:val="18"/>
        </w:rPr>
        <w:t>8</w:t>
      </w:r>
      <w:r w:rsidR="000C37E0" w:rsidRPr="00E952ED">
        <w:rPr>
          <w:rFonts w:eastAsia="Arial Unicode MS" w:cs="Arial"/>
          <w:b/>
          <w:bCs/>
          <w:sz w:val="18"/>
          <w:szCs w:val="18"/>
        </w:rPr>
        <w:tab/>
        <w:t>Intangible assets</w:t>
      </w:r>
    </w:p>
    <w:p w14:paraId="753E2EC5" w14:textId="77777777" w:rsidR="000C37E0" w:rsidRPr="00E952ED" w:rsidRDefault="000C37E0" w:rsidP="0050067A">
      <w:pPr>
        <w:spacing w:line="240" w:lineRule="auto"/>
        <w:ind w:left="540"/>
        <w:jc w:val="both"/>
        <w:rPr>
          <w:rFonts w:eastAsia="Arial Unicode MS" w:cs="Arial"/>
          <w:b/>
          <w:bCs/>
          <w:sz w:val="18"/>
          <w:szCs w:val="18"/>
        </w:rPr>
      </w:pPr>
    </w:p>
    <w:p w14:paraId="6D953C71" w14:textId="77777777" w:rsidR="000C37E0" w:rsidRPr="00E952ED" w:rsidRDefault="000C37E0" w:rsidP="0050067A">
      <w:pPr>
        <w:spacing w:line="240" w:lineRule="auto"/>
        <w:ind w:left="540"/>
        <w:jc w:val="both"/>
        <w:rPr>
          <w:rFonts w:eastAsia="Arial Unicode MS" w:cs="Arial"/>
          <w:sz w:val="18"/>
          <w:szCs w:val="18"/>
        </w:rPr>
      </w:pPr>
      <w:r w:rsidRPr="00E952ED">
        <w:rPr>
          <w:rFonts w:eastAsia="Arial Unicode MS" w:cs="Arial"/>
          <w:sz w:val="18"/>
          <w:szCs w:val="18"/>
        </w:rPr>
        <w:t>Computer software</w:t>
      </w:r>
    </w:p>
    <w:p w14:paraId="113CA514" w14:textId="77777777" w:rsidR="000C37E0" w:rsidRPr="00E952ED" w:rsidRDefault="000C37E0" w:rsidP="0050067A">
      <w:pPr>
        <w:spacing w:line="240" w:lineRule="auto"/>
        <w:ind w:left="540"/>
        <w:jc w:val="both"/>
        <w:rPr>
          <w:rFonts w:eastAsia="Arial Unicode MS" w:cs="Arial"/>
          <w:b/>
          <w:bCs/>
          <w:sz w:val="18"/>
          <w:szCs w:val="18"/>
        </w:rPr>
      </w:pPr>
    </w:p>
    <w:p w14:paraId="5E95A4A4" w14:textId="486B4696" w:rsidR="000C37E0" w:rsidRPr="00E952ED" w:rsidRDefault="000C37E0" w:rsidP="0050067A">
      <w:pPr>
        <w:spacing w:line="240" w:lineRule="auto"/>
        <w:ind w:left="540"/>
        <w:jc w:val="both"/>
        <w:rPr>
          <w:rFonts w:eastAsia="Arial Unicode MS" w:cs="Arial"/>
          <w:sz w:val="18"/>
          <w:szCs w:val="18"/>
        </w:rPr>
      </w:pPr>
      <w:r w:rsidRPr="00E952ED">
        <w:rPr>
          <w:rFonts w:eastAsia="Arial Unicode MS" w:cs="Arial"/>
          <w:sz w:val="18"/>
          <w:szCs w:val="18"/>
        </w:rPr>
        <w:t xml:space="preserve">Acquired computer software is measured at cost. These costs are amortised over their estimated useful lives not over than </w:t>
      </w:r>
      <w:r w:rsidR="00D5165E" w:rsidRPr="00E952ED">
        <w:rPr>
          <w:rFonts w:eastAsia="Arial Unicode MS" w:cs="Arial"/>
          <w:sz w:val="18"/>
          <w:szCs w:val="18"/>
        </w:rPr>
        <w:t>3</w:t>
      </w:r>
      <w:r w:rsidR="00763B15" w:rsidRPr="00E952ED">
        <w:rPr>
          <w:rFonts w:eastAsia="Arial Unicode MS" w:cs="Arial"/>
          <w:sz w:val="18"/>
          <w:szCs w:val="18"/>
        </w:rPr>
        <w:t xml:space="preserve"> </w:t>
      </w:r>
      <w:r w:rsidR="00257A10" w:rsidRPr="00E952ED">
        <w:rPr>
          <w:rFonts w:eastAsia="Arial Unicode MS" w:cs="Arial"/>
          <w:sz w:val="18"/>
          <w:szCs w:val="18"/>
        </w:rPr>
        <w:t xml:space="preserve">years </w:t>
      </w:r>
      <w:r w:rsidR="00763B15" w:rsidRPr="00E952ED">
        <w:rPr>
          <w:rFonts w:eastAsia="Arial Unicode MS" w:cs="Arial"/>
          <w:sz w:val="18"/>
          <w:szCs w:val="18"/>
        </w:rPr>
        <w:t xml:space="preserve">and </w:t>
      </w:r>
      <w:r w:rsidRPr="00E952ED">
        <w:rPr>
          <w:rFonts w:eastAsia="Arial Unicode MS" w:cs="Arial"/>
          <w:sz w:val="18"/>
          <w:szCs w:val="18"/>
        </w:rPr>
        <w:t>5</w:t>
      </w:r>
      <w:r w:rsidR="00763B15" w:rsidRPr="00E952ED">
        <w:rPr>
          <w:rFonts w:eastAsia="Arial Unicode MS" w:cs="Arial"/>
          <w:sz w:val="18"/>
          <w:szCs w:val="18"/>
        </w:rPr>
        <w:t xml:space="preserve"> </w:t>
      </w:r>
      <w:r w:rsidRPr="00E952ED">
        <w:rPr>
          <w:rFonts w:eastAsia="Arial Unicode MS" w:cs="Arial"/>
          <w:sz w:val="18"/>
          <w:szCs w:val="18"/>
        </w:rPr>
        <w:t>years.</w:t>
      </w:r>
    </w:p>
    <w:p w14:paraId="1F4459BE" w14:textId="77777777" w:rsidR="00026109" w:rsidRPr="00E952ED" w:rsidRDefault="00026109" w:rsidP="0050067A">
      <w:pPr>
        <w:spacing w:line="240" w:lineRule="auto"/>
        <w:ind w:left="540"/>
        <w:jc w:val="both"/>
        <w:rPr>
          <w:rFonts w:eastAsia="Arial Unicode MS" w:cs="Arial"/>
          <w:b/>
          <w:bCs/>
          <w:sz w:val="18"/>
          <w:szCs w:val="18"/>
        </w:rPr>
      </w:pPr>
    </w:p>
    <w:p w14:paraId="1C33A0BF" w14:textId="77777777" w:rsidR="00480B8B"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480B8B" w:rsidRPr="00E952ED">
        <w:rPr>
          <w:rFonts w:eastAsia="Arial Unicode MS" w:cs="Arial"/>
          <w:b/>
          <w:bCs/>
          <w:sz w:val="18"/>
          <w:szCs w:val="18"/>
        </w:rPr>
        <w:t>.</w:t>
      </w:r>
      <w:r w:rsidR="00E04946" w:rsidRPr="00E952ED">
        <w:rPr>
          <w:rFonts w:eastAsia="Arial Unicode MS" w:cs="Arial"/>
          <w:b/>
          <w:bCs/>
          <w:sz w:val="18"/>
          <w:szCs w:val="18"/>
        </w:rPr>
        <w:t>9</w:t>
      </w:r>
      <w:r w:rsidR="00480B8B" w:rsidRPr="00E952ED">
        <w:rPr>
          <w:rFonts w:eastAsia="Arial Unicode MS" w:cs="Arial"/>
          <w:b/>
          <w:bCs/>
          <w:sz w:val="18"/>
          <w:szCs w:val="18"/>
        </w:rPr>
        <w:tab/>
        <w:t>Impairment of assets</w:t>
      </w:r>
    </w:p>
    <w:p w14:paraId="03AA873F" w14:textId="77777777" w:rsidR="00337E53" w:rsidRPr="00E952ED" w:rsidRDefault="00337E53" w:rsidP="0050067A">
      <w:pPr>
        <w:spacing w:line="240" w:lineRule="auto"/>
        <w:ind w:left="540"/>
        <w:jc w:val="both"/>
        <w:rPr>
          <w:rFonts w:eastAsia="Arial Unicode MS" w:cs="Arial"/>
          <w:sz w:val="18"/>
          <w:szCs w:val="18"/>
        </w:rPr>
      </w:pPr>
    </w:p>
    <w:p w14:paraId="401336C8" w14:textId="77777777" w:rsidR="00DD5D8E" w:rsidRPr="00E952ED" w:rsidRDefault="00DD5D8E" w:rsidP="0050067A">
      <w:pPr>
        <w:spacing w:line="240" w:lineRule="auto"/>
        <w:ind w:left="540"/>
        <w:jc w:val="both"/>
        <w:rPr>
          <w:rFonts w:eastAsia="Arial Unicode MS" w:cs="Arial"/>
          <w:sz w:val="18"/>
          <w:szCs w:val="18"/>
        </w:rPr>
      </w:pPr>
      <w:r w:rsidRPr="00E952ED">
        <w:rPr>
          <w:rFonts w:eastAsia="Arial Unicode MS" w:cs="Arial"/>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3C2967A7" w14:textId="77777777" w:rsidR="00DD5D8E" w:rsidRPr="00E952ED" w:rsidRDefault="00DD5D8E" w:rsidP="0050067A">
      <w:pPr>
        <w:spacing w:line="240" w:lineRule="auto"/>
        <w:ind w:left="540"/>
        <w:jc w:val="both"/>
        <w:rPr>
          <w:rFonts w:eastAsia="Arial Unicode MS" w:cs="Arial"/>
          <w:sz w:val="18"/>
          <w:szCs w:val="18"/>
        </w:rPr>
      </w:pPr>
    </w:p>
    <w:p w14:paraId="1B7A5912" w14:textId="36C17711" w:rsidR="00E1775B" w:rsidRPr="00E952ED" w:rsidRDefault="00DD5D8E" w:rsidP="0050067A">
      <w:pPr>
        <w:spacing w:line="240" w:lineRule="auto"/>
        <w:ind w:left="540"/>
        <w:jc w:val="both"/>
        <w:rPr>
          <w:rFonts w:eastAsia="Arial Unicode MS" w:cs="Arial"/>
          <w:sz w:val="18"/>
          <w:szCs w:val="18"/>
        </w:rPr>
      </w:pPr>
      <w:r w:rsidRPr="00E952ED">
        <w:rPr>
          <w:rFonts w:eastAsia="Arial Unicode MS" w:cs="Arial"/>
          <w:sz w:val="18"/>
          <w:szCs w:val="18"/>
        </w:rPr>
        <w:t>Where the reasons for previously recognised impairments no longer exist, the impairment losses on the assets concerned other than goodwill is reversed</w:t>
      </w:r>
      <w:r w:rsidR="00480B8B" w:rsidRPr="00E952ED">
        <w:rPr>
          <w:rFonts w:eastAsia="Arial Unicode MS" w:cs="Arial"/>
          <w:sz w:val="18"/>
          <w:szCs w:val="18"/>
        </w:rPr>
        <w:t>.</w:t>
      </w:r>
    </w:p>
    <w:p w14:paraId="3FB7D47E" w14:textId="77777777" w:rsidR="00026109" w:rsidRPr="00E952ED" w:rsidRDefault="00026109" w:rsidP="0050067A">
      <w:pPr>
        <w:pStyle w:val="Style10"/>
        <w:adjustRightInd/>
        <w:ind w:left="540" w:hanging="540"/>
        <w:jc w:val="both"/>
        <w:rPr>
          <w:rFonts w:ascii="Arial" w:eastAsia="Arial Unicode MS" w:hAnsi="Arial" w:cs="Arial"/>
          <w:sz w:val="18"/>
          <w:szCs w:val="18"/>
        </w:rPr>
      </w:pPr>
    </w:p>
    <w:p w14:paraId="0A5FAE28" w14:textId="77777777" w:rsidR="00E11DB5"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E11DB5" w:rsidRPr="00E952ED">
        <w:rPr>
          <w:rFonts w:eastAsia="Arial Unicode MS" w:cs="Arial"/>
          <w:b/>
          <w:bCs/>
          <w:sz w:val="18"/>
          <w:szCs w:val="18"/>
        </w:rPr>
        <w:t>.1</w:t>
      </w:r>
      <w:r w:rsidR="002A6E58" w:rsidRPr="00E952ED">
        <w:rPr>
          <w:rFonts w:eastAsia="Arial Unicode MS" w:cs="Arial"/>
          <w:b/>
          <w:bCs/>
          <w:sz w:val="18"/>
          <w:szCs w:val="18"/>
        </w:rPr>
        <w:t>0</w:t>
      </w:r>
      <w:r w:rsidR="00E11DB5" w:rsidRPr="00E952ED">
        <w:rPr>
          <w:rFonts w:eastAsia="Arial Unicode MS" w:cs="Arial"/>
          <w:b/>
          <w:bCs/>
          <w:sz w:val="18"/>
          <w:szCs w:val="18"/>
        </w:rPr>
        <w:tab/>
        <w:t>Leases</w:t>
      </w:r>
    </w:p>
    <w:p w14:paraId="13A8F9D8" w14:textId="77777777" w:rsidR="00D40C6A" w:rsidRPr="00E952ED" w:rsidRDefault="00D40C6A" w:rsidP="0050067A">
      <w:pPr>
        <w:spacing w:line="240" w:lineRule="auto"/>
        <w:ind w:left="540"/>
        <w:jc w:val="both"/>
        <w:rPr>
          <w:rFonts w:eastAsia="Arial Unicode MS" w:cs="Arial"/>
          <w:b/>
          <w:bCs/>
          <w:sz w:val="18"/>
          <w:szCs w:val="18"/>
        </w:rPr>
      </w:pPr>
    </w:p>
    <w:p w14:paraId="5485879E" w14:textId="77777777" w:rsidR="00D40C6A" w:rsidRPr="00E952ED" w:rsidRDefault="00D40C6A" w:rsidP="0050067A">
      <w:pPr>
        <w:pStyle w:val="Heading4"/>
        <w:spacing w:line="240" w:lineRule="auto"/>
        <w:ind w:left="540"/>
        <w:rPr>
          <w:rFonts w:cs="Arial"/>
          <w:bCs w:val="0"/>
        </w:rPr>
      </w:pPr>
      <w:r w:rsidRPr="00E952ED">
        <w:rPr>
          <w:rFonts w:cs="Arial"/>
          <w:bCs w:val="0"/>
        </w:rPr>
        <w:t>Leases - where the Group is the lessee</w:t>
      </w:r>
    </w:p>
    <w:p w14:paraId="21B0A26D" w14:textId="77777777" w:rsidR="00D40C6A" w:rsidRPr="00E952ED" w:rsidRDefault="00D40C6A" w:rsidP="0050067A">
      <w:pPr>
        <w:pStyle w:val="ListParagraph"/>
        <w:spacing w:after="0" w:line="240" w:lineRule="auto"/>
        <w:ind w:left="540"/>
        <w:jc w:val="both"/>
        <w:rPr>
          <w:rFonts w:ascii="Arial" w:hAnsi="Arial" w:cs="Arial"/>
          <w:sz w:val="18"/>
          <w:szCs w:val="18"/>
        </w:rPr>
      </w:pPr>
    </w:p>
    <w:p w14:paraId="1053E3E7" w14:textId="77777777" w:rsidR="00D31C5D" w:rsidRPr="00E952ED" w:rsidRDefault="00D31C5D" w:rsidP="0050067A">
      <w:pPr>
        <w:spacing w:line="240" w:lineRule="auto"/>
        <w:ind w:left="540"/>
        <w:rPr>
          <w:rFonts w:eastAsia="Calibri" w:cs="Arial"/>
          <w:sz w:val="18"/>
          <w:szCs w:val="18"/>
          <w:lang w:val="en-US" w:eastAsia="en-US"/>
        </w:rPr>
      </w:pPr>
      <w:r w:rsidRPr="00E952ED">
        <w:rPr>
          <w:rFonts w:eastAsia="Calibri" w:cs="Arial"/>
          <w:sz w:val="18"/>
          <w:szCs w:val="18"/>
          <w:lang w:val="en-US" w:eastAsia="en-US"/>
        </w:rPr>
        <w:t>The right-of-use asset is depreciated over the shorter of the asset's useful life and the lease term on a straight-line basis</w:t>
      </w:r>
      <w:r w:rsidR="00894DC8" w:rsidRPr="00E952ED">
        <w:rPr>
          <w:rFonts w:eastAsia="Calibri" w:cs="Arial"/>
          <w:sz w:val="18"/>
          <w:szCs w:val="18"/>
          <w:lang w:val="en-US" w:eastAsia="en-US"/>
        </w:rPr>
        <w:t>.</w:t>
      </w:r>
      <w:r w:rsidRPr="00E952ED">
        <w:rPr>
          <w:rFonts w:eastAsia="Calibri" w:cs="Arial"/>
          <w:sz w:val="18"/>
          <w:szCs w:val="18"/>
          <w:lang w:val="en-US" w:eastAsia="en-US"/>
        </w:rPr>
        <w:t xml:space="preserve"> If the Group is reasonably certain to exercise a purchase option, the right-of-use asset is depreciated over the underlying asset’s useful life.</w:t>
      </w:r>
    </w:p>
    <w:p w14:paraId="7D5AC026" w14:textId="77777777" w:rsidR="00D40C6A" w:rsidRPr="00E952ED" w:rsidRDefault="00D40C6A" w:rsidP="0050067A">
      <w:pPr>
        <w:pStyle w:val="ListParagraph"/>
        <w:spacing w:after="0" w:line="240" w:lineRule="auto"/>
        <w:ind w:left="540"/>
        <w:jc w:val="both"/>
        <w:rPr>
          <w:rFonts w:ascii="Arial" w:hAnsi="Arial" w:cs="Arial"/>
          <w:sz w:val="18"/>
          <w:szCs w:val="18"/>
        </w:rPr>
      </w:pPr>
    </w:p>
    <w:p w14:paraId="1D8A6A97" w14:textId="77777777" w:rsidR="000C37E0" w:rsidRPr="00E952ED" w:rsidRDefault="000C37E0" w:rsidP="0050067A">
      <w:pPr>
        <w:spacing w:line="240" w:lineRule="auto"/>
        <w:ind w:left="540"/>
        <w:jc w:val="both"/>
        <w:rPr>
          <w:rFonts w:cs="Arial"/>
          <w:sz w:val="18"/>
          <w:szCs w:val="18"/>
        </w:rPr>
      </w:pPr>
      <w:r w:rsidRPr="00E952ED">
        <w:rPr>
          <w:rFonts w:cs="Arial"/>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6227F533" w14:textId="77777777" w:rsidR="00A65AEA" w:rsidRPr="00E952ED" w:rsidRDefault="00A65AEA" w:rsidP="0050067A">
      <w:pPr>
        <w:spacing w:line="240" w:lineRule="auto"/>
        <w:ind w:left="540"/>
        <w:jc w:val="both"/>
        <w:rPr>
          <w:rFonts w:cs="Arial"/>
          <w:sz w:val="18"/>
          <w:szCs w:val="18"/>
        </w:rPr>
      </w:pPr>
    </w:p>
    <w:p w14:paraId="31F69745" w14:textId="77777777" w:rsidR="00C046ED" w:rsidRPr="00E952ED" w:rsidRDefault="000C37E0" w:rsidP="0050067A">
      <w:pPr>
        <w:spacing w:line="240" w:lineRule="auto"/>
        <w:ind w:left="540"/>
        <w:jc w:val="both"/>
        <w:rPr>
          <w:rFonts w:cs="Arial"/>
          <w:sz w:val="18"/>
          <w:szCs w:val="18"/>
        </w:rPr>
      </w:pPr>
      <w:r w:rsidRPr="00E952ED">
        <w:rPr>
          <w:rFonts w:cs="Arial"/>
          <w:spacing w:val="-4"/>
          <w:sz w:val="18"/>
          <w:szCs w:val="18"/>
        </w:rPr>
        <w:t>Payments associated with short-term leases and leases of low-value assets are recognised on a straight-line</w:t>
      </w:r>
      <w:r w:rsidRPr="00E952ED">
        <w:rPr>
          <w:rFonts w:cs="Arial"/>
          <w:sz w:val="18"/>
          <w:szCs w:val="18"/>
        </w:rPr>
        <w:t xml:space="preserve"> </w:t>
      </w:r>
      <w:r w:rsidRPr="00E952ED">
        <w:rPr>
          <w:rFonts w:cs="Arial"/>
          <w:spacing w:val="-2"/>
          <w:sz w:val="18"/>
          <w:szCs w:val="18"/>
        </w:rPr>
        <w:t>basis as an expense in profit or loss. Short-term leases are leases with a lease term of 12 months or less.</w:t>
      </w:r>
      <w:r w:rsidRPr="00E952ED">
        <w:rPr>
          <w:rFonts w:cs="Arial"/>
          <w:sz w:val="18"/>
          <w:szCs w:val="18"/>
        </w:rPr>
        <w:t xml:space="preserve"> Low-value assets are small items of office furniture.</w:t>
      </w:r>
    </w:p>
    <w:p w14:paraId="5C160190" w14:textId="77777777" w:rsidR="00CB242B" w:rsidRPr="00E952ED" w:rsidRDefault="00CB242B" w:rsidP="0050067A">
      <w:pPr>
        <w:spacing w:line="240" w:lineRule="auto"/>
        <w:ind w:left="540"/>
        <w:jc w:val="both"/>
        <w:rPr>
          <w:rFonts w:cs="Arial"/>
          <w:sz w:val="18"/>
          <w:szCs w:val="18"/>
          <w:highlight w:val="yellow"/>
        </w:rPr>
      </w:pPr>
    </w:p>
    <w:p w14:paraId="5346E6CD" w14:textId="77777777" w:rsidR="00782149" w:rsidRPr="00E952ED" w:rsidRDefault="00782149" w:rsidP="0050067A">
      <w:pPr>
        <w:spacing w:line="240" w:lineRule="auto"/>
        <w:ind w:left="540"/>
        <w:jc w:val="both"/>
        <w:rPr>
          <w:rFonts w:cs="Arial"/>
          <w:b/>
          <w:bCs/>
          <w:sz w:val="18"/>
          <w:szCs w:val="18"/>
        </w:rPr>
      </w:pPr>
      <w:r w:rsidRPr="00E952ED">
        <w:rPr>
          <w:rFonts w:cs="Arial"/>
          <w:b/>
          <w:bCs/>
          <w:sz w:val="18"/>
          <w:szCs w:val="18"/>
        </w:rPr>
        <w:t>Leases - where the Group is the lessor</w:t>
      </w:r>
    </w:p>
    <w:p w14:paraId="6211191E" w14:textId="77777777" w:rsidR="00782149" w:rsidRPr="00E952ED" w:rsidRDefault="00782149" w:rsidP="0050067A">
      <w:pPr>
        <w:spacing w:line="240" w:lineRule="auto"/>
        <w:ind w:left="540"/>
        <w:jc w:val="both"/>
        <w:rPr>
          <w:rFonts w:cs="Arial"/>
          <w:sz w:val="18"/>
          <w:szCs w:val="18"/>
        </w:rPr>
      </w:pPr>
    </w:p>
    <w:p w14:paraId="44FD7B26" w14:textId="77777777" w:rsidR="00782149" w:rsidRPr="00E952ED" w:rsidRDefault="00782149" w:rsidP="0050067A">
      <w:pPr>
        <w:spacing w:line="240" w:lineRule="auto"/>
        <w:ind w:left="540"/>
        <w:jc w:val="both"/>
        <w:rPr>
          <w:rFonts w:cs="Arial"/>
          <w:sz w:val="18"/>
          <w:szCs w:val="18"/>
        </w:rPr>
      </w:pPr>
      <w:r w:rsidRPr="00E952ED">
        <w:rPr>
          <w:rFonts w:cs="Arial"/>
          <w:sz w:val="18"/>
          <w:szCs w:val="18"/>
        </w:rPr>
        <w:t xml:space="preserve">When assets are leased out under a finance lease, the present value of the lease payments is recognised as </w:t>
      </w:r>
      <w:proofErr w:type="spellStart"/>
      <w:proofErr w:type="gramStart"/>
      <w:r w:rsidRPr="00E952ED">
        <w:rPr>
          <w:rFonts w:cs="Arial"/>
          <w:sz w:val="18"/>
          <w:szCs w:val="18"/>
        </w:rPr>
        <w:t>a</w:t>
      </w:r>
      <w:proofErr w:type="spellEnd"/>
      <w:proofErr w:type="gramEnd"/>
      <w:r w:rsidRPr="00E952ED">
        <w:rPr>
          <w:rFonts w:cs="Arial"/>
          <w:sz w:val="18"/>
          <w:szCs w:val="18"/>
        </w:rPr>
        <w:t xml:space="preserve"> </w:t>
      </w:r>
      <w:r w:rsidR="005356D0" w:rsidRPr="00E952ED">
        <w:rPr>
          <w:rFonts w:cs="Arial"/>
          <w:sz w:val="18"/>
          <w:szCs w:val="18"/>
        </w:rPr>
        <w:t xml:space="preserve">account </w:t>
      </w:r>
      <w:r w:rsidRPr="00E952ED">
        <w:rPr>
          <w:rFonts w:cs="Arial"/>
          <w:sz w:val="18"/>
          <w:szCs w:val="18"/>
        </w:rPr>
        <w:t>receivable</w:t>
      </w:r>
      <w:r w:rsidR="005356D0" w:rsidRPr="00E952ED">
        <w:rPr>
          <w:rFonts w:cs="Arial"/>
          <w:sz w:val="18"/>
          <w:szCs w:val="18"/>
        </w:rPr>
        <w:t>-</w:t>
      </w:r>
      <w:r w:rsidR="000900B4" w:rsidRPr="00E952ED">
        <w:rPr>
          <w:rFonts w:cs="Arial"/>
          <w:sz w:val="18"/>
          <w:szCs w:val="18"/>
        </w:rPr>
        <w:t>financial lease</w:t>
      </w:r>
      <w:r w:rsidRPr="00E952ED">
        <w:rPr>
          <w:rFonts w:cs="Arial"/>
          <w:sz w:val="18"/>
          <w:szCs w:val="18"/>
        </w:rPr>
        <w:t xml:space="preserve">. </w:t>
      </w:r>
    </w:p>
    <w:p w14:paraId="4B6A462F" w14:textId="77777777" w:rsidR="00782149" w:rsidRPr="00E952ED" w:rsidRDefault="00782149" w:rsidP="0050067A">
      <w:pPr>
        <w:spacing w:line="240" w:lineRule="auto"/>
        <w:ind w:left="540"/>
        <w:jc w:val="both"/>
        <w:rPr>
          <w:rFonts w:cs="Arial"/>
          <w:sz w:val="18"/>
          <w:szCs w:val="18"/>
        </w:rPr>
      </w:pPr>
    </w:p>
    <w:p w14:paraId="471349B2" w14:textId="77777777" w:rsidR="003D341E" w:rsidRPr="00E952ED" w:rsidRDefault="00782149" w:rsidP="0050067A">
      <w:pPr>
        <w:spacing w:line="240" w:lineRule="auto"/>
        <w:ind w:left="540"/>
        <w:jc w:val="both"/>
        <w:rPr>
          <w:rFonts w:cs="Arial"/>
          <w:sz w:val="18"/>
          <w:szCs w:val="18"/>
          <w:highlight w:val="yellow"/>
        </w:rPr>
      </w:pPr>
      <w:r w:rsidRPr="00E952ED">
        <w:rPr>
          <w:rFonts w:cs="Arial"/>
          <w:sz w:val="18"/>
          <w:szCs w:val="18"/>
        </w:rPr>
        <w:t xml:space="preserve">Rental income under operating leases (net of any incentives given to lessees) is recognised on a straight-line basis over the lease term. </w:t>
      </w:r>
    </w:p>
    <w:p w14:paraId="49FF1C96" w14:textId="77777777" w:rsidR="003D341E" w:rsidRPr="00E952ED" w:rsidRDefault="003D341E" w:rsidP="0050067A">
      <w:pPr>
        <w:spacing w:line="240" w:lineRule="auto"/>
        <w:ind w:left="540"/>
        <w:jc w:val="both"/>
        <w:rPr>
          <w:rFonts w:cs="Arial"/>
          <w:sz w:val="18"/>
          <w:szCs w:val="18"/>
          <w:highlight w:val="yellow"/>
        </w:rPr>
      </w:pPr>
    </w:p>
    <w:p w14:paraId="5AF8880C" w14:textId="77777777" w:rsidR="00FD353E" w:rsidRPr="00E952ED" w:rsidRDefault="0050001E" w:rsidP="0050067A">
      <w:pPr>
        <w:spacing w:line="240" w:lineRule="auto"/>
        <w:ind w:left="540" w:hanging="540"/>
        <w:jc w:val="both"/>
        <w:rPr>
          <w:rFonts w:eastAsia="Arial Unicode MS" w:cs="Arial"/>
          <w:b/>
          <w:bCs/>
          <w:sz w:val="18"/>
          <w:szCs w:val="18"/>
        </w:rPr>
      </w:pPr>
      <w:bookmarkStart w:id="3" w:name="_Toc48736031"/>
      <w:r w:rsidRPr="00E952ED">
        <w:rPr>
          <w:rFonts w:eastAsia="Arial Unicode MS" w:cs="Arial"/>
          <w:b/>
          <w:bCs/>
          <w:sz w:val="18"/>
          <w:szCs w:val="18"/>
        </w:rPr>
        <w:t>4</w:t>
      </w:r>
      <w:r w:rsidR="00FD353E" w:rsidRPr="00E952ED">
        <w:rPr>
          <w:rFonts w:eastAsia="Arial Unicode MS" w:cs="Arial"/>
          <w:b/>
          <w:bCs/>
          <w:sz w:val="18"/>
          <w:szCs w:val="18"/>
        </w:rPr>
        <w:t>.1</w:t>
      </w:r>
      <w:r w:rsidR="002A6E58" w:rsidRPr="00E952ED">
        <w:rPr>
          <w:rFonts w:eastAsia="Arial Unicode MS" w:cs="Arial"/>
          <w:b/>
          <w:bCs/>
          <w:sz w:val="18"/>
          <w:szCs w:val="18"/>
        </w:rPr>
        <w:t>1</w:t>
      </w:r>
      <w:r w:rsidR="00FD353E" w:rsidRPr="00E952ED">
        <w:rPr>
          <w:rFonts w:eastAsia="Arial Unicode MS" w:cs="Arial"/>
          <w:b/>
          <w:bCs/>
          <w:sz w:val="18"/>
          <w:szCs w:val="18"/>
        </w:rPr>
        <w:tab/>
        <w:t>Financial liabilities</w:t>
      </w:r>
      <w:bookmarkEnd w:id="3"/>
    </w:p>
    <w:p w14:paraId="0B88213C" w14:textId="77777777" w:rsidR="00FD353E" w:rsidRPr="00E952ED" w:rsidRDefault="00FD353E" w:rsidP="0050067A">
      <w:pPr>
        <w:pBdr>
          <w:top w:val="nil"/>
          <w:left w:val="nil"/>
          <w:bottom w:val="nil"/>
          <w:right w:val="nil"/>
          <w:between w:val="nil"/>
        </w:pBdr>
        <w:spacing w:line="240" w:lineRule="auto"/>
        <w:ind w:left="1080"/>
        <w:jc w:val="both"/>
        <w:rPr>
          <w:rFonts w:cs="Arial"/>
          <w:sz w:val="18"/>
          <w:szCs w:val="18"/>
        </w:rPr>
      </w:pPr>
    </w:p>
    <w:p w14:paraId="006FAB5B" w14:textId="77777777" w:rsidR="00FD353E" w:rsidRPr="00E952ED" w:rsidRDefault="00FD353E" w:rsidP="0050067A">
      <w:pPr>
        <w:pStyle w:val="NoSpacing"/>
        <w:numPr>
          <w:ilvl w:val="0"/>
          <w:numId w:val="4"/>
        </w:numPr>
        <w:jc w:val="both"/>
        <w:rPr>
          <w:rFonts w:ascii="Arial" w:hAnsi="Arial" w:cs="Arial"/>
          <w:color w:val="auto"/>
          <w:sz w:val="18"/>
          <w:szCs w:val="18"/>
        </w:rPr>
      </w:pPr>
      <w:r w:rsidRPr="00E952ED">
        <w:rPr>
          <w:rFonts w:ascii="Arial" w:hAnsi="Arial" w:cs="Arial"/>
          <w:color w:val="auto"/>
          <w:sz w:val="18"/>
          <w:szCs w:val="18"/>
        </w:rPr>
        <w:t>Classification</w:t>
      </w:r>
    </w:p>
    <w:p w14:paraId="570D6A25" w14:textId="77777777" w:rsidR="00FD353E" w:rsidRPr="00E952ED" w:rsidRDefault="00FD353E" w:rsidP="0050067A">
      <w:pPr>
        <w:pStyle w:val="NoSpacing"/>
        <w:ind w:left="1080"/>
        <w:jc w:val="both"/>
        <w:rPr>
          <w:rFonts w:ascii="Arial" w:hAnsi="Arial" w:cs="Arial"/>
          <w:color w:val="auto"/>
          <w:sz w:val="18"/>
          <w:szCs w:val="18"/>
        </w:rPr>
      </w:pPr>
    </w:p>
    <w:p w14:paraId="38ADEE1A" w14:textId="77777777" w:rsidR="00FD353E" w:rsidRPr="00E952ED" w:rsidRDefault="00FD353E" w:rsidP="0050067A">
      <w:pPr>
        <w:pStyle w:val="NoSpacing"/>
        <w:ind w:left="1080"/>
        <w:jc w:val="both"/>
        <w:rPr>
          <w:rFonts w:ascii="Arial" w:hAnsi="Arial" w:cs="Arial"/>
          <w:color w:val="auto"/>
          <w:sz w:val="18"/>
          <w:szCs w:val="18"/>
        </w:rPr>
      </w:pPr>
      <w:r w:rsidRPr="00E952ED">
        <w:rPr>
          <w:rFonts w:ascii="Arial" w:hAnsi="Arial" w:cs="Arial"/>
          <w:color w:val="auto"/>
          <w:sz w:val="18"/>
          <w:szCs w:val="18"/>
        </w:rPr>
        <w:t>Financial instruments issued by the Group are classified as either financial liabilities or equity securities by considering contractual obligations.</w:t>
      </w:r>
    </w:p>
    <w:p w14:paraId="03942687" w14:textId="77777777" w:rsidR="00FD353E" w:rsidRPr="00E952ED" w:rsidRDefault="00FD353E" w:rsidP="0050067A">
      <w:pPr>
        <w:pStyle w:val="NoSpacing"/>
        <w:ind w:left="1080"/>
        <w:jc w:val="both"/>
        <w:rPr>
          <w:rFonts w:ascii="Arial" w:hAnsi="Arial" w:cs="Arial"/>
          <w:color w:val="auto"/>
          <w:sz w:val="18"/>
          <w:szCs w:val="18"/>
        </w:rPr>
      </w:pPr>
    </w:p>
    <w:p w14:paraId="6596BCAB" w14:textId="77777777" w:rsidR="00FD353E" w:rsidRPr="00E952ED" w:rsidRDefault="00FD353E" w:rsidP="0050067A">
      <w:pPr>
        <w:pStyle w:val="NoSpacing"/>
        <w:numPr>
          <w:ilvl w:val="0"/>
          <w:numId w:val="4"/>
        </w:numPr>
        <w:jc w:val="both"/>
        <w:rPr>
          <w:rFonts w:ascii="Arial" w:hAnsi="Arial" w:cs="Arial"/>
          <w:color w:val="auto"/>
          <w:sz w:val="18"/>
          <w:szCs w:val="18"/>
        </w:rPr>
      </w:pPr>
      <w:r w:rsidRPr="00E952ED">
        <w:rPr>
          <w:rFonts w:ascii="Arial" w:hAnsi="Arial" w:cs="Arial"/>
          <w:color w:val="auto"/>
          <w:sz w:val="18"/>
          <w:szCs w:val="18"/>
        </w:rPr>
        <w:t>Measurement</w:t>
      </w:r>
    </w:p>
    <w:p w14:paraId="62D0CBBA" w14:textId="77777777" w:rsidR="00FD353E" w:rsidRPr="00E952ED" w:rsidRDefault="00FD353E" w:rsidP="0050067A">
      <w:pPr>
        <w:pStyle w:val="NoSpacing"/>
        <w:ind w:left="1080"/>
        <w:jc w:val="both"/>
        <w:rPr>
          <w:rFonts w:ascii="Arial" w:hAnsi="Arial" w:cs="Arial"/>
          <w:color w:val="auto"/>
          <w:sz w:val="18"/>
          <w:szCs w:val="18"/>
          <w:lang w:val="en-GB"/>
        </w:rPr>
      </w:pPr>
    </w:p>
    <w:p w14:paraId="7F249614" w14:textId="77777777" w:rsidR="00FD353E" w:rsidRPr="00E952ED" w:rsidRDefault="00FD353E" w:rsidP="0050067A">
      <w:pPr>
        <w:pStyle w:val="NoSpacing"/>
        <w:ind w:left="1080"/>
        <w:jc w:val="both"/>
        <w:rPr>
          <w:rFonts w:ascii="Arial" w:hAnsi="Arial" w:cs="Arial"/>
          <w:color w:val="auto"/>
          <w:spacing w:val="-6"/>
          <w:sz w:val="18"/>
          <w:szCs w:val="18"/>
          <w:lang w:val="en-GB"/>
        </w:rPr>
      </w:pPr>
      <w:r w:rsidRPr="00E952ED">
        <w:rPr>
          <w:rFonts w:ascii="Arial" w:hAnsi="Arial" w:cs="Arial"/>
          <w:color w:val="auto"/>
          <w:spacing w:val="-6"/>
          <w:sz w:val="18"/>
          <w:szCs w:val="18"/>
          <w:lang w:val="en-GB"/>
        </w:rPr>
        <w:t xml:space="preserve">Financial liabilities are initially recognised at fair value and are subsequently measured at amortised cost. </w:t>
      </w:r>
    </w:p>
    <w:p w14:paraId="399E729B" w14:textId="316DC9D1" w:rsidR="005139F9" w:rsidRPr="00E952ED" w:rsidRDefault="005139F9" w:rsidP="0050067A">
      <w:pPr>
        <w:pStyle w:val="NoSpacing"/>
        <w:ind w:left="1080"/>
        <w:jc w:val="both"/>
        <w:rPr>
          <w:rFonts w:ascii="Arial" w:hAnsi="Arial" w:cs="Arial"/>
          <w:color w:val="auto"/>
          <w:spacing w:val="-6"/>
          <w:sz w:val="18"/>
          <w:szCs w:val="18"/>
          <w:lang w:val="en-GB"/>
        </w:rPr>
      </w:pPr>
    </w:p>
    <w:p w14:paraId="0E9F692C" w14:textId="77777777" w:rsidR="00FD353E" w:rsidRPr="00E952ED" w:rsidRDefault="00FD353E" w:rsidP="0050067A">
      <w:pPr>
        <w:pStyle w:val="NoSpacing"/>
        <w:numPr>
          <w:ilvl w:val="0"/>
          <w:numId w:val="4"/>
        </w:numPr>
        <w:jc w:val="both"/>
        <w:rPr>
          <w:rFonts w:ascii="Arial" w:hAnsi="Arial" w:cs="Arial"/>
          <w:color w:val="auto"/>
          <w:sz w:val="18"/>
          <w:szCs w:val="18"/>
        </w:rPr>
      </w:pPr>
      <w:r w:rsidRPr="00E952ED">
        <w:rPr>
          <w:rFonts w:ascii="Arial" w:hAnsi="Arial" w:cs="Arial"/>
          <w:color w:val="auto"/>
          <w:sz w:val="18"/>
          <w:szCs w:val="18"/>
        </w:rPr>
        <w:t>Derecognition</w:t>
      </w:r>
      <w:r w:rsidRPr="00E952ED">
        <w:rPr>
          <w:rFonts w:ascii="Arial" w:hAnsi="Arial" w:cs="Arial"/>
          <w:color w:val="auto"/>
          <w:sz w:val="18"/>
          <w:szCs w:val="18"/>
          <w:cs/>
        </w:rPr>
        <w:t xml:space="preserve"> </w:t>
      </w:r>
      <w:r w:rsidRPr="00E952ED">
        <w:rPr>
          <w:rFonts w:ascii="Arial" w:hAnsi="Arial" w:cs="Arial"/>
          <w:color w:val="auto"/>
          <w:sz w:val="18"/>
          <w:szCs w:val="18"/>
        </w:rPr>
        <w:t xml:space="preserve">and modification </w:t>
      </w:r>
    </w:p>
    <w:p w14:paraId="14926DB1" w14:textId="77777777" w:rsidR="00FD353E" w:rsidRPr="00E952ED" w:rsidRDefault="00FD353E" w:rsidP="0050067A">
      <w:pPr>
        <w:pStyle w:val="NoSpacing"/>
        <w:ind w:left="1080"/>
        <w:jc w:val="both"/>
        <w:rPr>
          <w:rFonts w:ascii="Arial" w:hAnsi="Arial" w:cs="Arial"/>
          <w:color w:val="auto"/>
          <w:sz w:val="18"/>
          <w:szCs w:val="18"/>
          <w:lang w:val="en-GB"/>
        </w:rPr>
      </w:pPr>
    </w:p>
    <w:p w14:paraId="5086D553" w14:textId="77777777" w:rsidR="00FD353E" w:rsidRPr="00E952ED" w:rsidRDefault="00FD353E" w:rsidP="0050067A">
      <w:pPr>
        <w:pStyle w:val="NoSpacing"/>
        <w:ind w:left="1080"/>
        <w:jc w:val="both"/>
        <w:rPr>
          <w:rFonts w:ascii="Arial" w:hAnsi="Arial" w:cs="Arial"/>
          <w:color w:val="auto"/>
          <w:sz w:val="18"/>
          <w:szCs w:val="18"/>
          <w:lang w:val="en-GB"/>
        </w:rPr>
      </w:pPr>
      <w:r w:rsidRPr="00E952ED">
        <w:rPr>
          <w:rFonts w:ascii="Arial" w:hAnsi="Arial" w:cs="Arial"/>
          <w:color w:val="auto"/>
          <w:spacing w:val="-4"/>
          <w:sz w:val="18"/>
          <w:szCs w:val="18"/>
          <w:lang w:val="en-GB"/>
        </w:rPr>
        <w:t>Financial liabilities are derecognised when the obligation specified in the contract is discharged, cancelled,</w:t>
      </w:r>
      <w:r w:rsidRPr="00E952ED">
        <w:rPr>
          <w:rFonts w:ascii="Arial" w:hAnsi="Arial" w:cs="Arial"/>
          <w:color w:val="auto"/>
          <w:sz w:val="18"/>
          <w:szCs w:val="18"/>
          <w:lang w:val="en-GB"/>
        </w:rPr>
        <w:t xml:space="preserve"> or expired. </w:t>
      </w:r>
    </w:p>
    <w:p w14:paraId="54CE1E0E" w14:textId="78665A73" w:rsidR="00026109" w:rsidRPr="00E952ED" w:rsidRDefault="00BA3ABF" w:rsidP="00BA3ABF">
      <w:pPr>
        <w:pStyle w:val="NoSpacing"/>
        <w:jc w:val="both"/>
        <w:rPr>
          <w:rFonts w:ascii="Arial" w:eastAsia="Arial Unicode MS" w:hAnsi="Arial" w:cs="Arial"/>
          <w:b/>
          <w:bCs/>
          <w:color w:val="auto"/>
          <w:sz w:val="18"/>
          <w:szCs w:val="18"/>
        </w:rPr>
      </w:pPr>
      <w:r w:rsidRPr="00E952ED">
        <w:rPr>
          <w:rFonts w:ascii="Arial" w:hAnsi="Arial" w:cs="Arial"/>
          <w:color w:val="auto"/>
          <w:sz w:val="18"/>
          <w:szCs w:val="18"/>
          <w:lang w:val="en-GB"/>
        </w:rPr>
        <w:br w:type="page"/>
      </w:r>
    </w:p>
    <w:p w14:paraId="0263D2EF" w14:textId="77777777" w:rsidR="00480B8B"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9D626C" w:rsidRPr="00E952ED">
        <w:rPr>
          <w:rFonts w:eastAsia="Arial Unicode MS" w:cs="Arial"/>
          <w:b/>
          <w:bCs/>
          <w:sz w:val="18"/>
          <w:szCs w:val="18"/>
        </w:rPr>
        <w:t>.1</w:t>
      </w:r>
      <w:r w:rsidR="00AF6455" w:rsidRPr="00E952ED">
        <w:rPr>
          <w:rFonts w:eastAsia="Arial Unicode MS" w:cs="Arial"/>
          <w:b/>
          <w:bCs/>
          <w:sz w:val="18"/>
          <w:szCs w:val="18"/>
        </w:rPr>
        <w:t>2</w:t>
      </w:r>
      <w:r w:rsidR="00480B8B" w:rsidRPr="00E952ED">
        <w:rPr>
          <w:rFonts w:eastAsia="Arial Unicode MS" w:cs="Arial"/>
          <w:b/>
          <w:bCs/>
          <w:sz w:val="18"/>
          <w:szCs w:val="18"/>
        </w:rPr>
        <w:tab/>
        <w:t>Current and deferred income taxes</w:t>
      </w:r>
    </w:p>
    <w:p w14:paraId="4A9FD81E" w14:textId="77777777" w:rsidR="00480B8B" w:rsidRPr="00E952ED" w:rsidRDefault="00480B8B" w:rsidP="0050067A">
      <w:pPr>
        <w:pStyle w:val="ListParagraph"/>
        <w:spacing w:after="0" w:line="240" w:lineRule="auto"/>
        <w:ind w:left="540"/>
        <w:jc w:val="both"/>
        <w:rPr>
          <w:rFonts w:ascii="Arial" w:eastAsia="Arial Unicode MS" w:hAnsi="Arial" w:cs="Arial"/>
          <w:sz w:val="18"/>
          <w:szCs w:val="18"/>
        </w:rPr>
      </w:pPr>
    </w:p>
    <w:p w14:paraId="7132C0B4" w14:textId="77777777" w:rsidR="00C750CF" w:rsidRPr="00E952ED" w:rsidRDefault="00AF515D" w:rsidP="0050067A">
      <w:pPr>
        <w:spacing w:line="240" w:lineRule="auto"/>
        <w:ind w:left="540"/>
        <w:rPr>
          <w:rFonts w:eastAsia="Arial Unicode MS" w:cs="Arial"/>
          <w:spacing w:val="-4"/>
          <w:sz w:val="18"/>
          <w:szCs w:val="18"/>
        </w:rPr>
      </w:pPr>
      <w:r w:rsidRPr="00E952ED">
        <w:rPr>
          <w:rFonts w:eastAsia="Arial Unicode MS" w:cs="Arial"/>
          <w:spacing w:val="-4"/>
          <w:sz w:val="18"/>
          <w:szCs w:val="18"/>
        </w:rPr>
        <w:t xml:space="preserve">The tax expense for the period comprises current and deferred tax. </w:t>
      </w:r>
    </w:p>
    <w:p w14:paraId="4317A703" w14:textId="77777777" w:rsidR="00480B8B" w:rsidRPr="00E952ED" w:rsidRDefault="00480B8B" w:rsidP="0050067A">
      <w:pPr>
        <w:spacing w:line="240" w:lineRule="auto"/>
        <w:ind w:left="540"/>
        <w:jc w:val="both"/>
        <w:rPr>
          <w:rFonts w:eastAsia="Arial Unicode MS" w:cs="Arial"/>
          <w:i/>
          <w:iCs/>
          <w:sz w:val="18"/>
          <w:szCs w:val="18"/>
        </w:rPr>
      </w:pPr>
    </w:p>
    <w:p w14:paraId="7D6EEE09" w14:textId="77777777" w:rsidR="006E226A" w:rsidRPr="00E952ED" w:rsidRDefault="002A7885" w:rsidP="0050067A">
      <w:pPr>
        <w:pStyle w:val="Style10"/>
        <w:adjustRightInd/>
        <w:ind w:left="540"/>
        <w:jc w:val="both"/>
        <w:rPr>
          <w:rFonts w:ascii="Arial" w:eastAsia="Arial Unicode MS" w:hAnsi="Arial" w:cs="Arial"/>
          <w:sz w:val="18"/>
          <w:szCs w:val="18"/>
          <w:lang w:val="en-GB" w:eastAsia="th-TH" w:bidi="th-TH"/>
        </w:rPr>
      </w:pPr>
      <w:r w:rsidRPr="00E952ED">
        <w:rPr>
          <w:rFonts w:ascii="Arial" w:eastAsia="Arial Unicode MS" w:hAnsi="Arial" w:cs="Arial"/>
          <w:sz w:val="18"/>
          <w:szCs w:val="18"/>
          <w:lang w:val="en-GB" w:eastAsia="th-TH" w:bidi="th-TH"/>
        </w:rPr>
        <w:t xml:space="preserve">The current income tax is calculated </w:t>
      </w:r>
      <w:proofErr w:type="gramStart"/>
      <w:r w:rsidRPr="00E952ED">
        <w:rPr>
          <w:rFonts w:ascii="Arial" w:eastAsia="Arial Unicode MS" w:hAnsi="Arial" w:cs="Arial"/>
          <w:sz w:val="18"/>
          <w:szCs w:val="18"/>
          <w:lang w:val="en-GB" w:eastAsia="th-TH" w:bidi="th-TH"/>
        </w:rPr>
        <w:t>on the basis of</w:t>
      </w:r>
      <w:proofErr w:type="gramEnd"/>
      <w:r w:rsidRPr="00E952ED">
        <w:rPr>
          <w:rFonts w:ascii="Arial" w:eastAsia="Arial Unicode MS" w:hAnsi="Arial" w:cs="Arial"/>
          <w:sz w:val="18"/>
          <w:szCs w:val="18"/>
          <w:lang w:val="en-GB" w:eastAsia="th-TH" w:bidi="th-TH"/>
        </w:rPr>
        <w:t xml:space="preserve"> the tax laws enacted or substantively enacted at the end of the reporting period.</w:t>
      </w:r>
    </w:p>
    <w:p w14:paraId="23AEC835" w14:textId="77777777" w:rsidR="006E226A" w:rsidRPr="00E952ED" w:rsidRDefault="006E226A" w:rsidP="0050067A">
      <w:pPr>
        <w:pStyle w:val="Style10"/>
        <w:adjustRightInd/>
        <w:ind w:left="540"/>
        <w:jc w:val="both"/>
        <w:rPr>
          <w:rFonts w:ascii="Arial" w:eastAsia="Arial Unicode MS" w:hAnsi="Arial" w:cs="Arial"/>
          <w:sz w:val="18"/>
          <w:szCs w:val="18"/>
          <w:lang w:val="en-GB" w:eastAsia="th-TH" w:bidi="th-TH"/>
        </w:rPr>
      </w:pPr>
    </w:p>
    <w:p w14:paraId="03435354" w14:textId="77777777" w:rsidR="00026109" w:rsidRPr="00E952ED" w:rsidRDefault="00034DF3" w:rsidP="0050067A">
      <w:pPr>
        <w:spacing w:line="240" w:lineRule="auto"/>
        <w:ind w:left="540"/>
        <w:jc w:val="both"/>
        <w:rPr>
          <w:rFonts w:eastAsia="Arial Unicode MS" w:cs="Arial"/>
          <w:sz w:val="18"/>
          <w:szCs w:val="18"/>
        </w:rPr>
      </w:pPr>
      <w:r w:rsidRPr="00E952ED">
        <w:rPr>
          <w:rFonts w:eastAsia="Arial Unicode MS" w:cs="Arial"/>
          <w:sz w:val="18"/>
          <w:szCs w:val="18"/>
        </w:rPr>
        <w:t xml:space="preserve">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w:t>
      </w:r>
      <w:proofErr w:type="gramStart"/>
      <w:r w:rsidRPr="00E952ED">
        <w:rPr>
          <w:rFonts w:eastAsia="Arial Unicode MS" w:cs="Arial"/>
          <w:sz w:val="18"/>
          <w:szCs w:val="18"/>
        </w:rPr>
        <w:t>either to</w:t>
      </w:r>
      <w:proofErr w:type="gramEnd"/>
      <w:r w:rsidRPr="00E952ED">
        <w:rPr>
          <w:rFonts w:eastAsia="Arial Unicode MS" w:cs="Arial"/>
          <w:sz w:val="18"/>
          <w:szCs w:val="18"/>
        </w:rPr>
        <w:t xml:space="preserve"> settle on a net basis</w:t>
      </w:r>
      <w:r w:rsidR="00480B8B" w:rsidRPr="00E952ED">
        <w:rPr>
          <w:rFonts w:eastAsia="Arial Unicode MS" w:cs="Arial"/>
          <w:sz w:val="18"/>
          <w:szCs w:val="18"/>
        </w:rPr>
        <w:t>.</w:t>
      </w:r>
    </w:p>
    <w:p w14:paraId="48E06839" w14:textId="77777777" w:rsidR="00034DF3" w:rsidRPr="00E952ED" w:rsidRDefault="00034DF3" w:rsidP="0050067A">
      <w:pPr>
        <w:spacing w:line="240" w:lineRule="auto"/>
        <w:ind w:left="540"/>
        <w:jc w:val="both"/>
        <w:rPr>
          <w:rFonts w:eastAsia="Arial Unicode MS" w:cs="Arial"/>
          <w:sz w:val="18"/>
          <w:szCs w:val="18"/>
        </w:rPr>
      </w:pPr>
    </w:p>
    <w:p w14:paraId="640B4114" w14:textId="77777777" w:rsidR="0079745C" w:rsidRPr="00E952ED" w:rsidRDefault="00DC1C5F" w:rsidP="0050067A">
      <w:pPr>
        <w:spacing w:line="240" w:lineRule="auto"/>
        <w:ind w:left="540"/>
        <w:jc w:val="both"/>
        <w:rPr>
          <w:rFonts w:eastAsia="Arial Unicode MS" w:cs="Arial"/>
          <w:sz w:val="18"/>
          <w:szCs w:val="18"/>
        </w:rPr>
      </w:pPr>
      <w:r w:rsidRPr="00E952ED">
        <w:rPr>
          <w:rFonts w:eastAsia="Arial Unicode MS" w:cs="Arial"/>
          <w:sz w:val="18"/>
          <w:szCs w:val="18"/>
        </w:rPr>
        <w:t>Deferred income tax is recognised on temporary differences arising from differences between the tax base of assets and liabilities and their carrying amounts in the financial statements.</w:t>
      </w:r>
      <w:r w:rsidR="00407640" w:rsidRPr="00E952ED">
        <w:rPr>
          <w:rFonts w:cs="Arial"/>
          <w:sz w:val="18"/>
          <w:szCs w:val="18"/>
        </w:rPr>
        <w:t xml:space="preserve"> </w:t>
      </w:r>
      <w:r w:rsidR="00407640" w:rsidRPr="00E952ED">
        <w:rPr>
          <w:rFonts w:eastAsia="Arial Unicode MS" w:cs="Arial"/>
          <w:sz w:val="18"/>
          <w:szCs w:val="18"/>
        </w:rPr>
        <w:t xml:space="preserve">Deferred income tax is determined using tax rates (and laws) that have been enacted or substantively enacted by the end of the reporting period and are expected to apply when the related deferred income tax asset is </w:t>
      </w:r>
      <w:proofErr w:type="gramStart"/>
      <w:r w:rsidR="00407640" w:rsidRPr="00E952ED">
        <w:rPr>
          <w:rFonts w:eastAsia="Arial Unicode MS" w:cs="Arial"/>
          <w:sz w:val="18"/>
          <w:szCs w:val="18"/>
        </w:rPr>
        <w:t>realised</w:t>
      </w:r>
      <w:proofErr w:type="gramEnd"/>
      <w:r w:rsidR="00407640" w:rsidRPr="00E952ED">
        <w:rPr>
          <w:rFonts w:eastAsia="Arial Unicode MS" w:cs="Arial"/>
          <w:sz w:val="18"/>
          <w:szCs w:val="18"/>
        </w:rPr>
        <w:t xml:space="preserve"> or the deferred income tax liability is settled</w:t>
      </w:r>
    </w:p>
    <w:p w14:paraId="1ECC7C1A" w14:textId="77777777" w:rsidR="00407640" w:rsidRPr="00E952ED" w:rsidRDefault="00407640" w:rsidP="0050067A">
      <w:pPr>
        <w:spacing w:line="240" w:lineRule="auto"/>
        <w:ind w:left="540"/>
        <w:jc w:val="both"/>
        <w:rPr>
          <w:rFonts w:eastAsia="Arial Unicode MS" w:cs="Arial"/>
          <w:sz w:val="18"/>
          <w:szCs w:val="18"/>
        </w:rPr>
      </w:pPr>
    </w:p>
    <w:p w14:paraId="25C1B123" w14:textId="77777777" w:rsidR="00407640" w:rsidRPr="00E952ED" w:rsidRDefault="00EF1FE5" w:rsidP="0050067A">
      <w:pPr>
        <w:spacing w:line="240" w:lineRule="auto"/>
        <w:ind w:left="540"/>
        <w:jc w:val="both"/>
        <w:rPr>
          <w:rFonts w:eastAsia="Arial Unicode MS" w:cs="Arial"/>
          <w:sz w:val="18"/>
          <w:szCs w:val="18"/>
        </w:rPr>
      </w:pPr>
      <w:r w:rsidRPr="00E952ED">
        <w:rPr>
          <w:rFonts w:eastAsia="Arial Unicode MS" w:cs="Arial"/>
          <w:sz w:val="18"/>
          <w:szCs w:val="18"/>
        </w:rPr>
        <w:t>Deferred tax assets are recognised only to the extent that it is probable that future taxable profit will be available against which the temporary differences can be utilised.</w:t>
      </w:r>
    </w:p>
    <w:p w14:paraId="12B54E54" w14:textId="77777777" w:rsidR="0079745C" w:rsidRPr="00E952ED" w:rsidRDefault="0079745C" w:rsidP="0050067A">
      <w:pPr>
        <w:spacing w:line="240" w:lineRule="auto"/>
        <w:ind w:left="540"/>
        <w:jc w:val="both"/>
        <w:rPr>
          <w:rFonts w:eastAsia="Arial Unicode MS" w:cs="Arial"/>
          <w:sz w:val="18"/>
          <w:szCs w:val="18"/>
        </w:rPr>
      </w:pPr>
    </w:p>
    <w:p w14:paraId="508AB259" w14:textId="77777777" w:rsidR="00480B8B"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480B8B" w:rsidRPr="00E952ED">
        <w:rPr>
          <w:rFonts w:eastAsia="Arial Unicode MS" w:cs="Arial"/>
          <w:b/>
          <w:bCs/>
          <w:sz w:val="18"/>
          <w:szCs w:val="18"/>
        </w:rPr>
        <w:t>.1</w:t>
      </w:r>
      <w:r w:rsidR="00CD3453" w:rsidRPr="00E952ED">
        <w:rPr>
          <w:rFonts w:eastAsia="Arial Unicode MS" w:cs="Arial"/>
          <w:b/>
          <w:bCs/>
          <w:sz w:val="18"/>
          <w:szCs w:val="18"/>
        </w:rPr>
        <w:t>3</w:t>
      </w:r>
      <w:r w:rsidR="00480B8B" w:rsidRPr="00E952ED">
        <w:rPr>
          <w:rFonts w:eastAsia="Arial Unicode MS" w:cs="Arial"/>
          <w:b/>
          <w:bCs/>
          <w:sz w:val="18"/>
          <w:szCs w:val="18"/>
        </w:rPr>
        <w:tab/>
        <w:t>Employee benefits</w:t>
      </w:r>
    </w:p>
    <w:p w14:paraId="73E8E542" w14:textId="77777777" w:rsidR="00480B8B" w:rsidRPr="00E952ED" w:rsidRDefault="00480B8B" w:rsidP="0050067A">
      <w:pPr>
        <w:pStyle w:val="ListParagraph"/>
        <w:spacing w:after="0" w:line="240" w:lineRule="auto"/>
        <w:ind w:left="1080" w:hanging="540"/>
        <w:jc w:val="both"/>
        <w:rPr>
          <w:rFonts w:ascii="Arial" w:eastAsia="Arial Unicode MS" w:hAnsi="Arial" w:cs="Arial"/>
          <w:sz w:val="18"/>
          <w:szCs w:val="18"/>
        </w:rPr>
      </w:pPr>
    </w:p>
    <w:p w14:paraId="48B00884" w14:textId="77777777" w:rsidR="00740BB6" w:rsidRPr="00E952ED" w:rsidRDefault="00740BB6" w:rsidP="0050067A">
      <w:pPr>
        <w:numPr>
          <w:ilvl w:val="0"/>
          <w:numId w:val="2"/>
        </w:numPr>
        <w:spacing w:line="240" w:lineRule="auto"/>
        <w:ind w:left="1080" w:hanging="540"/>
        <w:jc w:val="both"/>
        <w:rPr>
          <w:rFonts w:cs="Arial"/>
          <w:spacing w:val="-2"/>
          <w:sz w:val="18"/>
          <w:szCs w:val="18"/>
        </w:rPr>
      </w:pPr>
      <w:r w:rsidRPr="00E952ED">
        <w:rPr>
          <w:rFonts w:cs="Arial"/>
          <w:spacing w:val="-2"/>
          <w:sz w:val="18"/>
          <w:szCs w:val="18"/>
        </w:rPr>
        <w:t>Short-term employee benefits</w:t>
      </w:r>
    </w:p>
    <w:p w14:paraId="24438D64" w14:textId="77777777" w:rsidR="00803B95" w:rsidRPr="00E952ED" w:rsidRDefault="00803B95" w:rsidP="0050067A">
      <w:pPr>
        <w:spacing w:line="240" w:lineRule="auto"/>
        <w:ind w:left="1080"/>
        <w:jc w:val="both"/>
        <w:rPr>
          <w:rFonts w:cs="Arial"/>
          <w:spacing w:val="-2"/>
          <w:sz w:val="18"/>
          <w:szCs w:val="18"/>
        </w:rPr>
      </w:pPr>
    </w:p>
    <w:p w14:paraId="4E93FC36" w14:textId="77777777" w:rsidR="001C3C00" w:rsidRPr="00E952ED" w:rsidRDefault="00803B95" w:rsidP="0050067A">
      <w:pPr>
        <w:pStyle w:val="ListParagraph"/>
        <w:spacing w:after="0" w:line="240" w:lineRule="auto"/>
        <w:ind w:left="1080"/>
        <w:jc w:val="both"/>
        <w:rPr>
          <w:rFonts w:ascii="Arial" w:eastAsia="Arial Unicode MS" w:hAnsi="Arial" w:cs="Arial"/>
          <w:sz w:val="18"/>
          <w:szCs w:val="18"/>
          <w:lang w:val="en-GB" w:eastAsia="th-TH"/>
        </w:rPr>
      </w:pPr>
      <w:r w:rsidRPr="00E952ED">
        <w:rPr>
          <w:rFonts w:ascii="Arial" w:eastAsia="Arial Unicode MS" w:hAnsi="Arial" w:cs="Arial"/>
          <w:sz w:val="18"/>
          <w:szCs w:val="18"/>
          <w:lang w:val="en-GB" w:eastAsia="th-TH"/>
        </w:rPr>
        <w:t>Liabilities for short-term employee benefits such as wages, salaries, paid annual leave</w:t>
      </w:r>
      <w:r w:rsidR="00CD3CE4" w:rsidRPr="00E952ED">
        <w:rPr>
          <w:rFonts w:ascii="Arial" w:eastAsia="Arial Unicode MS" w:hAnsi="Arial" w:cs="Arial"/>
          <w:sz w:val="18"/>
          <w:szCs w:val="18"/>
          <w:lang w:val="en-GB" w:eastAsia="th-TH"/>
        </w:rPr>
        <w:t xml:space="preserve">, </w:t>
      </w:r>
      <w:r w:rsidRPr="00E952ED">
        <w:rPr>
          <w:rFonts w:ascii="Arial" w:eastAsia="Arial Unicode MS" w:hAnsi="Arial" w:cs="Arial"/>
          <w:sz w:val="18"/>
          <w:szCs w:val="18"/>
          <w:lang w:val="en-GB" w:eastAsia="th-TH"/>
        </w:rPr>
        <w:t>bonuses, and medical care that are expected to be settled wholly within 12 months after the end of the period are recognised in respect of employees’ service up to the end of the reporting period. They are measured at the amount expected to be paid.</w:t>
      </w:r>
    </w:p>
    <w:p w14:paraId="1E3F7704" w14:textId="77777777" w:rsidR="00803B95" w:rsidRPr="00E952ED" w:rsidRDefault="00803B95" w:rsidP="0050067A">
      <w:pPr>
        <w:pStyle w:val="ListParagraph"/>
        <w:spacing w:after="0" w:line="240" w:lineRule="auto"/>
        <w:ind w:left="1080"/>
        <w:jc w:val="both"/>
        <w:rPr>
          <w:rFonts w:ascii="Arial" w:eastAsia="Arial Unicode MS" w:hAnsi="Arial" w:cs="Arial"/>
          <w:sz w:val="18"/>
          <w:szCs w:val="18"/>
          <w:cs/>
        </w:rPr>
      </w:pPr>
    </w:p>
    <w:p w14:paraId="03C58E4D" w14:textId="77777777" w:rsidR="00480B8B" w:rsidRPr="00E952ED" w:rsidRDefault="00480B8B" w:rsidP="0050067A">
      <w:pPr>
        <w:numPr>
          <w:ilvl w:val="0"/>
          <w:numId w:val="2"/>
        </w:numPr>
        <w:spacing w:line="240" w:lineRule="auto"/>
        <w:ind w:left="1080" w:hanging="540"/>
        <w:jc w:val="both"/>
        <w:rPr>
          <w:rFonts w:cs="Arial"/>
          <w:spacing w:val="-2"/>
          <w:sz w:val="18"/>
          <w:szCs w:val="18"/>
        </w:rPr>
      </w:pPr>
      <w:r w:rsidRPr="00E952ED">
        <w:rPr>
          <w:rFonts w:cs="Arial"/>
          <w:spacing w:val="-2"/>
          <w:sz w:val="18"/>
          <w:szCs w:val="18"/>
        </w:rPr>
        <w:t>Defined contribution plan</w:t>
      </w:r>
    </w:p>
    <w:p w14:paraId="4CF0DC24" w14:textId="77777777" w:rsidR="00480B8B" w:rsidRPr="00E952ED" w:rsidRDefault="00480B8B" w:rsidP="0050067A">
      <w:pPr>
        <w:spacing w:line="240" w:lineRule="auto"/>
        <w:ind w:left="1080"/>
        <w:jc w:val="both"/>
        <w:rPr>
          <w:rFonts w:eastAsia="Arial Unicode MS" w:cs="Arial"/>
          <w:sz w:val="18"/>
          <w:szCs w:val="18"/>
        </w:rPr>
      </w:pPr>
    </w:p>
    <w:p w14:paraId="4F3A2572" w14:textId="77777777" w:rsidR="005E2041" w:rsidRPr="00E952ED" w:rsidRDefault="005E19C6" w:rsidP="0050067A">
      <w:pPr>
        <w:spacing w:line="240" w:lineRule="auto"/>
        <w:ind w:left="1080"/>
        <w:jc w:val="both"/>
        <w:rPr>
          <w:rFonts w:eastAsia="Arial Unicode MS" w:cs="Arial"/>
          <w:sz w:val="18"/>
          <w:szCs w:val="18"/>
        </w:rPr>
      </w:pPr>
      <w:r w:rsidRPr="00E952ED">
        <w:rPr>
          <w:rFonts w:eastAsia="Arial Unicode MS" w:cs="Arial"/>
          <w:sz w:val="18"/>
          <w:szCs w:val="18"/>
        </w:rPr>
        <w:t>The Group pays contributions to a separate fund on a mandatory basis.</w:t>
      </w:r>
      <w:r w:rsidR="008D5EBD" w:rsidRPr="00E952ED">
        <w:rPr>
          <w:rFonts w:eastAsia="Arial Unicode MS" w:cs="Arial"/>
          <w:sz w:val="18"/>
          <w:szCs w:val="18"/>
        </w:rPr>
        <w:t xml:space="preserve"> </w:t>
      </w:r>
      <w:r w:rsidRPr="00E952ED">
        <w:rPr>
          <w:rFonts w:eastAsia="Arial Unicode MS" w:cs="Arial"/>
          <w:sz w:val="18"/>
          <w:szCs w:val="18"/>
        </w:rPr>
        <w:t>The contributions are recognised as employee benefit expense when they are due.</w:t>
      </w:r>
    </w:p>
    <w:p w14:paraId="04BB747D" w14:textId="77777777" w:rsidR="00625E2E" w:rsidRPr="00E952ED" w:rsidRDefault="00625E2E" w:rsidP="0050067A">
      <w:pPr>
        <w:spacing w:line="240" w:lineRule="auto"/>
        <w:ind w:left="1080"/>
        <w:jc w:val="both"/>
        <w:rPr>
          <w:rFonts w:eastAsia="Arial Unicode MS" w:cs="Arial"/>
          <w:b/>
          <w:bCs/>
          <w:sz w:val="18"/>
          <w:szCs w:val="18"/>
        </w:rPr>
      </w:pPr>
    </w:p>
    <w:p w14:paraId="26708C5E" w14:textId="77777777" w:rsidR="00480B8B" w:rsidRPr="00E952ED" w:rsidRDefault="00480B8B" w:rsidP="0050067A">
      <w:pPr>
        <w:numPr>
          <w:ilvl w:val="0"/>
          <w:numId w:val="2"/>
        </w:numPr>
        <w:spacing w:line="240" w:lineRule="auto"/>
        <w:ind w:left="1080" w:hanging="540"/>
        <w:jc w:val="both"/>
        <w:rPr>
          <w:rFonts w:cs="Arial"/>
          <w:spacing w:val="-2"/>
          <w:sz w:val="18"/>
          <w:szCs w:val="18"/>
        </w:rPr>
      </w:pPr>
      <w:r w:rsidRPr="00E952ED">
        <w:rPr>
          <w:rFonts w:cs="Arial"/>
          <w:spacing w:val="-2"/>
          <w:sz w:val="18"/>
          <w:szCs w:val="18"/>
        </w:rPr>
        <w:t>Defined benefit plans</w:t>
      </w:r>
    </w:p>
    <w:p w14:paraId="46C5CB63" w14:textId="77777777" w:rsidR="00480B8B" w:rsidRPr="00E952ED" w:rsidRDefault="00480B8B" w:rsidP="0050067A">
      <w:pPr>
        <w:pStyle w:val="ListParagraph"/>
        <w:spacing w:after="0" w:line="240" w:lineRule="auto"/>
        <w:ind w:left="1080"/>
        <w:jc w:val="both"/>
        <w:rPr>
          <w:rFonts w:ascii="Arial" w:eastAsia="Arial Unicode MS" w:hAnsi="Arial" w:cs="Arial"/>
          <w:sz w:val="18"/>
          <w:szCs w:val="18"/>
        </w:rPr>
      </w:pPr>
    </w:p>
    <w:p w14:paraId="2D187B9E" w14:textId="77777777" w:rsidR="00B47B4F" w:rsidRPr="00E952ED" w:rsidRDefault="00B47B4F" w:rsidP="0050067A">
      <w:pPr>
        <w:spacing w:line="240" w:lineRule="auto"/>
        <w:ind w:left="1080"/>
        <w:jc w:val="both"/>
        <w:rPr>
          <w:rFonts w:eastAsia="Arial Unicode MS" w:cs="Arial"/>
          <w:sz w:val="18"/>
          <w:szCs w:val="18"/>
          <w:lang w:val="en-US" w:eastAsia="en-US"/>
        </w:rPr>
      </w:pPr>
      <w:r w:rsidRPr="00E952ED">
        <w:rPr>
          <w:rFonts w:eastAsia="Arial Unicode MS" w:cs="Arial"/>
          <w:sz w:val="18"/>
          <w:szCs w:val="18"/>
          <w:lang w:val="en-US" w:eastAsia="en-US"/>
        </w:rPr>
        <w:t>The defined benefit obligation is calculated annually by an independent actuary using the projected unit credit method. The present value of the defined benefit obligation is determined by discounting the estimated future cash outflows using market yield of high-quality corporate bonds that matches the terms and currency of the expected cash outflows.</w:t>
      </w:r>
    </w:p>
    <w:p w14:paraId="1F4B3065" w14:textId="77777777" w:rsidR="00B47B4F" w:rsidRPr="00E952ED" w:rsidRDefault="00B47B4F" w:rsidP="0050067A">
      <w:pPr>
        <w:spacing w:line="240" w:lineRule="auto"/>
        <w:ind w:left="1080"/>
        <w:jc w:val="both"/>
        <w:rPr>
          <w:rFonts w:eastAsia="Arial Unicode MS" w:cs="Arial"/>
          <w:sz w:val="18"/>
          <w:szCs w:val="18"/>
          <w:lang w:val="en-US" w:eastAsia="en-US"/>
        </w:rPr>
      </w:pPr>
    </w:p>
    <w:p w14:paraId="228C5DEC" w14:textId="77777777" w:rsidR="00B47B4F" w:rsidRPr="00E952ED" w:rsidRDefault="00B47B4F" w:rsidP="0050067A">
      <w:pPr>
        <w:spacing w:line="240" w:lineRule="auto"/>
        <w:ind w:left="1080"/>
        <w:jc w:val="both"/>
        <w:rPr>
          <w:rFonts w:eastAsia="Arial Unicode MS" w:cs="Arial"/>
          <w:sz w:val="18"/>
          <w:szCs w:val="18"/>
          <w:lang w:val="en-US" w:eastAsia="en-US"/>
        </w:rPr>
      </w:pPr>
      <w:r w:rsidRPr="00E952ED">
        <w:rPr>
          <w:rFonts w:eastAsia="Arial Unicode MS" w:cs="Arial"/>
          <w:sz w:val="18"/>
          <w:szCs w:val="18"/>
          <w:lang w:val="en-US" w:eastAsia="en-US"/>
        </w:rPr>
        <w:t xml:space="preserve">Remeasurement gains and losses are </w:t>
      </w:r>
      <w:proofErr w:type="spellStart"/>
      <w:r w:rsidRPr="00E952ED">
        <w:rPr>
          <w:rFonts w:eastAsia="Arial Unicode MS" w:cs="Arial"/>
          <w:sz w:val="18"/>
          <w:szCs w:val="18"/>
          <w:lang w:val="en-US" w:eastAsia="en-US"/>
        </w:rPr>
        <w:t>recognised</w:t>
      </w:r>
      <w:proofErr w:type="spellEnd"/>
      <w:r w:rsidRPr="00E952ED">
        <w:rPr>
          <w:rFonts w:eastAsia="Arial Unicode MS" w:cs="Arial"/>
          <w:sz w:val="18"/>
          <w:szCs w:val="18"/>
          <w:lang w:val="en-US" w:eastAsia="en-US"/>
        </w:rPr>
        <w:t xml:space="preserve"> directly to other comprehensive income in the period in which they arise. They are included in retained earnings in the statements of changes in equity</w:t>
      </w:r>
      <w:r w:rsidR="00E72092" w:rsidRPr="00E952ED">
        <w:rPr>
          <w:rFonts w:eastAsia="Arial Unicode MS" w:cs="Arial"/>
          <w:sz w:val="18"/>
          <w:szCs w:val="18"/>
          <w:lang w:val="en-US" w:eastAsia="en-US"/>
        </w:rPr>
        <w:t>.</w:t>
      </w:r>
    </w:p>
    <w:p w14:paraId="440B82FA" w14:textId="77777777" w:rsidR="00B47B4F" w:rsidRPr="00E952ED" w:rsidRDefault="00B47B4F" w:rsidP="0050067A">
      <w:pPr>
        <w:spacing w:line="240" w:lineRule="auto"/>
        <w:ind w:left="1080"/>
        <w:jc w:val="both"/>
        <w:rPr>
          <w:rFonts w:eastAsia="Arial Unicode MS" w:cs="Arial"/>
          <w:sz w:val="18"/>
          <w:szCs w:val="18"/>
        </w:rPr>
      </w:pPr>
    </w:p>
    <w:p w14:paraId="08AC82DF" w14:textId="77777777" w:rsidR="00740BB6" w:rsidRPr="00E952ED" w:rsidRDefault="00740BB6" w:rsidP="0050067A">
      <w:pPr>
        <w:numPr>
          <w:ilvl w:val="0"/>
          <w:numId w:val="2"/>
        </w:numPr>
        <w:spacing w:line="240" w:lineRule="auto"/>
        <w:ind w:left="1080" w:hanging="540"/>
        <w:jc w:val="both"/>
        <w:rPr>
          <w:rFonts w:cs="Arial"/>
          <w:spacing w:val="-2"/>
          <w:sz w:val="18"/>
          <w:szCs w:val="18"/>
        </w:rPr>
      </w:pPr>
      <w:r w:rsidRPr="00E952ED">
        <w:rPr>
          <w:rFonts w:cs="Arial"/>
          <w:spacing w:val="-2"/>
          <w:sz w:val="18"/>
          <w:szCs w:val="18"/>
        </w:rPr>
        <w:t>Termination benefits</w:t>
      </w:r>
    </w:p>
    <w:p w14:paraId="5D255484" w14:textId="77777777" w:rsidR="00740BB6" w:rsidRPr="00E952ED" w:rsidRDefault="00740BB6" w:rsidP="0050067A">
      <w:pPr>
        <w:pStyle w:val="ListParagraph"/>
        <w:spacing w:after="0" w:line="240" w:lineRule="auto"/>
        <w:ind w:left="1080"/>
        <w:jc w:val="both"/>
        <w:rPr>
          <w:rFonts w:ascii="Arial" w:eastAsia="Arial Unicode MS" w:hAnsi="Arial" w:cs="Arial"/>
          <w:sz w:val="18"/>
          <w:szCs w:val="18"/>
        </w:rPr>
      </w:pPr>
    </w:p>
    <w:p w14:paraId="7C282BEF" w14:textId="77777777" w:rsidR="00480B8B" w:rsidRPr="00E952ED" w:rsidRDefault="00740BB6" w:rsidP="0050067A">
      <w:pPr>
        <w:pStyle w:val="ListParagraph"/>
        <w:spacing w:after="0" w:line="240" w:lineRule="auto"/>
        <w:ind w:left="1080"/>
        <w:jc w:val="both"/>
        <w:rPr>
          <w:rFonts w:ascii="Arial" w:eastAsia="Arial Unicode MS" w:hAnsi="Arial" w:cs="Arial"/>
          <w:sz w:val="18"/>
          <w:szCs w:val="18"/>
        </w:rPr>
      </w:pPr>
      <w:r w:rsidRPr="00E952ED">
        <w:rPr>
          <w:rFonts w:ascii="Arial" w:eastAsia="Arial Unicode MS" w:hAnsi="Arial" w:cs="Arial"/>
          <w:sz w:val="18"/>
          <w:szCs w:val="18"/>
        </w:rPr>
        <w:t xml:space="preserve">The Group </w:t>
      </w:r>
      <w:proofErr w:type="spellStart"/>
      <w:r w:rsidRPr="00E952ED">
        <w:rPr>
          <w:rFonts w:ascii="Arial" w:eastAsia="Arial Unicode MS" w:hAnsi="Arial" w:cs="Arial"/>
          <w:sz w:val="18"/>
          <w:szCs w:val="18"/>
        </w:rPr>
        <w:t>recognises</w:t>
      </w:r>
      <w:proofErr w:type="spellEnd"/>
      <w:r w:rsidRPr="00E952ED">
        <w:rPr>
          <w:rFonts w:ascii="Arial" w:eastAsia="Arial Unicode MS" w:hAnsi="Arial" w:cs="Arial"/>
          <w:sz w:val="18"/>
          <w:szCs w:val="18"/>
        </w:rPr>
        <w:t xml:space="preserve"> termination benefits at the earlier of (a) when the Group can no longer </w:t>
      </w:r>
      <w:r w:rsidRPr="00E952ED">
        <w:rPr>
          <w:rFonts w:ascii="Arial" w:eastAsia="Arial Unicode MS" w:hAnsi="Arial" w:cs="Arial"/>
          <w:spacing w:val="-6"/>
          <w:sz w:val="18"/>
          <w:szCs w:val="18"/>
        </w:rPr>
        <w:t xml:space="preserve">withdraw </w:t>
      </w:r>
      <w:r w:rsidR="001819C8" w:rsidRPr="00E952ED">
        <w:rPr>
          <w:rFonts w:ascii="Arial" w:eastAsia="Arial Unicode MS" w:hAnsi="Arial" w:cs="Arial"/>
          <w:spacing w:val="-6"/>
          <w:sz w:val="18"/>
          <w:szCs w:val="18"/>
        </w:rPr>
        <w:t xml:space="preserve">  </w:t>
      </w:r>
      <w:r w:rsidRPr="00E952ED">
        <w:rPr>
          <w:rFonts w:ascii="Arial" w:eastAsia="Arial Unicode MS" w:hAnsi="Arial" w:cs="Arial"/>
          <w:spacing w:val="-6"/>
          <w:sz w:val="18"/>
          <w:szCs w:val="18"/>
        </w:rPr>
        <w:t xml:space="preserve">the offer of those benefits; and (b) when the </w:t>
      </w:r>
      <w:r w:rsidR="0064389B" w:rsidRPr="00E952ED">
        <w:rPr>
          <w:rFonts w:ascii="Arial" w:eastAsia="Arial Unicode MS" w:hAnsi="Arial" w:cs="Arial"/>
          <w:spacing w:val="-6"/>
          <w:sz w:val="18"/>
          <w:szCs w:val="18"/>
        </w:rPr>
        <w:t>Group</w:t>
      </w:r>
      <w:r w:rsidRPr="00E952ED">
        <w:rPr>
          <w:rFonts w:ascii="Arial" w:eastAsia="Arial Unicode MS" w:hAnsi="Arial" w:cs="Arial"/>
          <w:spacing w:val="-6"/>
          <w:sz w:val="18"/>
          <w:szCs w:val="18"/>
        </w:rPr>
        <w:t xml:space="preserve"> </w:t>
      </w:r>
      <w:proofErr w:type="spellStart"/>
      <w:r w:rsidRPr="00E952ED">
        <w:rPr>
          <w:rFonts w:ascii="Arial" w:eastAsia="Arial Unicode MS" w:hAnsi="Arial" w:cs="Arial"/>
          <w:spacing w:val="-6"/>
          <w:sz w:val="18"/>
          <w:szCs w:val="18"/>
        </w:rPr>
        <w:t>recognises</w:t>
      </w:r>
      <w:proofErr w:type="spellEnd"/>
      <w:r w:rsidRPr="00E952ED">
        <w:rPr>
          <w:rFonts w:ascii="Arial" w:eastAsia="Arial Unicode MS" w:hAnsi="Arial" w:cs="Arial"/>
          <w:spacing w:val="-6"/>
          <w:sz w:val="18"/>
          <w:szCs w:val="18"/>
        </w:rPr>
        <w:t xml:space="preserve"> costs for the related restructuring</w:t>
      </w:r>
      <w:r w:rsidRPr="00E952ED">
        <w:rPr>
          <w:rFonts w:ascii="Arial" w:eastAsia="Arial Unicode MS" w:hAnsi="Arial" w:cs="Arial"/>
          <w:sz w:val="18"/>
          <w:szCs w:val="18"/>
        </w:rPr>
        <w:t>.  Benefits due more than 12 months are discounted to their present value.</w:t>
      </w:r>
    </w:p>
    <w:p w14:paraId="2C2A63D1" w14:textId="5234D6B2" w:rsidR="00B47B4F" w:rsidRPr="00E952ED" w:rsidRDefault="00B47B4F" w:rsidP="00BA3ABF">
      <w:pPr>
        <w:pStyle w:val="ListParagraph"/>
        <w:spacing w:after="0" w:line="240" w:lineRule="auto"/>
        <w:ind w:left="0"/>
        <w:jc w:val="both"/>
        <w:rPr>
          <w:rFonts w:ascii="Arial" w:eastAsia="Arial Unicode MS" w:hAnsi="Arial" w:cs="Arial"/>
          <w:sz w:val="18"/>
          <w:szCs w:val="18"/>
        </w:rPr>
      </w:pPr>
    </w:p>
    <w:p w14:paraId="7144034B" w14:textId="77777777" w:rsidR="00E11DB5"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E11DB5" w:rsidRPr="00E952ED">
        <w:rPr>
          <w:rFonts w:eastAsia="Arial Unicode MS" w:cs="Arial"/>
          <w:b/>
          <w:bCs/>
          <w:sz w:val="18"/>
          <w:szCs w:val="18"/>
        </w:rPr>
        <w:t>.1</w:t>
      </w:r>
      <w:r w:rsidR="00F62FD9" w:rsidRPr="00E952ED">
        <w:rPr>
          <w:rFonts w:eastAsia="Arial Unicode MS" w:cs="Arial"/>
          <w:b/>
          <w:bCs/>
          <w:sz w:val="18"/>
          <w:szCs w:val="18"/>
        </w:rPr>
        <w:t>4</w:t>
      </w:r>
      <w:r w:rsidR="00E11DB5" w:rsidRPr="00E952ED">
        <w:rPr>
          <w:rFonts w:eastAsia="Arial Unicode MS" w:cs="Arial"/>
          <w:b/>
          <w:bCs/>
          <w:sz w:val="18"/>
          <w:szCs w:val="18"/>
        </w:rPr>
        <w:tab/>
        <w:t>Provisions</w:t>
      </w:r>
    </w:p>
    <w:p w14:paraId="593F4131" w14:textId="77777777" w:rsidR="00E11DB5" w:rsidRPr="00E952ED" w:rsidRDefault="00E11DB5" w:rsidP="0050067A">
      <w:pPr>
        <w:pStyle w:val="ListParagraph"/>
        <w:spacing w:after="0" w:line="240" w:lineRule="auto"/>
        <w:ind w:left="540"/>
        <w:jc w:val="both"/>
        <w:rPr>
          <w:rFonts w:ascii="Arial" w:hAnsi="Arial" w:cs="Arial"/>
          <w:spacing w:val="-2"/>
          <w:sz w:val="18"/>
          <w:szCs w:val="18"/>
        </w:rPr>
      </w:pPr>
    </w:p>
    <w:p w14:paraId="6AB4D2D5" w14:textId="77777777" w:rsidR="001473B9" w:rsidRPr="00E952ED" w:rsidRDefault="001473B9" w:rsidP="0050067A">
      <w:pPr>
        <w:spacing w:line="240" w:lineRule="auto"/>
        <w:ind w:left="540"/>
        <w:jc w:val="both"/>
        <w:rPr>
          <w:rFonts w:eastAsia="Calibri" w:cs="Arial"/>
          <w:spacing w:val="-2"/>
          <w:sz w:val="18"/>
          <w:szCs w:val="18"/>
          <w:lang w:val="en-US" w:eastAsia="en-US"/>
        </w:rPr>
      </w:pPr>
      <w:bookmarkStart w:id="4" w:name="_Toc494360339"/>
      <w:r w:rsidRPr="00E952ED">
        <w:rPr>
          <w:rFonts w:eastAsia="Calibri" w:cs="Arial"/>
          <w:spacing w:val="-2"/>
          <w:sz w:val="18"/>
          <w:szCs w:val="18"/>
          <w:lang w:val="en-US" w:eastAsia="en-US"/>
        </w:rPr>
        <w:t xml:space="preserve">Provisions are measured at the present value of the expenditures expected to be required to settle the obligation. The increase in the provision due to passage of time is </w:t>
      </w:r>
      <w:proofErr w:type="spellStart"/>
      <w:r w:rsidRPr="00E952ED">
        <w:rPr>
          <w:rFonts w:eastAsia="Calibri" w:cs="Arial"/>
          <w:spacing w:val="-2"/>
          <w:sz w:val="18"/>
          <w:szCs w:val="18"/>
          <w:lang w:val="en-US" w:eastAsia="en-US"/>
        </w:rPr>
        <w:t>recognised</w:t>
      </w:r>
      <w:proofErr w:type="spellEnd"/>
      <w:r w:rsidRPr="00E952ED">
        <w:rPr>
          <w:rFonts w:eastAsia="Calibri" w:cs="Arial"/>
          <w:spacing w:val="-2"/>
          <w:sz w:val="18"/>
          <w:szCs w:val="18"/>
          <w:lang w:val="en-US" w:eastAsia="en-US"/>
        </w:rPr>
        <w:t xml:space="preserve"> as interest expense.</w:t>
      </w:r>
    </w:p>
    <w:p w14:paraId="36093402" w14:textId="1684722F" w:rsidR="005F0115" w:rsidRPr="00E952ED" w:rsidRDefault="00BA3ABF" w:rsidP="00BA3ABF">
      <w:pPr>
        <w:spacing w:line="240" w:lineRule="auto"/>
        <w:jc w:val="both"/>
        <w:rPr>
          <w:rFonts w:eastAsia="Calibri" w:cs="Arial"/>
          <w:spacing w:val="-2"/>
          <w:sz w:val="18"/>
          <w:szCs w:val="18"/>
          <w:lang w:val="en-US" w:eastAsia="en-US"/>
        </w:rPr>
      </w:pPr>
      <w:r w:rsidRPr="00E952ED">
        <w:rPr>
          <w:rFonts w:eastAsia="Calibri" w:cs="Arial"/>
          <w:spacing w:val="-2"/>
          <w:sz w:val="18"/>
          <w:szCs w:val="18"/>
          <w:lang w:val="en-US" w:eastAsia="en-US"/>
        </w:rPr>
        <w:br w:type="page"/>
      </w:r>
    </w:p>
    <w:p w14:paraId="1A1D0985" w14:textId="77777777" w:rsidR="00CB17B2" w:rsidRPr="00E952ED" w:rsidRDefault="00480B8B" w:rsidP="00B44F4C">
      <w:pPr>
        <w:numPr>
          <w:ilvl w:val="1"/>
          <w:numId w:val="20"/>
        </w:numPr>
        <w:spacing w:line="240" w:lineRule="auto"/>
        <w:ind w:left="540" w:hanging="540"/>
        <w:jc w:val="both"/>
        <w:rPr>
          <w:rFonts w:eastAsia="Arial Unicode MS" w:cs="Arial"/>
          <w:b/>
          <w:bCs/>
          <w:sz w:val="18"/>
          <w:szCs w:val="18"/>
        </w:rPr>
      </w:pPr>
      <w:r w:rsidRPr="00E952ED">
        <w:rPr>
          <w:rFonts w:eastAsia="Arial Unicode MS" w:cs="Arial"/>
          <w:b/>
          <w:bCs/>
          <w:sz w:val="18"/>
          <w:szCs w:val="18"/>
        </w:rPr>
        <w:t>Revenue recognition</w:t>
      </w:r>
      <w:bookmarkEnd w:id="4"/>
      <w:r w:rsidRPr="00E952ED">
        <w:rPr>
          <w:rFonts w:eastAsia="Arial Unicode MS" w:cs="Arial"/>
          <w:b/>
          <w:bCs/>
          <w:sz w:val="18"/>
          <w:szCs w:val="18"/>
        </w:rPr>
        <w:t xml:space="preserve"> </w:t>
      </w:r>
    </w:p>
    <w:p w14:paraId="6702F028" w14:textId="77777777" w:rsidR="005F0115" w:rsidRPr="00E952ED" w:rsidRDefault="005F0115" w:rsidP="00B44F4C">
      <w:pPr>
        <w:spacing w:line="240" w:lineRule="auto"/>
        <w:ind w:left="540"/>
        <w:jc w:val="both"/>
        <w:rPr>
          <w:rFonts w:eastAsia="Arial Unicode MS" w:cs="Arial"/>
          <w:b/>
          <w:bCs/>
          <w:sz w:val="18"/>
          <w:szCs w:val="18"/>
        </w:rPr>
      </w:pPr>
    </w:p>
    <w:p w14:paraId="76C41B40" w14:textId="77777777" w:rsidR="00CB17B2" w:rsidRPr="00E952ED" w:rsidRDefault="00CB17B2" w:rsidP="00B44F4C">
      <w:pPr>
        <w:spacing w:line="240" w:lineRule="auto"/>
        <w:ind w:left="540"/>
        <w:jc w:val="both"/>
        <w:rPr>
          <w:rFonts w:eastAsia="Arial Unicode MS" w:cs="Arial"/>
          <w:b/>
          <w:bCs/>
          <w:sz w:val="18"/>
          <w:szCs w:val="18"/>
        </w:rPr>
      </w:pPr>
      <w:r w:rsidRPr="00E952ED">
        <w:rPr>
          <w:rFonts w:eastAsia="Arial Unicode MS" w:cs="Arial"/>
          <w:b/>
          <w:bCs/>
          <w:sz w:val="18"/>
          <w:szCs w:val="18"/>
        </w:rPr>
        <w:t>Service</w:t>
      </w:r>
    </w:p>
    <w:p w14:paraId="5C565598" w14:textId="77777777" w:rsidR="001819C8" w:rsidRPr="00E952ED" w:rsidRDefault="001819C8" w:rsidP="00B44F4C">
      <w:pPr>
        <w:pStyle w:val="ListParagraph"/>
        <w:spacing w:line="240" w:lineRule="auto"/>
        <w:ind w:left="540"/>
        <w:jc w:val="both"/>
        <w:rPr>
          <w:rFonts w:ascii="Arial" w:hAnsi="Arial" w:cs="Arial"/>
          <w:spacing w:val="-2"/>
          <w:sz w:val="18"/>
          <w:szCs w:val="18"/>
        </w:rPr>
      </w:pPr>
    </w:p>
    <w:p w14:paraId="771E7F0F" w14:textId="77777777" w:rsidR="00E86929" w:rsidRPr="00E952ED" w:rsidRDefault="008B6104" w:rsidP="00B44F4C">
      <w:pPr>
        <w:pStyle w:val="ListParagraph"/>
        <w:spacing w:after="0" w:line="240" w:lineRule="auto"/>
        <w:ind w:left="540"/>
        <w:jc w:val="thaiDistribute"/>
        <w:rPr>
          <w:rFonts w:ascii="Arial" w:hAnsi="Arial" w:cs="Arial"/>
          <w:sz w:val="26"/>
          <w:szCs w:val="26"/>
          <w:shd w:val="clear" w:color="auto" w:fill="FFFFFF"/>
        </w:rPr>
      </w:pPr>
      <w:r w:rsidRPr="00E952ED">
        <w:rPr>
          <w:rFonts w:ascii="Arial" w:hAnsi="Arial" w:cs="Arial"/>
          <w:spacing w:val="-2"/>
          <w:sz w:val="18"/>
          <w:szCs w:val="18"/>
        </w:rPr>
        <w:t xml:space="preserve">Revenue of the Group consist </w:t>
      </w:r>
      <w:r w:rsidR="00465601" w:rsidRPr="00E952ED">
        <w:rPr>
          <w:rFonts w:ascii="Arial" w:hAnsi="Arial" w:cs="Arial"/>
          <w:spacing w:val="-2"/>
          <w:sz w:val="18"/>
          <w:szCs w:val="18"/>
        </w:rPr>
        <w:t xml:space="preserve">of </w:t>
      </w:r>
      <w:r w:rsidRPr="00E952ED">
        <w:rPr>
          <w:rFonts w:ascii="Arial" w:hAnsi="Arial" w:cs="Arial"/>
          <w:spacing w:val="-2"/>
          <w:sz w:val="18"/>
          <w:szCs w:val="18"/>
        </w:rPr>
        <w:t xml:space="preserve">revenue from </w:t>
      </w:r>
      <w:r w:rsidRPr="00E952ED">
        <w:rPr>
          <w:rFonts w:ascii="Arial" w:hAnsi="Arial" w:cs="Arial"/>
          <w:spacing w:val="-2"/>
          <w:sz w:val="18"/>
          <w:szCs w:val="22"/>
          <w:lang w:val="en-GB"/>
        </w:rPr>
        <w:t>content</w:t>
      </w:r>
      <w:r w:rsidRPr="00E952ED">
        <w:rPr>
          <w:rFonts w:ascii="Arial" w:hAnsi="Arial" w:cs="Arial"/>
          <w:spacing w:val="-2"/>
          <w:sz w:val="18"/>
          <w:szCs w:val="18"/>
        </w:rPr>
        <w:t xml:space="preserve"> production, service and rental of equipment, service and rental of film</w:t>
      </w:r>
      <w:proofErr w:type="spellStart"/>
      <w:r w:rsidRPr="00E952ED">
        <w:rPr>
          <w:rFonts w:ascii="Arial" w:hAnsi="Arial" w:cs="Arial"/>
          <w:spacing w:val="-2"/>
          <w:sz w:val="18"/>
          <w:szCs w:val="22"/>
          <w:lang w:val="en-GB"/>
        </w:rPr>
        <w:t>ing</w:t>
      </w:r>
      <w:proofErr w:type="spellEnd"/>
      <w:r w:rsidRPr="00E952ED">
        <w:rPr>
          <w:rFonts w:ascii="Arial" w:hAnsi="Arial" w:cs="Arial"/>
          <w:spacing w:val="-2"/>
          <w:sz w:val="18"/>
          <w:szCs w:val="22"/>
          <w:lang w:val="en-GB"/>
        </w:rPr>
        <w:t xml:space="preserve"> location</w:t>
      </w:r>
    </w:p>
    <w:p w14:paraId="67FD504B" w14:textId="77777777" w:rsidR="00E86929" w:rsidRPr="00E952ED" w:rsidRDefault="00E86929" w:rsidP="00B44F4C">
      <w:pPr>
        <w:pStyle w:val="ListParagraph"/>
        <w:spacing w:after="0" w:line="240" w:lineRule="auto"/>
        <w:ind w:left="540"/>
        <w:jc w:val="thaiDistribute"/>
        <w:rPr>
          <w:rFonts w:ascii="Arial" w:hAnsi="Arial" w:cs="Arial"/>
          <w:sz w:val="18"/>
          <w:szCs w:val="18"/>
          <w:shd w:val="clear" w:color="auto" w:fill="FFFFFF"/>
        </w:rPr>
      </w:pPr>
    </w:p>
    <w:p w14:paraId="7BFE322C" w14:textId="2F22FC67" w:rsidR="00E86929" w:rsidRPr="00E952ED" w:rsidRDefault="008B6104" w:rsidP="00B44F4C">
      <w:pPr>
        <w:pStyle w:val="ListParagraph"/>
        <w:spacing w:after="0" w:line="240" w:lineRule="auto"/>
        <w:ind w:left="540"/>
        <w:jc w:val="thaiDistribute"/>
        <w:rPr>
          <w:rFonts w:ascii="Arial" w:hAnsi="Arial" w:cs="Arial"/>
          <w:sz w:val="18"/>
          <w:szCs w:val="18"/>
          <w:shd w:val="clear" w:color="auto" w:fill="FFFFFF"/>
          <w:cs/>
        </w:rPr>
      </w:pPr>
      <w:r w:rsidRPr="00E952ED">
        <w:rPr>
          <w:rFonts w:ascii="Arial" w:hAnsi="Arial" w:cs="Arial"/>
          <w:sz w:val="18"/>
          <w:szCs w:val="18"/>
          <w:shd w:val="clear" w:color="auto" w:fill="FFFFFF"/>
        </w:rPr>
        <w:t xml:space="preserve">Revenue from content production </w:t>
      </w:r>
      <w:proofErr w:type="gramStart"/>
      <w:r w:rsidRPr="00E952ED">
        <w:rPr>
          <w:rFonts w:ascii="Arial" w:hAnsi="Arial" w:cs="Arial"/>
          <w:sz w:val="18"/>
          <w:szCs w:val="18"/>
          <w:shd w:val="clear" w:color="auto" w:fill="FFFFFF"/>
        </w:rPr>
        <w:t>are</w:t>
      </w:r>
      <w:proofErr w:type="gramEnd"/>
      <w:r w:rsidRPr="00E952ED">
        <w:rPr>
          <w:rFonts w:ascii="Arial" w:hAnsi="Arial" w:cs="Arial"/>
          <w:sz w:val="18"/>
          <w:szCs w:val="18"/>
          <w:shd w:val="clear" w:color="auto" w:fill="FFFFFF"/>
        </w:rPr>
        <w:t xml:space="preserve"> </w:t>
      </w:r>
      <w:proofErr w:type="spellStart"/>
      <w:r w:rsidR="009C74C4" w:rsidRPr="00E952ED">
        <w:rPr>
          <w:rFonts w:ascii="Arial" w:hAnsi="Arial" w:cs="Arial"/>
          <w:sz w:val="18"/>
          <w:szCs w:val="18"/>
          <w:shd w:val="clear" w:color="auto" w:fill="FFFFFF"/>
        </w:rPr>
        <w:t>recogni</w:t>
      </w:r>
      <w:r w:rsidR="000D62A6" w:rsidRPr="00E952ED">
        <w:rPr>
          <w:rFonts w:ascii="Arial" w:hAnsi="Arial" w:cs="Arial"/>
          <w:sz w:val="18"/>
          <w:szCs w:val="18"/>
          <w:shd w:val="clear" w:color="auto" w:fill="FFFFFF"/>
        </w:rPr>
        <w:t>s</w:t>
      </w:r>
      <w:r w:rsidR="009C74C4" w:rsidRPr="00E952ED">
        <w:rPr>
          <w:rFonts w:ascii="Arial" w:hAnsi="Arial" w:cs="Arial"/>
          <w:sz w:val="18"/>
          <w:szCs w:val="18"/>
          <w:shd w:val="clear" w:color="auto" w:fill="FFFFFF"/>
        </w:rPr>
        <w:t>ed</w:t>
      </w:r>
      <w:proofErr w:type="spellEnd"/>
      <w:r w:rsidRPr="00E952ED">
        <w:rPr>
          <w:rFonts w:ascii="Arial" w:hAnsi="Arial" w:cs="Arial"/>
          <w:sz w:val="18"/>
          <w:szCs w:val="18"/>
          <w:shd w:val="clear" w:color="auto" w:fill="FFFFFF"/>
        </w:rPr>
        <w:t xml:space="preserve"> by percentage of completion or when control of ownership of the content are transferred, </w:t>
      </w:r>
      <w:r w:rsidR="009C74C4" w:rsidRPr="00E952ED">
        <w:rPr>
          <w:rFonts w:ascii="Arial" w:hAnsi="Arial" w:cs="Arial"/>
          <w:sz w:val="18"/>
          <w:szCs w:val="18"/>
          <w:shd w:val="clear" w:color="auto" w:fill="FFFFFF"/>
        </w:rPr>
        <w:t>which</w:t>
      </w:r>
      <w:r w:rsidR="000B0422" w:rsidRPr="00E952ED">
        <w:rPr>
          <w:rFonts w:ascii="Arial" w:hAnsi="Arial" w:cs="Arial"/>
          <w:sz w:val="18"/>
          <w:szCs w:val="18"/>
          <w:shd w:val="clear" w:color="auto" w:fill="FFFFFF"/>
        </w:rPr>
        <w:t xml:space="preserve"> is</w:t>
      </w:r>
      <w:r w:rsidRPr="00E952ED">
        <w:rPr>
          <w:rFonts w:ascii="Arial" w:hAnsi="Arial" w:cs="Arial"/>
          <w:sz w:val="18"/>
          <w:szCs w:val="18"/>
          <w:shd w:val="clear" w:color="auto" w:fill="FFFFFF"/>
        </w:rPr>
        <w:t xml:space="preserve"> when the production are delivered, to the buyer. However, it depends on the substantive in the agreement.</w:t>
      </w:r>
    </w:p>
    <w:p w14:paraId="61D7B586" w14:textId="77777777" w:rsidR="00E86929" w:rsidRPr="00E952ED" w:rsidRDefault="00E86929" w:rsidP="00B44F4C">
      <w:pPr>
        <w:pStyle w:val="ListParagraph"/>
        <w:spacing w:after="0" w:line="240" w:lineRule="auto"/>
        <w:ind w:left="540"/>
        <w:jc w:val="thaiDistribute"/>
        <w:rPr>
          <w:rFonts w:ascii="Arial" w:hAnsi="Arial" w:cs="Arial"/>
          <w:sz w:val="18"/>
          <w:szCs w:val="18"/>
          <w:highlight w:val="yellow"/>
          <w:shd w:val="clear" w:color="auto" w:fill="FFFFFF"/>
        </w:rPr>
      </w:pPr>
    </w:p>
    <w:p w14:paraId="2B5BB31E" w14:textId="00EDDFB5" w:rsidR="00E86929" w:rsidRPr="00E952ED" w:rsidRDefault="000B0422" w:rsidP="00B44F4C">
      <w:pPr>
        <w:pStyle w:val="ListParagraph"/>
        <w:spacing w:after="0" w:line="240" w:lineRule="auto"/>
        <w:ind w:left="540"/>
        <w:jc w:val="thaiDistribute"/>
        <w:rPr>
          <w:rFonts w:ascii="Arial" w:hAnsi="Arial" w:cs="Arial"/>
          <w:sz w:val="18"/>
          <w:szCs w:val="18"/>
          <w:shd w:val="clear" w:color="auto" w:fill="FFFFFF"/>
        </w:rPr>
      </w:pPr>
      <w:r w:rsidRPr="00E952ED">
        <w:rPr>
          <w:rFonts w:ascii="Arial" w:hAnsi="Arial" w:cs="Arial"/>
          <w:sz w:val="18"/>
          <w:szCs w:val="18"/>
          <w:shd w:val="clear" w:color="auto" w:fill="FFFFFF"/>
        </w:rPr>
        <w:t>Service revenue</w:t>
      </w:r>
      <w:r w:rsidR="008B6104" w:rsidRPr="00E952ED">
        <w:rPr>
          <w:rFonts w:ascii="Arial" w:hAnsi="Arial" w:cs="Arial"/>
          <w:sz w:val="18"/>
          <w:szCs w:val="18"/>
          <w:shd w:val="clear" w:color="auto" w:fill="FFFFFF"/>
        </w:rPr>
        <w:t xml:space="preserve"> and rental of equipment is </w:t>
      </w:r>
      <w:proofErr w:type="spellStart"/>
      <w:r w:rsidR="008F4650" w:rsidRPr="00E952ED">
        <w:rPr>
          <w:rFonts w:ascii="Arial" w:hAnsi="Arial" w:cs="Arial"/>
          <w:sz w:val="18"/>
          <w:szCs w:val="18"/>
          <w:shd w:val="clear" w:color="auto" w:fill="FFFFFF"/>
        </w:rPr>
        <w:t>recogni</w:t>
      </w:r>
      <w:r w:rsidR="000D62A6" w:rsidRPr="00E952ED">
        <w:rPr>
          <w:rFonts w:ascii="Arial" w:hAnsi="Arial" w:cs="Arial"/>
          <w:sz w:val="18"/>
          <w:szCs w:val="18"/>
          <w:shd w:val="clear" w:color="auto" w:fill="FFFFFF"/>
        </w:rPr>
        <w:t>s</w:t>
      </w:r>
      <w:r w:rsidR="008F4650" w:rsidRPr="00E952ED">
        <w:rPr>
          <w:rFonts w:ascii="Arial" w:hAnsi="Arial" w:cs="Arial"/>
          <w:sz w:val="18"/>
          <w:szCs w:val="18"/>
          <w:shd w:val="clear" w:color="auto" w:fill="FFFFFF"/>
        </w:rPr>
        <w:t>ed</w:t>
      </w:r>
      <w:proofErr w:type="spellEnd"/>
      <w:r w:rsidR="008B6104" w:rsidRPr="00E952ED">
        <w:rPr>
          <w:rFonts w:ascii="Arial" w:hAnsi="Arial" w:cs="Arial"/>
          <w:sz w:val="18"/>
          <w:szCs w:val="18"/>
          <w:shd w:val="clear" w:color="auto" w:fill="FFFFFF"/>
        </w:rPr>
        <w:t xml:space="preserve"> when</w:t>
      </w:r>
      <w:r w:rsidR="00F647A2" w:rsidRPr="00E952ED">
        <w:rPr>
          <w:rFonts w:ascii="Arial" w:hAnsi="Arial" w:cs="Arial"/>
          <w:sz w:val="18"/>
          <w:szCs w:val="18"/>
          <w:shd w:val="clear" w:color="auto" w:fill="FFFFFF"/>
        </w:rPr>
        <w:t xml:space="preserve"> provided</w:t>
      </w:r>
      <w:r w:rsidR="008B6104" w:rsidRPr="00E952ED">
        <w:rPr>
          <w:rFonts w:ascii="Arial" w:hAnsi="Arial" w:cs="Arial"/>
          <w:sz w:val="18"/>
          <w:szCs w:val="18"/>
          <w:shd w:val="clear" w:color="auto" w:fill="FFFFFF"/>
        </w:rPr>
        <w:t xml:space="preserve"> services.  </w:t>
      </w:r>
    </w:p>
    <w:p w14:paraId="77F34CC7" w14:textId="77777777" w:rsidR="00E86929" w:rsidRPr="00E952ED" w:rsidRDefault="00E86929" w:rsidP="00B44F4C">
      <w:pPr>
        <w:pStyle w:val="ListParagraph"/>
        <w:spacing w:after="0" w:line="240" w:lineRule="auto"/>
        <w:ind w:left="540"/>
        <w:jc w:val="thaiDistribute"/>
        <w:rPr>
          <w:rFonts w:ascii="Arial" w:hAnsi="Arial" w:cs="Arial"/>
          <w:sz w:val="18"/>
          <w:szCs w:val="18"/>
          <w:shd w:val="clear" w:color="auto" w:fill="FFFFFF"/>
        </w:rPr>
      </w:pPr>
    </w:p>
    <w:p w14:paraId="4BD5680D" w14:textId="37171C36" w:rsidR="00E86929" w:rsidRPr="00E952ED" w:rsidRDefault="00C81A35" w:rsidP="00B44F4C">
      <w:pPr>
        <w:pStyle w:val="ListParagraph"/>
        <w:spacing w:after="0" w:line="240" w:lineRule="auto"/>
        <w:ind w:left="540"/>
        <w:jc w:val="thaiDistribute"/>
        <w:rPr>
          <w:rFonts w:ascii="Arial" w:hAnsi="Arial" w:cs="Arial"/>
          <w:sz w:val="18"/>
          <w:szCs w:val="18"/>
          <w:shd w:val="clear" w:color="auto" w:fill="FFFFFF"/>
        </w:rPr>
      </w:pPr>
      <w:r w:rsidRPr="00E952ED">
        <w:rPr>
          <w:rFonts w:ascii="Arial" w:hAnsi="Arial" w:cs="Arial"/>
          <w:sz w:val="18"/>
          <w:szCs w:val="18"/>
        </w:rPr>
        <w:t xml:space="preserve">Service </w:t>
      </w:r>
      <w:r w:rsidRPr="00E952ED">
        <w:rPr>
          <w:rFonts w:ascii="Arial" w:hAnsi="Arial" w:cs="Arial"/>
          <w:sz w:val="18"/>
          <w:szCs w:val="18"/>
          <w:shd w:val="clear" w:color="auto" w:fill="FFFFFF"/>
        </w:rPr>
        <w:t>r</w:t>
      </w:r>
      <w:r w:rsidR="008B6104" w:rsidRPr="00E952ED">
        <w:rPr>
          <w:rFonts w:ascii="Arial" w:hAnsi="Arial" w:cs="Arial"/>
          <w:sz w:val="18"/>
          <w:szCs w:val="18"/>
          <w:shd w:val="clear" w:color="auto" w:fill="FFFFFF"/>
        </w:rPr>
        <w:t>evenue</w:t>
      </w:r>
      <w:r w:rsidRPr="00E952ED">
        <w:rPr>
          <w:rFonts w:ascii="Arial" w:hAnsi="Arial" w:cs="Arial"/>
          <w:sz w:val="18"/>
          <w:szCs w:val="18"/>
          <w:shd w:val="clear" w:color="auto" w:fill="FFFFFF"/>
        </w:rPr>
        <w:t xml:space="preserve"> </w:t>
      </w:r>
      <w:r w:rsidR="008B6104" w:rsidRPr="00E952ED">
        <w:rPr>
          <w:rFonts w:ascii="Arial" w:hAnsi="Arial" w:cs="Arial"/>
          <w:sz w:val="18"/>
          <w:szCs w:val="18"/>
          <w:shd w:val="clear" w:color="auto" w:fill="FFFFFF"/>
        </w:rPr>
        <w:t xml:space="preserve">and rental of filming location are </w:t>
      </w:r>
      <w:proofErr w:type="spellStart"/>
      <w:r w:rsidRPr="00E952ED">
        <w:rPr>
          <w:rFonts w:ascii="Arial" w:hAnsi="Arial" w:cs="Arial"/>
          <w:sz w:val="18"/>
          <w:szCs w:val="18"/>
          <w:shd w:val="clear" w:color="auto" w:fill="FFFFFF"/>
        </w:rPr>
        <w:t>recogni</w:t>
      </w:r>
      <w:r w:rsidR="007F3A65" w:rsidRPr="00E952ED">
        <w:rPr>
          <w:rFonts w:ascii="Arial" w:hAnsi="Arial" w:cs="Arial"/>
          <w:sz w:val="18"/>
          <w:szCs w:val="18"/>
          <w:shd w:val="clear" w:color="auto" w:fill="FFFFFF"/>
        </w:rPr>
        <w:t>s</w:t>
      </w:r>
      <w:r w:rsidRPr="00E952ED">
        <w:rPr>
          <w:rFonts w:ascii="Arial" w:hAnsi="Arial" w:cs="Arial"/>
          <w:sz w:val="18"/>
          <w:szCs w:val="18"/>
          <w:shd w:val="clear" w:color="auto" w:fill="FFFFFF"/>
        </w:rPr>
        <w:t>ed</w:t>
      </w:r>
      <w:proofErr w:type="spellEnd"/>
      <w:r w:rsidR="008B6104" w:rsidRPr="00E952ED">
        <w:rPr>
          <w:rFonts w:ascii="Arial" w:hAnsi="Arial" w:cs="Arial"/>
          <w:sz w:val="18"/>
          <w:szCs w:val="18"/>
          <w:shd w:val="clear" w:color="auto" w:fill="FFFFFF"/>
        </w:rPr>
        <w:t xml:space="preserve"> based on portion of </w:t>
      </w:r>
      <w:r w:rsidR="00F647A2" w:rsidRPr="00E952ED">
        <w:rPr>
          <w:rFonts w:ascii="Arial" w:hAnsi="Arial" w:cs="Arial"/>
          <w:sz w:val="18"/>
          <w:szCs w:val="18"/>
          <w:shd w:val="clear" w:color="auto" w:fill="FFFFFF"/>
        </w:rPr>
        <w:t xml:space="preserve">provided </w:t>
      </w:r>
      <w:r w:rsidR="008B6104" w:rsidRPr="00E952ED">
        <w:rPr>
          <w:rFonts w:ascii="Arial" w:hAnsi="Arial" w:cs="Arial"/>
          <w:sz w:val="18"/>
          <w:szCs w:val="18"/>
          <w:shd w:val="clear" w:color="auto" w:fill="FFFFFF"/>
        </w:rPr>
        <w:t>service</w:t>
      </w:r>
      <w:r w:rsidRPr="00E952ED">
        <w:rPr>
          <w:rFonts w:ascii="Arial" w:hAnsi="Arial" w:cs="Arial"/>
          <w:sz w:val="18"/>
          <w:szCs w:val="18"/>
          <w:shd w:val="clear" w:color="auto" w:fill="FFFFFF"/>
        </w:rPr>
        <w:t xml:space="preserve"> period</w:t>
      </w:r>
      <w:r w:rsidR="008B6104" w:rsidRPr="00E952ED">
        <w:rPr>
          <w:rFonts w:ascii="Arial" w:hAnsi="Arial" w:cs="Arial"/>
          <w:sz w:val="18"/>
          <w:szCs w:val="18"/>
          <w:shd w:val="clear" w:color="auto" w:fill="FFFFFF"/>
        </w:rPr>
        <w:t>.</w:t>
      </w:r>
    </w:p>
    <w:p w14:paraId="55059B01" w14:textId="77777777" w:rsidR="00480B8B" w:rsidRPr="00E952ED" w:rsidRDefault="00480B8B" w:rsidP="00B44F4C">
      <w:pPr>
        <w:pStyle w:val="ListParagraph"/>
        <w:spacing w:after="0" w:line="240" w:lineRule="auto"/>
        <w:ind w:left="540"/>
        <w:jc w:val="both"/>
        <w:rPr>
          <w:rFonts w:ascii="Arial" w:hAnsi="Arial" w:cs="Arial"/>
          <w:spacing w:val="-2"/>
          <w:sz w:val="18"/>
          <w:szCs w:val="18"/>
          <w:highlight w:val="yellow"/>
          <w:lang w:val="en-GB"/>
        </w:rPr>
      </w:pPr>
    </w:p>
    <w:p w14:paraId="53185EDD" w14:textId="4BAC6FCD" w:rsidR="00253838" w:rsidRPr="00E952ED" w:rsidRDefault="00253838" w:rsidP="00B44F4C">
      <w:pPr>
        <w:pStyle w:val="ListParagraph"/>
        <w:spacing w:line="240" w:lineRule="auto"/>
        <w:ind w:left="540"/>
        <w:jc w:val="both"/>
        <w:rPr>
          <w:rFonts w:ascii="Arial" w:hAnsi="Arial" w:cs="Arial"/>
          <w:b/>
          <w:bCs/>
          <w:spacing w:val="-2"/>
          <w:sz w:val="18"/>
          <w:szCs w:val="18"/>
          <w:lang w:val="en-GB"/>
        </w:rPr>
      </w:pPr>
      <w:r w:rsidRPr="00E952ED">
        <w:rPr>
          <w:rFonts w:ascii="Arial" w:hAnsi="Arial" w:cs="Arial"/>
          <w:b/>
          <w:bCs/>
          <w:spacing w:val="-2"/>
          <w:sz w:val="18"/>
          <w:szCs w:val="18"/>
          <w:lang w:val="en-GB"/>
        </w:rPr>
        <w:t xml:space="preserve">Sale of </w:t>
      </w:r>
      <w:r w:rsidR="00D96374" w:rsidRPr="00E952ED">
        <w:rPr>
          <w:rFonts w:ascii="Arial" w:hAnsi="Arial" w:cs="Arial"/>
          <w:b/>
          <w:bCs/>
          <w:spacing w:val="-2"/>
          <w:sz w:val="18"/>
          <w:szCs w:val="18"/>
          <w:lang w:val="en-GB"/>
        </w:rPr>
        <w:t>products</w:t>
      </w:r>
      <w:r w:rsidRPr="00E952ED">
        <w:rPr>
          <w:rFonts w:ascii="Arial" w:hAnsi="Arial" w:cs="Arial"/>
          <w:b/>
          <w:bCs/>
          <w:spacing w:val="-2"/>
          <w:sz w:val="18"/>
          <w:szCs w:val="18"/>
          <w:lang w:val="en-GB"/>
        </w:rPr>
        <w:t xml:space="preserve"> </w:t>
      </w:r>
    </w:p>
    <w:p w14:paraId="68FC1488" w14:textId="77777777" w:rsidR="00CC082C" w:rsidRPr="00E952ED" w:rsidRDefault="00CC082C" w:rsidP="00B44F4C">
      <w:pPr>
        <w:pStyle w:val="ListParagraph"/>
        <w:spacing w:line="240" w:lineRule="auto"/>
        <w:ind w:left="540"/>
        <w:jc w:val="both"/>
        <w:rPr>
          <w:rFonts w:ascii="Arial" w:hAnsi="Arial" w:cs="Arial"/>
          <w:b/>
          <w:bCs/>
          <w:spacing w:val="-2"/>
          <w:sz w:val="18"/>
          <w:szCs w:val="18"/>
          <w:lang w:val="en-GB"/>
        </w:rPr>
      </w:pPr>
    </w:p>
    <w:p w14:paraId="29AC93DA" w14:textId="47C611DF" w:rsidR="001A4B34" w:rsidRPr="00E952ED" w:rsidRDefault="008B6104" w:rsidP="00B44F4C">
      <w:pPr>
        <w:pStyle w:val="ListParagraph"/>
        <w:spacing w:after="0" w:line="240" w:lineRule="auto"/>
        <w:ind w:left="540"/>
        <w:jc w:val="both"/>
        <w:rPr>
          <w:rFonts w:ascii="Arial" w:hAnsi="Arial" w:cs="Arial"/>
          <w:spacing w:val="-2"/>
          <w:sz w:val="18"/>
          <w:szCs w:val="18"/>
        </w:rPr>
      </w:pPr>
      <w:r w:rsidRPr="00E952ED">
        <w:rPr>
          <w:rFonts w:ascii="Arial" w:hAnsi="Arial" w:cs="Arial"/>
          <w:spacing w:val="-2"/>
          <w:sz w:val="18"/>
          <w:szCs w:val="18"/>
        </w:rPr>
        <w:t xml:space="preserve">Revenue from sales of goods comprised </w:t>
      </w:r>
      <w:r w:rsidR="00210E9D" w:rsidRPr="00E952ED">
        <w:rPr>
          <w:rFonts w:ascii="Arial" w:hAnsi="Arial" w:cs="Arial"/>
          <w:spacing w:val="-2"/>
          <w:sz w:val="18"/>
          <w:szCs w:val="18"/>
        </w:rPr>
        <w:t xml:space="preserve">of </w:t>
      </w:r>
      <w:r w:rsidRPr="00E952ED">
        <w:rPr>
          <w:rFonts w:ascii="Arial" w:hAnsi="Arial" w:cs="Arial"/>
          <w:spacing w:val="-2"/>
          <w:sz w:val="18"/>
          <w:szCs w:val="18"/>
        </w:rPr>
        <w:t xml:space="preserve">the fair value of the sales of goods net of value-added tax, returns and discounts.  Revenue is </w:t>
      </w:r>
      <w:proofErr w:type="spellStart"/>
      <w:r w:rsidR="00CC082C" w:rsidRPr="00E952ED">
        <w:rPr>
          <w:rFonts w:ascii="Arial" w:hAnsi="Arial" w:cs="Arial"/>
          <w:spacing w:val="-2"/>
          <w:sz w:val="18"/>
          <w:szCs w:val="18"/>
        </w:rPr>
        <w:t>recogni</w:t>
      </w:r>
      <w:r w:rsidR="00EC2C1D" w:rsidRPr="00E952ED">
        <w:rPr>
          <w:rFonts w:ascii="Arial" w:hAnsi="Arial" w:cs="Arial"/>
          <w:spacing w:val="-2"/>
          <w:sz w:val="18"/>
          <w:szCs w:val="18"/>
        </w:rPr>
        <w:t>s</w:t>
      </w:r>
      <w:r w:rsidR="00CC082C" w:rsidRPr="00E952ED">
        <w:rPr>
          <w:rFonts w:ascii="Arial" w:hAnsi="Arial" w:cs="Arial"/>
          <w:spacing w:val="-2"/>
          <w:sz w:val="18"/>
          <w:szCs w:val="18"/>
        </w:rPr>
        <w:t>ed</w:t>
      </w:r>
      <w:proofErr w:type="spellEnd"/>
      <w:r w:rsidRPr="00E952ED">
        <w:rPr>
          <w:rFonts w:ascii="Arial" w:hAnsi="Arial" w:cs="Arial"/>
          <w:spacing w:val="-2"/>
          <w:sz w:val="18"/>
          <w:szCs w:val="18"/>
        </w:rPr>
        <w:t xml:space="preserve"> when control of </w:t>
      </w:r>
      <w:r w:rsidR="00EC2C1D" w:rsidRPr="00E952ED">
        <w:rPr>
          <w:rFonts w:ascii="Arial" w:hAnsi="Arial" w:cs="Arial"/>
          <w:spacing w:val="-2"/>
          <w:sz w:val="18"/>
          <w:szCs w:val="18"/>
        </w:rPr>
        <w:t>products</w:t>
      </w:r>
      <w:r w:rsidRPr="00E952ED">
        <w:rPr>
          <w:rFonts w:ascii="Arial" w:hAnsi="Arial" w:cs="Arial"/>
          <w:spacing w:val="-2"/>
          <w:sz w:val="18"/>
          <w:szCs w:val="18"/>
        </w:rPr>
        <w:t xml:space="preserve"> is transferred to the buyer.</w:t>
      </w:r>
    </w:p>
    <w:p w14:paraId="5CB0E1FE" w14:textId="77777777" w:rsidR="005F0115" w:rsidRPr="00E952ED" w:rsidRDefault="005F0115" w:rsidP="00B44F4C">
      <w:pPr>
        <w:pStyle w:val="ListParagraph"/>
        <w:spacing w:after="0" w:line="240" w:lineRule="auto"/>
        <w:ind w:left="540"/>
        <w:jc w:val="both"/>
        <w:rPr>
          <w:rFonts w:ascii="Arial" w:hAnsi="Arial" w:cs="Arial"/>
          <w:spacing w:val="-2"/>
          <w:sz w:val="18"/>
          <w:szCs w:val="18"/>
        </w:rPr>
      </w:pPr>
    </w:p>
    <w:p w14:paraId="08DAB846" w14:textId="77777777" w:rsidR="005F0115" w:rsidRPr="00E952ED" w:rsidRDefault="001A4B34" w:rsidP="00B44F4C">
      <w:pPr>
        <w:pStyle w:val="ListParagraph"/>
        <w:spacing w:after="0" w:line="240" w:lineRule="auto"/>
        <w:ind w:left="540"/>
        <w:jc w:val="both"/>
        <w:rPr>
          <w:rFonts w:ascii="Arial" w:hAnsi="Arial" w:cs="Arial"/>
          <w:b/>
          <w:bCs/>
          <w:sz w:val="18"/>
          <w:szCs w:val="18"/>
          <w:shd w:val="clear" w:color="auto" w:fill="FFFFFF"/>
        </w:rPr>
      </w:pPr>
      <w:r w:rsidRPr="00E952ED">
        <w:rPr>
          <w:rFonts w:ascii="Arial" w:hAnsi="Arial" w:cs="Arial"/>
          <w:b/>
          <w:bCs/>
          <w:spacing w:val="-2"/>
          <w:sz w:val="18"/>
          <w:szCs w:val="18"/>
        </w:rPr>
        <w:t>O</w:t>
      </w:r>
      <w:r w:rsidR="00C91D77" w:rsidRPr="00E952ED">
        <w:rPr>
          <w:rFonts w:ascii="Arial" w:hAnsi="Arial" w:cs="Arial"/>
          <w:b/>
          <w:bCs/>
          <w:sz w:val="18"/>
          <w:szCs w:val="18"/>
          <w:shd w:val="clear" w:color="auto" w:fill="FFFFFF"/>
        </w:rPr>
        <w:t>ther income</w:t>
      </w:r>
    </w:p>
    <w:p w14:paraId="490A00C7" w14:textId="77777777" w:rsidR="00AD7A58" w:rsidRPr="00E952ED" w:rsidRDefault="00AD7A58" w:rsidP="00B44F4C">
      <w:pPr>
        <w:pStyle w:val="ListParagraph"/>
        <w:spacing w:after="0" w:line="240" w:lineRule="auto"/>
        <w:ind w:left="540"/>
        <w:jc w:val="both"/>
        <w:rPr>
          <w:rFonts w:ascii="Arial" w:hAnsi="Arial" w:cs="Arial"/>
          <w:sz w:val="18"/>
          <w:szCs w:val="18"/>
          <w:shd w:val="clear" w:color="auto" w:fill="FFFFFF"/>
        </w:rPr>
      </w:pPr>
    </w:p>
    <w:p w14:paraId="49DC1797" w14:textId="6E061336" w:rsidR="000012A3" w:rsidRPr="00E952ED" w:rsidRDefault="000012A3" w:rsidP="00B44F4C">
      <w:pPr>
        <w:pStyle w:val="ListParagraph"/>
        <w:spacing w:after="0" w:line="240" w:lineRule="auto"/>
        <w:ind w:left="540"/>
        <w:jc w:val="both"/>
        <w:rPr>
          <w:rFonts w:ascii="Arial" w:hAnsi="Arial" w:cs="Arial"/>
          <w:sz w:val="18"/>
          <w:szCs w:val="18"/>
          <w:shd w:val="clear" w:color="auto" w:fill="FFFFFF"/>
        </w:rPr>
      </w:pPr>
      <w:r w:rsidRPr="00E952ED">
        <w:rPr>
          <w:rFonts w:ascii="Arial" w:hAnsi="Arial" w:cs="Arial"/>
          <w:sz w:val="18"/>
          <w:szCs w:val="18"/>
          <w:shd w:val="clear" w:color="auto" w:fill="FFFFFF"/>
        </w:rPr>
        <w:t xml:space="preserve">Interest income is </w:t>
      </w:r>
      <w:proofErr w:type="spellStart"/>
      <w:r w:rsidRPr="00E952ED">
        <w:rPr>
          <w:rFonts w:ascii="Arial" w:hAnsi="Arial" w:cs="Arial"/>
          <w:sz w:val="18"/>
          <w:szCs w:val="18"/>
          <w:shd w:val="clear" w:color="auto" w:fill="FFFFFF"/>
        </w:rPr>
        <w:t>recogni</w:t>
      </w:r>
      <w:r w:rsidR="00983CEB" w:rsidRPr="00E952ED">
        <w:rPr>
          <w:rFonts w:ascii="Arial" w:hAnsi="Arial" w:cs="Arial"/>
          <w:sz w:val="18"/>
          <w:szCs w:val="18"/>
          <w:shd w:val="clear" w:color="auto" w:fill="FFFFFF"/>
        </w:rPr>
        <w:t>s</w:t>
      </w:r>
      <w:r w:rsidRPr="00E952ED">
        <w:rPr>
          <w:rFonts w:ascii="Arial" w:hAnsi="Arial" w:cs="Arial"/>
          <w:sz w:val="18"/>
          <w:szCs w:val="18"/>
          <w:shd w:val="clear" w:color="auto" w:fill="FFFFFF"/>
        </w:rPr>
        <w:t>ed</w:t>
      </w:r>
      <w:proofErr w:type="spellEnd"/>
      <w:r w:rsidRPr="00E952ED">
        <w:rPr>
          <w:rFonts w:ascii="Arial" w:hAnsi="Arial" w:cs="Arial"/>
          <w:sz w:val="18"/>
          <w:szCs w:val="18"/>
          <w:shd w:val="clear" w:color="auto" w:fill="FFFFFF"/>
        </w:rPr>
        <w:t xml:space="preserve"> on a time proportion basis by considering the effective interest rate over the period until maturity, </w:t>
      </w:r>
      <w:r w:rsidR="007C0801" w:rsidRPr="00E952ED">
        <w:rPr>
          <w:rFonts w:ascii="Arial" w:hAnsi="Arial" w:cs="Arial"/>
          <w:sz w:val="18"/>
          <w:szCs w:val="18"/>
          <w:shd w:val="clear" w:color="auto" w:fill="FFFFFF"/>
        </w:rPr>
        <w:t>considering</w:t>
      </w:r>
      <w:r w:rsidRPr="00E952ED">
        <w:rPr>
          <w:rFonts w:ascii="Arial" w:hAnsi="Arial" w:cs="Arial"/>
          <w:sz w:val="18"/>
          <w:szCs w:val="18"/>
          <w:shd w:val="clear" w:color="auto" w:fill="FFFFFF"/>
        </w:rPr>
        <w:t xml:space="preserve"> the outstanding principal when it is determined that such income will accrue to the Group.</w:t>
      </w:r>
    </w:p>
    <w:p w14:paraId="60B8ED33" w14:textId="77777777" w:rsidR="00AD7A58" w:rsidRPr="00E952ED" w:rsidRDefault="00AD7A58" w:rsidP="00B44F4C">
      <w:pPr>
        <w:pStyle w:val="ListParagraph"/>
        <w:spacing w:after="0" w:line="240" w:lineRule="auto"/>
        <w:ind w:left="540"/>
        <w:jc w:val="both"/>
        <w:rPr>
          <w:rFonts w:ascii="Arial" w:hAnsi="Arial" w:cs="Arial"/>
          <w:sz w:val="18"/>
          <w:szCs w:val="18"/>
          <w:shd w:val="clear" w:color="auto" w:fill="FFFFFF"/>
        </w:rPr>
      </w:pPr>
    </w:p>
    <w:p w14:paraId="0857306E" w14:textId="1CFF2B8D" w:rsidR="00AD7A58" w:rsidRPr="00E952ED" w:rsidRDefault="00AD7A58" w:rsidP="00B44F4C">
      <w:pPr>
        <w:pStyle w:val="ListParagraph"/>
        <w:spacing w:after="0" w:line="240" w:lineRule="auto"/>
        <w:ind w:left="540"/>
        <w:jc w:val="both"/>
        <w:rPr>
          <w:rFonts w:ascii="Arial" w:hAnsi="Arial" w:cs="Arial"/>
          <w:b/>
          <w:bCs/>
          <w:sz w:val="18"/>
          <w:szCs w:val="18"/>
          <w:shd w:val="clear" w:color="auto" w:fill="FFFFFF"/>
        </w:rPr>
      </w:pPr>
      <w:r w:rsidRPr="00E952ED">
        <w:rPr>
          <w:rFonts w:ascii="Arial" w:hAnsi="Arial" w:cs="Arial"/>
          <w:sz w:val="18"/>
          <w:szCs w:val="18"/>
          <w:shd w:val="clear" w:color="auto" w:fill="FFFFFF"/>
        </w:rPr>
        <w:t xml:space="preserve">Dividend revenue </w:t>
      </w:r>
      <w:proofErr w:type="spellStart"/>
      <w:r w:rsidRPr="00E952ED">
        <w:rPr>
          <w:rFonts w:ascii="Arial" w:hAnsi="Arial" w:cs="Arial"/>
          <w:sz w:val="18"/>
          <w:szCs w:val="18"/>
          <w:shd w:val="clear" w:color="auto" w:fill="FFFFFF"/>
        </w:rPr>
        <w:t>recogni</w:t>
      </w:r>
      <w:r w:rsidR="00EC2C1D" w:rsidRPr="00E952ED">
        <w:rPr>
          <w:rFonts w:ascii="Arial" w:hAnsi="Arial" w:cs="Arial"/>
          <w:sz w:val="18"/>
          <w:szCs w:val="18"/>
          <w:shd w:val="clear" w:color="auto" w:fill="FFFFFF"/>
        </w:rPr>
        <w:t>s</w:t>
      </w:r>
      <w:r w:rsidRPr="00E952ED">
        <w:rPr>
          <w:rFonts w:ascii="Arial" w:hAnsi="Arial" w:cs="Arial"/>
          <w:sz w:val="18"/>
          <w:szCs w:val="18"/>
          <w:shd w:val="clear" w:color="auto" w:fill="FFFFFF"/>
        </w:rPr>
        <w:t>ed</w:t>
      </w:r>
      <w:proofErr w:type="spellEnd"/>
      <w:r w:rsidRPr="00E952ED">
        <w:rPr>
          <w:rFonts w:ascii="Arial" w:hAnsi="Arial" w:cs="Arial"/>
          <w:sz w:val="18"/>
          <w:szCs w:val="18"/>
          <w:shd w:val="clear" w:color="auto" w:fill="FFFFFF"/>
        </w:rPr>
        <w:t xml:space="preserve"> when company have right to </w:t>
      </w:r>
      <w:proofErr w:type="gramStart"/>
      <w:r w:rsidRPr="00E952ED">
        <w:rPr>
          <w:rFonts w:ascii="Arial" w:hAnsi="Arial" w:cs="Arial"/>
          <w:sz w:val="18"/>
          <w:szCs w:val="18"/>
          <w:shd w:val="clear" w:color="auto" w:fill="FFFFFF"/>
        </w:rPr>
        <w:t>obtained</w:t>
      </w:r>
      <w:proofErr w:type="gramEnd"/>
      <w:r w:rsidRPr="00E952ED">
        <w:rPr>
          <w:rFonts w:ascii="Arial" w:hAnsi="Arial" w:cs="Arial"/>
          <w:sz w:val="18"/>
          <w:szCs w:val="18"/>
          <w:shd w:val="clear" w:color="auto" w:fill="FFFFFF"/>
        </w:rPr>
        <w:t xml:space="preserve"> the dividend.</w:t>
      </w:r>
    </w:p>
    <w:p w14:paraId="1B81E49C" w14:textId="77777777" w:rsidR="00A75B1A" w:rsidRPr="00E952ED" w:rsidRDefault="00A75B1A" w:rsidP="00B44F4C">
      <w:pPr>
        <w:spacing w:line="240" w:lineRule="auto"/>
        <w:ind w:left="540"/>
        <w:rPr>
          <w:rFonts w:cs="Arial"/>
          <w:sz w:val="18"/>
          <w:szCs w:val="18"/>
          <w:shd w:val="clear" w:color="auto" w:fill="FFFFFF"/>
        </w:rPr>
      </w:pPr>
      <w:r w:rsidRPr="00E952ED">
        <w:rPr>
          <w:rFonts w:cs="Arial"/>
          <w:sz w:val="18"/>
          <w:szCs w:val="18"/>
          <w:shd w:val="clear" w:color="auto" w:fill="FFFFFF"/>
        </w:rPr>
        <w:t xml:space="preserve">         </w:t>
      </w:r>
    </w:p>
    <w:p w14:paraId="612BE599" w14:textId="77777777" w:rsidR="000012A3" w:rsidRPr="00E952ED" w:rsidRDefault="000012A3" w:rsidP="00B44F4C">
      <w:pPr>
        <w:spacing w:line="240" w:lineRule="auto"/>
        <w:ind w:left="540"/>
        <w:rPr>
          <w:rFonts w:cs="Arial"/>
          <w:b/>
          <w:bCs/>
          <w:sz w:val="18"/>
          <w:szCs w:val="18"/>
          <w:shd w:val="clear" w:color="auto" w:fill="FFFFFF"/>
        </w:rPr>
      </w:pPr>
      <w:r w:rsidRPr="00E952ED">
        <w:rPr>
          <w:rFonts w:eastAsia="Arial Unicode MS" w:cs="Arial"/>
          <w:b/>
          <w:bCs/>
          <w:sz w:val="18"/>
          <w:szCs w:val="18"/>
        </w:rPr>
        <w:t>Contract assets and contract liabilities</w:t>
      </w:r>
    </w:p>
    <w:p w14:paraId="6C140FDF" w14:textId="77777777" w:rsidR="002A5932" w:rsidRPr="00E952ED" w:rsidRDefault="002A5932" w:rsidP="00B44F4C">
      <w:pPr>
        <w:pStyle w:val="ListParagraph"/>
        <w:spacing w:after="0" w:line="240" w:lineRule="auto"/>
        <w:ind w:left="540"/>
        <w:jc w:val="thaiDistribute"/>
        <w:rPr>
          <w:rFonts w:ascii="Arial" w:eastAsia="Arial Unicode MS" w:hAnsi="Arial" w:cs="Arial"/>
          <w:sz w:val="18"/>
          <w:szCs w:val="18"/>
          <w:highlight w:val="yellow"/>
        </w:rPr>
      </w:pPr>
    </w:p>
    <w:p w14:paraId="58B1D06D" w14:textId="38F59809" w:rsidR="002A5932" w:rsidRPr="00E952ED" w:rsidRDefault="00AA5933" w:rsidP="00B44F4C">
      <w:pPr>
        <w:pStyle w:val="ListParagraph"/>
        <w:spacing w:after="0" w:line="240" w:lineRule="auto"/>
        <w:ind w:left="540"/>
        <w:jc w:val="thaiDistribute"/>
        <w:rPr>
          <w:rFonts w:ascii="Arial" w:eastAsia="Arial Unicode MS" w:hAnsi="Arial" w:cs="Arial"/>
          <w:sz w:val="18"/>
          <w:szCs w:val="18"/>
        </w:rPr>
      </w:pPr>
      <w:r w:rsidRPr="00E952ED">
        <w:rPr>
          <w:rFonts w:ascii="Arial" w:eastAsia="Arial Unicode MS" w:hAnsi="Arial" w:cs="Arial"/>
          <w:sz w:val="18"/>
          <w:szCs w:val="18"/>
        </w:rPr>
        <w:t xml:space="preserve">A contract asset is </w:t>
      </w:r>
      <w:r w:rsidR="00AD7A58" w:rsidRPr="00E952ED">
        <w:rPr>
          <w:rFonts w:ascii="Arial" w:eastAsia="Arial Unicode MS" w:hAnsi="Arial" w:cs="Arial"/>
          <w:sz w:val="18"/>
          <w:szCs w:val="18"/>
        </w:rPr>
        <w:t>recognized</w:t>
      </w:r>
      <w:r w:rsidRPr="00E952ED">
        <w:rPr>
          <w:rFonts w:ascii="Arial" w:eastAsia="Arial Unicode MS" w:hAnsi="Arial" w:cs="Arial"/>
          <w:sz w:val="18"/>
          <w:szCs w:val="18"/>
        </w:rPr>
        <w:t xml:space="preserve"> where the Group recorded revenue for fulfilment of a contractual performance obligation before the customer paid consideration or before the requirements for billing.</w:t>
      </w:r>
    </w:p>
    <w:p w14:paraId="3895CD86" w14:textId="77777777" w:rsidR="00823AB6" w:rsidRPr="00E952ED" w:rsidRDefault="00823AB6" w:rsidP="00B44F4C">
      <w:pPr>
        <w:pStyle w:val="ListParagraph"/>
        <w:spacing w:after="0" w:line="240" w:lineRule="auto"/>
        <w:ind w:left="540"/>
        <w:jc w:val="thaiDistribute"/>
        <w:rPr>
          <w:rFonts w:ascii="Arial" w:eastAsia="Arial Unicode MS" w:hAnsi="Arial" w:cs="Arial"/>
          <w:sz w:val="18"/>
          <w:szCs w:val="18"/>
        </w:rPr>
      </w:pPr>
    </w:p>
    <w:p w14:paraId="65FA650B" w14:textId="77777777" w:rsidR="00823AB6" w:rsidRPr="00E952ED" w:rsidRDefault="00823AB6" w:rsidP="00B44F4C">
      <w:pPr>
        <w:pStyle w:val="ListParagraph"/>
        <w:spacing w:line="240" w:lineRule="auto"/>
        <w:ind w:left="540"/>
        <w:jc w:val="thaiDistribute"/>
        <w:rPr>
          <w:rFonts w:ascii="Arial" w:eastAsia="Arial Unicode MS" w:hAnsi="Arial" w:cs="Arial"/>
          <w:sz w:val="18"/>
          <w:szCs w:val="18"/>
          <w:lang w:val="en-GB"/>
        </w:rPr>
      </w:pPr>
      <w:r w:rsidRPr="00E952ED">
        <w:rPr>
          <w:rFonts w:ascii="Arial" w:eastAsia="Arial Unicode MS" w:hAnsi="Arial" w:cs="Arial"/>
          <w:sz w:val="18"/>
          <w:szCs w:val="18"/>
          <w:lang w:val="en-GB"/>
        </w:rPr>
        <w:t>A contract liability is recognised when the customer paid consideration or a receivable from the customer that is due before the Group fulfilled a contractual performance obligation.</w:t>
      </w:r>
    </w:p>
    <w:p w14:paraId="52034F41" w14:textId="77777777" w:rsidR="00823AB6" w:rsidRPr="00E952ED" w:rsidRDefault="00823AB6" w:rsidP="00B44F4C">
      <w:pPr>
        <w:pStyle w:val="ListParagraph"/>
        <w:spacing w:line="240" w:lineRule="auto"/>
        <w:ind w:left="540"/>
        <w:jc w:val="thaiDistribute"/>
        <w:rPr>
          <w:rFonts w:ascii="Arial" w:eastAsia="Arial Unicode MS" w:hAnsi="Arial" w:cs="Arial"/>
          <w:sz w:val="18"/>
          <w:szCs w:val="18"/>
          <w:lang w:val="en-GB"/>
        </w:rPr>
      </w:pPr>
    </w:p>
    <w:p w14:paraId="64045EE8" w14:textId="77777777" w:rsidR="009302FB" w:rsidRPr="00E952ED" w:rsidRDefault="00823AB6" w:rsidP="00B44F4C">
      <w:pPr>
        <w:pStyle w:val="ListParagraph"/>
        <w:spacing w:after="0" w:line="240" w:lineRule="auto"/>
        <w:ind w:left="540"/>
        <w:jc w:val="thaiDistribute"/>
        <w:rPr>
          <w:rFonts w:ascii="Arial" w:eastAsia="Arial Unicode MS" w:hAnsi="Arial" w:cs="Arial"/>
          <w:sz w:val="18"/>
          <w:szCs w:val="18"/>
          <w:highlight w:val="cyan"/>
          <w:lang w:val="en-GB"/>
        </w:rPr>
      </w:pPr>
      <w:r w:rsidRPr="00E952ED">
        <w:rPr>
          <w:rFonts w:ascii="Arial" w:eastAsia="Arial Unicode MS" w:hAnsi="Arial" w:cs="Arial"/>
          <w:sz w:val="18"/>
          <w:szCs w:val="18"/>
          <w:lang w:val="en-GB"/>
        </w:rPr>
        <w:t>For each customer contract, contract liabilities are set off against contract assets.</w:t>
      </w:r>
    </w:p>
    <w:p w14:paraId="16B9D282" w14:textId="77777777" w:rsidR="00A441B6" w:rsidRPr="00E952ED" w:rsidRDefault="00A441B6" w:rsidP="00B44F4C">
      <w:pPr>
        <w:pStyle w:val="ListParagraph"/>
        <w:spacing w:after="0" w:line="240" w:lineRule="auto"/>
        <w:ind w:left="540"/>
        <w:jc w:val="both"/>
        <w:rPr>
          <w:rFonts w:ascii="Arial" w:hAnsi="Arial" w:cs="Arial"/>
          <w:spacing w:val="-2"/>
          <w:sz w:val="18"/>
          <w:szCs w:val="18"/>
        </w:rPr>
      </w:pPr>
    </w:p>
    <w:p w14:paraId="71CD921A" w14:textId="77777777" w:rsidR="00A441B6" w:rsidRPr="00E952ED" w:rsidRDefault="00A441B6"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4.1</w:t>
      </w:r>
      <w:r w:rsidR="00D32A8D" w:rsidRPr="00E952ED">
        <w:rPr>
          <w:rFonts w:eastAsia="Arial Unicode MS" w:cs="Arial"/>
          <w:b/>
          <w:bCs/>
          <w:sz w:val="18"/>
          <w:szCs w:val="18"/>
        </w:rPr>
        <w:t>6</w:t>
      </w:r>
      <w:r w:rsidRPr="00E952ED">
        <w:rPr>
          <w:rFonts w:eastAsia="Arial Unicode MS" w:cs="Arial"/>
          <w:b/>
          <w:bCs/>
          <w:sz w:val="18"/>
          <w:szCs w:val="18"/>
        </w:rPr>
        <w:tab/>
        <w:t>Government grants</w:t>
      </w:r>
    </w:p>
    <w:p w14:paraId="766AD738" w14:textId="77777777" w:rsidR="00EB5E52" w:rsidRPr="00E952ED" w:rsidRDefault="00EB5E52" w:rsidP="00B44F4C">
      <w:pPr>
        <w:pStyle w:val="ListParagraph"/>
        <w:spacing w:after="0" w:line="240" w:lineRule="auto"/>
        <w:ind w:left="540"/>
        <w:jc w:val="both"/>
        <w:rPr>
          <w:rFonts w:ascii="Arial" w:hAnsi="Arial" w:cs="Arial"/>
          <w:spacing w:val="-2"/>
          <w:sz w:val="18"/>
          <w:szCs w:val="18"/>
        </w:rPr>
      </w:pPr>
    </w:p>
    <w:p w14:paraId="7BCF6F35" w14:textId="77777777" w:rsidR="00A441B6" w:rsidRPr="00E952ED" w:rsidRDefault="00A441B6" w:rsidP="0050067A">
      <w:pPr>
        <w:spacing w:line="240" w:lineRule="auto"/>
        <w:ind w:left="540"/>
        <w:jc w:val="both"/>
        <w:rPr>
          <w:rFonts w:cs="Arial"/>
          <w:sz w:val="18"/>
          <w:szCs w:val="18"/>
        </w:rPr>
      </w:pPr>
      <w:r w:rsidRPr="00E952ED">
        <w:rPr>
          <w:rFonts w:cs="Arial"/>
          <w:sz w:val="18"/>
          <w:szCs w:val="18"/>
        </w:rPr>
        <w:t xml:space="preserve">Grants from the government are recognised at their fair value where there is a reasonable assurance that the grant will be </w:t>
      </w:r>
      <w:r w:rsidR="00071439" w:rsidRPr="00E952ED">
        <w:rPr>
          <w:rFonts w:cs="Arial"/>
          <w:sz w:val="18"/>
          <w:szCs w:val="18"/>
        </w:rPr>
        <w:t>received,</w:t>
      </w:r>
      <w:r w:rsidRPr="00E952ED">
        <w:rPr>
          <w:rFonts w:cs="Arial"/>
          <w:sz w:val="18"/>
          <w:szCs w:val="18"/>
        </w:rPr>
        <w:t xml:space="preserve"> and the Group will comply with attached conditions.</w:t>
      </w:r>
    </w:p>
    <w:p w14:paraId="5FEA4BCC" w14:textId="77777777" w:rsidR="00A441B6" w:rsidRPr="00E952ED" w:rsidRDefault="00A441B6" w:rsidP="0050067A">
      <w:pPr>
        <w:spacing w:line="240" w:lineRule="auto"/>
        <w:ind w:left="540"/>
        <w:jc w:val="both"/>
        <w:rPr>
          <w:rFonts w:cs="Arial"/>
          <w:sz w:val="18"/>
          <w:szCs w:val="18"/>
        </w:rPr>
      </w:pPr>
    </w:p>
    <w:p w14:paraId="3A6AC194" w14:textId="77777777" w:rsidR="00A441B6" w:rsidRPr="00E952ED" w:rsidRDefault="00A441B6" w:rsidP="0050067A">
      <w:pPr>
        <w:spacing w:line="240" w:lineRule="auto"/>
        <w:ind w:left="540"/>
        <w:jc w:val="both"/>
        <w:rPr>
          <w:rFonts w:cs="Arial"/>
          <w:sz w:val="18"/>
          <w:szCs w:val="18"/>
        </w:rPr>
      </w:pPr>
      <w:r w:rsidRPr="00E952ED">
        <w:rPr>
          <w:rFonts w:cs="Arial"/>
          <w:sz w:val="18"/>
          <w:szCs w:val="18"/>
        </w:rPr>
        <w:t xml:space="preserve">Government grants relating to the compensation of costs are deferred and recognised in profit or loss to match the costs they are intended to compensate. </w:t>
      </w:r>
    </w:p>
    <w:p w14:paraId="2C9116E5" w14:textId="77777777" w:rsidR="00A441B6" w:rsidRPr="00E952ED" w:rsidRDefault="00A441B6" w:rsidP="0050067A">
      <w:pPr>
        <w:spacing w:line="240" w:lineRule="auto"/>
        <w:ind w:left="540"/>
        <w:jc w:val="both"/>
        <w:rPr>
          <w:rFonts w:cs="Arial"/>
          <w:sz w:val="18"/>
          <w:szCs w:val="18"/>
        </w:rPr>
      </w:pPr>
    </w:p>
    <w:p w14:paraId="552817A5" w14:textId="77777777" w:rsidR="00A441B6" w:rsidRPr="00E952ED" w:rsidRDefault="00A441B6" w:rsidP="0050067A">
      <w:pPr>
        <w:spacing w:line="240" w:lineRule="auto"/>
        <w:ind w:left="540"/>
        <w:jc w:val="both"/>
        <w:rPr>
          <w:rFonts w:cs="Arial"/>
          <w:spacing w:val="-4"/>
          <w:sz w:val="18"/>
          <w:szCs w:val="18"/>
        </w:rPr>
      </w:pPr>
      <w:r w:rsidRPr="00E952ED">
        <w:rPr>
          <w:rFonts w:cs="Arial"/>
          <w:spacing w:val="-4"/>
          <w:sz w:val="18"/>
          <w:szCs w:val="18"/>
        </w:rPr>
        <w:t>Government grants relating to the purchase of assets are recognised as deferred income and are credited to profit or loss over the expected lives of the related assets</w:t>
      </w:r>
      <w:r w:rsidR="006C41EF" w:rsidRPr="00E952ED">
        <w:rPr>
          <w:rFonts w:cs="Arial"/>
          <w:spacing w:val="-4"/>
          <w:sz w:val="18"/>
          <w:szCs w:val="18"/>
        </w:rPr>
        <w:t>.</w:t>
      </w:r>
    </w:p>
    <w:p w14:paraId="7E200794" w14:textId="77777777" w:rsidR="00E86929" w:rsidRPr="00E952ED" w:rsidRDefault="00E86929" w:rsidP="0050067A">
      <w:pPr>
        <w:pStyle w:val="ListParagraph"/>
        <w:spacing w:after="0" w:line="240" w:lineRule="auto"/>
        <w:ind w:left="540"/>
        <w:jc w:val="both"/>
        <w:rPr>
          <w:rFonts w:ascii="Arial" w:hAnsi="Arial" w:cs="Arial"/>
          <w:spacing w:val="-2"/>
          <w:sz w:val="18"/>
          <w:szCs w:val="18"/>
        </w:rPr>
      </w:pPr>
    </w:p>
    <w:p w14:paraId="2DCFB586" w14:textId="77777777" w:rsidR="00480B8B" w:rsidRPr="00E952ED" w:rsidRDefault="0050001E" w:rsidP="0050067A">
      <w:pPr>
        <w:spacing w:line="240" w:lineRule="auto"/>
        <w:ind w:left="540" w:hanging="540"/>
        <w:jc w:val="both"/>
        <w:rPr>
          <w:rFonts w:eastAsia="Arial Unicode MS" w:cs="Arial"/>
          <w:b/>
          <w:bCs/>
          <w:sz w:val="18"/>
          <w:szCs w:val="18"/>
        </w:rPr>
      </w:pPr>
      <w:r w:rsidRPr="00E952ED">
        <w:rPr>
          <w:rFonts w:eastAsia="Arial Unicode MS" w:cs="Arial"/>
          <w:b/>
          <w:bCs/>
          <w:sz w:val="18"/>
          <w:szCs w:val="18"/>
        </w:rPr>
        <w:t>4</w:t>
      </w:r>
      <w:r w:rsidR="00480B8B" w:rsidRPr="00E952ED">
        <w:rPr>
          <w:rFonts w:eastAsia="Arial Unicode MS" w:cs="Arial"/>
          <w:b/>
          <w:bCs/>
          <w:sz w:val="18"/>
          <w:szCs w:val="18"/>
        </w:rPr>
        <w:t>.</w:t>
      </w:r>
      <w:r w:rsidR="00C912A2" w:rsidRPr="00E952ED">
        <w:rPr>
          <w:rFonts w:eastAsia="Arial Unicode MS" w:cs="Arial"/>
          <w:b/>
          <w:bCs/>
          <w:sz w:val="18"/>
          <w:szCs w:val="18"/>
        </w:rPr>
        <w:t>1</w:t>
      </w:r>
      <w:r w:rsidR="00D32A8D" w:rsidRPr="00E952ED">
        <w:rPr>
          <w:rFonts w:eastAsia="Arial Unicode MS" w:cs="Arial"/>
          <w:b/>
          <w:bCs/>
          <w:sz w:val="18"/>
          <w:szCs w:val="18"/>
        </w:rPr>
        <w:t>7</w:t>
      </w:r>
      <w:r w:rsidR="00397AF9" w:rsidRPr="00E952ED">
        <w:rPr>
          <w:rFonts w:eastAsia="Arial Unicode MS" w:cs="Arial"/>
          <w:b/>
          <w:bCs/>
          <w:sz w:val="18"/>
          <w:szCs w:val="18"/>
        </w:rPr>
        <w:tab/>
      </w:r>
      <w:r w:rsidR="00480B8B" w:rsidRPr="00E952ED">
        <w:rPr>
          <w:rFonts w:eastAsia="Arial Unicode MS" w:cs="Arial"/>
          <w:b/>
          <w:bCs/>
          <w:sz w:val="18"/>
          <w:szCs w:val="18"/>
        </w:rPr>
        <w:t>Dividend distribution</w:t>
      </w:r>
    </w:p>
    <w:p w14:paraId="147399CB" w14:textId="77777777" w:rsidR="00480B8B" w:rsidRPr="00E952ED" w:rsidRDefault="00480B8B" w:rsidP="0050067A">
      <w:pPr>
        <w:pStyle w:val="ListParagraph"/>
        <w:spacing w:after="0" w:line="240" w:lineRule="auto"/>
        <w:ind w:left="540"/>
        <w:jc w:val="both"/>
        <w:rPr>
          <w:rFonts w:ascii="Arial" w:hAnsi="Arial" w:cs="Arial"/>
          <w:spacing w:val="-2"/>
          <w:sz w:val="18"/>
          <w:szCs w:val="18"/>
        </w:rPr>
      </w:pPr>
    </w:p>
    <w:p w14:paraId="31DFB87E" w14:textId="77777777" w:rsidR="00480B8B" w:rsidRPr="00E952ED" w:rsidRDefault="00480B8B" w:rsidP="0050067A">
      <w:pPr>
        <w:spacing w:line="240" w:lineRule="auto"/>
        <w:ind w:left="540"/>
        <w:jc w:val="both"/>
        <w:rPr>
          <w:rFonts w:cs="Arial"/>
          <w:spacing w:val="-2"/>
          <w:sz w:val="18"/>
          <w:szCs w:val="18"/>
        </w:rPr>
      </w:pPr>
      <w:r w:rsidRPr="00E952ED">
        <w:rPr>
          <w:rFonts w:eastAsia="Arial Unicode MS" w:cs="Arial"/>
          <w:sz w:val="18"/>
          <w:szCs w:val="18"/>
        </w:rPr>
        <w:t xml:space="preserve">Dividend distributed to the Company’s shareholders is recognised as a liability when interim dividends </w:t>
      </w:r>
      <w:r w:rsidRPr="00E952ED">
        <w:rPr>
          <w:rFonts w:eastAsia="Arial Unicode MS" w:cs="Arial"/>
          <w:spacing w:val="-2"/>
          <w:sz w:val="18"/>
          <w:szCs w:val="18"/>
        </w:rPr>
        <w:t>are approved by the Board of Directors, and when the annual dividends are approved by the shareholders.</w:t>
      </w:r>
      <w:r w:rsidRPr="00E952ED">
        <w:rPr>
          <w:rFonts w:cs="Arial"/>
          <w:spacing w:val="-2"/>
          <w:sz w:val="18"/>
          <w:szCs w:val="18"/>
        </w:rPr>
        <w:t xml:space="preserve"> </w:t>
      </w:r>
    </w:p>
    <w:p w14:paraId="6EB59901" w14:textId="77777777" w:rsidR="00071439" w:rsidRPr="00E952ED" w:rsidRDefault="00071439" w:rsidP="0050067A">
      <w:pPr>
        <w:spacing w:line="240" w:lineRule="auto"/>
        <w:ind w:left="540"/>
        <w:jc w:val="both"/>
        <w:rPr>
          <w:rFonts w:cs="Arial"/>
          <w:spacing w:val="-2"/>
          <w:sz w:val="18"/>
          <w:szCs w:val="18"/>
        </w:rPr>
      </w:pPr>
    </w:p>
    <w:p w14:paraId="47BBB665" w14:textId="77777777" w:rsidR="00397AF9" w:rsidRPr="00E952ED" w:rsidRDefault="00B44F4C" w:rsidP="00BA3ABF">
      <w:pPr>
        <w:pStyle w:val="ListParagraph"/>
        <w:spacing w:after="0" w:line="240" w:lineRule="auto"/>
        <w:ind w:left="0"/>
        <w:jc w:val="both"/>
        <w:rPr>
          <w:rFonts w:ascii="Arial" w:hAnsi="Arial" w:cs="Arial"/>
          <w:spacing w:val="-2"/>
          <w:sz w:val="18"/>
          <w:szCs w:val="18"/>
        </w:rPr>
      </w:pPr>
      <w:r w:rsidRPr="00E952ED">
        <w:rPr>
          <w:rFonts w:ascii="Arial" w:hAnsi="Arial" w:cs="Arial"/>
          <w:spacing w:val="-2"/>
          <w:sz w:val="18"/>
          <w:szCs w:val="18"/>
        </w:rPr>
        <w:br w:type="page"/>
      </w:r>
    </w:p>
    <w:tbl>
      <w:tblPr>
        <w:tblW w:w="0" w:type="auto"/>
        <w:tblInd w:w="135" w:type="dxa"/>
        <w:tblLook w:val="04A0" w:firstRow="1" w:lastRow="0" w:firstColumn="1" w:lastColumn="0" w:noHBand="0" w:noVBand="1"/>
      </w:tblPr>
      <w:tblGrid>
        <w:gridCol w:w="9432"/>
      </w:tblGrid>
      <w:tr w:rsidR="0050067A" w:rsidRPr="00E952ED" w14:paraId="4EEF1402" w14:textId="77777777" w:rsidTr="0050067A">
        <w:trPr>
          <w:trHeight w:val="386"/>
        </w:trPr>
        <w:tc>
          <w:tcPr>
            <w:tcW w:w="9432" w:type="dxa"/>
            <w:shd w:val="clear" w:color="auto" w:fill="auto"/>
            <w:vAlign w:val="center"/>
          </w:tcPr>
          <w:p w14:paraId="0751246D" w14:textId="77777777" w:rsidR="00BE01EC" w:rsidRPr="00E952ED" w:rsidRDefault="00BE01EC" w:rsidP="00B44F4C">
            <w:pPr>
              <w:tabs>
                <w:tab w:val="left" w:pos="545"/>
              </w:tabs>
              <w:spacing w:line="240" w:lineRule="auto"/>
              <w:ind w:left="432" w:hanging="525"/>
              <w:rPr>
                <w:rFonts w:eastAsia="Arial Unicode MS" w:cs="Arial"/>
                <w:b/>
                <w:bCs/>
                <w:sz w:val="18"/>
                <w:szCs w:val="18"/>
                <w:cs/>
              </w:rPr>
            </w:pPr>
            <w:r w:rsidRPr="00E952ED">
              <w:rPr>
                <w:rFonts w:eastAsia="Arial Unicode MS" w:cs="Arial"/>
                <w:b/>
                <w:bCs/>
                <w:sz w:val="18"/>
                <w:szCs w:val="18"/>
              </w:rPr>
              <w:t>5</w:t>
            </w:r>
            <w:r w:rsidRPr="00E952ED">
              <w:rPr>
                <w:rFonts w:eastAsia="Arial Unicode MS" w:cs="Arial"/>
                <w:b/>
                <w:bCs/>
                <w:sz w:val="18"/>
                <w:szCs w:val="18"/>
              </w:rPr>
              <w:tab/>
              <w:t>Financial risk management</w:t>
            </w:r>
          </w:p>
        </w:tc>
      </w:tr>
    </w:tbl>
    <w:p w14:paraId="44DF6339" w14:textId="77777777" w:rsidR="00BE01EC" w:rsidRPr="00E952ED" w:rsidRDefault="00BE01EC" w:rsidP="0050067A">
      <w:pPr>
        <w:spacing w:line="240" w:lineRule="auto"/>
        <w:ind w:left="1080" w:hanging="540"/>
        <w:jc w:val="both"/>
        <w:rPr>
          <w:rFonts w:eastAsia="Arial Unicode MS" w:cs="Arial"/>
          <w:spacing w:val="-4"/>
          <w:sz w:val="18"/>
          <w:szCs w:val="18"/>
        </w:rPr>
      </w:pPr>
    </w:p>
    <w:p w14:paraId="48EE5B05" w14:textId="77777777" w:rsidR="00480B8B" w:rsidRPr="00E952ED" w:rsidRDefault="0050001E" w:rsidP="0050067A">
      <w:pPr>
        <w:pStyle w:val="ListParagraph"/>
        <w:spacing w:after="0" w:line="240" w:lineRule="auto"/>
        <w:ind w:left="540" w:hanging="54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5</w:t>
      </w:r>
      <w:r w:rsidR="00480B8B" w:rsidRPr="00E952ED">
        <w:rPr>
          <w:rFonts w:ascii="Arial" w:eastAsia="Arial Unicode MS" w:hAnsi="Arial" w:cs="Arial"/>
          <w:b/>
          <w:bCs/>
          <w:sz w:val="18"/>
          <w:szCs w:val="18"/>
          <w:lang w:val="en-GB"/>
        </w:rPr>
        <w:t>.1</w:t>
      </w:r>
      <w:r w:rsidR="00480B8B" w:rsidRPr="00E952ED">
        <w:rPr>
          <w:rFonts w:ascii="Arial" w:eastAsia="Arial Unicode MS" w:hAnsi="Arial" w:cs="Arial"/>
          <w:b/>
          <w:bCs/>
          <w:sz w:val="18"/>
          <w:szCs w:val="18"/>
          <w:lang w:val="en-GB"/>
        </w:rPr>
        <w:tab/>
        <w:t>Financial risk factors</w:t>
      </w:r>
    </w:p>
    <w:p w14:paraId="7B26BC6F" w14:textId="77777777" w:rsidR="00480B8B" w:rsidRPr="00E952ED" w:rsidRDefault="00480B8B" w:rsidP="0050067A">
      <w:pPr>
        <w:pStyle w:val="ListParagraph"/>
        <w:spacing w:after="0" w:line="240" w:lineRule="auto"/>
        <w:ind w:left="540"/>
        <w:jc w:val="both"/>
        <w:rPr>
          <w:rFonts w:ascii="Arial" w:eastAsia="Arial Unicode MS" w:hAnsi="Arial" w:cs="Arial"/>
          <w:sz w:val="18"/>
          <w:szCs w:val="18"/>
          <w:lang w:val="en-GB"/>
        </w:rPr>
      </w:pPr>
    </w:p>
    <w:p w14:paraId="1817E490" w14:textId="77777777" w:rsidR="00480B8B" w:rsidRPr="00E952ED" w:rsidRDefault="00480B8B" w:rsidP="0050067A">
      <w:pPr>
        <w:pStyle w:val="ListParagraph"/>
        <w:spacing w:after="0" w:line="240" w:lineRule="auto"/>
        <w:ind w:left="540"/>
        <w:jc w:val="both"/>
        <w:rPr>
          <w:rFonts w:ascii="Arial" w:eastAsia="Arial Unicode MS" w:hAnsi="Arial" w:cs="Arial"/>
          <w:sz w:val="18"/>
          <w:szCs w:val="18"/>
          <w:lang w:val="en-GB"/>
        </w:rPr>
      </w:pPr>
      <w:r w:rsidRPr="00E952ED">
        <w:rPr>
          <w:rFonts w:ascii="Arial" w:eastAsia="Arial Unicode MS" w:hAnsi="Arial" w:cs="Arial"/>
          <w:sz w:val="18"/>
          <w:szCs w:val="18"/>
          <w:lang w:val="en-GB"/>
        </w:rPr>
        <w:t>The Group exposes to a variety of financial risks: market risk (</w:t>
      </w:r>
      <w:r w:rsidR="00C56730" w:rsidRPr="00E952ED">
        <w:rPr>
          <w:rFonts w:ascii="Arial" w:eastAsia="Arial Unicode MS" w:hAnsi="Arial" w:cs="Arial"/>
          <w:sz w:val="18"/>
          <w:szCs w:val="18"/>
          <w:lang w:val="en-GB"/>
        </w:rPr>
        <w:t xml:space="preserve">including foreign exchange </w:t>
      </w:r>
      <w:r w:rsidRPr="00E952ED">
        <w:rPr>
          <w:rFonts w:ascii="Arial" w:eastAsia="Arial Unicode MS" w:hAnsi="Arial" w:cs="Arial"/>
          <w:sz w:val="18"/>
          <w:szCs w:val="18"/>
          <w:lang w:val="en-GB"/>
        </w:rPr>
        <w:t xml:space="preserve">risk, </w:t>
      </w:r>
      <w:r w:rsidR="00C56730" w:rsidRPr="00E952ED">
        <w:rPr>
          <w:rFonts w:ascii="Arial" w:eastAsia="Arial Unicode MS" w:hAnsi="Arial" w:cs="Arial"/>
          <w:sz w:val="18"/>
          <w:szCs w:val="18"/>
          <w:lang w:val="en-GB"/>
        </w:rPr>
        <w:t xml:space="preserve">interest rate </w:t>
      </w:r>
      <w:r w:rsidRPr="00E952ED">
        <w:rPr>
          <w:rFonts w:ascii="Arial" w:eastAsia="Arial Unicode MS" w:hAnsi="Arial" w:cs="Arial"/>
          <w:sz w:val="18"/>
          <w:szCs w:val="18"/>
          <w:lang w:val="en-GB"/>
        </w:rPr>
        <w:t>risk and price risk), credit risk and liquidity risk. The Group’s overall risk management programme focuses on the unpredictability of financial markets and seeks to minimise potential adverse effects on the Group’s financial performance.</w:t>
      </w:r>
      <w:r w:rsidR="001B7911" w:rsidRPr="00E952ED">
        <w:rPr>
          <w:rFonts w:ascii="Arial" w:eastAsia="Arial Unicode MS" w:hAnsi="Arial" w:cs="Arial"/>
          <w:sz w:val="18"/>
          <w:szCs w:val="18"/>
          <w:lang w:val="en-GB"/>
        </w:rPr>
        <w:t xml:space="preserve"> </w:t>
      </w:r>
      <w:r w:rsidRPr="00E952ED">
        <w:rPr>
          <w:rFonts w:ascii="Arial" w:eastAsia="Arial Unicode MS" w:hAnsi="Arial" w:cs="Arial"/>
          <w:sz w:val="18"/>
          <w:szCs w:val="18"/>
          <w:lang w:val="en-GB"/>
        </w:rPr>
        <w:t xml:space="preserve">The board of directors provides written principles for overall risk </w:t>
      </w:r>
      <w:r w:rsidRPr="00E952ED">
        <w:rPr>
          <w:rFonts w:ascii="Arial" w:eastAsia="Arial Unicode MS" w:hAnsi="Arial" w:cs="Arial"/>
          <w:spacing w:val="-6"/>
          <w:sz w:val="18"/>
          <w:szCs w:val="18"/>
          <w:lang w:val="en-GB"/>
        </w:rPr>
        <w:t>management which is carried out by a central treasury department (the Group treasury), including identification,</w:t>
      </w:r>
      <w:r w:rsidRPr="00E952ED">
        <w:rPr>
          <w:rFonts w:ascii="Arial" w:eastAsia="Arial Unicode MS" w:hAnsi="Arial" w:cs="Arial"/>
          <w:sz w:val="18"/>
          <w:szCs w:val="18"/>
          <w:lang w:val="en-GB"/>
        </w:rPr>
        <w:t xml:space="preserve"> evaluation and hedge of financial risks in close co-operation with operating units.</w:t>
      </w:r>
    </w:p>
    <w:p w14:paraId="67A83410" w14:textId="77777777" w:rsidR="000E35C0" w:rsidRPr="00E952ED" w:rsidRDefault="000E35C0" w:rsidP="0050067A">
      <w:pPr>
        <w:pStyle w:val="ListParagraph"/>
        <w:spacing w:after="0" w:line="240" w:lineRule="auto"/>
        <w:ind w:left="540"/>
        <w:jc w:val="both"/>
        <w:rPr>
          <w:rFonts w:ascii="Arial" w:eastAsia="Arial Unicode MS" w:hAnsi="Arial" w:cs="Arial"/>
          <w:sz w:val="18"/>
          <w:szCs w:val="18"/>
          <w:highlight w:val="yellow"/>
          <w:lang w:val="en-GB"/>
        </w:rPr>
      </w:pPr>
    </w:p>
    <w:p w14:paraId="3AE23C27" w14:textId="77777777" w:rsidR="008D2901" w:rsidRPr="00E952ED" w:rsidRDefault="0050001E" w:rsidP="0050067A">
      <w:pPr>
        <w:pStyle w:val="ListParagraph"/>
        <w:spacing w:after="0" w:line="240" w:lineRule="auto"/>
        <w:ind w:left="1080" w:hanging="54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5</w:t>
      </w:r>
      <w:r w:rsidR="000E35C0" w:rsidRPr="00E952ED">
        <w:rPr>
          <w:rFonts w:ascii="Arial" w:eastAsia="Arial Unicode MS" w:hAnsi="Arial" w:cs="Arial"/>
          <w:b/>
          <w:bCs/>
          <w:sz w:val="18"/>
          <w:szCs w:val="18"/>
          <w:lang w:val="en-GB"/>
        </w:rPr>
        <w:t>.1.1</w:t>
      </w:r>
      <w:r w:rsidR="000E35C0" w:rsidRPr="00E952ED">
        <w:rPr>
          <w:rFonts w:ascii="Arial" w:eastAsia="Arial Unicode MS" w:hAnsi="Arial" w:cs="Arial"/>
          <w:b/>
          <w:bCs/>
          <w:sz w:val="18"/>
          <w:szCs w:val="18"/>
          <w:lang w:val="en-GB"/>
        </w:rPr>
        <w:tab/>
        <w:t>Foreign exchange risk</w:t>
      </w:r>
    </w:p>
    <w:p w14:paraId="142A850E" w14:textId="77777777" w:rsidR="008D2901" w:rsidRPr="00E952ED" w:rsidRDefault="008D2901" w:rsidP="0050067A">
      <w:pPr>
        <w:pStyle w:val="ListParagraph"/>
        <w:spacing w:after="0" w:line="240" w:lineRule="auto"/>
        <w:ind w:left="1080"/>
        <w:jc w:val="both"/>
        <w:rPr>
          <w:rFonts w:ascii="Arial" w:eastAsia="Arial Unicode MS" w:hAnsi="Arial" w:cs="Arial"/>
          <w:sz w:val="18"/>
          <w:szCs w:val="18"/>
          <w:highlight w:val="yellow"/>
          <w:lang w:val="en-GB"/>
        </w:rPr>
      </w:pPr>
    </w:p>
    <w:p w14:paraId="3E3F183E" w14:textId="77777777" w:rsidR="00704BB8" w:rsidRPr="00E952ED" w:rsidRDefault="00704BB8" w:rsidP="0050067A">
      <w:pPr>
        <w:pStyle w:val="ListParagraph"/>
        <w:spacing w:after="0" w:line="240" w:lineRule="auto"/>
        <w:ind w:left="1080"/>
        <w:jc w:val="thaiDistribute"/>
        <w:rPr>
          <w:rFonts w:ascii="Arial" w:eastAsia="Arial Unicode MS" w:hAnsi="Arial" w:cs="Arial"/>
          <w:sz w:val="18"/>
          <w:szCs w:val="18"/>
          <w:lang w:val="en-GB"/>
        </w:rPr>
      </w:pPr>
      <w:r w:rsidRPr="00E952ED">
        <w:rPr>
          <w:rFonts w:ascii="Arial" w:eastAsia="Arial Unicode MS" w:hAnsi="Arial" w:cs="Arial"/>
          <w:sz w:val="18"/>
          <w:szCs w:val="18"/>
          <w:lang w:val="en-GB"/>
        </w:rPr>
        <w:t xml:space="preserve">The Group operates </w:t>
      </w:r>
      <w:r w:rsidR="008D2901" w:rsidRPr="00E952ED">
        <w:rPr>
          <w:rFonts w:ascii="Arial" w:hAnsi="Arial" w:cs="Arial"/>
          <w:sz w:val="18"/>
          <w:szCs w:val="18"/>
        </w:rPr>
        <w:t xml:space="preserve">in the business of </w:t>
      </w:r>
      <w:r w:rsidR="00AB66D2" w:rsidRPr="00E952ED">
        <w:rPr>
          <w:rFonts w:ascii="Arial" w:hAnsi="Arial" w:cs="Arial"/>
          <w:sz w:val="18"/>
          <w:szCs w:val="18"/>
        </w:rPr>
        <w:t>content</w:t>
      </w:r>
      <w:r w:rsidR="008D2901" w:rsidRPr="00E952ED">
        <w:rPr>
          <w:rFonts w:ascii="Arial" w:hAnsi="Arial" w:cs="Arial"/>
          <w:sz w:val="18"/>
          <w:szCs w:val="18"/>
        </w:rPr>
        <w:t xml:space="preserve"> production, providing film </w:t>
      </w:r>
      <w:r w:rsidR="008D2901" w:rsidRPr="00E952ED">
        <w:rPr>
          <w:rFonts w:ascii="Arial" w:hAnsi="Arial" w:cs="Arial"/>
          <w:spacing w:val="-4"/>
          <w:sz w:val="18"/>
          <w:szCs w:val="18"/>
        </w:rPr>
        <w:t>production equipment for rent and related services, selling of goods, providing services and renting</w:t>
      </w:r>
      <w:r w:rsidR="008D2901" w:rsidRPr="00E952ED">
        <w:rPr>
          <w:rFonts w:ascii="Arial" w:hAnsi="Arial" w:cs="Arial"/>
          <w:sz w:val="18"/>
          <w:szCs w:val="18"/>
        </w:rPr>
        <w:t xml:space="preserve"> of studio</w:t>
      </w:r>
      <w:r w:rsidRPr="00E952ED">
        <w:rPr>
          <w:rFonts w:ascii="Arial" w:eastAsia="Arial Unicode MS" w:hAnsi="Arial" w:cs="Arial"/>
          <w:sz w:val="18"/>
          <w:szCs w:val="18"/>
          <w:lang w:val="en-GB"/>
        </w:rPr>
        <w:t xml:space="preserve">. Therefore, </w:t>
      </w:r>
      <w:proofErr w:type="gramStart"/>
      <w:r w:rsidRPr="00E952ED">
        <w:rPr>
          <w:rFonts w:ascii="Arial" w:eastAsia="Arial Unicode MS" w:hAnsi="Arial" w:cs="Arial"/>
          <w:sz w:val="18"/>
          <w:szCs w:val="18"/>
          <w:lang w:val="en-GB"/>
        </w:rPr>
        <w:t>it</w:t>
      </w:r>
      <w:proofErr w:type="gramEnd"/>
      <w:r w:rsidRPr="00E952ED">
        <w:rPr>
          <w:rFonts w:ascii="Arial" w:eastAsia="Arial Unicode MS" w:hAnsi="Arial" w:cs="Arial"/>
          <w:sz w:val="18"/>
          <w:szCs w:val="18"/>
          <w:lang w:val="en-GB"/>
        </w:rPr>
        <w:t xml:space="preserve"> operation does not based on foreign exchange rate and does not uses any forward contracts, </w:t>
      </w:r>
      <w:r w:rsidRPr="00E952ED">
        <w:rPr>
          <w:rFonts w:ascii="Arial" w:eastAsia="Arial Unicode MS" w:hAnsi="Arial" w:cs="Arial"/>
          <w:spacing w:val="-4"/>
          <w:sz w:val="18"/>
          <w:szCs w:val="18"/>
          <w:lang w:val="en-GB"/>
        </w:rPr>
        <w:t xml:space="preserve">transacted with </w:t>
      </w:r>
      <w:r w:rsidRPr="00E952ED">
        <w:rPr>
          <w:rFonts w:ascii="Arial" w:eastAsia="Arial Unicode MS" w:hAnsi="Arial" w:cs="Arial"/>
          <w:spacing w:val="-7"/>
          <w:sz w:val="18"/>
          <w:szCs w:val="18"/>
          <w:lang w:val="en-GB"/>
        </w:rPr>
        <w:t>the financial institutions, to hedge their exposure to foreign currency risk of transactions in foreign currency.</w:t>
      </w:r>
    </w:p>
    <w:p w14:paraId="1591D82B" w14:textId="77777777" w:rsidR="00480B8B" w:rsidRPr="00E952ED" w:rsidRDefault="00480B8B" w:rsidP="0050067A">
      <w:pPr>
        <w:pStyle w:val="ListParagraph"/>
        <w:spacing w:after="0" w:line="240" w:lineRule="auto"/>
        <w:ind w:left="1080"/>
        <w:jc w:val="both"/>
        <w:rPr>
          <w:rFonts w:ascii="Arial" w:eastAsia="Arial Unicode MS" w:hAnsi="Arial" w:cs="Arial"/>
          <w:sz w:val="18"/>
          <w:szCs w:val="18"/>
          <w:highlight w:val="yellow"/>
          <w:lang w:val="en-GB"/>
        </w:rPr>
      </w:pPr>
    </w:p>
    <w:p w14:paraId="171EB4B4" w14:textId="77777777" w:rsidR="00480B8B" w:rsidRPr="00E952ED" w:rsidRDefault="0050001E" w:rsidP="0050067A">
      <w:pPr>
        <w:pStyle w:val="ListParagraph"/>
        <w:spacing w:after="0" w:line="240" w:lineRule="auto"/>
        <w:ind w:left="1080" w:hanging="54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5</w:t>
      </w:r>
      <w:r w:rsidR="00480B8B" w:rsidRPr="00E952ED">
        <w:rPr>
          <w:rFonts w:ascii="Arial" w:eastAsia="Arial Unicode MS" w:hAnsi="Arial" w:cs="Arial"/>
          <w:b/>
          <w:bCs/>
          <w:sz w:val="18"/>
          <w:szCs w:val="18"/>
          <w:lang w:val="en-GB"/>
        </w:rPr>
        <w:t>.1.</w:t>
      </w:r>
      <w:r w:rsidR="000E35C0" w:rsidRPr="00E952ED">
        <w:rPr>
          <w:rFonts w:ascii="Arial" w:eastAsia="Arial Unicode MS" w:hAnsi="Arial" w:cs="Arial"/>
          <w:b/>
          <w:bCs/>
          <w:sz w:val="18"/>
          <w:szCs w:val="18"/>
          <w:lang w:val="en-GB"/>
        </w:rPr>
        <w:t>2</w:t>
      </w:r>
      <w:r w:rsidR="00480B8B" w:rsidRPr="00E952ED">
        <w:rPr>
          <w:rFonts w:ascii="Arial" w:eastAsia="Arial Unicode MS" w:hAnsi="Arial" w:cs="Arial"/>
          <w:b/>
          <w:bCs/>
          <w:sz w:val="18"/>
          <w:szCs w:val="18"/>
          <w:lang w:val="en-GB"/>
        </w:rPr>
        <w:tab/>
        <w:t>Interest rate risk</w:t>
      </w:r>
    </w:p>
    <w:p w14:paraId="10071105" w14:textId="77777777" w:rsidR="00480B8B" w:rsidRPr="00E952ED" w:rsidRDefault="00480B8B" w:rsidP="0050067A">
      <w:pPr>
        <w:spacing w:line="240" w:lineRule="auto"/>
        <w:ind w:left="1080"/>
        <w:jc w:val="both"/>
        <w:rPr>
          <w:rFonts w:eastAsia="Arial Unicode MS" w:cs="Arial"/>
          <w:sz w:val="18"/>
          <w:szCs w:val="18"/>
        </w:rPr>
      </w:pPr>
    </w:p>
    <w:p w14:paraId="7A24A60F" w14:textId="77777777" w:rsidR="000869DE" w:rsidRPr="00E952ED" w:rsidRDefault="000869DE" w:rsidP="0050067A">
      <w:pPr>
        <w:spacing w:line="240" w:lineRule="auto"/>
        <w:ind w:left="1080"/>
        <w:jc w:val="both"/>
        <w:rPr>
          <w:rFonts w:eastAsia="Arial Unicode MS" w:cs="Arial"/>
          <w:sz w:val="18"/>
          <w:szCs w:val="18"/>
        </w:rPr>
      </w:pPr>
      <w:r w:rsidRPr="00E952ED">
        <w:rPr>
          <w:rFonts w:eastAsia="Arial Unicode MS" w:cs="Arial"/>
          <w:spacing w:val="-4"/>
          <w:sz w:val="18"/>
          <w:szCs w:val="18"/>
        </w:rPr>
        <w:t>The Group has no assets or liabilities</w:t>
      </w:r>
      <w:r w:rsidR="00446D5F" w:rsidRPr="00E952ED">
        <w:rPr>
          <w:rFonts w:eastAsia="Arial Unicode MS" w:cs="Arial"/>
          <w:spacing w:val="-4"/>
          <w:sz w:val="18"/>
          <w:szCs w:val="18"/>
          <w:cs/>
        </w:rPr>
        <w:t xml:space="preserve"> </w:t>
      </w:r>
      <w:r w:rsidR="00446D5F" w:rsidRPr="00E952ED">
        <w:rPr>
          <w:rFonts w:eastAsia="Arial Unicode MS" w:cs="Arial"/>
          <w:spacing w:val="-4"/>
          <w:sz w:val="18"/>
          <w:szCs w:val="18"/>
        </w:rPr>
        <w:t>which significantly</w:t>
      </w:r>
      <w:r w:rsidRPr="00E952ED">
        <w:rPr>
          <w:rFonts w:eastAsia="Arial Unicode MS" w:cs="Arial"/>
          <w:spacing w:val="-4"/>
          <w:sz w:val="18"/>
          <w:szCs w:val="18"/>
        </w:rPr>
        <w:t xml:space="preserve"> </w:t>
      </w:r>
      <w:r w:rsidR="00446D5F" w:rsidRPr="00E952ED">
        <w:rPr>
          <w:rFonts w:eastAsia="Arial Unicode MS" w:cs="Arial"/>
          <w:spacing w:val="-4"/>
          <w:sz w:val="18"/>
          <w:szCs w:val="18"/>
        </w:rPr>
        <w:t>refer to market interest rate. Therefore, The Group’s</w:t>
      </w:r>
      <w:r w:rsidR="00446D5F" w:rsidRPr="00E952ED">
        <w:rPr>
          <w:rFonts w:eastAsia="Arial Unicode MS" w:cs="Arial"/>
          <w:sz w:val="18"/>
          <w:szCs w:val="18"/>
        </w:rPr>
        <w:t xml:space="preserve"> income and operating cash flows </w:t>
      </w:r>
      <w:r w:rsidR="001B7911" w:rsidRPr="00E952ED">
        <w:rPr>
          <w:rFonts w:eastAsia="Arial Unicode MS" w:cs="Arial"/>
          <w:sz w:val="18"/>
          <w:szCs w:val="18"/>
        </w:rPr>
        <w:t>was not affected by</w:t>
      </w:r>
      <w:r w:rsidR="00446D5F" w:rsidRPr="00E952ED">
        <w:rPr>
          <w:rFonts w:eastAsia="Arial Unicode MS" w:cs="Arial"/>
          <w:sz w:val="18"/>
          <w:szCs w:val="18"/>
        </w:rPr>
        <w:t xml:space="preserve"> interest rates</w:t>
      </w:r>
      <w:r w:rsidR="001B7911" w:rsidRPr="00E952ED">
        <w:rPr>
          <w:rFonts w:eastAsia="Arial Unicode MS" w:cs="Arial"/>
          <w:sz w:val="18"/>
          <w:szCs w:val="18"/>
          <w:cs/>
        </w:rPr>
        <w:t xml:space="preserve"> </w:t>
      </w:r>
      <w:r w:rsidR="001B7911" w:rsidRPr="00E952ED">
        <w:rPr>
          <w:rFonts w:eastAsia="Arial Unicode MS" w:cs="Arial"/>
          <w:sz w:val="18"/>
          <w:szCs w:val="18"/>
        </w:rPr>
        <w:t>fluctuation</w:t>
      </w:r>
      <w:r w:rsidR="00446D5F" w:rsidRPr="00E952ED">
        <w:rPr>
          <w:rFonts w:eastAsia="Arial Unicode MS" w:cs="Arial"/>
          <w:sz w:val="18"/>
          <w:szCs w:val="18"/>
        </w:rPr>
        <w:t>.</w:t>
      </w:r>
    </w:p>
    <w:p w14:paraId="6B0384F5" w14:textId="77777777" w:rsidR="000869DE" w:rsidRPr="00E952ED" w:rsidRDefault="000869DE" w:rsidP="0050067A">
      <w:pPr>
        <w:spacing w:line="240" w:lineRule="auto"/>
        <w:ind w:left="1080"/>
        <w:jc w:val="both"/>
        <w:rPr>
          <w:rFonts w:eastAsia="Arial Unicode MS" w:cs="Arial"/>
          <w:sz w:val="18"/>
          <w:szCs w:val="18"/>
        </w:rPr>
      </w:pPr>
    </w:p>
    <w:p w14:paraId="0110A06C" w14:textId="77777777" w:rsidR="00FE00D9" w:rsidRPr="00E952ED" w:rsidRDefault="00C56730" w:rsidP="0050067A">
      <w:pPr>
        <w:pStyle w:val="ListParagraph"/>
        <w:spacing w:after="0" w:line="240" w:lineRule="auto"/>
        <w:ind w:left="1080"/>
        <w:jc w:val="both"/>
        <w:rPr>
          <w:rFonts w:ascii="Arial" w:eastAsia="Arial Unicode MS" w:hAnsi="Arial" w:cs="Arial"/>
          <w:spacing w:val="-4"/>
          <w:sz w:val="18"/>
          <w:szCs w:val="18"/>
          <w:lang w:val="en-GB"/>
        </w:rPr>
      </w:pPr>
      <w:r w:rsidRPr="00E952ED">
        <w:rPr>
          <w:rFonts w:ascii="Arial" w:eastAsia="Arial Unicode MS" w:hAnsi="Arial" w:cs="Arial"/>
          <w:sz w:val="18"/>
          <w:szCs w:val="18"/>
          <w:lang w:val="en-GB"/>
        </w:rPr>
        <w:t>The Group’s income and operating cash flows are substantially independent of changes in market interest rates. The Group is exposed to interest rate risk relates primarily to its deposits at financial institutions</w:t>
      </w:r>
      <w:r w:rsidR="001B7911" w:rsidRPr="00E952ED">
        <w:rPr>
          <w:rFonts w:ascii="Arial" w:eastAsia="Arial Unicode MS" w:hAnsi="Arial" w:cs="Arial"/>
          <w:sz w:val="18"/>
          <w:szCs w:val="18"/>
          <w:lang w:val="en-GB"/>
        </w:rPr>
        <w:t xml:space="preserve">. </w:t>
      </w:r>
      <w:r w:rsidRPr="00E952ED">
        <w:rPr>
          <w:rFonts w:ascii="Arial" w:eastAsia="Arial Unicode MS" w:hAnsi="Arial" w:cs="Arial"/>
          <w:sz w:val="18"/>
          <w:szCs w:val="18"/>
          <w:lang w:val="en-GB"/>
        </w:rPr>
        <w:t>Most of the Group’s financial assets and liabilities bear fixed interest rates</w:t>
      </w:r>
      <w:r w:rsidRPr="00E952ED">
        <w:rPr>
          <w:rFonts w:ascii="Arial" w:eastAsia="Arial Unicode MS" w:hAnsi="Arial" w:cs="Arial"/>
          <w:spacing w:val="-4"/>
          <w:sz w:val="18"/>
          <w:szCs w:val="18"/>
          <w:lang w:val="en-GB"/>
        </w:rPr>
        <w:t xml:space="preserve">. </w:t>
      </w:r>
      <w:r w:rsidR="001B7911" w:rsidRPr="00E952ED">
        <w:rPr>
          <w:rFonts w:ascii="Arial" w:eastAsia="Arial Unicode MS" w:hAnsi="Arial" w:cs="Arial"/>
          <w:spacing w:val="-4"/>
          <w:sz w:val="18"/>
          <w:szCs w:val="18"/>
          <w:lang w:val="en-GB"/>
        </w:rPr>
        <w:t xml:space="preserve">The group were not adopted </w:t>
      </w:r>
      <w:r w:rsidR="001B7911" w:rsidRPr="00E952ED">
        <w:rPr>
          <w:rFonts w:ascii="Arial" w:eastAsia="Arial Unicode MS" w:hAnsi="Arial" w:cs="Arial"/>
          <w:spacing w:val="-4"/>
          <w:sz w:val="18"/>
          <w:szCs w:val="22"/>
          <w:lang w:val="en-GB"/>
        </w:rPr>
        <w:t>h</w:t>
      </w:r>
      <w:r w:rsidR="001B7911" w:rsidRPr="00E952ED">
        <w:rPr>
          <w:rFonts w:ascii="Arial" w:eastAsia="Arial Unicode MS" w:hAnsi="Arial" w:cs="Arial"/>
          <w:spacing w:val="-4"/>
          <w:sz w:val="18"/>
          <w:szCs w:val="18"/>
          <w:lang w:val="en-GB"/>
        </w:rPr>
        <w:t xml:space="preserve">edge Accounting. Where considered necessary to manage the risk, the Group may </w:t>
      </w:r>
      <w:proofErr w:type="gramStart"/>
      <w:r w:rsidR="001B7911" w:rsidRPr="00E952ED">
        <w:rPr>
          <w:rFonts w:ascii="Arial" w:eastAsia="Arial Unicode MS" w:hAnsi="Arial" w:cs="Arial"/>
          <w:spacing w:val="-4"/>
          <w:sz w:val="18"/>
          <w:szCs w:val="18"/>
          <w:lang w:val="en-GB"/>
        </w:rPr>
        <w:t>enter into</w:t>
      </w:r>
      <w:proofErr w:type="gramEnd"/>
      <w:r w:rsidR="001B7911" w:rsidRPr="00E952ED">
        <w:rPr>
          <w:rFonts w:ascii="Arial" w:eastAsia="Arial Unicode MS" w:hAnsi="Arial" w:cs="Arial"/>
          <w:spacing w:val="-4"/>
          <w:sz w:val="18"/>
          <w:szCs w:val="18"/>
          <w:lang w:val="en-GB"/>
        </w:rPr>
        <w:t xml:space="preserve"> forward contracts.</w:t>
      </w:r>
    </w:p>
    <w:p w14:paraId="75E6F49F" w14:textId="77777777" w:rsidR="001B7911" w:rsidRPr="00E952ED" w:rsidRDefault="001B7911" w:rsidP="00BA3ABF">
      <w:pPr>
        <w:spacing w:line="240" w:lineRule="auto"/>
        <w:ind w:left="1080"/>
        <w:jc w:val="both"/>
        <w:rPr>
          <w:rFonts w:eastAsia="Arial Unicode MS" w:cs="Arial"/>
          <w:sz w:val="18"/>
          <w:szCs w:val="18"/>
        </w:rPr>
      </w:pPr>
    </w:p>
    <w:p w14:paraId="38436A1B" w14:textId="77777777" w:rsidR="00480B8B" w:rsidRPr="00E952ED" w:rsidRDefault="0050001E" w:rsidP="0050067A">
      <w:pPr>
        <w:pStyle w:val="ListParagraph"/>
        <w:spacing w:after="0" w:line="240" w:lineRule="auto"/>
        <w:ind w:left="1080" w:hanging="54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5</w:t>
      </w:r>
      <w:r w:rsidR="00480B8B" w:rsidRPr="00E952ED">
        <w:rPr>
          <w:rFonts w:ascii="Arial" w:eastAsia="Arial Unicode MS" w:hAnsi="Arial" w:cs="Arial"/>
          <w:b/>
          <w:bCs/>
          <w:sz w:val="18"/>
          <w:szCs w:val="18"/>
          <w:lang w:val="en-GB"/>
        </w:rPr>
        <w:t>.1.</w:t>
      </w:r>
      <w:r w:rsidR="00F369FF" w:rsidRPr="00E952ED">
        <w:rPr>
          <w:rFonts w:ascii="Arial" w:eastAsia="Arial Unicode MS" w:hAnsi="Arial" w:cs="Arial"/>
          <w:b/>
          <w:bCs/>
          <w:sz w:val="18"/>
          <w:szCs w:val="18"/>
          <w:lang w:val="en-GB"/>
        </w:rPr>
        <w:t>3</w:t>
      </w:r>
      <w:r w:rsidR="00480B8B" w:rsidRPr="00E952ED">
        <w:rPr>
          <w:rFonts w:ascii="Arial" w:eastAsia="Arial Unicode MS" w:hAnsi="Arial" w:cs="Arial"/>
          <w:b/>
          <w:bCs/>
          <w:sz w:val="18"/>
          <w:szCs w:val="18"/>
          <w:lang w:val="en-GB"/>
        </w:rPr>
        <w:tab/>
        <w:t>Credit risk</w:t>
      </w:r>
    </w:p>
    <w:p w14:paraId="0D4A53DF" w14:textId="77777777" w:rsidR="000F2D00" w:rsidRPr="00E952ED" w:rsidRDefault="000F2D00" w:rsidP="00B44F4C">
      <w:pPr>
        <w:pStyle w:val="ListParagraph"/>
        <w:spacing w:after="0" w:line="240" w:lineRule="auto"/>
        <w:ind w:left="1080"/>
        <w:jc w:val="both"/>
        <w:rPr>
          <w:rFonts w:ascii="Arial" w:eastAsia="Arial Unicode MS" w:hAnsi="Arial" w:cs="Arial"/>
          <w:sz w:val="18"/>
          <w:szCs w:val="18"/>
          <w:lang w:val="en-GB"/>
        </w:rPr>
      </w:pPr>
    </w:p>
    <w:p w14:paraId="77803F1E" w14:textId="77777777" w:rsidR="00026109" w:rsidRPr="00E952ED" w:rsidRDefault="00026109" w:rsidP="0050067A">
      <w:pPr>
        <w:pStyle w:val="ListParagraph"/>
        <w:numPr>
          <w:ilvl w:val="0"/>
          <w:numId w:val="11"/>
        </w:numPr>
        <w:spacing w:after="0" w:line="240" w:lineRule="auto"/>
        <w:ind w:left="1080" w:hanging="54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Risk management</w:t>
      </w:r>
    </w:p>
    <w:p w14:paraId="0E024914" w14:textId="77777777" w:rsidR="00026109" w:rsidRPr="00E952ED" w:rsidRDefault="00026109" w:rsidP="0050067A">
      <w:pPr>
        <w:pStyle w:val="ListParagraph"/>
        <w:spacing w:after="0" w:line="240" w:lineRule="auto"/>
        <w:ind w:left="1080"/>
        <w:jc w:val="both"/>
        <w:rPr>
          <w:rFonts w:ascii="Arial" w:eastAsia="Arial Unicode MS" w:hAnsi="Arial" w:cs="Arial"/>
          <w:sz w:val="18"/>
          <w:szCs w:val="18"/>
          <w:lang w:val="en-GB"/>
        </w:rPr>
      </w:pPr>
    </w:p>
    <w:p w14:paraId="08BA3C64" w14:textId="4052043E" w:rsidR="00026109" w:rsidRPr="00E952ED" w:rsidRDefault="00026109"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pacing w:val="-4"/>
          <w:sz w:val="18"/>
          <w:szCs w:val="18"/>
          <w:lang w:val="en-GB"/>
        </w:rPr>
        <w:t>Credit risk is managed on a group basis. For banks and financial institutions, only independently</w:t>
      </w:r>
      <w:r w:rsidRPr="00E952ED">
        <w:rPr>
          <w:rFonts w:ascii="Arial" w:eastAsia="Arial Unicode MS" w:hAnsi="Arial" w:cs="Arial"/>
          <w:sz w:val="18"/>
          <w:szCs w:val="18"/>
          <w:lang w:val="en-GB"/>
        </w:rPr>
        <w:t xml:space="preserve"> rated parties are accepted.</w:t>
      </w:r>
    </w:p>
    <w:p w14:paraId="6BAB7DAD" w14:textId="77777777" w:rsidR="00026109" w:rsidRPr="00E952ED" w:rsidRDefault="00026109" w:rsidP="0050067A">
      <w:pPr>
        <w:pStyle w:val="ListParagraph"/>
        <w:spacing w:after="0" w:line="240" w:lineRule="auto"/>
        <w:ind w:left="1080"/>
        <w:jc w:val="both"/>
        <w:rPr>
          <w:rFonts w:ascii="Arial" w:eastAsia="Arial Unicode MS" w:hAnsi="Arial" w:cs="Arial"/>
          <w:sz w:val="18"/>
          <w:szCs w:val="18"/>
          <w:lang w:val="en-GB"/>
        </w:rPr>
      </w:pPr>
    </w:p>
    <w:p w14:paraId="2D013C47" w14:textId="77777777" w:rsidR="00026109" w:rsidRPr="00E952ED" w:rsidRDefault="00026109"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pacing w:val="-6"/>
          <w:sz w:val="18"/>
          <w:szCs w:val="18"/>
          <w:lang w:val="en-GB"/>
        </w:rPr>
        <w:t xml:space="preserve">If customers are independently rated, these ratings are used. Otherwise, if there is no independent rating, risk control assesses the credit quality of the customer, </w:t>
      </w:r>
      <w:proofErr w:type="gramStart"/>
      <w:r w:rsidRPr="00E952ED">
        <w:rPr>
          <w:rFonts w:ascii="Arial" w:eastAsia="Arial Unicode MS" w:hAnsi="Arial" w:cs="Arial"/>
          <w:spacing w:val="-6"/>
          <w:sz w:val="18"/>
          <w:szCs w:val="18"/>
          <w:lang w:val="en-GB"/>
        </w:rPr>
        <w:t>taking into account</w:t>
      </w:r>
      <w:proofErr w:type="gramEnd"/>
      <w:r w:rsidRPr="00E952ED">
        <w:rPr>
          <w:rFonts w:ascii="Arial" w:eastAsia="Arial Unicode MS" w:hAnsi="Arial" w:cs="Arial"/>
          <w:spacing w:val="-6"/>
          <w:sz w:val="18"/>
          <w:szCs w:val="18"/>
          <w:lang w:val="en-GB"/>
        </w:rPr>
        <w:t xml:space="preserve"> its financial</w:t>
      </w:r>
      <w:r w:rsidRPr="00E952ED">
        <w:rPr>
          <w:rFonts w:ascii="Arial" w:eastAsia="Arial Unicode MS" w:hAnsi="Arial" w:cs="Arial"/>
          <w:sz w:val="18"/>
          <w:szCs w:val="18"/>
          <w:lang w:val="en-GB"/>
        </w:rPr>
        <w:t xml:space="preserve"> position, past experience and other factors. Individual risk limits are set based on internal or external ratings in accordance with limits set by the board. The compliance with credit limits by customers is regularly monitored by line management.</w:t>
      </w:r>
    </w:p>
    <w:p w14:paraId="23722EF6" w14:textId="77777777" w:rsidR="00026109" w:rsidRPr="00E952ED" w:rsidRDefault="00026109" w:rsidP="0050067A">
      <w:pPr>
        <w:pStyle w:val="ListParagraph"/>
        <w:spacing w:after="0" w:line="240" w:lineRule="auto"/>
        <w:ind w:left="1080"/>
        <w:jc w:val="both"/>
        <w:rPr>
          <w:rFonts w:ascii="Arial" w:eastAsia="Arial Unicode MS" w:hAnsi="Arial" w:cs="Arial"/>
          <w:sz w:val="18"/>
          <w:szCs w:val="18"/>
          <w:lang w:val="en-GB"/>
        </w:rPr>
      </w:pPr>
    </w:p>
    <w:p w14:paraId="6E804B90" w14:textId="73AED644" w:rsidR="00026109" w:rsidRPr="00E952ED" w:rsidRDefault="00026109"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pacing w:val="-6"/>
          <w:sz w:val="18"/>
          <w:szCs w:val="18"/>
          <w:lang w:val="en-GB"/>
        </w:rPr>
        <w:t>There are no significant concentrations of credit risk, whether through exposure</w:t>
      </w:r>
      <w:r w:rsidRPr="00E952ED">
        <w:rPr>
          <w:rFonts w:ascii="Arial" w:eastAsia="Arial Unicode MS" w:hAnsi="Arial" w:cs="Arial"/>
          <w:sz w:val="18"/>
          <w:szCs w:val="18"/>
          <w:lang w:val="en-GB"/>
        </w:rPr>
        <w:t xml:space="preserve"> to individual customers</w:t>
      </w:r>
      <w:r w:rsidR="00C54350" w:rsidRPr="00E952ED">
        <w:rPr>
          <w:rFonts w:ascii="Arial" w:eastAsia="Arial Unicode MS" w:hAnsi="Arial" w:cs="Arial"/>
          <w:sz w:val="18"/>
          <w:szCs w:val="18"/>
          <w:lang w:val="en-GB"/>
        </w:rPr>
        <w:t>.</w:t>
      </w:r>
      <w:r w:rsidRPr="00E952ED">
        <w:rPr>
          <w:rFonts w:ascii="Arial" w:eastAsia="Arial Unicode MS" w:hAnsi="Arial" w:cs="Arial"/>
          <w:sz w:val="18"/>
          <w:szCs w:val="18"/>
          <w:lang w:val="en-GB"/>
        </w:rPr>
        <w:t xml:space="preserve"> </w:t>
      </w:r>
    </w:p>
    <w:p w14:paraId="4ADFB5FE" w14:textId="77777777" w:rsidR="00026109" w:rsidRPr="00E952ED" w:rsidRDefault="00026109" w:rsidP="0050067A">
      <w:pPr>
        <w:pStyle w:val="ListParagraph"/>
        <w:spacing w:after="0" w:line="240" w:lineRule="auto"/>
        <w:ind w:left="1080"/>
        <w:jc w:val="both"/>
        <w:rPr>
          <w:rFonts w:ascii="Arial" w:eastAsia="Arial Unicode MS" w:hAnsi="Arial" w:cs="Arial"/>
          <w:sz w:val="18"/>
          <w:szCs w:val="18"/>
          <w:lang w:val="en-GB"/>
        </w:rPr>
      </w:pPr>
    </w:p>
    <w:p w14:paraId="0355B3A9" w14:textId="77777777" w:rsidR="003446E6" w:rsidRPr="00E952ED" w:rsidRDefault="003446E6" w:rsidP="0050067A">
      <w:pPr>
        <w:pStyle w:val="ListParagraph"/>
        <w:numPr>
          <w:ilvl w:val="0"/>
          <w:numId w:val="11"/>
        </w:numPr>
        <w:spacing w:after="0" w:line="240" w:lineRule="auto"/>
        <w:ind w:left="1080" w:hanging="54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 xml:space="preserve">Impairment of financial assets </w:t>
      </w:r>
    </w:p>
    <w:p w14:paraId="09D9FA78" w14:textId="77777777" w:rsidR="003446E6" w:rsidRPr="00E952ED" w:rsidRDefault="003446E6" w:rsidP="0050067A">
      <w:pPr>
        <w:pStyle w:val="ListParagraph"/>
        <w:spacing w:after="0" w:line="240" w:lineRule="auto"/>
        <w:ind w:left="1080"/>
        <w:jc w:val="both"/>
        <w:rPr>
          <w:rFonts w:ascii="Arial" w:eastAsia="Arial Unicode MS" w:hAnsi="Arial" w:cs="Arial"/>
          <w:sz w:val="18"/>
          <w:szCs w:val="18"/>
          <w:lang w:val="en-GB"/>
        </w:rPr>
      </w:pPr>
    </w:p>
    <w:p w14:paraId="0A6A772F" w14:textId="77777777" w:rsidR="003446E6" w:rsidRPr="00E952ED" w:rsidRDefault="00C34911"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z w:val="18"/>
          <w:szCs w:val="18"/>
          <w:lang w:val="en-GB"/>
        </w:rPr>
        <w:t>The Group has 2 types of financial assets that are subject to the expected credit loss model</w:t>
      </w:r>
      <w:r w:rsidR="003446E6" w:rsidRPr="00E952ED">
        <w:rPr>
          <w:rFonts w:ascii="Arial" w:eastAsia="Arial Unicode MS" w:hAnsi="Arial" w:cs="Arial"/>
          <w:sz w:val="18"/>
          <w:szCs w:val="18"/>
          <w:lang w:val="en-GB"/>
        </w:rPr>
        <w:t>:</w:t>
      </w:r>
    </w:p>
    <w:p w14:paraId="316AF248" w14:textId="77777777" w:rsidR="004F72FE" w:rsidRPr="00E952ED" w:rsidRDefault="004F72FE" w:rsidP="0050067A">
      <w:pPr>
        <w:pStyle w:val="ListParagraph"/>
        <w:spacing w:after="0" w:line="240" w:lineRule="auto"/>
        <w:ind w:left="1080"/>
        <w:jc w:val="both"/>
        <w:rPr>
          <w:rFonts w:ascii="Arial" w:eastAsia="Arial Unicode MS" w:hAnsi="Arial" w:cs="Arial"/>
          <w:sz w:val="18"/>
          <w:szCs w:val="18"/>
          <w:lang w:val="en-GB"/>
        </w:rPr>
      </w:pPr>
    </w:p>
    <w:p w14:paraId="6EDD9470" w14:textId="67EF63BD" w:rsidR="003446E6" w:rsidRPr="00E952ED" w:rsidRDefault="003446E6" w:rsidP="0050067A">
      <w:pPr>
        <w:pStyle w:val="ListParagraph"/>
        <w:numPr>
          <w:ilvl w:val="0"/>
          <w:numId w:val="3"/>
        </w:numPr>
        <w:tabs>
          <w:tab w:val="left" w:pos="1440"/>
        </w:tabs>
        <w:spacing w:after="0" w:line="240" w:lineRule="auto"/>
        <w:ind w:left="1080" w:firstLine="0"/>
        <w:jc w:val="both"/>
        <w:rPr>
          <w:rFonts w:ascii="Arial" w:eastAsia="Times New Roman" w:hAnsi="Arial" w:cs="Arial"/>
          <w:sz w:val="18"/>
          <w:szCs w:val="18"/>
        </w:rPr>
      </w:pPr>
      <w:r w:rsidRPr="00E952ED">
        <w:rPr>
          <w:rFonts w:ascii="Arial" w:eastAsia="Times New Roman" w:hAnsi="Arial" w:cs="Arial"/>
          <w:sz w:val="18"/>
          <w:szCs w:val="18"/>
        </w:rPr>
        <w:t xml:space="preserve">Trade and other </w:t>
      </w:r>
      <w:r w:rsidR="00414654" w:rsidRPr="00E952ED">
        <w:rPr>
          <w:rFonts w:ascii="Arial" w:eastAsia="Times New Roman" w:hAnsi="Arial" w:cs="Arial"/>
          <w:sz w:val="18"/>
          <w:szCs w:val="18"/>
        </w:rPr>
        <w:t xml:space="preserve">current </w:t>
      </w:r>
      <w:r w:rsidRPr="00E952ED">
        <w:rPr>
          <w:rFonts w:ascii="Arial" w:eastAsia="Times New Roman" w:hAnsi="Arial" w:cs="Arial"/>
          <w:sz w:val="18"/>
          <w:szCs w:val="18"/>
        </w:rPr>
        <w:t xml:space="preserve">receivables </w:t>
      </w:r>
    </w:p>
    <w:p w14:paraId="45947630" w14:textId="77777777" w:rsidR="003446E6" w:rsidRPr="00E952ED" w:rsidRDefault="003446E6" w:rsidP="0050067A">
      <w:pPr>
        <w:pStyle w:val="ListParagraph"/>
        <w:numPr>
          <w:ilvl w:val="0"/>
          <w:numId w:val="3"/>
        </w:numPr>
        <w:tabs>
          <w:tab w:val="left" w:pos="1440"/>
        </w:tabs>
        <w:spacing w:after="0" w:line="240" w:lineRule="auto"/>
        <w:ind w:left="1080" w:firstLine="0"/>
        <w:jc w:val="both"/>
        <w:rPr>
          <w:rFonts w:ascii="Arial" w:eastAsia="Times New Roman" w:hAnsi="Arial" w:cs="Arial"/>
          <w:sz w:val="18"/>
          <w:szCs w:val="18"/>
        </w:rPr>
      </w:pPr>
      <w:r w:rsidRPr="00E952ED">
        <w:rPr>
          <w:rFonts w:ascii="Arial" w:eastAsia="Times New Roman" w:hAnsi="Arial" w:cs="Arial"/>
          <w:sz w:val="18"/>
          <w:szCs w:val="18"/>
        </w:rPr>
        <w:t>Loan to related parties</w:t>
      </w:r>
    </w:p>
    <w:p w14:paraId="6B86DFAF" w14:textId="77777777" w:rsidR="003446E6" w:rsidRPr="00E952ED" w:rsidRDefault="003446E6" w:rsidP="0050067A">
      <w:pPr>
        <w:pStyle w:val="ListParagraph"/>
        <w:spacing w:after="0" w:line="240" w:lineRule="auto"/>
        <w:ind w:left="1080"/>
        <w:jc w:val="both"/>
        <w:rPr>
          <w:rFonts w:ascii="Arial" w:eastAsia="Arial Unicode MS" w:hAnsi="Arial" w:cs="Arial"/>
          <w:sz w:val="18"/>
          <w:szCs w:val="18"/>
          <w:lang w:val="en-GB"/>
        </w:rPr>
      </w:pPr>
    </w:p>
    <w:p w14:paraId="30402B05" w14:textId="4D4D0D1C" w:rsidR="003446E6" w:rsidRPr="00E952ED" w:rsidRDefault="003446E6"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pacing w:val="-4"/>
          <w:sz w:val="18"/>
          <w:szCs w:val="18"/>
          <w:lang w:val="en-GB"/>
        </w:rPr>
        <w:t xml:space="preserve">While cash and cash equivalents are also subject to the impairment requirements of </w:t>
      </w:r>
      <w:proofErr w:type="spellStart"/>
      <w:r w:rsidRPr="00E952ED">
        <w:rPr>
          <w:rFonts w:ascii="Arial" w:eastAsia="Arial Unicode MS" w:hAnsi="Arial" w:cs="Arial"/>
          <w:spacing w:val="-4"/>
          <w:sz w:val="18"/>
          <w:szCs w:val="18"/>
          <w:lang w:val="en-GB"/>
        </w:rPr>
        <w:t>TFRS</w:t>
      </w:r>
      <w:proofErr w:type="spellEnd"/>
      <w:r w:rsidRPr="00E952ED">
        <w:rPr>
          <w:rFonts w:ascii="Arial" w:eastAsia="Arial Unicode MS" w:hAnsi="Arial" w:cs="Arial"/>
          <w:spacing w:val="-4"/>
          <w:sz w:val="18"/>
          <w:szCs w:val="18"/>
          <w:lang w:val="en-GB"/>
        </w:rPr>
        <w:t xml:space="preserve"> 9, the identified</w:t>
      </w:r>
      <w:r w:rsidRPr="00E952ED">
        <w:rPr>
          <w:rFonts w:ascii="Arial" w:eastAsia="Arial Unicode MS" w:hAnsi="Arial" w:cs="Arial"/>
          <w:sz w:val="18"/>
          <w:szCs w:val="18"/>
          <w:lang w:val="en-GB"/>
        </w:rPr>
        <w:t xml:space="preserve"> impairment loss was immaterial.</w:t>
      </w:r>
    </w:p>
    <w:p w14:paraId="28BF2EC4" w14:textId="77777777" w:rsidR="003446E6" w:rsidRPr="00E952ED" w:rsidRDefault="003446E6" w:rsidP="0050067A">
      <w:pPr>
        <w:pStyle w:val="ListParagraph"/>
        <w:spacing w:after="0" w:line="240" w:lineRule="auto"/>
        <w:ind w:left="1080"/>
        <w:jc w:val="both"/>
        <w:rPr>
          <w:rFonts w:ascii="Arial" w:eastAsia="Arial Unicode MS" w:hAnsi="Arial" w:cs="Arial"/>
          <w:sz w:val="18"/>
          <w:szCs w:val="18"/>
          <w:lang w:val="en-GB"/>
        </w:rPr>
      </w:pPr>
    </w:p>
    <w:p w14:paraId="4971E7C6" w14:textId="77777777" w:rsidR="003446E6" w:rsidRPr="00E952ED" w:rsidRDefault="003446E6" w:rsidP="0050067A">
      <w:pPr>
        <w:pStyle w:val="ListParagraph"/>
        <w:spacing w:after="0" w:line="240" w:lineRule="auto"/>
        <w:ind w:left="1080"/>
        <w:jc w:val="both"/>
        <w:rPr>
          <w:rFonts w:ascii="Arial" w:eastAsia="Arial Unicode MS" w:hAnsi="Arial" w:cs="Arial"/>
          <w:i/>
          <w:iCs/>
          <w:sz w:val="18"/>
          <w:szCs w:val="18"/>
          <w:lang w:val="en-GB"/>
        </w:rPr>
      </w:pPr>
      <w:r w:rsidRPr="00E952ED">
        <w:rPr>
          <w:rFonts w:ascii="Arial" w:eastAsia="Arial Unicode MS" w:hAnsi="Arial" w:cs="Arial"/>
          <w:i/>
          <w:iCs/>
          <w:sz w:val="18"/>
          <w:szCs w:val="18"/>
          <w:lang w:val="en-GB"/>
        </w:rPr>
        <w:t>Trade receivables</w:t>
      </w:r>
      <w:r w:rsidR="008E0A6C" w:rsidRPr="00E952ED">
        <w:rPr>
          <w:rFonts w:ascii="Arial" w:eastAsia="Arial Unicode MS" w:hAnsi="Arial" w:cs="Arial"/>
          <w:i/>
          <w:iCs/>
          <w:sz w:val="18"/>
          <w:szCs w:val="18"/>
          <w:lang w:val="en-GB"/>
        </w:rPr>
        <w:t xml:space="preserve"> and contract assets</w:t>
      </w:r>
    </w:p>
    <w:p w14:paraId="31D57737" w14:textId="77777777" w:rsidR="00A771DA" w:rsidRPr="00E952ED" w:rsidRDefault="00A771DA" w:rsidP="0050067A">
      <w:pPr>
        <w:pStyle w:val="ListParagraph"/>
        <w:spacing w:after="0" w:line="240" w:lineRule="auto"/>
        <w:ind w:left="1080"/>
        <w:jc w:val="both"/>
        <w:rPr>
          <w:rFonts w:ascii="Arial" w:eastAsia="Arial Unicode MS" w:hAnsi="Arial" w:cs="Arial"/>
          <w:sz w:val="18"/>
          <w:szCs w:val="18"/>
          <w:lang w:val="en-GB"/>
        </w:rPr>
      </w:pPr>
    </w:p>
    <w:p w14:paraId="654B3C1D" w14:textId="77777777" w:rsidR="003446E6" w:rsidRPr="00E952ED" w:rsidRDefault="003446E6"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pacing w:val="-4"/>
          <w:sz w:val="18"/>
          <w:szCs w:val="18"/>
          <w:lang w:val="en-GB"/>
        </w:rPr>
        <w:t xml:space="preserve">The Group applies the </w:t>
      </w:r>
      <w:proofErr w:type="spellStart"/>
      <w:r w:rsidRPr="00E952ED">
        <w:rPr>
          <w:rFonts w:ascii="Arial" w:eastAsia="Arial Unicode MS" w:hAnsi="Arial" w:cs="Arial"/>
          <w:spacing w:val="-4"/>
          <w:sz w:val="18"/>
          <w:szCs w:val="18"/>
          <w:lang w:val="en-GB"/>
        </w:rPr>
        <w:t>TFRS</w:t>
      </w:r>
      <w:proofErr w:type="spellEnd"/>
      <w:r w:rsidRPr="00E952ED">
        <w:rPr>
          <w:rFonts w:ascii="Arial" w:eastAsia="Arial Unicode MS" w:hAnsi="Arial" w:cs="Arial"/>
          <w:spacing w:val="-4"/>
          <w:sz w:val="18"/>
          <w:szCs w:val="18"/>
          <w:lang w:val="en-GB"/>
        </w:rPr>
        <w:t xml:space="preserve"> 9 simplified approach to measure expected credit losses which</w:t>
      </w:r>
      <w:r w:rsidRPr="00E952ED">
        <w:rPr>
          <w:rFonts w:ascii="Arial" w:eastAsia="Arial Unicode MS" w:hAnsi="Arial" w:cs="Arial"/>
          <w:sz w:val="18"/>
          <w:szCs w:val="18"/>
          <w:lang w:val="en-GB"/>
        </w:rPr>
        <w:t xml:space="preserve"> uses a lifetime expected </w:t>
      </w:r>
      <w:r w:rsidR="00CD3EF4" w:rsidRPr="00E952ED">
        <w:rPr>
          <w:rFonts w:ascii="Arial" w:eastAsia="Arial Unicode MS" w:hAnsi="Arial" w:cs="Arial"/>
          <w:sz w:val="18"/>
          <w:szCs w:val="18"/>
          <w:lang w:val="en-GB"/>
        </w:rPr>
        <w:t xml:space="preserve">credit loss </w:t>
      </w:r>
      <w:r w:rsidRPr="00E952ED">
        <w:rPr>
          <w:rFonts w:ascii="Arial" w:eastAsia="Arial Unicode MS" w:hAnsi="Arial" w:cs="Arial"/>
          <w:sz w:val="18"/>
          <w:szCs w:val="18"/>
          <w:lang w:val="en-GB"/>
        </w:rPr>
        <w:t>for all trade receivables</w:t>
      </w:r>
      <w:r w:rsidR="008E0A6C" w:rsidRPr="00E952ED">
        <w:rPr>
          <w:rFonts w:ascii="Arial" w:eastAsia="Arial Unicode MS" w:hAnsi="Arial" w:cs="Arial"/>
          <w:sz w:val="18"/>
          <w:szCs w:val="18"/>
          <w:lang w:val="en-GB"/>
        </w:rPr>
        <w:t xml:space="preserve"> and contract assets</w:t>
      </w:r>
      <w:r w:rsidRPr="00E952ED">
        <w:rPr>
          <w:rFonts w:ascii="Arial" w:eastAsia="Arial Unicode MS" w:hAnsi="Arial" w:cs="Arial"/>
          <w:sz w:val="18"/>
          <w:szCs w:val="18"/>
          <w:lang w:val="en-GB"/>
        </w:rPr>
        <w:t>.</w:t>
      </w:r>
    </w:p>
    <w:p w14:paraId="124E1B26" w14:textId="77777777" w:rsidR="003446E6" w:rsidRPr="00E952ED" w:rsidRDefault="003446E6" w:rsidP="0050067A">
      <w:pPr>
        <w:pStyle w:val="ListParagraph"/>
        <w:spacing w:after="0" w:line="240" w:lineRule="auto"/>
        <w:ind w:left="1080"/>
        <w:jc w:val="both"/>
        <w:rPr>
          <w:rFonts w:ascii="Arial" w:eastAsia="Arial Unicode MS" w:hAnsi="Arial" w:cs="Arial"/>
          <w:sz w:val="18"/>
          <w:szCs w:val="18"/>
          <w:lang w:val="en-GB"/>
        </w:rPr>
      </w:pPr>
    </w:p>
    <w:p w14:paraId="597448E2" w14:textId="77777777" w:rsidR="000C37E0" w:rsidRPr="00E952ED" w:rsidRDefault="000C37E0"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z w:val="18"/>
          <w:szCs w:val="18"/>
          <w:lang w:val="en-GB"/>
        </w:rPr>
        <w:t xml:space="preserve">The Group recognised impairment of trade receivables </w:t>
      </w:r>
      <w:r w:rsidR="008E0A6C" w:rsidRPr="00E952ED">
        <w:rPr>
          <w:rFonts w:ascii="Arial" w:eastAsia="Arial Unicode MS" w:hAnsi="Arial" w:cs="Arial"/>
          <w:sz w:val="18"/>
          <w:szCs w:val="18"/>
          <w:lang w:val="en-GB"/>
        </w:rPr>
        <w:t xml:space="preserve">and contract assets </w:t>
      </w:r>
      <w:r w:rsidRPr="00E952ED">
        <w:rPr>
          <w:rFonts w:ascii="Arial" w:eastAsia="Arial Unicode MS" w:hAnsi="Arial" w:cs="Arial"/>
          <w:sz w:val="18"/>
          <w:szCs w:val="18"/>
          <w:lang w:val="en-GB"/>
        </w:rPr>
        <w:t xml:space="preserve">based on the incurred loss model such as uncollectible, which was not </w:t>
      </w:r>
      <w:r w:rsidR="00831262" w:rsidRPr="00E952ED">
        <w:rPr>
          <w:rFonts w:ascii="Arial" w:eastAsia="Arial Unicode MS" w:hAnsi="Arial" w:cs="Arial"/>
          <w:sz w:val="18"/>
          <w:szCs w:val="18"/>
          <w:lang w:val="en-GB"/>
        </w:rPr>
        <w:t>considered</w:t>
      </w:r>
      <w:r w:rsidRPr="00E952ED">
        <w:rPr>
          <w:rFonts w:ascii="Arial" w:eastAsia="Arial Unicode MS" w:hAnsi="Arial" w:cs="Arial"/>
          <w:sz w:val="18"/>
          <w:szCs w:val="18"/>
          <w:lang w:val="en-GB"/>
        </w:rPr>
        <w:t xml:space="preserve"> future losses. Therefore, loss allowance and allowance for doubtful accounts are not comparable.</w:t>
      </w:r>
    </w:p>
    <w:p w14:paraId="3C068157" w14:textId="77777777" w:rsidR="000D46F0" w:rsidRPr="00E952ED" w:rsidRDefault="00B44F4C"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z w:val="18"/>
          <w:szCs w:val="18"/>
          <w:lang w:val="en-GB"/>
        </w:rPr>
        <w:br w:type="page"/>
      </w:r>
    </w:p>
    <w:p w14:paraId="609CA8C4" w14:textId="77777777" w:rsidR="000D46F0" w:rsidRPr="00E952ED" w:rsidRDefault="000D46F0"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z w:val="18"/>
          <w:szCs w:val="18"/>
          <w:lang w:val="en-GB"/>
        </w:rPr>
        <w:t xml:space="preserve">In measuring expected credit losses, management has grouped trade receivables and contract assets based on common credit risk characteristics and by overdue aging. Since contract assets, which represent work delivered but not yet billed, share similar credit risk characteristics with trade receivables </w:t>
      </w:r>
      <w:r w:rsidRPr="00E952ED">
        <w:rPr>
          <w:rFonts w:ascii="Arial" w:eastAsia="Arial Unicode MS" w:hAnsi="Arial" w:cs="Arial"/>
          <w:spacing w:val="-4"/>
          <w:sz w:val="18"/>
          <w:szCs w:val="18"/>
          <w:lang w:val="en-GB"/>
        </w:rPr>
        <w:t>for the same type of contracts, management has considered using the credit loss rate of trade receivables</w:t>
      </w:r>
      <w:r w:rsidRPr="00E952ED">
        <w:rPr>
          <w:rFonts w:ascii="Arial" w:eastAsia="Arial Unicode MS" w:hAnsi="Arial" w:cs="Arial"/>
          <w:sz w:val="18"/>
          <w:szCs w:val="18"/>
          <w:lang w:val="en-GB"/>
        </w:rPr>
        <w:t xml:space="preserve"> to estimate the credit loss rate for the related contract assets.</w:t>
      </w:r>
    </w:p>
    <w:p w14:paraId="75034FF3" w14:textId="77777777" w:rsidR="000D46F0" w:rsidRPr="00E952ED" w:rsidRDefault="000D46F0" w:rsidP="0050067A">
      <w:pPr>
        <w:pStyle w:val="ListParagraph"/>
        <w:spacing w:after="0" w:line="240" w:lineRule="auto"/>
        <w:ind w:left="1080"/>
        <w:jc w:val="both"/>
        <w:rPr>
          <w:rFonts w:ascii="Arial" w:eastAsia="Arial Unicode MS" w:hAnsi="Arial" w:cs="Arial"/>
          <w:sz w:val="18"/>
          <w:szCs w:val="18"/>
          <w:lang w:val="en-GB"/>
        </w:rPr>
      </w:pPr>
    </w:p>
    <w:p w14:paraId="1B1F1AEF" w14:textId="2F86A41D" w:rsidR="009620BD" w:rsidRPr="00E952ED" w:rsidRDefault="009957C1" w:rsidP="002C2C3D">
      <w:pPr>
        <w:pStyle w:val="ListParagraph"/>
        <w:spacing w:after="0" w:line="240" w:lineRule="auto"/>
        <w:ind w:left="1080"/>
        <w:jc w:val="thaiDistribute"/>
        <w:rPr>
          <w:rFonts w:ascii="Arial" w:eastAsia="Arial Unicode MS" w:hAnsi="Arial" w:cs="Arial"/>
          <w:sz w:val="18"/>
          <w:szCs w:val="18"/>
          <w:lang w:val="en-GB"/>
        </w:rPr>
      </w:pPr>
      <w:r w:rsidRPr="00E952ED">
        <w:rPr>
          <w:rFonts w:ascii="Arial" w:eastAsia="Arial Unicode MS" w:hAnsi="Arial" w:cs="Arial"/>
          <w:spacing w:val="-8"/>
          <w:sz w:val="18"/>
          <w:szCs w:val="18"/>
          <w:lang w:val="en-GB"/>
        </w:rPr>
        <w:t xml:space="preserve">The </w:t>
      </w:r>
      <w:r w:rsidR="00264B49" w:rsidRPr="00E952ED">
        <w:rPr>
          <w:rFonts w:ascii="Arial" w:eastAsia="Arial Unicode MS" w:hAnsi="Arial" w:cs="Arial"/>
          <w:spacing w:val="-8"/>
          <w:sz w:val="18"/>
          <w:szCs w:val="18"/>
          <w:lang w:val="en-GB"/>
        </w:rPr>
        <w:t>expected loss</w:t>
      </w:r>
      <w:r w:rsidRPr="00E952ED">
        <w:rPr>
          <w:rFonts w:ascii="Arial" w:eastAsia="Arial Unicode MS" w:hAnsi="Arial" w:cs="Arial"/>
          <w:spacing w:val="-8"/>
          <w:sz w:val="18"/>
          <w:szCs w:val="18"/>
          <w:lang w:val="en-GB"/>
        </w:rPr>
        <w:t xml:space="preserve"> rates are based on the payment profiles of sales over a period of </w:t>
      </w:r>
      <w:r w:rsidR="00612FCA" w:rsidRPr="00E952ED">
        <w:rPr>
          <w:rFonts w:ascii="Arial" w:eastAsia="Arial Unicode MS" w:hAnsi="Arial" w:cs="Arial"/>
          <w:spacing w:val="-8"/>
          <w:sz w:val="18"/>
          <w:szCs w:val="18"/>
          <w:lang w:val="en-GB"/>
        </w:rPr>
        <w:t>3 years</w:t>
      </w:r>
      <w:r w:rsidRPr="00E952ED">
        <w:rPr>
          <w:rFonts w:ascii="Arial" w:eastAsia="Arial Unicode MS" w:hAnsi="Arial" w:cs="Arial"/>
          <w:spacing w:val="-8"/>
          <w:sz w:val="18"/>
          <w:szCs w:val="18"/>
          <w:lang w:val="en-GB"/>
        </w:rPr>
        <w:t xml:space="preserve"> before </w:t>
      </w:r>
      <w:r w:rsidR="002C2C3D" w:rsidRPr="00E952ED">
        <w:rPr>
          <w:rFonts w:ascii="Arial" w:eastAsia="Arial Unicode MS" w:hAnsi="Arial" w:cs="Arial"/>
          <w:spacing w:val="-8"/>
          <w:sz w:val="18"/>
          <w:szCs w:val="18"/>
          <w:lang w:val="en-GB"/>
        </w:rPr>
        <w:br/>
      </w:r>
      <w:r w:rsidR="00DB794C" w:rsidRPr="00E952ED">
        <w:rPr>
          <w:rFonts w:ascii="Arial" w:eastAsia="Arial Unicode MS" w:hAnsi="Arial" w:cs="Arial"/>
          <w:sz w:val="18"/>
          <w:szCs w:val="18"/>
          <w:lang w:val="en-GB"/>
        </w:rPr>
        <w:t>31 December</w:t>
      </w:r>
      <w:r w:rsidRPr="00E952ED">
        <w:rPr>
          <w:rFonts w:ascii="Arial" w:eastAsia="Arial Unicode MS" w:hAnsi="Arial" w:cs="Arial"/>
          <w:sz w:val="18"/>
          <w:szCs w:val="18"/>
          <w:lang w:val="en-GB"/>
        </w:rPr>
        <w:t xml:space="preserve"> 202</w:t>
      </w:r>
      <w:r w:rsidR="00004843" w:rsidRPr="00E952ED">
        <w:rPr>
          <w:rFonts w:ascii="Arial" w:eastAsia="Arial Unicode MS" w:hAnsi="Arial" w:cs="Arial"/>
          <w:sz w:val="18"/>
          <w:szCs w:val="18"/>
          <w:lang w:val="en-GB"/>
        </w:rPr>
        <w:t>4</w:t>
      </w:r>
      <w:r w:rsidRPr="00E952ED">
        <w:rPr>
          <w:rFonts w:ascii="Arial" w:eastAsia="Arial Unicode MS" w:hAnsi="Arial" w:cs="Arial"/>
          <w:sz w:val="18"/>
          <w:szCs w:val="18"/>
          <w:lang w:val="en-GB"/>
        </w:rPr>
        <w:t xml:space="preserve"> and the corresponding historical credit losses experienced within this period. The historical loss rates are adjusted to reflect current and forward-looking information on macroeconomic factors affecting the ability of the customers to settle the receivables. The Group has identified the GDP, the unemployment rate, and consumer price index </w:t>
      </w:r>
      <w:r w:rsidR="009C6800" w:rsidRPr="00E952ED">
        <w:rPr>
          <w:rFonts w:ascii="Arial" w:eastAsia="Arial Unicode MS" w:hAnsi="Arial" w:cs="Arial"/>
          <w:sz w:val="18"/>
          <w:szCs w:val="18"/>
          <w:lang w:val="en-GB"/>
        </w:rPr>
        <w:t xml:space="preserve">(CPI) </w:t>
      </w:r>
      <w:r w:rsidRPr="00E952ED">
        <w:rPr>
          <w:rFonts w:ascii="Arial" w:eastAsia="Arial Unicode MS" w:hAnsi="Arial" w:cs="Arial"/>
          <w:sz w:val="18"/>
          <w:szCs w:val="18"/>
          <w:lang w:val="en-GB"/>
        </w:rPr>
        <w:t>of the countries in which it sells its goods and services to be the most relevant factors, and accordingly adjusts the historical loss rates based on expected changes in these factors</w:t>
      </w:r>
      <w:r w:rsidR="0038030A" w:rsidRPr="00E952ED">
        <w:rPr>
          <w:rFonts w:ascii="Arial" w:eastAsia="Arial Unicode MS" w:hAnsi="Arial" w:cs="Arial"/>
          <w:sz w:val="18"/>
          <w:szCs w:val="18"/>
          <w:lang w:val="en-GB"/>
        </w:rPr>
        <w:t>.</w:t>
      </w:r>
    </w:p>
    <w:p w14:paraId="2A105BB6" w14:textId="77777777" w:rsidR="007C46F5" w:rsidRPr="00E952ED" w:rsidRDefault="007C46F5" w:rsidP="002C2C3D">
      <w:pPr>
        <w:pStyle w:val="ListParagraph"/>
        <w:spacing w:after="0" w:line="240" w:lineRule="auto"/>
        <w:ind w:left="1080"/>
        <w:jc w:val="thaiDistribute"/>
        <w:rPr>
          <w:rFonts w:ascii="Arial" w:eastAsia="Arial Unicode MS" w:hAnsi="Arial" w:cs="Arial"/>
          <w:sz w:val="18"/>
          <w:szCs w:val="18"/>
          <w:lang w:val="en-GB"/>
        </w:rPr>
      </w:pPr>
    </w:p>
    <w:p w14:paraId="19F66334" w14:textId="77777777" w:rsidR="007C46F5" w:rsidRPr="00E952ED" w:rsidRDefault="007C46F5" w:rsidP="002C2C3D">
      <w:pPr>
        <w:pStyle w:val="ListParagraph"/>
        <w:spacing w:after="0" w:line="240" w:lineRule="auto"/>
        <w:ind w:left="1080"/>
        <w:jc w:val="thaiDistribute"/>
        <w:rPr>
          <w:rFonts w:ascii="Arial" w:eastAsia="Arial Unicode MS" w:hAnsi="Arial" w:cs="Arial"/>
          <w:sz w:val="18"/>
          <w:szCs w:val="18"/>
          <w:lang w:val="en-GB"/>
        </w:rPr>
      </w:pPr>
    </w:p>
    <w:p w14:paraId="5DC31140" w14:textId="77777777" w:rsidR="007C46F5" w:rsidRPr="00E952ED" w:rsidRDefault="007C46F5" w:rsidP="007C46F5">
      <w:pPr>
        <w:pStyle w:val="ListParagraph"/>
        <w:spacing w:line="240" w:lineRule="auto"/>
        <w:ind w:left="1080"/>
        <w:jc w:val="thaiDistribute"/>
        <w:rPr>
          <w:rFonts w:ascii="Arial" w:eastAsia="Arial Unicode MS" w:hAnsi="Arial" w:cs="Arial"/>
          <w:sz w:val="18"/>
          <w:szCs w:val="18"/>
        </w:rPr>
      </w:pPr>
      <w:r w:rsidRPr="00E952ED">
        <w:rPr>
          <w:rFonts w:ascii="Arial" w:eastAsia="Arial Unicode MS" w:hAnsi="Arial" w:cs="Arial"/>
          <w:sz w:val="18"/>
          <w:szCs w:val="18"/>
        </w:rPr>
        <w:t>Trade receivables and contract assets are written off where there is no reasonable expectation of recovery. Indicators that there is no reasonable expectation of recovery include, amongst others, the failure of a debtor to engage in a repayment plan with the Group, and a failure to make contractual payments.</w:t>
      </w:r>
    </w:p>
    <w:p w14:paraId="1F799A45" w14:textId="77777777" w:rsidR="007C46F5" w:rsidRPr="00E952ED" w:rsidRDefault="007C46F5" w:rsidP="007C46F5">
      <w:pPr>
        <w:pStyle w:val="ListParagraph"/>
        <w:spacing w:line="240" w:lineRule="auto"/>
        <w:ind w:left="1080"/>
        <w:jc w:val="thaiDistribute"/>
        <w:rPr>
          <w:rFonts w:ascii="Arial" w:eastAsia="Arial Unicode MS" w:hAnsi="Arial" w:cs="Arial"/>
          <w:spacing w:val="-2"/>
          <w:sz w:val="18"/>
          <w:szCs w:val="18"/>
        </w:rPr>
      </w:pPr>
    </w:p>
    <w:p w14:paraId="172010A0" w14:textId="77777777" w:rsidR="007C46F5" w:rsidRDefault="007C46F5" w:rsidP="007C46F5">
      <w:pPr>
        <w:pStyle w:val="ListParagraph"/>
        <w:spacing w:line="240" w:lineRule="auto"/>
        <w:ind w:left="1080"/>
        <w:jc w:val="thaiDistribute"/>
        <w:rPr>
          <w:rFonts w:ascii="Arial" w:eastAsia="Arial Unicode MS" w:hAnsi="Arial" w:cstheme="minorBidi"/>
          <w:spacing w:val="-2"/>
          <w:sz w:val="18"/>
          <w:szCs w:val="18"/>
        </w:rPr>
      </w:pPr>
      <w:r w:rsidRPr="00E952ED">
        <w:rPr>
          <w:rFonts w:ascii="Arial" w:eastAsia="Arial Unicode MS" w:hAnsi="Arial" w:cs="Arial"/>
          <w:spacing w:val="-2"/>
          <w:sz w:val="18"/>
          <w:szCs w:val="18"/>
        </w:rPr>
        <w:t>Impairment losses on trade receivables and contract assets are presented as net impairment losses within profit before finance costs and income taxes. Subsequent recoveries of amounts previously written off are credited against the same line item.</w:t>
      </w:r>
    </w:p>
    <w:p w14:paraId="32FE811C" w14:textId="77777777" w:rsidR="00A049FF" w:rsidRDefault="00A049FF" w:rsidP="007C46F5">
      <w:pPr>
        <w:pStyle w:val="ListParagraph"/>
        <w:spacing w:line="240" w:lineRule="auto"/>
        <w:ind w:left="1080"/>
        <w:jc w:val="thaiDistribute"/>
        <w:rPr>
          <w:rFonts w:ascii="Arial" w:eastAsia="Arial Unicode MS" w:hAnsi="Arial" w:cstheme="minorBidi"/>
          <w:spacing w:val="-2"/>
          <w:sz w:val="18"/>
          <w:szCs w:val="18"/>
        </w:rPr>
      </w:pPr>
    </w:p>
    <w:p w14:paraId="23B2A54F" w14:textId="6DE9DE74" w:rsidR="00A049FF" w:rsidRPr="00A049FF" w:rsidRDefault="00A049FF" w:rsidP="007C46F5">
      <w:pPr>
        <w:pStyle w:val="ListParagraph"/>
        <w:spacing w:line="240" w:lineRule="auto"/>
        <w:ind w:left="1080"/>
        <w:jc w:val="thaiDistribute"/>
        <w:rPr>
          <w:rFonts w:ascii="Arial" w:eastAsia="Arial Unicode MS" w:hAnsi="Arial" w:cstheme="minorBidi"/>
          <w:sz w:val="18"/>
          <w:szCs w:val="18"/>
          <w:lang w:val="en-GB"/>
        </w:rPr>
      </w:pPr>
      <w:r>
        <w:rPr>
          <w:rFonts w:ascii="Arial" w:eastAsia="Arial Unicode MS" w:hAnsi="Arial" w:cstheme="minorBidi"/>
          <w:spacing w:val="-2"/>
          <w:sz w:val="18"/>
          <w:szCs w:val="18"/>
          <w:lang w:val="en-GB"/>
        </w:rPr>
        <w:t>Information regarding the credit loss allowance is disclosed in Note 11</w:t>
      </w:r>
      <w:r w:rsidR="005B0774">
        <w:rPr>
          <w:rFonts w:ascii="Arial" w:eastAsia="Arial Unicode MS" w:hAnsi="Arial" w:cstheme="minorBidi"/>
          <w:spacing w:val="-2"/>
          <w:sz w:val="18"/>
          <w:szCs w:val="18"/>
          <w:lang w:val="en-GB"/>
        </w:rPr>
        <w:t>.</w:t>
      </w:r>
    </w:p>
    <w:p w14:paraId="442A8F82" w14:textId="77777777" w:rsidR="007C46F5" w:rsidRPr="00E952ED" w:rsidRDefault="007C46F5" w:rsidP="007C46F5">
      <w:pPr>
        <w:pStyle w:val="ListParagraph"/>
        <w:spacing w:line="240" w:lineRule="auto"/>
        <w:ind w:left="1080"/>
        <w:jc w:val="thaiDistribute"/>
        <w:rPr>
          <w:rFonts w:ascii="Arial" w:eastAsia="Arial Unicode MS" w:hAnsi="Arial" w:cs="Arial"/>
          <w:i/>
          <w:iCs/>
          <w:sz w:val="18"/>
          <w:szCs w:val="18"/>
          <w:lang w:val="en-GB"/>
        </w:rPr>
      </w:pPr>
    </w:p>
    <w:p w14:paraId="2FD04FB6" w14:textId="77777777" w:rsidR="007C46F5" w:rsidRPr="00E952ED" w:rsidRDefault="007C46F5" w:rsidP="007C46F5">
      <w:pPr>
        <w:pStyle w:val="ListParagraph"/>
        <w:spacing w:after="0" w:line="240" w:lineRule="auto"/>
        <w:ind w:left="1080"/>
        <w:jc w:val="both"/>
        <w:rPr>
          <w:rFonts w:ascii="Arial" w:eastAsia="Arial Unicode MS" w:hAnsi="Arial" w:cs="Arial"/>
          <w:i/>
          <w:iCs/>
          <w:spacing w:val="-4"/>
          <w:sz w:val="18"/>
          <w:szCs w:val="18"/>
        </w:rPr>
      </w:pPr>
      <w:r w:rsidRPr="00E952ED">
        <w:rPr>
          <w:rFonts w:ascii="Arial" w:eastAsia="Arial Unicode MS" w:hAnsi="Arial" w:cs="Arial"/>
          <w:i/>
          <w:iCs/>
          <w:spacing w:val="-4"/>
          <w:sz w:val="18"/>
          <w:szCs w:val="18"/>
        </w:rPr>
        <w:t>Loans to related parties</w:t>
      </w:r>
    </w:p>
    <w:p w14:paraId="658EB8A8" w14:textId="77777777" w:rsidR="007C46F5" w:rsidRPr="00E952ED" w:rsidRDefault="007C46F5" w:rsidP="007C46F5">
      <w:pPr>
        <w:pStyle w:val="ListParagraph"/>
        <w:spacing w:after="0" w:line="240" w:lineRule="auto"/>
        <w:ind w:left="1080"/>
        <w:jc w:val="both"/>
        <w:rPr>
          <w:rFonts w:ascii="Arial" w:eastAsia="Arial Unicode MS" w:hAnsi="Arial" w:cs="Arial"/>
          <w:spacing w:val="-4"/>
          <w:sz w:val="18"/>
          <w:szCs w:val="18"/>
        </w:rPr>
      </w:pPr>
    </w:p>
    <w:p w14:paraId="2F4EE012" w14:textId="77777777" w:rsidR="007C46F5" w:rsidRPr="00E952ED" w:rsidRDefault="007C46F5" w:rsidP="007C46F5">
      <w:pPr>
        <w:pStyle w:val="ListParagraph"/>
        <w:spacing w:after="0" w:line="240" w:lineRule="auto"/>
        <w:ind w:left="1080"/>
        <w:jc w:val="both"/>
        <w:rPr>
          <w:rFonts w:ascii="Arial" w:eastAsia="Arial Unicode MS" w:hAnsi="Arial" w:cs="Arial"/>
          <w:spacing w:val="-4"/>
          <w:sz w:val="18"/>
          <w:szCs w:val="18"/>
        </w:rPr>
      </w:pPr>
      <w:r w:rsidRPr="00E952ED">
        <w:rPr>
          <w:rFonts w:ascii="Arial" w:eastAsia="Arial Unicode MS" w:hAnsi="Arial" w:cs="Arial"/>
          <w:spacing w:val="-4"/>
          <w:sz w:val="18"/>
          <w:szCs w:val="18"/>
        </w:rPr>
        <w:t xml:space="preserve">The Group considers loans granted to related parties have a credit risk. Consequently, a loss allowance has been </w:t>
      </w:r>
      <w:proofErr w:type="spellStart"/>
      <w:r w:rsidRPr="00E952ED">
        <w:rPr>
          <w:rFonts w:ascii="Arial" w:eastAsia="Arial Unicode MS" w:hAnsi="Arial" w:cs="Arial"/>
          <w:spacing w:val="-4"/>
          <w:sz w:val="18"/>
          <w:szCs w:val="18"/>
        </w:rPr>
        <w:t>recognised</w:t>
      </w:r>
      <w:proofErr w:type="spellEnd"/>
      <w:r w:rsidRPr="00E952ED">
        <w:rPr>
          <w:rFonts w:ascii="Arial" w:eastAsia="Arial Unicode MS" w:hAnsi="Arial" w:cs="Arial"/>
          <w:spacing w:val="-4"/>
          <w:sz w:val="18"/>
          <w:szCs w:val="18"/>
        </w:rPr>
        <w:t xml:space="preserve"> based on the estimated lifetime expected credit losses of these loans.</w:t>
      </w:r>
    </w:p>
    <w:p w14:paraId="7FF6E09C" w14:textId="77777777" w:rsidR="007C46F5" w:rsidRPr="00E952ED" w:rsidRDefault="007C46F5" w:rsidP="007C46F5">
      <w:pPr>
        <w:pStyle w:val="ListParagraph"/>
        <w:spacing w:after="0" w:line="240" w:lineRule="auto"/>
        <w:ind w:left="1080"/>
        <w:jc w:val="both"/>
        <w:rPr>
          <w:rFonts w:ascii="Arial" w:eastAsia="Arial Unicode MS" w:hAnsi="Arial" w:cs="Arial"/>
          <w:spacing w:val="-4"/>
          <w:sz w:val="18"/>
          <w:szCs w:val="18"/>
        </w:rPr>
      </w:pPr>
    </w:p>
    <w:p w14:paraId="3D13CB37" w14:textId="77777777" w:rsidR="007C46F5" w:rsidRPr="00E952ED" w:rsidRDefault="007C46F5" w:rsidP="007C46F5">
      <w:pPr>
        <w:pStyle w:val="ListParagraph"/>
        <w:spacing w:after="0" w:line="240" w:lineRule="auto"/>
        <w:ind w:left="1080"/>
        <w:jc w:val="both"/>
        <w:rPr>
          <w:rFonts w:ascii="Arial" w:eastAsia="Arial Unicode MS" w:hAnsi="Arial" w:cs="Arial"/>
          <w:spacing w:val="-4"/>
          <w:sz w:val="18"/>
          <w:szCs w:val="18"/>
        </w:rPr>
      </w:pPr>
      <w:r w:rsidRPr="00E952ED">
        <w:rPr>
          <w:rFonts w:ascii="Arial" w:eastAsia="Arial Unicode MS" w:hAnsi="Arial" w:cs="Arial"/>
          <w:spacing w:val="-4"/>
          <w:sz w:val="18"/>
          <w:szCs w:val="18"/>
        </w:rPr>
        <w:t>Information regarding the credit loss allowance is disclosed in Note 32.4.</w:t>
      </w:r>
    </w:p>
    <w:p w14:paraId="13590DD5" w14:textId="77777777" w:rsidR="000C37E0" w:rsidRPr="00E952ED" w:rsidRDefault="000C37E0" w:rsidP="00BA3ABF">
      <w:pPr>
        <w:pStyle w:val="ListParagraph"/>
        <w:spacing w:after="0" w:line="240" w:lineRule="auto"/>
        <w:ind w:left="0"/>
        <w:jc w:val="both"/>
        <w:rPr>
          <w:rFonts w:ascii="Arial" w:eastAsia="Arial Unicode MS" w:hAnsi="Arial" w:cs="Arial"/>
          <w:sz w:val="18"/>
          <w:szCs w:val="18"/>
          <w:lang w:val="en-GB"/>
        </w:rPr>
      </w:pPr>
    </w:p>
    <w:p w14:paraId="06E62B69" w14:textId="1C613F19" w:rsidR="00480B8B" w:rsidRPr="00E952ED" w:rsidRDefault="0050001E" w:rsidP="0050067A">
      <w:pPr>
        <w:pStyle w:val="ListParagraph"/>
        <w:spacing w:after="0" w:line="240" w:lineRule="auto"/>
        <w:ind w:left="1080" w:hanging="540"/>
        <w:jc w:val="both"/>
        <w:rPr>
          <w:rFonts w:ascii="Arial" w:eastAsia="Arial Unicode MS" w:hAnsi="Arial" w:cs="Arial"/>
          <w:b/>
          <w:bCs/>
          <w:sz w:val="18"/>
          <w:szCs w:val="18"/>
          <w:cs/>
          <w:lang w:val="en-GB"/>
        </w:rPr>
      </w:pPr>
      <w:r w:rsidRPr="00E952ED">
        <w:rPr>
          <w:rFonts w:ascii="Arial" w:eastAsia="Arial Unicode MS" w:hAnsi="Arial" w:cs="Arial"/>
          <w:b/>
          <w:bCs/>
          <w:sz w:val="18"/>
          <w:szCs w:val="18"/>
          <w:lang w:val="en-GB"/>
        </w:rPr>
        <w:t>5</w:t>
      </w:r>
      <w:r w:rsidR="00480B8B" w:rsidRPr="00E952ED">
        <w:rPr>
          <w:rFonts w:ascii="Arial" w:eastAsia="Arial Unicode MS" w:hAnsi="Arial" w:cs="Arial"/>
          <w:b/>
          <w:bCs/>
          <w:sz w:val="18"/>
          <w:szCs w:val="18"/>
          <w:lang w:val="en-GB"/>
        </w:rPr>
        <w:t>.</w:t>
      </w:r>
      <w:r w:rsidR="000E35C0" w:rsidRPr="00E952ED">
        <w:rPr>
          <w:rFonts w:ascii="Arial" w:eastAsia="Arial Unicode MS" w:hAnsi="Arial" w:cs="Arial"/>
          <w:b/>
          <w:bCs/>
          <w:sz w:val="18"/>
          <w:szCs w:val="18"/>
          <w:lang w:val="en-GB"/>
        </w:rPr>
        <w:t>1.</w:t>
      </w:r>
      <w:r w:rsidR="00EF1109" w:rsidRPr="00E952ED">
        <w:rPr>
          <w:rFonts w:ascii="Arial" w:eastAsia="Arial Unicode MS" w:hAnsi="Arial" w:cs="Arial"/>
          <w:b/>
          <w:bCs/>
          <w:sz w:val="18"/>
          <w:szCs w:val="18"/>
          <w:lang w:val="en-GB"/>
        </w:rPr>
        <w:t>4</w:t>
      </w:r>
      <w:r w:rsidR="003F1A6B" w:rsidRPr="00E952ED">
        <w:rPr>
          <w:rFonts w:ascii="Arial" w:eastAsia="Arial Unicode MS" w:hAnsi="Arial" w:cs="Arial"/>
          <w:b/>
          <w:bCs/>
          <w:sz w:val="18"/>
          <w:szCs w:val="18"/>
          <w:cs/>
          <w:lang w:val="en-GB"/>
        </w:rPr>
        <w:tab/>
      </w:r>
      <w:r w:rsidR="00480B8B" w:rsidRPr="00E952ED">
        <w:rPr>
          <w:rFonts w:ascii="Arial" w:eastAsia="Arial Unicode MS" w:hAnsi="Arial" w:cs="Arial"/>
          <w:b/>
          <w:bCs/>
          <w:sz w:val="18"/>
          <w:szCs w:val="18"/>
          <w:lang w:val="en-GB"/>
        </w:rPr>
        <w:t>Liquidity risk</w:t>
      </w:r>
    </w:p>
    <w:p w14:paraId="471C1537" w14:textId="77777777" w:rsidR="00782542" w:rsidRPr="00E952ED" w:rsidRDefault="00782542" w:rsidP="0050067A">
      <w:pPr>
        <w:pStyle w:val="ListParagraph"/>
        <w:spacing w:after="0" w:line="240" w:lineRule="auto"/>
        <w:ind w:left="1080"/>
        <w:jc w:val="both"/>
        <w:rPr>
          <w:rFonts w:ascii="Arial" w:eastAsia="Arial Unicode MS" w:hAnsi="Arial" w:cs="Arial"/>
          <w:sz w:val="18"/>
          <w:szCs w:val="18"/>
          <w:lang w:val="en-GB"/>
        </w:rPr>
      </w:pPr>
    </w:p>
    <w:p w14:paraId="4D7CD117" w14:textId="2C108BDC" w:rsidR="00782542" w:rsidRPr="00E952ED" w:rsidRDefault="005F3836" w:rsidP="0050067A">
      <w:pPr>
        <w:pStyle w:val="ListParagraph"/>
        <w:spacing w:after="0" w:line="240" w:lineRule="auto"/>
        <w:ind w:left="1080"/>
        <w:jc w:val="both"/>
        <w:rPr>
          <w:rFonts w:ascii="Arial" w:eastAsia="Arial Unicode MS" w:hAnsi="Arial" w:cs="Arial"/>
          <w:spacing w:val="-2"/>
          <w:sz w:val="18"/>
          <w:szCs w:val="18"/>
          <w:lang w:val="en-GB"/>
        </w:rPr>
      </w:pPr>
      <w:r w:rsidRPr="00E952ED">
        <w:rPr>
          <w:rFonts w:ascii="Arial" w:eastAsia="Arial Unicode MS" w:hAnsi="Arial" w:cs="Arial"/>
          <w:spacing w:val="-2"/>
          <w:sz w:val="18"/>
          <w:szCs w:val="18"/>
          <w:lang w:val="en-GB"/>
        </w:rPr>
        <w:t xml:space="preserve">Prudent liquidity risk management implies maintaining sufficient cash and the availability of funding through an adequate amount of committed credit facilities to meet obligations when due and to close out market positions. At the end of the reporting period the Group held deposits at call of Baht </w:t>
      </w:r>
      <w:r w:rsidR="00865582" w:rsidRPr="00E952ED">
        <w:rPr>
          <w:rFonts w:ascii="Arial" w:eastAsia="Arial Unicode MS" w:hAnsi="Arial" w:cs="Arial"/>
          <w:spacing w:val="-2"/>
          <w:sz w:val="18"/>
          <w:szCs w:val="18"/>
          <w:lang w:val="en-GB"/>
        </w:rPr>
        <w:t>22.11</w:t>
      </w:r>
      <w:r w:rsidRPr="00E952ED">
        <w:rPr>
          <w:rFonts w:ascii="Arial" w:eastAsia="Arial Unicode MS" w:hAnsi="Arial" w:cs="Arial"/>
          <w:spacing w:val="-2"/>
          <w:sz w:val="18"/>
          <w:szCs w:val="18"/>
          <w:lang w:val="en-GB"/>
        </w:rPr>
        <w:t xml:space="preserve"> million (</w:t>
      </w:r>
      <w:r w:rsidR="00865582" w:rsidRPr="00E952ED">
        <w:rPr>
          <w:rFonts w:ascii="Arial" w:eastAsia="Arial Unicode MS" w:hAnsi="Arial" w:cs="Arial"/>
          <w:spacing w:val="-2"/>
          <w:sz w:val="18"/>
          <w:szCs w:val="18"/>
          <w:lang w:val="en-GB"/>
        </w:rPr>
        <w:t>2023</w:t>
      </w:r>
      <w:r w:rsidRPr="00E952ED">
        <w:rPr>
          <w:rFonts w:ascii="Arial" w:eastAsia="Arial Unicode MS" w:hAnsi="Arial" w:cs="Arial"/>
          <w:spacing w:val="-2"/>
          <w:sz w:val="18"/>
          <w:szCs w:val="18"/>
          <w:lang w:val="en-GB"/>
        </w:rPr>
        <w:t xml:space="preserve">: Baht </w:t>
      </w:r>
      <w:r w:rsidR="00865582" w:rsidRPr="00E952ED">
        <w:rPr>
          <w:rFonts w:ascii="Arial" w:eastAsia="Arial Unicode MS" w:hAnsi="Arial" w:cs="Arial"/>
          <w:spacing w:val="-2"/>
          <w:sz w:val="18"/>
          <w:szCs w:val="18"/>
          <w:lang w:val="en-GB"/>
        </w:rPr>
        <w:t>33.44</w:t>
      </w:r>
      <w:r w:rsidRPr="00E952ED">
        <w:rPr>
          <w:rFonts w:ascii="Arial" w:eastAsia="Arial Unicode MS" w:hAnsi="Arial" w:cs="Arial"/>
          <w:spacing w:val="-2"/>
          <w:sz w:val="18"/>
          <w:szCs w:val="18"/>
          <w:lang w:val="en-GB"/>
        </w:rPr>
        <w:t xml:space="preserve"> million) that are expected to readily generate cash inflows for managing liquidity risk.</w:t>
      </w:r>
    </w:p>
    <w:p w14:paraId="7E9E003A" w14:textId="77777777" w:rsidR="00865582" w:rsidRPr="00E952ED" w:rsidRDefault="00865582" w:rsidP="0050067A">
      <w:pPr>
        <w:pStyle w:val="ListParagraph"/>
        <w:spacing w:after="0" w:line="240" w:lineRule="auto"/>
        <w:ind w:left="1080"/>
        <w:jc w:val="both"/>
        <w:rPr>
          <w:rFonts w:ascii="Arial" w:eastAsia="Arial Unicode MS" w:hAnsi="Arial" w:cs="Arial"/>
          <w:sz w:val="18"/>
          <w:szCs w:val="18"/>
          <w:lang w:val="en-GB"/>
        </w:rPr>
      </w:pPr>
    </w:p>
    <w:p w14:paraId="5594213B" w14:textId="77777777" w:rsidR="00787EA5" w:rsidRPr="00E952ED" w:rsidRDefault="00782542" w:rsidP="0050067A">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z w:val="18"/>
          <w:szCs w:val="18"/>
          <w:lang w:val="en-GB"/>
        </w:rPr>
        <w:t xml:space="preserve">Management monitors </w:t>
      </w:r>
    </w:p>
    <w:p w14:paraId="56897B5B" w14:textId="77777777" w:rsidR="00875D21" w:rsidRPr="00E952ED" w:rsidRDefault="00875D21" w:rsidP="0050067A">
      <w:pPr>
        <w:pStyle w:val="ListParagraph"/>
        <w:spacing w:after="0" w:line="240" w:lineRule="auto"/>
        <w:ind w:left="1080"/>
        <w:jc w:val="both"/>
        <w:rPr>
          <w:rFonts w:ascii="Arial" w:eastAsia="Arial Unicode MS" w:hAnsi="Arial" w:cs="Arial"/>
          <w:sz w:val="18"/>
          <w:szCs w:val="18"/>
          <w:lang w:val="en-GB"/>
        </w:rPr>
      </w:pPr>
    </w:p>
    <w:p w14:paraId="57C11B67" w14:textId="12EF3215" w:rsidR="00787EA5" w:rsidRPr="00E952ED" w:rsidRDefault="00782542" w:rsidP="00875D21">
      <w:pPr>
        <w:pStyle w:val="ListParagraph"/>
        <w:numPr>
          <w:ilvl w:val="0"/>
          <w:numId w:val="28"/>
        </w:numPr>
        <w:spacing w:after="0" w:line="240" w:lineRule="auto"/>
        <w:ind w:left="1440" w:hanging="360"/>
        <w:jc w:val="both"/>
        <w:rPr>
          <w:rFonts w:ascii="Arial" w:eastAsia="Arial Unicode MS" w:hAnsi="Arial" w:cs="Arial"/>
          <w:spacing w:val="-6"/>
          <w:sz w:val="18"/>
          <w:szCs w:val="18"/>
          <w:lang w:val="en-GB"/>
        </w:rPr>
      </w:pPr>
      <w:r w:rsidRPr="00E952ED">
        <w:rPr>
          <w:rFonts w:ascii="Arial" w:eastAsia="Arial Unicode MS" w:hAnsi="Arial" w:cs="Arial"/>
          <w:spacing w:val="-6"/>
          <w:sz w:val="18"/>
          <w:szCs w:val="18"/>
          <w:lang w:val="en-GB"/>
        </w:rPr>
        <w:t>rolling forecasts of the Group’s liquidity reserve (comprising the undrawn borrowing facilities</w:t>
      </w:r>
      <w:r w:rsidR="00787EA5" w:rsidRPr="00E952ED">
        <w:rPr>
          <w:rFonts w:ascii="Arial" w:eastAsia="Arial Unicode MS" w:hAnsi="Arial" w:cs="Arial"/>
          <w:spacing w:val="-6"/>
          <w:sz w:val="18"/>
          <w:szCs w:val="18"/>
          <w:lang w:val="en-GB"/>
        </w:rPr>
        <w:t xml:space="preserve"> </w:t>
      </w:r>
      <w:r w:rsidRPr="00E952ED">
        <w:rPr>
          <w:rFonts w:ascii="Arial" w:eastAsia="Arial Unicode MS" w:hAnsi="Arial" w:cs="Arial"/>
          <w:spacing w:val="-6"/>
          <w:sz w:val="18"/>
          <w:szCs w:val="18"/>
          <w:lang w:val="en-GB"/>
        </w:rPr>
        <w:t xml:space="preserve">below); and </w:t>
      </w:r>
    </w:p>
    <w:p w14:paraId="4DEC20A2" w14:textId="6269765A" w:rsidR="006F7656" w:rsidRPr="00E952ED" w:rsidRDefault="00782542" w:rsidP="00875D21">
      <w:pPr>
        <w:pStyle w:val="ListParagraph"/>
        <w:numPr>
          <w:ilvl w:val="0"/>
          <w:numId w:val="28"/>
        </w:numPr>
        <w:spacing w:after="0" w:line="240" w:lineRule="auto"/>
        <w:ind w:left="1440" w:hanging="360"/>
        <w:jc w:val="both"/>
        <w:rPr>
          <w:rFonts w:ascii="Arial" w:eastAsia="Arial Unicode MS" w:hAnsi="Arial" w:cs="Arial"/>
          <w:sz w:val="18"/>
          <w:szCs w:val="18"/>
          <w:lang w:val="en-GB"/>
        </w:rPr>
      </w:pPr>
      <w:r w:rsidRPr="00E952ED">
        <w:rPr>
          <w:rFonts w:ascii="Arial" w:eastAsia="Arial Unicode MS" w:hAnsi="Arial" w:cs="Arial"/>
          <w:sz w:val="18"/>
          <w:szCs w:val="18"/>
          <w:lang w:val="en-GB"/>
        </w:rPr>
        <w:t xml:space="preserve">cash and cash equivalents </w:t>
      </w:r>
      <w:proofErr w:type="gramStart"/>
      <w:r w:rsidRPr="00E952ED">
        <w:rPr>
          <w:rFonts w:ascii="Arial" w:eastAsia="Arial Unicode MS" w:hAnsi="Arial" w:cs="Arial"/>
          <w:sz w:val="18"/>
          <w:szCs w:val="18"/>
          <w:lang w:val="en-GB"/>
        </w:rPr>
        <w:t>on the basis of</w:t>
      </w:r>
      <w:proofErr w:type="gramEnd"/>
      <w:r w:rsidRPr="00E952ED">
        <w:rPr>
          <w:rFonts w:ascii="Arial" w:eastAsia="Arial Unicode MS" w:hAnsi="Arial" w:cs="Arial"/>
          <w:sz w:val="18"/>
          <w:szCs w:val="18"/>
          <w:lang w:val="en-GB"/>
        </w:rPr>
        <w:t xml:space="preserve"> expected cash flows</w:t>
      </w:r>
      <w:r w:rsidR="00F73053">
        <w:rPr>
          <w:rFonts w:ascii="Arial" w:eastAsia="Arial Unicode MS" w:hAnsi="Arial" w:cs="Browallia New"/>
          <w:sz w:val="18"/>
          <w:szCs w:val="22"/>
          <w:lang w:val="en-GB"/>
        </w:rPr>
        <w:t>.</w:t>
      </w:r>
    </w:p>
    <w:p w14:paraId="5709466B" w14:textId="77777777" w:rsidR="006F7656" w:rsidRPr="00E952ED" w:rsidRDefault="006F7656" w:rsidP="00875D21">
      <w:pPr>
        <w:pStyle w:val="ListParagraph"/>
        <w:spacing w:after="0" w:line="240" w:lineRule="auto"/>
        <w:ind w:left="1080"/>
        <w:jc w:val="both"/>
        <w:rPr>
          <w:rFonts w:ascii="Arial" w:eastAsia="Arial Unicode MS" w:hAnsi="Arial" w:cs="Arial"/>
          <w:sz w:val="18"/>
          <w:szCs w:val="18"/>
          <w:lang w:val="en-GB"/>
        </w:rPr>
      </w:pPr>
    </w:p>
    <w:p w14:paraId="486E4E8D" w14:textId="68F340C9" w:rsidR="00782542" w:rsidRPr="00E952ED" w:rsidRDefault="00782542" w:rsidP="00875D21">
      <w:pPr>
        <w:pStyle w:val="ListParagraph"/>
        <w:spacing w:after="0" w:line="240" w:lineRule="auto"/>
        <w:ind w:left="1080"/>
        <w:jc w:val="both"/>
        <w:rPr>
          <w:rFonts w:ascii="Arial" w:eastAsia="Arial Unicode MS" w:hAnsi="Arial" w:cs="Arial"/>
          <w:sz w:val="18"/>
          <w:szCs w:val="18"/>
          <w:lang w:val="en-GB"/>
        </w:rPr>
      </w:pPr>
      <w:r w:rsidRPr="00E952ED">
        <w:rPr>
          <w:rFonts w:ascii="Arial" w:eastAsia="Arial Unicode MS" w:hAnsi="Arial" w:cs="Arial"/>
          <w:spacing w:val="-4"/>
          <w:sz w:val="18"/>
          <w:szCs w:val="18"/>
          <w:lang w:val="en-GB"/>
        </w:rPr>
        <w:t>In addition, the Group’s liquidity management policy involves projecting cash flows in major currencies</w:t>
      </w:r>
      <w:r w:rsidRPr="00E952ED">
        <w:rPr>
          <w:rFonts w:ascii="Arial" w:eastAsia="Arial Unicode MS" w:hAnsi="Arial" w:cs="Arial"/>
          <w:sz w:val="18"/>
          <w:szCs w:val="18"/>
          <w:lang w:val="en-GB"/>
        </w:rPr>
        <w:t xml:space="preserve"> and considering the level of liquid assets necessary, monitoring balance sheet liquidity ratios and maintaining financing plans.</w:t>
      </w:r>
    </w:p>
    <w:p w14:paraId="4AC83FFA" w14:textId="77777777" w:rsidR="00782542" w:rsidRPr="00E952ED" w:rsidRDefault="00782542" w:rsidP="00875D21">
      <w:pPr>
        <w:pStyle w:val="ListParagraph"/>
        <w:spacing w:after="0" w:line="240" w:lineRule="auto"/>
        <w:ind w:left="1080"/>
        <w:jc w:val="both"/>
        <w:rPr>
          <w:rFonts w:ascii="Arial" w:eastAsia="Arial Unicode MS" w:hAnsi="Arial" w:cs="Arial"/>
          <w:sz w:val="18"/>
          <w:szCs w:val="18"/>
          <w:lang w:val="en-GB"/>
        </w:rPr>
      </w:pPr>
    </w:p>
    <w:p w14:paraId="7F4B41F8" w14:textId="77777777" w:rsidR="00782542" w:rsidRPr="00E952ED" w:rsidRDefault="00782542" w:rsidP="0050067A">
      <w:pPr>
        <w:pStyle w:val="Heading4"/>
        <w:numPr>
          <w:ilvl w:val="0"/>
          <w:numId w:val="8"/>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1080" w:hanging="540"/>
        <w:rPr>
          <w:rFonts w:cs="Arial"/>
        </w:rPr>
      </w:pPr>
      <w:r w:rsidRPr="00E952ED">
        <w:rPr>
          <w:rFonts w:cs="Arial"/>
        </w:rPr>
        <w:t>Financing arrangements</w:t>
      </w:r>
    </w:p>
    <w:p w14:paraId="052EB35E" w14:textId="77777777" w:rsidR="0071445C" w:rsidRPr="00E952ED" w:rsidRDefault="0071445C" w:rsidP="0050067A">
      <w:pPr>
        <w:pStyle w:val="ListParagraph"/>
        <w:spacing w:after="0" w:line="240" w:lineRule="auto"/>
        <w:ind w:left="1080"/>
        <w:jc w:val="both"/>
        <w:rPr>
          <w:rFonts w:ascii="Arial" w:eastAsia="Arial Unicode MS" w:hAnsi="Arial" w:cs="Arial"/>
          <w:sz w:val="18"/>
          <w:szCs w:val="18"/>
          <w:lang w:val="en-GB"/>
        </w:rPr>
      </w:pPr>
    </w:p>
    <w:p w14:paraId="6BA3E2C1" w14:textId="02BD7F92" w:rsidR="0071445C" w:rsidRPr="00E952ED" w:rsidRDefault="0071445C" w:rsidP="0050067A">
      <w:pPr>
        <w:pStyle w:val="ListParagraph"/>
        <w:spacing w:after="0" w:line="240" w:lineRule="auto"/>
        <w:ind w:left="1080"/>
        <w:jc w:val="both"/>
        <w:rPr>
          <w:rFonts w:ascii="Arial" w:eastAsia="Arial Unicode MS" w:hAnsi="Arial" w:cs="Arial"/>
          <w:spacing w:val="-6"/>
          <w:sz w:val="18"/>
          <w:szCs w:val="18"/>
          <w:lang w:val="en-GB"/>
        </w:rPr>
      </w:pPr>
      <w:r w:rsidRPr="00E952ED">
        <w:rPr>
          <w:rFonts w:ascii="Arial" w:eastAsia="Arial Unicode MS" w:hAnsi="Arial" w:cs="Arial"/>
          <w:spacing w:val="-6"/>
          <w:sz w:val="18"/>
          <w:szCs w:val="18"/>
          <w:lang w:val="en-GB"/>
        </w:rPr>
        <w:t xml:space="preserve">Information about the undrawn credit facilities as </w:t>
      </w:r>
      <w:proofErr w:type="gramStart"/>
      <w:r w:rsidRPr="00E952ED">
        <w:rPr>
          <w:rFonts w:ascii="Arial" w:eastAsia="Arial Unicode MS" w:hAnsi="Arial" w:cs="Arial"/>
          <w:spacing w:val="-6"/>
          <w:sz w:val="18"/>
          <w:szCs w:val="18"/>
          <w:lang w:val="en-GB"/>
        </w:rPr>
        <w:t>at</w:t>
      </w:r>
      <w:proofErr w:type="gramEnd"/>
      <w:r w:rsidRPr="00E952ED">
        <w:rPr>
          <w:rFonts w:ascii="Arial" w:eastAsia="Arial Unicode MS" w:hAnsi="Arial" w:cs="Arial"/>
          <w:spacing w:val="-6"/>
          <w:sz w:val="18"/>
          <w:szCs w:val="18"/>
          <w:lang w:val="en-GB"/>
        </w:rPr>
        <w:t xml:space="preserve"> 31 December </w:t>
      </w:r>
      <w:r w:rsidR="004463BD" w:rsidRPr="00E952ED">
        <w:rPr>
          <w:rFonts w:ascii="Arial" w:eastAsia="Arial Unicode MS" w:hAnsi="Arial" w:cs="Arial"/>
          <w:spacing w:val="-6"/>
          <w:sz w:val="18"/>
          <w:szCs w:val="18"/>
          <w:lang w:val="en-GB"/>
        </w:rPr>
        <w:t>202</w:t>
      </w:r>
      <w:r w:rsidR="00F327B1" w:rsidRPr="00E952ED">
        <w:rPr>
          <w:rFonts w:ascii="Arial" w:eastAsia="Arial Unicode MS" w:hAnsi="Arial" w:cs="Arial"/>
          <w:spacing w:val="-6"/>
          <w:sz w:val="18"/>
          <w:szCs w:val="22"/>
          <w:lang w:val="en-GB"/>
        </w:rPr>
        <w:t>4</w:t>
      </w:r>
      <w:r w:rsidR="004463BD" w:rsidRPr="00E952ED">
        <w:rPr>
          <w:rFonts w:ascii="Arial" w:eastAsia="Arial Unicode MS" w:hAnsi="Arial" w:cs="Arial"/>
          <w:spacing w:val="-6"/>
          <w:sz w:val="18"/>
          <w:szCs w:val="18"/>
          <w:lang w:val="en-GB"/>
        </w:rPr>
        <w:t xml:space="preserve"> </w:t>
      </w:r>
      <w:r w:rsidRPr="00E952ED">
        <w:rPr>
          <w:rFonts w:ascii="Arial" w:eastAsia="Arial Unicode MS" w:hAnsi="Arial" w:cs="Arial"/>
          <w:spacing w:val="-6"/>
          <w:sz w:val="18"/>
          <w:szCs w:val="18"/>
          <w:lang w:val="en-GB"/>
        </w:rPr>
        <w:t>is disclosed in Note 2</w:t>
      </w:r>
      <w:r w:rsidR="008E3243" w:rsidRPr="00E952ED">
        <w:rPr>
          <w:rFonts w:ascii="Arial" w:eastAsia="Arial Unicode MS" w:hAnsi="Arial" w:cs="Arial"/>
          <w:spacing w:val="-6"/>
          <w:sz w:val="18"/>
          <w:szCs w:val="18"/>
          <w:lang w:val="en-GB"/>
        </w:rPr>
        <w:t>1</w:t>
      </w:r>
      <w:r w:rsidR="007105FB" w:rsidRPr="00E952ED">
        <w:rPr>
          <w:rFonts w:ascii="Arial" w:eastAsia="Arial Unicode MS" w:hAnsi="Arial" w:cs="Arial"/>
          <w:spacing w:val="-6"/>
          <w:sz w:val="18"/>
          <w:szCs w:val="18"/>
          <w:cs/>
          <w:lang w:val="en-GB"/>
        </w:rPr>
        <w:t xml:space="preserve"> </w:t>
      </w:r>
      <w:r w:rsidR="00B46A4E" w:rsidRPr="00E952ED">
        <w:rPr>
          <w:rFonts w:ascii="Arial" w:eastAsia="Arial Unicode MS" w:hAnsi="Arial" w:cs="Arial"/>
          <w:spacing w:val="-6"/>
          <w:sz w:val="18"/>
          <w:szCs w:val="18"/>
          <w:lang w:val="en-GB"/>
        </w:rPr>
        <w:t>(</w:t>
      </w:r>
      <w:r w:rsidR="0046474B" w:rsidRPr="00E952ED">
        <w:rPr>
          <w:rFonts w:ascii="Arial" w:eastAsia="Arial Unicode MS" w:hAnsi="Arial" w:cs="Arial"/>
          <w:spacing w:val="-6"/>
          <w:sz w:val="18"/>
          <w:szCs w:val="18"/>
          <w:lang w:val="en-GB"/>
        </w:rPr>
        <w:t>a</w:t>
      </w:r>
      <w:r w:rsidR="00B46A4E" w:rsidRPr="00E952ED">
        <w:rPr>
          <w:rFonts w:ascii="Arial" w:eastAsia="Arial Unicode MS" w:hAnsi="Arial" w:cs="Arial"/>
          <w:spacing w:val="-6"/>
          <w:sz w:val="18"/>
          <w:szCs w:val="18"/>
          <w:lang w:val="en-GB"/>
        </w:rPr>
        <w:t>)</w:t>
      </w:r>
      <w:r w:rsidRPr="00E952ED">
        <w:rPr>
          <w:rFonts w:ascii="Arial" w:eastAsia="Arial Unicode MS" w:hAnsi="Arial" w:cs="Arial"/>
          <w:spacing w:val="-6"/>
          <w:sz w:val="18"/>
          <w:szCs w:val="18"/>
          <w:lang w:val="en-GB"/>
        </w:rPr>
        <w:t>.</w:t>
      </w:r>
    </w:p>
    <w:p w14:paraId="093EFC81" w14:textId="0A1A1E30" w:rsidR="00782542" w:rsidRPr="00E952ED" w:rsidRDefault="00782542" w:rsidP="0050067A">
      <w:pPr>
        <w:pStyle w:val="ListParagraph"/>
        <w:spacing w:after="0" w:line="240" w:lineRule="auto"/>
        <w:ind w:left="1080"/>
        <w:jc w:val="both"/>
        <w:rPr>
          <w:rFonts w:ascii="Arial" w:eastAsia="Arial Unicode MS" w:hAnsi="Arial" w:cs="Arial"/>
          <w:sz w:val="18"/>
          <w:szCs w:val="18"/>
          <w:lang w:val="en-GB"/>
        </w:rPr>
      </w:pPr>
    </w:p>
    <w:p w14:paraId="5069940A" w14:textId="77777777" w:rsidR="00782542" w:rsidRPr="00E952ED" w:rsidRDefault="00782542" w:rsidP="0050067A">
      <w:pPr>
        <w:pStyle w:val="Heading4"/>
        <w:numPr>
          <w:ilvl w:val="0"/>
          <w:numId w:val="8"/>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1080" w:hanging="540"/>
        <w:rPr>
          <w:rFonts w:cs="Arial"/>
        </w:rPr>
      </w:pPr>
      <w:r w:rsidRPr="00E952ED">
        <w:rPr>
          <w:rFonts w:cs="Arial"/>
        </w:rPr>
        <w:t>Maturity of financial liabilities</w:t>
      </w:r>
    </w:p>
    <w:p w14:paraId="7D611FCB" w14:textId="77777777" w:rsidR="00266D98" w:rsidRPr="00E952ED" w:rsidRDefault="00266D98"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lang w:eastAsia="en-US"/>
        </w:rPr>
      </w:pPr>
    </w:p>
    <w:p w14:paraId="0514ED20" w14:textId="38BBB8E8" w:rsidR="002A3A6F" w:rsidRPr="00E952ED" w:rsidRDefault="00C90F65" w:rsidP="00C90F65">
      <w:pPr>
        <w:pStyle w:val="BlockText"/>
        <w:tabs>
          <w:tab w:val="clear" w:pos="1418"/>
          <w:tab w:val="clear" w:pos="3402"/>
          <w:tab w:val="clear" w:pos="4536"/>
          <w:tab w:val="clear" w:pos="5670"/>
          <w:tab w:val="clear" w:pos="6804"/>
          <w:tab w:val="clear" w:pos="7655"/>
        </w:tabs>
        <w:spacing w:line="240" w:lineRule="auto"/>
        <w:ind w:left="1077" w:right="0"/>
        <w:jc w:val="both"/>
        <w:rPr>
          <w:rFonts w:eastAsia="Arial Unicode MS" w:cs="Arial"/>
          <w:sz w:val="18"/>
          <w:szCs w:val="18"/>
          <w:lang w:eastAsia="en-US"/>
        </w:rPr>
      </w:pPr>
      <w:r w:rsidRPr="00E952ED">
        <w:rPr>
          <w:rFonts w:eastAsia="Arial Unicode MS" w:cs="Arial"/>
          <w:sz w:val="18"/>
          <w:szCs w:val="18"/>
          <w:lang w:val="en-GB" w:eastAsia="en-US"/>
        </w:rPr>
        <w:t>A</w:t>
      </w:r>
      <w:proofErr w:type="spellStart"/>
      <w:r w:rsidRPr="00E952ED">
        <w:rPr>
          <w:rFonts w:eastAsia="Arial Unicode MS" w:cs="Arial"/>
          <w:sz w:val="18"/>
          <w:szCs w:val="18"/>
          <w:lang w:eastAsia="en-US"/>
        </w:rPr>
        <w:t>ll</w:t>
      </w:r>
      <w:proofErr w:type="spellEnd"/>
      <w:r w:rsidRPr="00E952ED">
        <w:rPr>
          <w:rFonts w:eastAsia="Arial Unicode MS" w:cs="Arial"/>
          <w:sz w:val="18"/>
          <w:szCs w:val="18"/>
          <w:lang w:eastAsia="en-US"/>
        </w:rPr>
        <w:t xml:space="preserve"> non-derivative financial liabilities are classified </w:t>
      </w:r>
      <w:r w:rsidR="002A3A6F" w:rsidRPr="00E952ED">
        <w:rPr>
          <w:rFonts w:eastAsia="Arial Unicode MS" w:cs="Arial"/>
          <w:sz w:val="18"/>
          <w:szCs w:val="18"/>
          <w:lang w:eastAsia="en-US"/>
        </w:rPr>
        <w:t>into relevant maturity groupings based on their contractual maturities</w:t>
      </w:r>
      <w:r w:rsidRPr="00E952ED">
        <w:rPr>
          <w:rFonts w:eastAsia="Arial Unicode MS" w:cs="Arial"/>
          <w:sz w:val="18"/>
          <w:szCs w:val="18"/>
          <w:lang w:eastAsia="en-US"/>
        </w:rPr>
        <w:t>.</w:t>
      </w:r>
    </w:p>
    <w:p w14:paraId="4AD58454" w14:textId="5E3355D5" w:rsidR="00266D98" w:rsidRPr="00E952ED" w:rsidRDefault="00266D98"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lang w:eastAsia="en-US"/>
        </w:rPr>
      </w:pPr>
    </w:p>
    <w:p w14:paraId="7C425537" w14:textId="0D80810B" w:rsidR="002A3A6F" w:rsidRPr="00E952ED" w:rsidRDefault="002A3A6F"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lang w:eastAsia="en-US"/>
        </w:rPr>
      </w:pPr>
      <w:r w:rsidRPr="00E952ED">
        <w:rPr>
          <w:rFonts w:eastAsia="Arial Unicode MS" w:cs="Arial"/>
          <w:spacing w:val="-6"/>
          <w:sz w:val="18"/>
          <w:szCs w:val="18"/>
          <w:lang w:eastAsia="en-US"/>
        </w:rPr>
        <w:t xml:space="preserve">The amounts disclosed in the table are the contractual </w:t>
      </w:r>
      <w:r w:rsidR="00C90F65" w:rsidRPr="00E952ED">
        <w:rPr>
          <w:rFonts w:eastAsia="Arial Unicode MS" w:cs="Arial"/>
          <w:spacing w:val="-6"/>
          <w:sz w:val="18"/>
          <w:szCs w:val="18"/>
          <w:lang w:eastAsia="en-US"/>
        </w:rPr>
        <w:t>undiscounted</w:t>
      </w:r>
      <w:r w:rsidRPr="00E952ED">
        <w:rPr>
          <w:rFonts w:eastAsia="Arial Unicode MS" w:cs="Arial"/>
          <w:spacing w:val="-6"/>
          <w:sz w:val="18"/>
          <w:szCs w:val="18"/>
          <w:lang w:eastAsia="en-US"/>
        </w:rPr>
        <w:t xml:space="preserve"> cash flows. Balances due within </w:t>
      </w:r>
      <w:r w:rsidRPr="00E952ED">
        <w:rPr>
          <w:rFonts w:eastAsia="Arial Unicode MS" w:cs="Arial"/>
          <w:spacing w:val="-6"/>
          <w:sz w:val="18"/>
          <w:szCs w:val="18"/>
          <w:cs/>
          <w:lang w:eastAsia="en-US"/>
        </w:rPr>
        <w:t>12</w:t>
      </w:r>
      <w:r w:rsidRPr="00E952ED">
        <w:rPr>
          <w:rFonts w:eastAsia="Arial Unicode MS" w:cs="Arial"/>
          <w:spacing w:val="-6"/>
          <w:sz w:val="18"/>
          <w:szCs w:val="18"/>
          <w:lang w:eastAsia="en-US"/>
        </w:rPr>
        <w:t xml:space="preserve"> months</w:t>
      </w:r>
      <w:r w:rsidRPr="00E952ED">
        <w:rPr>
          <w:rFonts w:eastAsia="Arial Unicode MS" w:cs="Arial"/>
          <w:sz w:val="18"/>
          <w:szCs w:val="18"/>
          <w:lang w:eastAsia="en-US"/>
        </w:rPr>
        <w:t xml:space="preserve"> equal their carrying balances as the impact of discounting is not significant. For interest rate swaps, the cash flows have been estimated using forward interest rates applicable at the end of the reporting period.</w:t>
      </w:r>
    </w:p>
    <w:p w14:paraId="10E31383" w14:textId="77777777" w:rsidR="009651C1" w:rsidRPr="00E952ED" w:rsidRDefault="009651C1"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lang w:eastAsia="en-US"/>
        </w:rPr>
      </w:pPr>
    </w:p>
    <w:p w14:paraId="55A93643" w14:textId="77777777" w:rsidR="009651C1" w:rsidRPr="00E952ED" w:rsidRDefault="009651C1"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lang w:eastAsia="en-US"/>
        </w:rPr>
      </w:pPr>
    </w:p>
    <w:p w14:paraId="52B65C35" w14:textId="77777777" w:rsidR="009651C1" w:rsidRPr="00E952ED" w:rsidRDefault="009651C1"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lang w:eastAsia="en-US"/>
        </w:rPr>
      </w:pPr>
    </w:p>
    <w:p w14:paraId="402D9621" w14:textId="77777777" w:rsidR="009651C1" w:rsidRPr="00E952ED" w:rsidRDefault="009651C1"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lang w:eastAsia="en-US"/>
        </w:rPr>
      </w:pPr>
    </w:p>
    <w:p w14:paraId="02AA006C" w14:textId="5193C788" w:rsidR="001C7D12" w:rsidRPr="00E952ED" w:rsidRDefault="00E952ED" w:rsidP="00E70805">
      <w:pPr>
        <w:pStyle w:val="BlockText"/>
        <w:tabs>
          <w:tab w:val="clear" w:pos="1418"/>
          <w:tab w:val="clear" w:pos="3402"/>
          <w:tab w:val="clear" w:pos="4536"/>
          <w:tab w:val="clear" w:pos="5670"/>
          <w:tab w:val="clear" w:pos="6804"/>
          <w:tab w:val="clear" w:pos="7655"/>
        </w:tabs>
        <w:spacing w:line="240" w:lineRule="auto"/>
        <w:ind w:left="1080" w:right="0"/>
        <w:jc w:val="both"/>
        <w:rPr>
          <w:rFonts w:eastAsia="Arial Unicode MS" w:cs="Arial"/>
          <w:sz w:val="18"/>
          <w:szCs w:val="18"/>
        </w:rPr>
      </w:pPr>
      <w:r w:rsidRPr="00E952ED">
        <w:rPr>
          <w:rFonts w:eastAsia="Arial Unicode MS" w:cs="Arial"/>
          <w:sz w:val="18"/>
          <w:szCs w:val="18"/>
          <w:lang w:eastAsia="en-US"/>
        </w:rPr>
        <w:br w:type="page"/>
      </w:r>
    </w:p>
    <w:tbl>
      <w:tblPr>
        <w:tblW w:w="5091" w:type="pct"/>
        <w:tblInd w:w="-176" w:type="dxa"/>
        <w:tblLook w:val="04A0" w:firstRow="1" w:lastRow="0" w:firstColumn="1" w:lastColumn="0" w:noHBand="0" w:noVBand="1"/>
      </w:tblPr>
      <w:tblGrid>
        <w:gridCol w:w="4786"/>
        <w:gridCol w:w="946"/>
        <w:gridCol w:w="973"/>
        <w:gridCol w:w="973"/>
        <w:gridCol w:w="1115"/>
        <w:gridCol w:w="1058"/>
      </w:tblGrid>
      <w:tr w:rsidR="0050067A" w:rsidRPr="00E952ED" w14:paraId="063F52EE" w14:textId="77777777" w:rsidTr="009119E8">
        <w:tc>
          <w:tcPr>
            <w:tcW w:w="2429" w:type="pct"/>
            <w:shd w:val="clear" w:color="auto" w:fill="auto"/>
          </w:tcPr>
          <w:p w14:paraId="48C03CEF" w14:textId="77777777" w:rsidR="00CD36E4" w:rsidRPr="00E952ED" w:rsidRDefault="00CD36E4" w:rsidP="00E70805">
            <w:pPr>
              <w:pStyle w:val="BlockText"/>
              <w:tabs>
                <w:tab w:val="clear" w:pos="1418"/>
              </w:tabs>
              <w:spacing w:line="240" w:lineRule="auto"/>
              <w:ind w:left="1206" w:right="-65"/>
              <w:rPr>
                <w:rFonts w:cs="Arial"/>
                <w:b/>
                <w:bCs/>
                <w:sz w:val="16"/>
                <w:szCs w:val="16"/>
                <w:lang w:val="en-GB"/>
              </w:rPr>
            </w:pPr>
          </w:p>
        </w:tc>
        <w:tc>
          <w:tcPr>
            <w:tcW w:w="2571" w:type="pct"/>
            <w:gridSpan w:val="5"/>
            <w:tcBorders>
              <w:bottom w:val="single" w:sz="4" w:space="0" w:color="auto"/>
            </w:tcBorders>
            <w:shd w:val="clear" w:color="auto" w:fill="auto"/>
          </w:tcPr>
          <w:p w14:paraId="11EE83B4" w14:textId="665586B6" w:rsidR="00CD36E4" w:rsidRPr="00E952ED" w:rsidRDefault="00FB19BC" w:rsidP="0050067A">
            <w:pPr>
              <w:pStyle w:val="BlockText"/>
              <w:spacing w:line="240" w:lineRule="auto"/>
              <w:ind w:left="0" w:right="-72"/>
              <w:jc w:val="center"/>
              <w:rPr>
                <w:rFonts w:cs="Arial"/>
                <w:b/>
                <w:bCs/>
                <w:sz w:val="16"/>
                <w:szCs w:val="16"/>
                <w:cs/>
                <w:lang w:val="en-GB"/>
              </w:rPr>
            </w:pPr>
            <w:r w:rsidRPr="00E952ED">
              <w:rPr>
                <w:rFonts w:cs="Arial"/>
                <w:b/>
                <w:bCs/>
                <w:sz w:val="16"/>
                <w:szCs w:val="16"/>
                <w:lang w:val="en-GB"/>
              </w:rPr>
              <w:t xml:space="preserve">Consolidated financial statements </w:t>
            </w:r>
          </w:p>
        </w:tc>
      </w:tr>
      <w:tr w:rsidR="0050067A" w:rsidRPr="00E952ED" w14:paraId="75D373E7" w14:textId="77777777" w:rsidTr="009119E8">
        <w:tc>
          <w:tcPr>
            <w:tcW w:w="2429" w:type="pct"/>
            <w:shd w:val="clear" w:color="auto" w:fill="auto"/>
          </w:tcPr>
          <w:p w14:paraId="252FDD81" w14:textId="77777777" w:rsidR="00EE2434" w:rsidRPr="00E952ED" w:rsidRDefault="00EE2434" w:rsidP="00EE2434">
            <w:pPr>
              <w:pStyle w:val="BlockText"/>
              <w:tabs>
                <w:tab w:val="clear" w:pos="4536"/>
              </w:tabs>
              <w:spacing w:line="240" w:lineRule="auto"/>
              <w:ind w:left="1206" w:right="-113"/>
              <w:rPr>
                <w:rFonts w:cs="Arial"/>
                <w:b/>
                <w:bCs/>
                <w:sz w:val="16"/>
                <w:szCs w:val="16"/>
                <w:lang w:val="en-GB"/>
              </w:rPr>
            </w:pPr>
          </w:p>
          <w:p w14:paraId="235100C7" w14:textId="77777777" w:rsidR="00EE2434" w:rsidRPr="00E952ED" w:rsidRDefault="00EE2434" w:rsidP="00EE2434">
            <w:pPr>
              <w:pStyle w:val="BlockText"/>
              <w:tabs>
                <w:tab w:val="clear" w:pos="4536"/>
              </w:tabs>
              <w:spacing w:line="240" w:lineRule="auto"/>
              <w:ind w:left="1206" w:right="-113"/>
              <w:rPr>
                <w:rFonts w:cs="Arial"/>
                <w:b/>
                <w:bCs/>
                <w:sz w:val="16"/>
                <w:szCs w:val="16"/>
                <w:lang w:val="en-GB"/>
              </w:rPr>
            </w:pPr>
          </w:p>
          <w:p w14:paraId="0086E035" w14:textId="7F491E9A" w:rsidR="00E211B3" w:rsidRPr="00E952ED" w:rsidRDefault="00E211B3" w:rsidP="00EE2434">
            <w:pPr>
              <w:pStyle w:val="BlockText"/>
              <w:tabs>
                <w:tab w:val="clear" w:pos="4536"/>
              </w:tabs>
              <w:spacing w:line="240" w:lineRule="auto"/>
              <w:ind w:left="1206" w:right="-113"/>
              <w:rPr>
                <w:rFonts w:cs="Arial"/>
                <w:b/>
                <w:bCs/>
                <w:sz w:val="16"/>
                <w:szCs w:val="16"/>
                <w:lang w:val="en-GB"/>
              </w:rPr>
            </w:pPr>
            <w:r w:rsidRPr="00E952ED">
              <w:rPr>
                <w:rFonts w:cs="Arial"/>
                <w:b/>
                <w:bCs/>
                <w:sz w:val="16"/>
                <w:szCs w:val="16"/>
                <w:lang w:val="en-GB"/>
              </w:rPr>
              <w:t>Contractual maturities of financial liabilities</w:t>
            </w:r>
          </w:p>
        </w:tc>
        <w:tc>
          <w:tcPr>
            <w:tcW w:w="480" w:type="pct"/>
            <w:tcBorders>
              <w:top w:val="single" w:sz="4" w:space="0" w:color="auto"/>
              <w:bottom w:val="single" w:sz="4" w:space="0" w:color="auto"/>
            </w:tcBorders>
            <w:shd w:val="clear" w:color="auto" w:fill="auto"/>
          </w:tcPr>
          <w:p w14:paraId="5153F7B1" w14:textId="0EA67A39" w:rsidR="002357C6" w:rsidRPr="00E952ED" w:rsidRDefault="002357C6" w:rsidP="0050067A">
            <w:pPr>
              <w:pStyle w:val="BlockText"/>
              <w:spacing w:line="240" w:lineRule="auto"/>
              <w:ind w:right="-72"/>
              <w:jc w:val="right"/>
              <w:rPr>
                <w:rFonts w:cs="Arial"/>
                <w:b/>
                <w:bCs/>
                <w:sz w:val="16"/>
                <w:szCs w:val="16"/>
                <w:lang w:val="en-GB"/>
              </w:rPr>
            </w:pPr>
            <w:r w:rsidRPr="00E952ED">
              <w:rPr>
                <w:rFonts w:cs="Arial"/>
                <w:b/>
                <w:bCs/>
                <w:sz w:val="16"/>
                <w:szCs w:val="16"/>
                <w:lang w:val="en-GB"/>
              </w:rPr>
              <w:t xml:space="preserve">Within </w:t>
            </w:r>
          </w:p>
          <w:p w14:paraId="3B5BFD93" w14:textId="77777777" w:rsidR="00E211B3" w:rsidRPr="00E952ED" w:rsidRDefault="002357C6" w:rsidP="0050067A">
            <w:pPr>
              <w:pStyle w:val="BlockText"/>
              <w:spacing w:line="240" w:lineRule="auto"/>
              <w:ind w:left="0" w:right="-72"/>
              <w:jc w:val="right"/>
              <w:rPr>
                <w:rFonts w:cs="Arial"/>
                <w:b/>
                <w:bCs/>
                <w:sz w:val="16"/>
                <w:szCs w:val="16"/>
                <w:lang w:val="en-GB"/>
              </w:rPr>
            </w:pPr>
            <w:r w:rsidRPr="00E952ED">
              <w:rPr>
                <w:rFonts w:cs="Arial"/>
                <w:b/>
                <w:bCs/>
                <w:sz w:val="16"/>
                <w:szCs w:val="16"/>
                <w:cs/>
                <w:lang w:val="en-GB"/>
              </w:rPr>
              <w:t xml:space="preserve">1 </w:t>
            </w:r>
            <w:r w:rsidRPr="00E952ED">
              <w:rPr>
                <w:rFonts w:cs="Arial"/>
                <w:b/>
                <w:bCs/>
                <w:sz w:val="16"/>
                <w:szCs w:val="16"/>
                <w:lang w:val="en-GB"/>
              </w:rPr>
              <w:t>year</w:t>
            </w:r>
          </w:p>
          <w:p w14:paraId="1D52221D" w14:textId="3CF98EAA" w:rsidR="00A21541" w:rsidRPr="00E952ED" w:rsidRDefault="00A21541" w:rsidP="0050067A">
            <w:pPr>
              <w:pStyle w:val="BlockText"/>
              <w:spacing w:line="240" w:lineRule="auto"/>
              <w:ind w:left="0" w:right="-72"/>
              <w:jc w:val="right"/>
              <w:rPr>
                <w:rFonts w:cs="Arial"/>
                <w:b/>
                <w:bCs/>
                <w:sz w:val="16"/>
                <w:szCs w:val="16"/>
                <w:lang w:val="en-GB"/>
              </w:rPr>
            </w:pPr>
            <w:r w:rsidRPr="00E952ED">
              <w:rPr>
                <w:rFonts w:cs="Arial"/>
                <w:b/>
                <w:bCs/>
                <w:sz w:val="16"/>
                <w:szCs w:val="16"/>
                <w:lang w:val="en-GB"/>
              </w:rPr>
              <w:t>Baht</w:t>
            </w:r>
          </w:p>
        </w:tc>
        <w:tc>
          <w:tcPr>
            <w:tcW w:w="494" w:type="pct"/>
            <w:tcBorders>
              <w:top w:val="single" w:sz="4" w:space="0" w:color="auto"/>
              <w:bottom w:val="single" w:sz="4" w:space="0" w:color="auto"/>
            </w:tcBorders>
            <w:shd w:val="clear" w:color="auto" w:fill="auto"/>
          </w:tcPr>
          <w:p w14:paraId="680282F5" w14:textId="77777777" w:rsidR="009119E8" w:rsidRPr="00E952ED" w:rsidRDefault="009119E8" w:rsidP="0050067A">
            <w:pPr>
              <w:pStyle w:val="BlockText"/>
              <w:spacing w:line="240" w:lineRule="auto"/>
              <w:ind w:left="0" w:right="-72"/>
              <w:jc w:val="right"/>
              <w:rPr>
                <w:rFonts w:cs="Arial"/>
                <w:b/>
                <w:bCs/>
                <w:sz w:val="16"/>
                <w:szCs w:val="16"/>
                <w:lang w:val="en-GB"/>
              </w:rPr>
            </w:pPr>
          </w:p>
          <w:p w14:paraId="73FAF76E" w14:textId="2AFDDC8B" w:rsidR="00E211B3" w:rsidRPr="00E952ED" w:rsidRDefault="00162F37" w:rsidP="0050067A">
            <w:pPr>
              <w:pStyle w:val="BlockText"/>
              <w:spacing w:line="240" w:lineRule="auto"/>
              <w:ind w:left="0" w:right="-72"/>
              <w:jc w:val="right"/>
              <w:rPr>
                <w:rFonts w:cs="Arial"/>
                <w:b/>
                <w:bCs/>
                <w:sz w:val="16"/>
                <w:szCs w:val="16"/>
                <w:lang w:val="en-GB"/>
              </w:rPr>
            </w:pPr>
            <w:r w:rsidRPr="00E952ED">
              <w:rPr>
                <w:rFonts w:cs="Arial"/>
                <w:b/>
                <w:bCs/>
                <w:sz w:val="16"/>
                <w:szCs w:val="16"/>
                <w:lang w:val="en-GB"/>
              </w:rPr>
              <w:t>1 - 5 years</w:t>
            </w:r>
          </w:p>
          <w:p w14:paraId="72F3652F" w14:textId="7DF33762" w:rsidR="00EE2434" w:rsidRPr="00E952ED" w:rsidRDefault="00EE2434" w:rsidP="0050067A">
            <w:pPr>
              <w:pStyle w:val="BlockText"/>
              <w:spacing w:line="240" w:lineRule="auto"/>
              <w:ind w:left="0" w:right="-72"/>
              <w:jc w:val="right"/>
              <w:rPr>
                <w:rFonts w:cs="Arial"/>
                <w:b/>
                <w:bCs/>
                <w:sz w:val="16"/>
                <w:szCs w:val="16"/>
                <w:lang w:val="en-GB"/>
              </w:rPr>
            </w:pPr>
            <w:r w:rsidRPr="00E952ED">
              <w:rPr>
                <w:rFonts w:cs="Arial"/>
                <w:b/>
                <w:bCs/>
                <w:sz w:val="16"/>
                <w:szCs w:val="16"/>
                <w:lang w:val="en-GB"/>
              </w:rPr>
              <w:t>Baht</w:t>
            </w:r>
          </w:p>
        </w:tc>
        <w:tc>
          <w:tcPr>
            <w:tcW w:w="494" w:type="pct"/>
            <w:tcBorders>
              <w:top w:val="single" w:sz="4" w:space="0" w:color="auto"/>
              <w:bottom w:val="single" w:sz="4" w:space="0" w:color="auto"/>
            </w:tcBorders>
            <w:shd w:val="clear" w:color="auto" w:fill="auto"/>
          </w:tcPr>
          <w:p w14:paraId="7E7DB42E" w14:textId="7860A427" w:rsidR="00E37279" w:rsidRPr="00E952ED" w:rsidRDefault="00E37279" w:rsidP="0050067A">
            <w:pPr>
              <w:pStyle w:val="BlockText"/>
              <w:spacing w:line="240" w:lineRule="auto"/>
              <w:ind w:right="-72"/>
              <w:jc w:val="right"/>
              <w:rPr>
                <w:rFonts w:cs="Arial"/>
                <w:b/>
                <w:bCs/>
                <w:sz w:val="16"/>
                <w:szCs w:val="16"/>
                <w:lang w:val="en-GB"/>
              </w:rPr>
            </w:pPr>
            <w:r w:rsidRPr="00E952ED">
              <w:rPr>
                <w:rFonts w:cs="Arial"/>
                <w:b/>
                <w:bCs/>
                <w:sz w:val="16"/>
                <w:szCs w:val="16"/>
                <w:lang w:val="en-GB"/>
              </w:rPr>
              <w:t xml:space="preserve">Over </w:t>
            </w:r>
          </w:p>
          <w:p w14:paraId="352E6A80" w14:textId="77777777" w:rsidR="00E211B3" w:rsidRPr="00E952ED" w:rsidRDefault="00E37279" w:rsidP="0050067A">
            <w:pPr>
              <w:pStyle w:val="BlockText"/>
              <w:spacing w:line="240" w:lineRule="auto"/>
              <w:ind w:left="0" w:right="-72"/>
              <w:jc w:val="right"/>
              <w:rPr>
                <w:rFonts w:cs="Arial"/>
                <w:b/>
                <w:bCs/>
                <w:sz w:val="16"/>
                <w:szCs w:val="16"/>
                <w:lang w:val="en-GB"/>
              </w:rPr>
            </w:pPr>
            <w:r w:rsidRPr="00E952ED">
              <w:rPr>
                <w:rFonts w:cs="Arial"/>
                <w:b/>
                <w:bCs/>
                <w:sz w:val="16"/>
                <w:szCs w:val="16"/>
                <w:cs/>
                <w:lang w:val="en-GB"/>
              </w:rPr>
              <w:t xml:space="preserve">5 </w:t>
            </w:r>
            <w:r w:rsidRPr="00E952ED">
              <w:rPr>
                <w:rFonts w:cs="Arial"/>
                <w:b/>
                <w:bCs/>
                <w:sz w:val="16"/>
                <w:szCs w:val="16"/>
                <w:lang w:val="en-GB"/>
              </w:rPr>
              <w:t>years</w:t>
            </w:r>
          </w:p>
          <w:p w14:paraId="37764F82" w14:textId="60FF9B2E" w:rsidR="00847A15" w:rsidRPr="00E952ED" w:rsidRDefault="00847A15" w:rsidP="0050067A">
            <w:pPr>
              <w:pStyle w:val="BlockText"/>
              <w:spacing w:line="240" w:lineRule="auto"/>
              <w:ind w:left="0" w:right="-72"/>
              <w:jc w:val="right"/>
              <w:rPr>
                <w:rFonts w:cs="Arial"/>
                <w:b/>
                <w:bCs/>
                <w:sz w:val="16"/>
                <w:szCs w:val="16"/>
                <w:cs/>
                <w:lang w:val="en-GB"/>
              </w:rPr>
            </w:pPr>
            <w:r w:rsidRPr="00E952ED">
              <w:rPr>
                <w:rFonts w:cs="Arial"/>
                <w:b/>
                <w:bCs/>
                <w:sz w:val="16"/>
                <w:szCs w:val="16"/>
                <w:lang w:val="en-GB"/>
              </w:rPr>
              <w:t>Baht</w:t>
            </w:r>
          </w:p>
        </w:tc>
        <w:tc>
          <w:tcPr>
            <w:tcW w:w="566" w:type="pct"/>
            <w:tcBorders>
              <w:top w:val="single" w:sz="4" w:space="0" w:color="auto"/>
              <w:bottom w:val="single" w:sz="4" w:space="0" w:color="auto"/>
            </w:tcBorders>
            <w:shd w:val="clear" w:color="auto" w:fill="auto"/>
          </w:tcPr>
          <w:p w14:paraId="364AB5FE" w14:textId="77777777" w:rsidR="00875D21" w:rsidRPr="00E952ED" w:rsidRDefault="00875D21" w:rsidP="0050067A">
            <w:pPr>
              <w:pStyle w:val="BlockText"/>
              <w:spacing w:line="240" w:lineRule="auto"/>
              <w:ind w:left="0" w:right="-72"/>
              <w:jc w:val="right"/>
              <w:rPr>
                <w:rFonts w:cs="Arial"/>
                <w:b/>
                <w:bCs/>
                <w:sz w:val="16"/>
                <w:szCs w:val="16"/>
                <w:lang w:val="en-GB"/>
              </w:rPr>
            </w:pPr>
          </w:p>
          <w:p w14:paraId="31E38BC0" w14:textId="77777777" w:rsidR="00E211B3" w:rsidRPr="00E952ED" w:rsidRDefault="00A12D8A" w:rsidP="0050067A">
            <w:pPr>
              <w:pStyle w:val="BlockText"/>
              <w:spacing w:line="240" w:lineRule="auto"/>
              <w:ind w:left="0" w:right="-72"/>
              <w:jc w:val="right"/>
              <w:rPr>
                <w:rFonts w:cs="Arial"/>
                <w:b/>
                <w:bCs/>
                <w:sz w:val="16"/>
                <w:szCs w:val="16"/>
                <w:lang w:val="en-GB"/>
              </w:rPr>
            </w:pPr>
            <w:r w:rsidRPr="00E952ED">
              <w:rPr>
                <w:rFonts w:cs="Arial"/>
                <w:b/>
                <w:bCs/>
                <w:sz w:val="16"/>
                <w:szCs w:val="16"/>
                <w:lang w:val="en-GB"/>
              </w:rPr>
              <w:t>Total</w:t>
            </w:r>
          </w:p>
          <w:p w14:paraId="50D4FF60" w14:textId="01750B90" w:rsidR="00847A15" w:rsidRPr="00E952ED" w:rsidRDefault="00847A15" w:rsidP="0050067A">
            <w:pPr>
              <w:pStyle w:val="BlockText"/>
              <w:spacing w:line="240" w:lineRule="auto"/>
              <w:ind w:left="0" w:right="-72"/>
              <w:jc w:val="right"/>
              <w:rPr>
                <w:rFonts w:cs="Arial"/>
                <w:b/>
                <w:bCs/>
                <w:sz w:val="16"/>
                <w:szCs w:val="16"/>
                <w:lang w:val="en-GB"/>
              </w:rPr>
            </w:pPr>
            <w:r w:rsidRPr="00E952ED">
              <w:rPr>
                <w:rFonts w:cs="Arial"/>
                <w:b/>
                <w:bCs/>
                <w:sz w:val="16"/>
                <w:szCs w:val="16"/>
                <w:lang w:val="en-GB"/>
              </w:rPr>
              <w:t>Baht</w:t>
            </w:r>
          </w:p>
        </w:tc>
        <w:tc>
          <w:tcPr>
            <w:tcW w:w="538" w:type="pct"/>
            <w:tcBorders>
              <w:top w:val="single" w:sz="4" w:space="0" w:color="auto"/>
              <w:bottom w:val="single" w:sz="4" w:space="0" w:color="auto"/>
            </w:tcBorders>
            <w:shd w:val="clear" w:color="auto" w:fill="auto"/>
          </w:tcPr>
          <w:p w14:paraId="63EE5CDB" w14:textId="77777777" w:rsidR="00E211B3" w:rsidRPr="00E952ED" w:rsidRDefault="00104C2B" w:rsidP="0050067A">
            <w:pPr>
              <w:pStyle w:val="BlockText"/>
              <w:spacing w:line="240" w:lineRule="auto"/>
              <w:ind w:left="0" w:right="-72"/>
              <w:jc w:val="right"/>
              <w:rPr>
                <w:rFonts w:cs="Arial"/>
                <w:b/>
                <w:bCs/>
                <w:sz w:val="16"/>
                <w:szCs w:val="16"/>
                <w:lang w:val="en-GB"/>
              </w:rPr>
            </w:pPr>
            <w:r w:rsidRPr="00E952ED">
              <w:rPr>
                <w:rFonts w:cs="Arial"/>
                <w:b/>
                <w:bCs/>
                <w:sz w:val="16"/>
                <w:szCs w:val="16"/>
                <w:lang w:val="en-GB"/>
              </w:rPr>
              <w:t>Carrying amount</w:t>
            </w:r>
          </w:p>
          <w:p w14:paraId="1655D4DA" w14:textId="4A6D2303" w:rsidR="00AB3AF9" w:rsidRPr="00E952ED" w:rsidRDefault="00AB3AF9" w:rsidP="0050067A">
            <w:pPr>
              <w:pStyle w:val="BlockText"/>
              <w:spacing w:line="240" w:lineRule="auto"/>
              <w:ind w:left="0" w:right="-72"/>
              <w:jc w:val="right"/>
              <w:rPr>
                <w:rFonts w:cs="Arial"/>
                <w:b/>
                <w:bCs/>
                <w:sz w:val="16"/>
                <w:szCs w:val="16"/>
                <w:cs/>
                <w:lang w:val="en-GB"/>
              </w:rPr>
            </w:pPr>
            <w:r w:rsidRPr="00E952ED">
              <w:rPr>
                <w:rFonts w:cs="Arial"/>
                <w:b/>
                <w:bCs/>
                <w:sz w:val="16"/>
                <w:szCs w:val="16"/>
                <w:lang w:val="en-GB"/>
              </w:rPr>
              <w:t>Baht</w:t>
            </w:r>
          </w:p>
        </w:tc>
      </w:tr>
      <w:tr w:rsidR="00E70805" w:rsidRPr="00E952ED" w14:paraId="41715DD5" w14:textId="77777777" w:rsidTr="009119E8">
        <w:tc>
          <w:tcPr>
            <w:tcW w:w="2429" w:type="pct"/>
            <w:shd w:val="clear" w:color="auto" w:fill="auto"/>
          </w:tcPr>
          <w:p w14:paraId="78CF4BC0" w14:textId="77777777" w:rsidR="00E70805" w:rsidRPr="00E952ED" w:rsidRDefault="00E70805" w:rsidP="00E70805">
            <w:pPr>
              <w:pStyle w:val="BlockText"/>
              <w:tabs>
                <w:tab w:val="clear" w:pos="1418"/>
              </w:tabs>
              <w:spacing w:line="240" w:lineRule="auto"/>
              <w:ind w:left="1206" w:right="-65"/>
              <w:rPr>
                <w:rFonts w:cs="Arial"/>
                <w:sz w:val="16"/>
                <w:szCs w:val="16"/>
                <w:lang w:val="en-GB"/>
              </w:rPr>
            </w:pPr>
          </w:p>
        </w:tc>
        <w:tc>
          <w:tcPr>
            <w:tcW w:w="480" w:type="pct"/>
            <w:tcBorders>
              <w:top w:val="single" w:sz="4" w:space="0" w:color="auto"/>
            </w:tcBorders>
            <w:shd w:val="clear" w:color="auto" w:fill="auto"/>
          </w:tcPr>
          <w:p w14:paraId="439A06E7" w14:textId="77777777" w:rsidR="00E70805" w:rsidRPr="00E952ED" w:rsidRDefault="00E70805" w:rsidP="0050067A">
            <w:pPr>
              <w:pStyle w:val="BlockText"/>
              <w:spacing w:line="240" w:lineRule="auto"/>
              <w:ind w:left="0" w:right="-72"/>
              <w:jc w:val="right"/>
              <w:rPr>
                <w:rFonts w:cs="Arial"/>
                <w:sz w:val="16"/>
                <w:szCs w:val="16"/>
                <w:lang w:val="en-GB"/>
              </w:rPr>
            </w:pPr>
          </w:p>
        </w:tc>
        <w:tc>
          <w:tcPr>
            <w:tcW w:w="494" w:type="pct"/>
            <w:tcBorders>
              <w:top w:val="single" w:sz="4" w:space="0" w:color="auto"/>
            </w:tcBorders>
            <w:shd w:val="clear" w:color="auto" w:fill="auto"/>
          </w:tcPr>
          <w:p w14:paraId="07079307" w14:textId="77777777" w:rsidR="00E70805" w:rsidRPr="00E952ED" w:rsidRDefault="00E70805" w:rsidP="0050067A">
            <w:pPr>
              <w:pStyle w:val="BlockText"/>
              <w:spacing w:line="240" w:lineRule="auto"/>
              <w:ind w:left="0" w:right="-72"/>
              <w:jc w:val="right"/>
              <w:rPr>
                <w:rFonts w:cs="Arial"/>
                <w:sz w:val="16"/>
                <w:szCs w:val="16"/>
                <w:lang w:val="en-GB"/>
              </w:rPr>
            </w:pPr>
          </w:p>
        </w:tc>
        <w:tc>
          <w:tcPr>
            <w:tcW w:w="494" w:type="pct"/>
            <w:tcBorders>
              <w:top w:val="single" w:sz="4" w:space="0" w:color="auto"/>
            </w:tcBorders>
            <w:shd w:val="clear" w:color="auto" w:fill="auto"/>
          </w:tcPr>
          <w:p w14:paraId="48A0357B" w14:textId="77777777" w:rsidR="00E70805" w:rsidRPr="00E952ED" w:rsidRDefault="00E70805" w:rsidP="0050067A">
            <w:pPr>
              <w:pStyle w:val="BlockText"/>
              <w:spacing w:line="240" w:lineRule="auto"/>
              <w:ind w:left="0" w:right="-72"/>
              <w:jc w:val="right"/>
              <w:rPr>
                <w:rFonts w:cs="Arial"/>
                <w:sz w:val="16"/>
                <w:szCs w:val="16"/>
                <w:lang w:val="en-GB"/>
              </w:rPr>
            </w:pPr>
          </w:p>
        </w:tc>
        <w:tc>
          <w:tcPr>
            <w:tcW w:w="566" w:type="pct"/>
            <w:tcBorders>
              <w:top w:val="single" w:sz="4" w:space="0" w:color="auto"/>
            </w:tcBorders>
            <w:shd w:val="clear" w:color="auto" w:fill="auto"/>
          </w:tcPr>
          <w:p w14:paraId="45308387" w14:textId="77777777" w:rsidR="00E70805" w:rsidRPr="00E952ED" w:rsidRDefault="00E70805" w:rsidP="0050067A">
            <w:pPr>
              <w:pStyle w:val="BlockText"/>
              <w:spacing w:line="240" w:lineRule="auto"/>
              <w:ind w:left="0" w:right="-72"/>
              <w:jc w:val="right"/>
              <w:rPr>
                <w:rFonts w:cs="Arial"/>
                <w:sz w:val="16"/>
                <w:szCs w:val="16"/>
                <w:lang w:val="en-GB"/>
              </w:rPr>
            </w:pPr>
          </w:p>
        </w:tc>
        <w:tc>
          <w:tcPr>
            <w:tcW w:w="538" w:type="pct"/>
            <w:tcBorders>
              <w:top w:val="single" w:sz="4" w:space="0" w:color="auto"/>
            </w:tcBorders>
            <w:shd w:val="clear" w:color="auto" w:fill="auto"/>
          </w:tcPr>
          <w:p w14:paraId="7132B5B2" w14:textId="77777777" w:rsidR="00E70805" w:rsidRPr="00E952ED" w:rsidRDefault="00E70805" w:rsidP="0050067A">
            <w:pPr>
              <w:pStyle w:val="BlockText"/>
              <w:spacing w:line="240" w:lineRule="auto"/>
              <w:ind w:left="0" w:right="-72"/>
              <w:jc w:val="right"/>
              <w:rPr>
                <w:rFonts w:cs="Arial"/>
                <w:sz w:val="16"/>
                <w:szCs w:val="16"/>
                <w:lang w:val="en-GB"/>
              </w:rPr>
            </w:pPr>
          </w:p>
        </w:tc>
      </w:tr>
      <w:tr w:rsidR="0050067A" w:rsidRPr="00E952ED" w14:paraId="18685650" w14:textId="77777777" w:rsidTr="009119E8">
        <w:tc>
          <w:tcPr>
            <w:tcW w:w="2429" w:type="pct"/>
            <w:shd w:val="clear" w:color="auto" w:fill="auto"/>
          </w:tcPr>
          <w:p w14:paraId="4C125469" w14:textId="77777777" w:rsidR="00E211B3" w:rsidRPr="00E952ED" w:rsidRDefault="00251193" w:rsidP="00E70805">
            <w:pPr>
              <w:pStyle w:val="BlockText"/>
              <w:tabs>
                <w:tab w:val="clear" w:pos="1418"/>
              </w:tabs>
              <w:spacing w:line="240" w:lineRule="auto"/>
              <w:ind w:left="1206" w:right="-65"/>
              <w:rPr>
                <w:rFonts w:cs="Arial"/>
                <w:b/>
                <w:bCs/>
                <w:sz w:val="16"/>
                <w:szCs w:val="16"/>
                <w:lang w:val="en-GB"/>
              </w:rPr>
            </w:pPr>
            <w:r w:rsidRPr="00E952ED">
              <w:rPr>
                <w:rFonts w:cs="Arial"/>
                <w:b/>
                <w:bCs/>
                <w:sz w:val="16"/>
                <w:szCs w:val="16"/>
                <w:lang w:val="en-GB"/>
              </w:rPr>
              <w:t xml:space="preserve">As </w:t>
            </w:r>
            <w:proofErr w:type="gramStart"/>
            <w:r w:rsidRPr="00E952ED">
              <w:rPr>
                <w:rFonts w:cs="Arial"/>
                <w:b/>
                <w:bCs/>
                <w:sz w:val="16"/>
                <w:szCs w:val="16"/>
                <w:lang w:val="en-GB"/>
              </w:rPr>
              <w:t>at</w:t>
            </w:r>
            <w:proofErr w:type="gramEnd"/>
            <w:r w:rsidRPr="00E952ED">
              <w:rPr>
                <w:rFonts w:cs="Arial"/>
                <w:b/>
                <w:bCs/>
                <w:sz w:val="16"/>
                <w:szCs w:val="16"/>
                <w:lang w:val="en-GB"/>
              </w:rPr>
              <w:t xml:space="preserve"> 31 December 2024</w:t>
            </w:r>
          </w:p>
        </w:tc>
        <w:tc>
          <w:tcPr>
            <w:tcW w:w="480" w:type="pct"/>
            <w:shd w:val="clear" w:color="auto" w:fill="auto"/>
          </w:tcPr>
          <w:p w14:paraId="763D24C5" w14:textId="77777777" w:rsidR="00E211B3" w:rsidRPr="00E952ED" w:rsidRDefault="00E211B3" w:rsidP="0050067A">
            <w:pPr>
              <w:pStyle w:val="BlockText"/>
              <w:spacing w:line="240" w:lineRule="auto"/>
              <w:ind w:left="0" w:right="-72"/>
              <w:jc w:val="right"/>
              <w:rPr>
                <w:rFonts w:cs="Arial"/>
                <w:sz w:val="16"/>
                <w:szCs w:val="16"/>
                <w:lang w:val="en-GB"/>
              </w:rPr>
            </w:pPr>
          </w:p>
        </w:tc>
        <w:tc>
          <w:tcPr>
            <w:tcW w:w="494" w:type="pct"/>
            <w:shd w:val="clear" w:color="auto" w:fill="auto"/>
          </w:tcPr>
          <w:p w14:paraId="22B89799" w14:textId="77777777" w:rsidR="00E211B3" w:rsidRPr="00E952ED" w:rsidRDefault="00E211B3" w:rsidP="0050067A">
            <w:pPr>
              <w:pStyle w:val="BlockText"/>
              <w:spacing w:line="240" w:lineRule="auto"/>
              <w:ind w:left="0" w:right="-72"/>
              <w:jc w:val="right"/>
              <w:rPr>
                <w:rFonts w:cs="Arial"/>
                <w:sz w:val="16"/>
                <w:szCs w:val="16"/>
                <w:lang w:val="en-GB"/>
              </w:rPr>
            </w:pPr>
          </w:p>
        </w:tc>
        <w:tc>
          <w:tcPr>
            <w:tcW w:w="494" w:type="pct"/>
            <w:shd w:val="clear" w:color="auto" w:fill="auto"/>
          </w:tcPr>
          <w:p w14:paraId="1E9C9024" w14:textId="77777777" w:rsidR="00E211B3" w:rsidRPr="00E952ED" w:rsidRDefault="00E211B3" w:rsidP="0050067A">
            <w:pPr>
              <w:pStyle w:val="BlockText"/>
              <w:spacing w:line="240" w:lineRule="auto"/>
              <w:ind w:left="0" w:right="-72"/>
              <w:jc w:val="right"/>
              <w:rPr>
                <w:rFonts w:cs="Arial"/>
                <w:sz w:val="16"/>
                <w:szCs w:val="16"/>
                <w:lang w:val="en-GB"/>
              </w:rPr>
            </w:pPr>
          </w:p>
        </w:tc>
        <w:tc>
          <w:tcPr>
            <w:tcW w:w="566" w:type="pct"/>
            <w:shd w:val="clear" w:color="auto" w:fill="auto"/>
          </w:tcPr>
          <w:p w14:paraId="77527A75" w14:textId="77777777" w:rsidR="00E211B3" w:rsidRPr="00E952ED" w:rsidRDefault="00E211B3" w:rsidP="0050067A">
            <w:pPr>
              <w:pStyle w:val="BlockText"/>
              <w:spacing w:line="240" w:lineRule="auto"/>
              <w:ind w:left="0" w:right="-72"/>
              <w:jc w:val="right"/>
              <w:rPr>
                <w:rFonts w:cs="Arial"/>
                <w:sz w:val="16"/>
                <w:szCs w:val="16"/>
                <w:lang w:val="en-GB"/>
              </w:rPr>
            </w:pPr>
          </w:p>
        </w:tc>
        <w:tc>
          <w:tcPr>
            <w:tcW w:w="538" w:type="pct"/>
            <w:shd w:val="clear" w:color="auto" w:fill="auto"/>
          </w:tcPr>
          <w:p w14:paraId="3230E25A" w14:textId="77777777" w:rsidR="00E211B3" w:rsidRPr="00E952ED" w:rsidRDefault="00E211B3" w:rsidP="0050067A">
            <w:pPr>
              <w:pStyle w:val="BlockText"/>
              <w:spacing w:line="240" w:lineRule="auto"/>
              <w:ind w:left="0" w:right="-72"/>
              <w:jc w:val="right"/>
              <w:rPr>
                <w:rFonts w:cs="Arial"/>
                <w:sz w:val="16"/>
                <w:szCs w:val="16"/>
                <w:lang w:val="en-GB"/>
              </w:rPr>
            </w:pPr>
          </w:p>
        </w:tc>
      </w:tr>
      <w:tr w:rsidR="0050067A" w:rsidRPr="00E952ED" w14:paraId="00DD278E" w14:textId="77777777" w:rsidTr="009119E8">
        <w:tc>
          <w:tcPr>
            <w:tcW w:w="2429" w:type="pct"/>
            <w:shd w:val="clear" w:color="auto" w:fill="auto"/>
          </w:tcPr>
          <w:p w14:paraId="1D530F9F" w14:textId="5090A8E7" w:rsidR="00E211B3" w:rsidRPr="00E952ED" w:rsidRDefault="00023750" w:rsidP="00E70805">
            <w:pPr>
              <w:pStyle w:val="BlockText"/>
              <w:tabs>
                <w:tab w:val="clear" w:pos="1418"/>
              </w:tabs>
              <w:spacing w:line="240" w:lineRule="auto"/>
              <w:ind w:left="1206" w:right="-65"/>
              <w:rPr>
                <w:rFonts w:cs="Arial"/>
                <w:sz w:val="16"/>
                <w:szCs w:val="16"/>
                <w:lang w:val="en-GB"/>
              </w:rPr>
            </w:pPr>
            <w:r w:rsidRPr="00E952ED">
              <w:rPr>
                <w:rFonts w:cs="Arial"/>
                <w:sz w:val="16"/>
                <w:szCs w:val="16"/>
                <w:lang w:val="en-GB"/>
              </w:rPr>
              <w:t>Trade payables</w:t>
            </w:r>
            <w:r w:rsidR="00307910" w:rsidRPr="00E952ED">
              <w:rPr>
                <w:rFonts w:cs="Arial"/>
                <w:sz w:val="16"/>
                <w:szCs w:val="16"/>
                <w:lang w:val="en-GB"/>
              </w:rPr>
              <w:t xml:space="preserve"> and other current payables</w:t>
            </w:r>
          </w:p>
        </w:tc>
        <w:tc>
          <w:tcPr>
            <w:tcW w:w="480" w:type="pct"/>
            <w:shd w:val="clear" w:color="auto" w:fill="auto"/>
          </w:tcPr>
          <w:p w14:paraId="168B143E" w14:textId="42457BA9" w:rsidR="00E211B3" w:rsidRPr="00E952ED" w:rsidRDefault="00E1610A" w:rsidP="0050067A">
            <w:pPr>
              <w:pStyle w:val="BlockText"/>
              <w:spacing w:line="240" w:lineRule="auto"/>
              <w:ind w:left="0" w:right="-72"/>
              <w:jc w:val="right"/>
              <w:rPr>
                <w:rFonts w:cs="Arial"/>
                <w:sz w:val="16"/>
                <w:szCs w:val="16"/>
                <w:lang w:val="en-GB"/>
              </w:rPr>
            </w:pPr>
            <w:r w:rsidRPr="00E952ED">
              <w:rPr>
                <w:rFonts w:cs="Arial"/>
                <w:sz w:val="16"/>
                <w:szCs w:val="16"/>
                <w:lang w:val="en-GB"/>
              </w:rPr>
              <w:t>25,</w:t>
            </w:r>
            <w:r w:rsidR="00CF26DA" w:rsidRPr="00E952ED">
              <w:rPr>
                <w:rFonts w:cs="Arial"/>
                <w:sz w:val="16"/>
                <w:szCs w:val="16"/>
                <w:lang w:val="en-GB"/>
              </w:rPr>
              <w:t>414,460</w:t>
            </w:r>
          </w:p>
        </w:tc>
        <w:tc>
          <w:tcPr>
            <w:tcW w:w="494" w:type="pct"/>
            <w:shd w:val="clear" w:color="auto" w:fill="auto"/>
          </w:tcPr>
          <w:p w14:paraId="70943AF4" w14:textId="05D8AF47" w:rsidR="00E1610A" w:rsidRPr="00E952ED" w:rsidRDefault="00E1610A" w:rsidP="0050067A">
            <w:pPr>
              <w:pStyle w:val="BlockText"/>
              <w:spacing w:line="240" w:lineRule="auto"/>
              <w:ind w:left="0" w:right="-72"/>
              <w:jc w:val="right"/>
              <w:rPr>
                <w:rFonts w:cs="Arial"/>
                <w:sz w:val="16"/>
                <w:szCs w:val="16"/>
                <w:lang w:val="en-GB"/>
              </w:rPr>
            </w:pPr>
            <w:r w:rsidRPr="00E952ED">
              <w:rPr>
                <w:rFonts w:cs="Arial"/>
                <w:sz w:val="16"/>
                <w:szCs w:val="16"/>
                <w:lang w:val="en-GB"/>
              </w:rPr>
              <w:t>-</w:t>
            </w:r>
          </w:p>
        </w:tc>
        <w:tc>
          <w:tcPr>
            <w:tcW w:w="494" w:type="pct"/>
            <w:shd w:val="clear" w:color="auto" w:fill="auto"/>
          </w:tcPr>
          <w:p w14:paraId="01A697D5" w14:textId="64C8DB48" w:rsidR="00E211B3" w:rsidRPr="00E952ED" w:rsidRDefault="00E1610A" w:rsidP="0050067A">
            <w:pPr>
              <w:pStyle w:val="BlockText"/>
              <w:spacing w:line="240" w:lineRule="auto"/>
              <w:ind w:left="0" w:right="-72"/>
              <w:jc w:val="right"/>
              <w:rPr>
                <w:rFonts w:cs="Arial"/>
                <w:sz w:val="16"/>
                <w:szCs w:val="16"/>
                <w:lang w:val="en-GB"/>
              </w:rPr>
            </w:pPr>
            <w:r w:rsidRPr="00E952ED">
              <w:rPr>
                <w:rFonts w:cs="Arial"/>
                <w:sz w:val="16"/>
                <w:szCs w:val="16"/>
                <w:lang w:val="en-GB"/>
              </w:rPr>
              <w:t>-</w:t>
            </w:r>
          </w:p>
        </w:tc>
        <w:tc>
          <w:tcPr>
            <w:tcW w:w="566" w:type="pct"/>
            <w:shd w:val="clear" w:color="auto" w:fill="auto"/>
          </w:tcPr>
          <w:p w14:paraId="6F1B7D26" w14:textId="4CC0D8E6" w:rsidR="00E211B3" w:rsidRPr="00E952ED" w:rsidRDefault="00CF26DA" w:rsidP="0050067A">
            <w:pPr>
              <w:pStyle w:val="BlockText"/>
              <w:spacing w:line="240" w:lineRule="auto"/>
              <w:ind w:left="0" w:right="-72"/>
              <w:jc w:val="right"/>
              <w:rPr>
                <w:rFonts w:cs="Arial"/>
                <w:sz w:val="16"/>
                <w:szCs w:val="16"/>
                <w:lang w:val="en-GB"/>
              </w:rPr>
            </w:pPr>
            <w:r w:rsidRPr="00E952ED">
              <w:rPr>
                <w:rFonts w:cs="Arial"/>
                <w:sz w:val="16"/>
                <w:szCs w:val="16"/>
                <w:lang w:val="en-GB"/>
              </w:rPr>
              <w:t>25,414,460</w:t>
            </w:r>
          </w:p>
        </w:tc>
        <w:tc>
          <w:tcPr>
            <w:tcW w:w="538" w:type="pct"/>
            <w:shd w:val="clear" w:color="auto" w:fill="auto"/>
          </w:tcPr>
          <w:p w14:paraId="0C9D128B" w14:textId="4E89DE77" w:rsidR="00E211B3" w:rsidRPr="00E952ED" w:rsidRDefault="00CF26DA" w:rsidP="0050067A">
            <w:pPr>
              <w:pStyle w:val="BlockText"/>
              <w:spacing w:line="240" w:lineRule="auto"/>
              <w:ind w:left="0" w:right="-72"/>
              <w:jc w:val="right"/>
              <w:rPr>
                <w:rFonts w:cs="Arial"/>
                <w:sz w:val="16"/>
                <w:szCs w:val="16"/>
                <w:lang w:val="en-GB"/>
              </w:rPr>
            </w:pPr>
            <w:r w:rsidRPr="00E952ED">
              <w:rPr>
                <w:rFonts w:cs="Arial"/>
                <w:sz w:val="16"/>
                <w:szCs w:val="16"/>
                <w:lang w:val="en-GB"/>
              </w:rPr>
              <w:t>25,414,460</w:t>
            </w:r>
          </w:p>
        </w:tc>
      </w:tr>
      <w:tr w:rsidR="00E1610A" w:rsidRPr="00E952ED" w14:paraId="4252FE1F" w14:textId="77777777" w:rsidTr="004F3D97">
        <w:tc>
          <w:tcPr>
            <w:tcW w:w="2429" w:type="pct"/>
            <w:shd w:val="clear" w:color="auto" w:fill="auto"/>
          </w:tcPr>
          <w:p w14:paraId="146EAC7C" w14:textId="77777777" w:rsidR="00E1610A" w:rsidRPr="00E952ED" w:rsidRDefault="00E1610A" w:rsidP="00E1610A">
            <w:pPr>
              <w:pStyle w:val="BlockText"/>
              <w:tabs>
                <w:tab w:val="clear" w:pos="1418"/>
              </w:tabs>
              <w:spacing w:line="240" w:lineRule="auto"/>
              <w:ind w:left="1206" w:right="-65"/>
              <w:rPr>
                <w:rFonts w:cs="Arial"/>
                <w:sz w:val="16"/>
                <w:szCs w:val="16"/>
                <w:cs/>
                <w:lang w:val="en-GB"/>
              </w:rPr>
            </w:pPr>
            <w:r w:rsidRPr="00E952ED">
              <w:rPr>
                <w:rFonts w:cs="Arial"/>
                <w:sz w:val="16"/>
                <w:szCs w:val="16"/>
                <w:lang w:val="en-GB"/>
              </w:rPr>
              <w:t>Long-term loans from related</w:t>
            </w:r>
          </w:p>
        </w:tc>
        <w:tc>
          <w:tcPr>
            <w:tcW w:w="480" w:type="pct"/>
            <w:shd w:val="clear" w:color="auto" w:fill="auto"/>
          </w:tcPr>
          <w:p w14:paraId="74DBD3CE" w14:textId="1AFF2156"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43,908,000</w:t>
            </w:r>
          </w:p>
        </w:tc>
        <w:tc>
          <w:tcPr>
            <w:tcW w:w="494" w:type="pct"/>
            <w:shd w:val="clear" w:color="auto" w:fill="auto"/>
          </w:tcPr>
          <w:p w14:paraId="30597FF8" w14:textId="3610C4BF"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82,184,000</w:t>
            </w:r>
          </w:p>
        </w:tc>
        <w:tc>
          <w:tcPr>
            <w:tcW w:w="494" w:type="pct"/>
            <w:shd w:val="clear" w:color="auto" w:fill="auto"/>
          </w:tcPr>
          <w:p w14:paraId="748F29ED" w14:textId="1CA8E2D5"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w:t>
            </w:r>
          </w:p>
        </w:tc>
        <w:tc>
          <w:tcPr>
            <w:tcW w:w="566" w:type="pct"/>
            <w:shd w:val="clear" w:color="auto" w:fill="auto"/>
          </w:tcPr>
          <w:p w14:paraId="33486B53" w14:textId="2473E50D"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126,092,000</w:t>
            </w:r>
          </w:p>
        </w:tc>
        <w:tc>
          <w:tcPr>
            <w:tcW w:w="538" w:type="pct"/>
            <w:shd w:val="clear" w:color="auto" w:fill="auto"/>
          </w:tcPr>
          <w:p w14:paraId="7C4A1D4D" w14:textId="2913F6B9"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126,092,000</w:t>
            </w:r>
          </w:p>
        </w:tc>
      </w:tr>
      <w:tr w:rsidR="00E1610A" w:rsidRPr="00E952ED" w14:paraId="5C99D043" w14:textId="77777777" w:rsidTr="004F3D97">
        <w:tc>
          <w:tcPr>
            <w:tcW w:w="2429" w:type="pct"/>
            <w:shd w:val="clear" w:color="auto" w:fill="auto"/>
          </w:tcPr>
          <w:p w14:paraId="3243E875" w14:textId="7EAB2F90" w:rsidR="00E1610A" w:rsidRPr="00E952ED" w:rsidRDefault="00E1610A" w:rsidP="00E1610A">
            <w:pPr>
              <w:pStyle w:val="BlockText"/>
              <w:tabs>
                <w:tab w:val="clear" w:pos="1418"/>
              </w:tabs>
              <w:spacing w:line="240" w:lineRule="auto"/>
              <w:ind w:left="1206" w:right="-65"/>
              <w:rPr>
                <w:rFonts w:cs="Arial"/>
                <w:sz w:val="16"/>
                <w:szCs w:val="16"/>
                <w:lang w:val="en-GB"/>
              </w:rPr>
            </w:pPr>
            <w:r w:rsidRPr="00E952ED">
              <w:rPr>
                <w:rFonts w:cs="Arial"/>
                <w:sz w:val="16"/>
                <w:szCs w:val="16"/>
                <w:lang w:val="en-GB"/>
              </w:rPr>
              <w:t xml:space="preserve">Lease </w:t>
            </w:r>
            <w:r w:rsidR="00CB4991" w:rsidRPr="00E952ED">
              <w:rPr>
                <w:rFonts w:cs="Arial"/>
                <w:sz w:val="16"/>
                <w:szCs w:val="16"/>
                <w:lang w:val="en-GB"/>
              </w:rPr>
              <w:t>l</w:t>
            </w:r>
            <w:r w:rsidRPr="00E952ED">
              <w:rPr>
                <w:rFonts w:cs="Arial"/>
                <w:sz w:val="16"/>
                <w:szCs w:val="16"/>
                <w:lang w:val="en-GB"/>
              </w:rPr>
              <w:t>iabilities</w:t>
            </w:r>
          </w:p>
        </w:tc>
        <w:tc>
          <w:tcPr>
            <w:tcW w:w="480" w:type="pct"/>
            <w:tcBorders>
              <w:bottom w:val="single" w:sz="4" w:space="0" w:color="auto"/>
            </w:tcBorders>
            <w:shd w:val="clear" w:color="auto" w:fill="auto"/>
          </w:tcPr>
          <w:p w14:paraId="7239A386" w14:textId="6020621D"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3,797,30</w:t>
            </w:r>
            <w:r w:rsidR="005163A9" w:rsidRPr="00E952ED">
              <w:rPr>
                <w:rFonts w:cs="Arial"/>
                <w:sz w:val="16"/>
                <w:szCs w:val="16"/>
                <w:lang w:val="en-GB"/>
              </w:rPr>
              <w:t>6</w:t>
            </w:r>
          </w:p>
        </w:tc>
        <w:tc>
          <w:tcPr>
            <w:tcW w:w="494" w:type="pct"/>
            <w:tcBorders>
              <w:bottom w:val="single" w:sz="4" w:space="0" w:color="auto"/>
            </w:tcBorders>
            <w:shd w:val="clear" w:color="auto" w:fill="auto"/>
          </w:tcPr>
          <w:p w14:paraId="28432F69" w14:textId="0FE56A9D"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9,958,421</w:t>
            </w:r>
          </w:p>
        </w:tc>
        <w:tc>
          <w:tcPr>
            <w:tcW w:w="494" w:type="pct"/>
            <w:tcBorders>
              <w:bottom w:val="single" w:sz="4" w:space="0" w:color="auto"/>
            </w:tcBorders>
            <w:shd w:val="clear" w:color="auto" w:fill="auto"/>
          </w:tcPr>
          <w:p w14:paraId="347E9FFE" w14:textId="075D4780" w:rsidR="00E1610A" w:rsidRPr="00E952ED" w:rsidRDefault="00E1610A" w:rsidP="00E1610A">
            <w:pPr>
              <w:pStyle w:val="BlockText"/>
              <w:spacing w:line="240" w:lineRule="auto"/>
              <w:ind w:left="0" w:right="-72"/>
              <w:jc w:val="right"/>
              <w:rPr>
                <w:rFonts w:cs="Arial"/>
                <w:sz w:val="16"/>
                <w:szCs w:val="16"/>
                <w:lang w:val="en-GB"/>
              </w:rPr>
            </w:pPr>
            <w:r w:rsidRPr="00E952ED">
              <w:rPr>
                <w:rFonts w:cs="Arial"/>
                <w:sz w:val="16"/>
                <w:szCs w:val="16"/>
                <w:lang w:val="en-GB"/>
              </w:rPr>
              <w:t>4,500,000</w:t>
            </w:r>
          </w:p>
        </w:tc>
        <w:tc>
          <w:tcPr>
            <w:tcW w:w="566" w:type="pct"/>
            <w:tcBorders>
              <w:bottom w:val="single" w:sz="4" w:space="0" w:color="auto"/>
            </w:tcBorders>
            <w:shd w:val="clear" w:color="auto" w:fill="auto"/>
          </w:tcPr>
          <w:p w14:paraId="78CCACBC" w14:textId="4AA8E444" w:rsidR="00E1610A" w:rsidRPr="00E952ED" w:rsidRDefault="00F958DB" w:rsidP="00E1610A">
            <w:pPr>
              <w:pStyle w:val="BlockText"/>
              <w:spacing w:line="240" w:lineRule="auto"/>
              <w:ind w:left="0" w:right="-72"/>
              <w:jc w:val="right"/>
              <w:rPr>
                <w:rFonts w:cs="Arial"/>
                <w:sz w:val="16"/>
                <w:szCs w:val="16"/>
                <w:lang w:val="en-GB"/>
              </w:rPr>
            </w:pPr>
            <w:r w:rsidRPr="00E952ED">
              <w:rPr>
                <w:rFonts w:cs="Arial"/>
                <w:sz w:val="16"/>
                <w:szCs w:val="16"/>
                <w:lang w:val="en-GB"/>
              </w:rPr>
              <w:t>18,255,72</w:t>
            </w:r>
            <w:r w:rsidR="00BB7795" w:rsidRPr="00E952ED">
              <w:rPr>
                <w:rFonts w:cs="Arial"/>
                <w:sz w:val="16"/>
                <w:szCs w:val="16"/>
                <w:lang w:val="en-GB"/>
              </w:rPr>
              <w:t>7</w:t>
            </w:r>
          </w:p>
        </w:tc>
        <w:tc>
          <w:tcPr>
            <w:tcW w:w="538" w:type="pct"/>
            <w:tcBorders>
              <w:bottom w:val="single" w:sz="4" w:space="0" w:color="auto"/>
            </w:tcBorders>
            <w:shd w:val="clear" w:color="auto" w:fill="auto"/>
          </w:tcPr>
          <w:p w14:paraId="5F0BA3DA" w14:textId="200B1F5F" w:rsidR="00E1610A" w:rsidRPr="00E952ED" w:rsidRDefault="00F958DB" w:rsidP="00E1610A">
            <w:pPr>
              <w:pStyle w:val="BlockText"/>
              <w:spacing w:line="240" w:lineRule="auto"/>
              <w:ind w:left="0" w:right="-72"/>
              <w:jc w:val="right"/>
              <w:rPr>
                <w:rFonts w:cs="Arial"/>
                <w:sz w:val="16"/>
                <w:szCs w:val="16"/>
                <w:lang w:val="en-GB"/>
              </w:rPr>
            </w:pPr>
            <w:r w:rsidRPr="00E952ED">
              <w:rPr>
                <w:rFonts w:cs="Arial"/>
                <w:sz w:val="16"/>
                <w:szCs w:val="16"/>
                <w:lang w:val="en-GB"/>
              </w:rPr>
              <w:t>15,513,478</w:t>
            </w:r>
          </w:p>
        </w:tc>
      </w:tr>
      <w:tr w:rsidR="004F3D97" w:rsidRPr="00E952ED" w14:paraId="5C832C8E" w14:textId="77777777" w:rsidTr="004F3D97">
        <w:tc>
          <w:tcPr>
            <w:tcW w:w="2429" w:type="pct"/>
            <w:shd w:val="clear" w:color="auto" w:fill="auto"/>
          </w:tcPr>
          <w:p w14:paraId="50D83049" w14:textId="77777777" w:rsidR="004F3D97" w:rsidRPr="00E952ED" w:rsidRDefault="004F3D97" w:rsidP="00E1610A">
            <w:pPr>
              <w:pStyle w:val="BlockText"/>
              <w:tabs>
                <w:tab w:val="clear" w:pos="1418"/>
              </w:tabs>
              <w:spacing w:line="240" w:lineRule="auto"/>
              <w:ind w:left="1206" w:right="-65"/>
              <w:rPr>
                <w:rFonts w:cs="Arial"/>
                <w:sz w:val="16"/>
                <w:szCs w:val="16"/>
                <w:lang w:val="en-GB"/>
              </w:rPr>
            </w:pPr>
          </w:p>
        </w:tc>
        <w:tc>
          <w:tcPr>
            <w:tcW w:w="480" w:type="pct"/>
            <w:tcBorders>
              <w:top w:val="single" w:sz="4" w:space="0" w:color="auto"/>
            </w:tcBorders>
            <w:shd w:val="clear" w:color="auto" w:fill="auto"/>
          </w:tcPr>
          <w:p w14:paraId="10C12FA6" w14:textId="77777777" w:rsidR="004F3D97" w:rsidRPr="00E952ED" w:rsidRDefault="004F3D97" w:rsidP="00E1610A">
            <w:pPr>
              <w:pStyle w:val="BlockText"/>
              <w:spacing w:line="240" w:lineRule="auto"/>
              <w:ind w:left="0" w:right="-72"/>
              <w:jc w:val="right"/>
              <w:rPr>
                <w:rFonts w:cs="Arial"/>
                <w:sz w:val="16"/>
                <w:szCs w:val="16"/>
                <w:lang w:val="en-GB"/>
              </w:rPr>
            </w:pPr>
          </w:p>
        </w:tc>
        <w:tc>
          <w:tcPr>
            <w:tcW w:w="494" w:type="pct"/>
            <w:tcBorders>
              <w:top w:val="single" w:sz="4" w:space="0" w:color="auto"/>
            </w:tcBorders>
            <w:shd w:val="clear" w:color="auto" w:fill="auto"/>
          </w:tcPr>
          <w:p w14:paraId="5E4D9F96" w14:textId="77777777" w:rsidR="004F3D97" w:rsidRPr="00E952ED" w:rsidRDefault="004F3D97" w:rsidP="00E1610A">
            <w:pPr>
              <w:pStyle w:val="BlockText"/>
              <w:spacing w:line="240" w:lineRule="auto"/>
              <w:ind w:left="0" w:right="-72"/>
              <w:jc w:val="right"/>
              <w:rPr>
                <w:rFonts w:cs="Arial"/>
                <w:sz w:val="16"/>
                <w:szCs w:val="16"/>
                <w:lang w:val="en-GB"/>
              </w:rPr>
            </w:pPr>
          </w:p>
        </w:tc>
        <w:tc>
          <w:tcPr>
            <w:tcW w:w="494" w:type="pct"/>
            <w:tcBorders>
              <w:top w:val="single" w:sz="4" w:space="0" w:color="auto"/>
            </w:tcBorders>
            <w:shd w:val="clear" w:color="auto" w:fill="auto"/>
          </w:tcPr>
          <w:p w14:paraId="62F024BE" w14:textId="77777777" w:rsidR="004F3D97" w:rsidRPr="00E952ED" w:rsidRDefault="004F3D97" w:rsidP="00E1610A">
            <w:pPr>
              <w:pStyle w:val="BlockText"/>
              <w:spacing w:line="240" w:lineRule="auto"/>
              <w:ind w:left="0" w:right="-72"/>
              <w:jc w:val="right"/>
              <w:rPr>
                <w:rFonts w:cs="Arial"/>
                <w:sz w:val="16"/>
                <w:szCs w:val="16"/>
                <w:lang w:val="en-GB"/>
              </w:rPr>
            </w:pPr>
          </w:p>
        </w:tc>
        <w:tc>
          <w:tcPr>
            <w:tcW w:w="566" w:type="pct"/>
            <w:tcBorders>
              <w:top w:val="single" w:sz="4" w:space="0" w:color="auto"/>
            </w:tcBorders>
            <w:shd w:val="clear" w:color="auto" w:fill="auto"/>
          </w:tcPr>
          <w:p w14:paraId="31BE7267" w14:textId="77777777" w:rsidR="004F3D97" w:rsidRPr="00E952ED" w:rsidRDefault="004F3D97" w:rsidP="00E1610A">
            <w:pPr>
              <w:pStyle w:val="BlockText"/>
              <w:spacing w:line="240" w:lineRule="auto"/>
              <w:ind w:left="0" w:right="-72"/>
              <w:jc w:val="right"/>
              <w:rPr>
                <w:rFonts w:cs="Arial"/>
                <w:sz w:val="16"/>
                <w:szCs w:val="16"/>
                <w:lang w:val="en-GB"/>
              </w:rPr>
            </w:pPr>
          </w:p>
        </w:tc>
        <w:tc>
          <w:tcPr>
            <w:tcW w:w="538" w:type="pct"/>
            <w:tcBorders>
              <w:top w:val="single" w:sz="4" w:space="0" w:color="auto"/>
            </w:tcBorders>
            <w:shd w:val="clear" w:color="auto" w:fill="auto"/>
          </w:tcPr>
          <w:p w14:paraId="7237AA0A" w14:textId="77777777" w:rsidR="004F3D97" w:rsidRPr="00E952ED" w:rsidRDefault="004F3D97" w:rsidP="00E1610A">
            <w:pPr>
              <w:pStyle w:val="BlockText"/>
              <w:spacing w:line="240" w:lineRule="auto"/>
              <w:ind w:left="0" w:right="-72"/>
              <w:jc w:val="right"/>
              <w:rPr>
                <w:rFonts w:cs="Arial"/>
                <w:sz w:val="16"/>
                <w:szCs w:val="16"/>
                <w:lang w:val="en-GB"/>
              </w:rPr>
            </w:pPr>
          </w:p>
        </w:tc>
      </w:tr>
      <w:tr w:rsidR="00E1610A" w:rsidRPr="00E952ED" w14:paraId="039BC276" w14:textId="77777777" w:rsidTr="004F3D97">
        <w:tc>
          <w:tcPr>
            <w:tcW w:w="2429" w:type="pct"/>
            <w:shd w:val="clear" w:color="auto" w:fill="auto"/>
          </w:tcPr>
          <w:p w14:paraId="13D79407" w14:textId="77777777" w:rsidR="00E1610A" w:rsidRPr="00E952ED" w:rsidRDefault="00E1610A" w:rsidP="00E1610A">
            <w:pPr>
              <w:pStyle w:val="BlockText"/>
              <w:tabs>
                <w:tab w:val="clear" w:pos="1418"/>
              </w:tabs>
              <w:spacing w:line="240" w:lineRule="auto"/>
              <w:ind w:left="1206" w:right="-65"/>
              <w:rPr>
                <w:rFonts w:cs="Arial"/>
                <w:b/>
                <w:bCs/>
                <w:sz w:val="16"/>
                <w:szCs w:val="16"/>
                <w:lang w:val="en-GB"/>
              </w:rPr>
            </w:pPr>
            <w:r w:rsidRPr="00E952ED">
              <w:rPr>
                <w:rFonts w:cs="Arial"/>
                <w:b/>
                <w:bCs/>
                <w:sz w:val="16"/>
                <w:szCs w:val="16"/>
                <w:lang w:val="en-GB"/>
              </w:rPr>
              <w:t>Total financial liabilities</w:t>
            </w:r>
          </w:p>
        </w:tc>
        <w:tc>
          <w:tcPr>
            <w:tcW w:w="480" w:type="pct"/>
            <w:tcBorders>
              <w:bottom w:val="single" w:sz="4" w:space="0" w:color="auto"/>
            </w:tcBorders>
            <w:shd w:val="clear" w:color="auto" w:fill="auto"/>
          </w:tcPr>
          <w:p w14:paraId="5056836B" w14:textId="0C622876" w:rsidR="00E1610A" w:rsidRPr="00E952ED" w:rsidRDefault="00CF26DA" w:rsidP="00E1610A">
            <w:pPr>
              <w:pStyle w:val="BlockText"/>
              <w:spacing w:line="240" w:lineRule="auto"/>
              <w:ind w:left="0" w:right="-72"/>
              <w:jc w:val="right"/>
              <w:rPr>
                <w:rFonts w:cs="Arial"/>
                <w:sz w:val="16"/>
                <w:szCs w:val="16"/>
                <w:lang w:val="en-GB"/>
              </w:rPr>
            </w:pPr>
            <w:r w:rsidRPr="00E952ED">
              <w:rPr>
                <w:rFonts w:cs="Arial"/>
                <w:sz w:val="16"/>
                <w:szCs w:val="16"/>
                <w:lang w:val="en-GB"/>
              </w:rPr>
              <w:t>73,119,766</w:t>
            </w:r>
          </w:p>
        </w:tc>
        <w:tc>
          <w:tcPr>
            <w:tcW w:w="494" w:type="pct"/>
            <w:tcBorders>
              <w:bottom w:val="single" w:sz="4" w:space="0" w:color="auto"/>
            </w:tcBorders>
            <w:shd w:val="clear" w:color="auto" w:fill="auto"/>
          </w:tcPr>
          <w:p w14:paraId="21FC8686" w14:textId="099009A9" w:rsidR="00E1610A" w:rsidRPr="00E952ED" w:rsidRDefault="00F958DB" w:rsidP="00E1610A">
            <w:pPr>
              <w:pStyle w:val="BlockText"/>
              <w:spacing w:line="240" w:lineRule="auto"/>
              <w:ind w:left="0" w:right="-72"/>
              <w:jc w:val="right"/>
              <w:rPr>
                <w:rFonts w:cs="Arial"/>
                <w:sz w:val="16"/>
                <w:szCs w:val="16"/>
                <w:lang w:val="en-GB"/>
              </w:rPr>
            </w:pPr>
            <w:r w:rsidRPr="00E952ED">
              <w:rPr>
                <w:rFonts w:cs="Arial"/>
                <w:sz w:val="16"/>
                <w:szCs w:val="16"/>
                <w:lang w:val="en-GB"/>
              </w:rPr>
              <w:t>92,142,421</w:t>
            </w:r>
          </w:p>
        </w:tc>
        <w:tc>
          <w:tcPr>
            <w:tcW w:w="494" w:type="pct"/>
            <w:tcBorders>
              <w:bottom w:val="single" w:sz="4" w:space="0" w:color="auto"/>
            </w:tcBorders>
            <w:shd w:val="clear" w:color="auto" w:fill="auto"/>
          </w:tcPr>
          <w:p w14:paraId="6FC196AC" w14:textId="3AC8A635" w:rsidR="00E1610A" w:rsidRPr="00E952ED" w:rsidRDefault="00F958DB" w:rsidP="00E1610A">
            <w:pPr>
              <w:pStyle w:val="BlockText"/>
              <w:spacing w:line="240" w:lineRule="auto"/>
              <w:ind w:left="0" w:right="-72"/>
              <w:jc w:val="right"/>
              <w:rPr>
                <w:rFonts w:cs="Arial"/>
                <w:sz w:val="16"/>
                <w:szCs w:val="16"/>
                <w:lang w:val="en-GB"/>
              </w:rPr>
            </w:pPr>
            <w:r w:rsidRPr="00E952ED">
              <w:rPr>
                <w:rFonts w:cs="Arial"/>
                <w:sz w:val="16"/>
                <w:szCs w:val="16"/>
                <w:lang w:val="en-GB"/>
              </w:rPr>
              <w:t>4,500,000</w:t>
            </w:r>
          </w:p>
        </w:tc>
        <w:tc>
          <w:tcPr>
            <w:tcW w:w="566" w:type="pct"/>
            <w:tcBorders>
              <w:bottom w:val="single" w:sz="4" w:space="0" w:color="auto"/>
            </w:tcBorders>
            <w:shd w:val="clear" w:color="auto" w:fill="auto"/>
          </w:tcPr>
          <w:p w14:paraId="70BE3613" w14:textId="1C6D5AE5" w:rsidR="00E1610A" w:rsidRPr="00E952ED" w:rsidRDefault="00F958DB" w:rsidP="00F958DB">
            <w:pPr>
              <w:pStyle w:val="BlockText"/>
              <w:spacing w:line="240" w:lineRule="auto"/>
              <w:ind w:left="0" w:right="-72"/>
              <w:jc w:val="right"/>
              <w:rPr>
                <w:rFonts w:cs="Arial"/>
                <w:sz w:val="16"/>
                <w:szCs w:val="16"/>
                <w:lang w:val="en-GB"/>
              </w:rPr>
            </w:pPr>
            <w:r w:rsidRPr="00E952ED">
              <w:rPr>
                <w:rFonts w:cs="Arial"/>
                <w:sz w:val="16"/>
                <w:szCs w:val="16"/>
                <w:lang w:val="en-GB"/>
              </w:rPr>
              <w:t xml:space="preserve"> </w:t>
            </w:r>
            <w:r w:rsidR="00CF26DA" w:rsidRPr="00E952ED">
              <w:rPr>
                <w:rFonts w:cs="Arial"/>
                <w:sz w:val="16"/>
                <w:szCs w:val="16"/>
                <w:lang w:val="en-GB"/>
              </w:rPr>
              <w:t>169,762,187</w:t>
            </w:r>
          </w:p>
        </w:tc>
        <w:tc>
          <w:tcPr>
            <w:tcW w:w="538" w:type="pct"/>
            <w:tcBorders>
              <w:bottom w:val="single" w:sz="4" w:space="0" w:color="auto"/>
            </w:tcBorders>
            <w:shd w:val="clear" w:color="auto" w:fill="auto"/>
          </w:tcPr>
          <w:p w14:paraId="4C2D5ED4" w14:textId="1AA726A3" w:rsidR="00E1610A" w:rsidRPr="00E952ED" w:rsidRDefault="00CF26DA" w:rsidP="00E1610A">
            <w:pPr>
              <w:pStyle w:val="BlockText"/>
              <w:spacing w:line="240" w:lineRule="auto"/>
              <w:ind w:left="0" w:right="-72"/>
              <w:jc w:val="right"/>
              <w:rPr>
                <w:rFonts w:cs="Arial"/>
                <w:sz w:val="16"/>
                <w:szCs w:val="16"/>
                <w:lang w:val="en-GB"/>
              </w:rPr>
            </w:pPr>
            <w:r w:rsidRPr="00E952ED">
              <w:rPr>
                <w:rFonts w:cs="Arial"/>
                <w:sz w:val="16"/>
                <w:szCs w:val="16"/>
                <w:lang w:val="en-GB"/>
              </w:rPr>
              <w:t>167,019,938</w:t>
            </w:r>
          </w:p>
        </w:tc>
      </w:tr>
    </w:tbl>
    <w:p w14:paraId="097FDB5F" w14:textId="77777777" w:rsidR="00CD36E4" w:rsidRPr="00E952ED" w:rsidRDefault="00CD36E4" w:rsidP="0050067A">
      <w:pPr>
        <w:pStyle w:val="ListParagraph"/>
        <w:spacing w:after="0" w:line="240" w:lineRule="auto"/>
        <w:ind w:left="1080"/>
        <w:jc w:val="thaiDistribute"/>
        <w:rPr>
          <w:rFonts w:ascii="Arial" w:eastAsia="Arial Unicode MS" w:hAnsi="Arial" w:cs="Arial"/>
          <w:sz w:val="18"/>
          <w:szCs w:val="18"/>
        </w:rPr>
      </w:pPr>
    </w:p>
    <w:tbl>
      <w:tblPr>
        <w:tblW w:w="9675" w:type="dxa"/>
        <w:tblInd w:w="-126" w:type="dxa"/>
        <w:tblLayout w:type="fixed"/>
        <w:tblLook w:val="04A0" w:firstRow="1" w:lastRow="0" w:firstColumn="1" w:lastColumn="0" w:noHBand="0" w:noVBand="1"/>
      </w:tblPr>
      <w:tblGrid>
        <w:gridCol w:w="4635"/>
        <w:gridCol w:w="1008"/>
        <w:gridCol w:w="1008"/>
        <w:gridCol w:w="1008"/>
        <w:gridCol w:w="1008"/>
        <w:gridCol w:w="1008"/>
      </w:tblGrid>
      <w:tr w:rsidR="0050067A" w:rsidRPr="00E952ED" w14:paraId="7B7936AE" w14:textId="77777777" w:rsidTr="006D7141">
        <w:tc>
          <w:tcPr>
            <w:tcW w:w="4635" w:type="dxa"/>
            <w:shd w:val="clear" w:color="auto" w:fill="auto"/>
          </w:tcPr>
          <w:p w14:paraId="090F8F53" w14:textId="77777777" w:rsidR="00CD36E4" w:rsidRPr="00E952ED" w:rsidRDefault="00CD36E4" w:rsidP="00E70805">
            <w:pPr>
              <w:pStyle w:val="BlockText"/>
              <w:tabs>
                <w:tab w:val="clear" w:pos="1418"/>
              </w:tabs>
              <w:spacing w:line="240" w:lineRule="auto"/>
              <w:ind w:left="1206" w:right="-65"/>
              <w:rPr>
                <w:rFonts w:cs="Arial"/>
                <w:b/>
                <w:bCs/>
                <w:sz w:val="16"/>
                <w:szCs w:val="16"/>
                <w:lang w:val="en-GB"/>
              </w:rPr>
            </w:pPr>
          </w:p>
        </w:tc>
        <w:tc>
          <w:tcPr>
            <w:tcW w:w="5040" w:type="dxa"/>
            <w:gridSpan w:val="5"/>
            <w:tcBorders>
              <w:bottom w:val="single" w:sz="4" w:space="0" w:color="auto"/>
            </w:tcBorders>
            <w:shd w:val="clear" w:color="auto" w:fill="auto"/>
          </w:tcPr>
          <w:p w14:paraId="34FA2564" w14:textId="0CE1B6F0" w:rsidR="00CD36E4" w:rsidRPr="00E952ED" w:rsidRDefault="0069236D" w:rsidP="0050067A">
            <w:pPr>
              <w:pStyle w:val="BlockText"/>
              <w:spacing w:line="240" w:lineRule="auto"/>
              <w:ind w:left="0" w:right="-72"/>
              <w:jc w:val="center"/>
              <w:rPr>
                <w:rFonts w:cs="Arial"/>
                <w:b/>
                <w:bCs/>
                <w:spacing w:val="-6"/>
                <w:sz w:val="16"/>
                <w:szCs w:val="16"/>
                <w:cs/>
                <w:lang w:val="en-GB"/>
              </w:rPr>
            </w:pPr>
            <w:r w:rsidRPr="00E952ED">
              <w:rPr>
                <w:rFonts w:cs="Arial"/>
                <w:b/>
                <w:bCs/>
                <w:sz w:val="16"/>
                <w:szCs w:val="16"/>
                <w:lang w:val="en-GB"/>
              </w:rPr>
              <w:t xml:space="preserve">Consolidated financial statements </w:t>
            </w:r>
          </w:p>
        </w:tc>
      </w:tr>
      <w:tr w:rsidR="0050067A" w:rsidRPr="00E952ED" w14:paraId="6537E7AA" w14:textId="77777777" w:rsidTr="006D7141">
        <w:tc>
          <w:tcPr>
            <w:tcW w:w="4635" w:type="dxa"/>
            <w:shd w:val="clear" w:color="auto" w:fill="auto"/>
          </w:tcPr>
          <w:p w14:paraId="06286625" w14:textId="77777777" w:rsidR="00E70805" w:rsidRPr="00E952ED" w:rsidRDefault="00E70805" w:rsidP="00E70805">
            <w:pPr>
              <w:pStyle w:val="BlockText"/>
              <w:spacing w:line="240" w:lineRule="auto"/>
              <w:ind w:left="1206" w:right="-72"/>
              <w:rPr>
                <w:rFonts w:cs="Arial"/>
                <w:b/>
                <w:bCs/>
                <w:spacing w:val="-4"/>
                <w:sz w:val="16"/>
                <w:szCs w:val="16"/>
                <w:lang w:val="en-GB"/>
              </w:rPr>
            </w:pPr>
          </w:p>
          <w:p w14:paraId="1B6D9CD0" w14:textId="77777777" w:rsidR="00D75D30" w:rsidRPr="00E952ED" w:rsidRDefault="00D75D30" w:rsidP="00E70805">
            <w:pPr>
              <w:pStyle w:val="BlockText"/>
              <w:spacing w:line="240" w:lineRule="auto"/>
              <w:ind w:left="1206" w:right="-72"/>
              <w:rPr>
                <w:rFonts w:cs="Arial"/>
                <w:b/>
                <w:bCs/>
                <w:spacing w:val="-4"/>
                <w:sz w:val="16"/>
                <w:szCs w:val="16"/>
                <w:lang w:val="en-GB"/>
              </w:rPr>
            </w:pPr>
          </w:p>
          <w:p w14:paraId="7D2A2CD6" w14:textId="5445F8FB" w:rsidR="00A12D8A" w:rsidRPr="00E952ED" w:rsidRDefault="00A12D8A" w:rsidP="00E70805">
            <w:pPr>
              <w:pStyle w:val="BlockText"/>
              <w:spacing w:line="240" w:lineRule="auto"/>
              <w:ind w:left="1206" w:right="-72"/>
              <w:rPr>
                <w:rFonts w:cs="Arial"/>
                <w:b/>
                <w:bCs/>
                <w:sz w:val="16"/>
                <w:szCs w:val="16"/>
                <w:lang w:val="en-GB"/>
              </w:rPr>
            </w:pPr>
            <w:r w:rsidRPr="00E952ED">
              <w:rPr>
                <w:rFonts w:cs="Arial"/>
                <w:b/>
                <w:bCs/>
                <w:spacing w:val="-4"/>
                <w:sz w:val="16"/>
                <w:szCs w:val="16"/>
                <w:lang w:val="en-GB"/>
              </w:rPr>
              <w:t>Contractual maturities of financial liabilities</w:t>
            </w:r>
          </w:p>
        </w:tc>
        <w:tc>
          <w:tcPr>
            <w:tcW w:w="1008" w:type="dxa"/>
            <w:tcBorders>
              <w:top w:val="single" w:sz="4" w:space="0" w:color="auto"/>
              <w:bottom w:val="single" w:sz="4" w:space="0" w:color="auto"/>
            </w:tcBorders>
            <w:shd w:val="clear" w:color="auto" w:fill="auto"/>
          </w:tcPr>
          <w:p w14:paraId="56070AA6" w14:textId="77777777" w:rsidR="00A12D8A" w:rsidRPr="00E952ED" w:rsidRDefault="00A12D8A" w:rsidP="0050067A">
            <w:pPr>
              <w:pStyle w:val="BlockText"/>
              <w:spacing w:line="240" w:lineRule="auto"/>
              <w:ind w:right="-72"/>
              <w:jc w:val="right"/>
              <w:rPr>
                <w:rFonts w:cs="Arial"/>
                <w:b/>
                <w:bCs/>
                <w:spacing w:val="-6"/>
                <w:sz w:val="16"/>
                <w:szCs w:val="16"/>
                <w:lang w:val="en-GB"/>
              </w:rPr>
            </w:pPr>
            <w:r w:rsidRPr="00E952ED">
              <w:rPr>
                <w:rFonts w:cs="Arial"/>
                <w:b/>
                <w:bCs/>
                <w:spacing w:val="-6"/>
                <w:sz w:val="16"/>
                <w:szCs w:val="16"/>
                <w:lang w:val="en-GB"/>
              </w:rPr>
              <w:t xml:space="preserve">Within </w:t>
            </w:r>
          </w:p>
          <w:p w14:paraId="16044AAA" w14:textId="77777777" w:rsidR="00A12D8A" w:rsidRPr="00E952ED" w:rsidRDefault="00A12D8A"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cs/>
                <w:lang w:val="en-GB"/>
              </w:rPr>
              <w:t xml:space="preserve">1 </w:t>
            </w:r>
            <w:r w:rsidRPr="00E952ED">
              <w:rPr>
                <w:rFonts w:cs="Arial"/>
                <w:b/>
                <w:bCs/>
                <w:spacing w:val="-6"/>
                <w:sz w:val="16"/>
                <w:szCs w:val="16"/>
                <w:lang w:val="en-GB"/>
              </w:rPr>
              <w:t>year</w:t>
            </w:r>
          </w:p>
          <w:p w14:paraId="67305459" w14:textId="5725930E" w:rsidR="00AB3AF9" w:rsidRPr="00E952ED" w:rsidRDefault="00D75D30"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62D3571E" w14:textId="77777777" w:rsidR="00E70805" w:rsidRPr="00E952ED" w:rsidRDefault="00E70805" w:rsidP="0050067A">
            <w:pPr>
              <w:pStyle w:val="BlockText"/>
              <w:spacing w:line="240" w:lineRule="auto"/>
              <w:ind w:left="0" w:right="-72"/>
              <w:jc w:val="right"/>
              <w:rPr>
                <w:rFonts w:cs="Arial"/>
                <w:b/>
                <w:bCs/>
                <w:spacing w:val="-6"/>
                <w:sz w:val="16"/>
                <w:szCs w:val="16"/>
                <w:lang w:val="en-GB"/>
              </w:rPr>
            </w:pPr>
          </w:p>
          <w:p w14:paraId="6A088800" w14:textId="77777777" w:rsidR="00A12D8A" w:rsidRPr="00E952ED" w:rsidRDefault="00A12D8A"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1 - 5 years</w:t>
            </w:r>
          </w:p>
          <w:p w14:paraId="4420D690" w14:textId="64565ED6" w:rsidR="00D75D30" w:rsidRPr="00E952ED" w:rsidRDefault="00D75D30"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3AD4324C" w14:textId="77777777" w:rsidR="00A12D8A" w:rsidRPr="00E952ED" w:rsidRDefault="00A12D8A" w:rsidP="0050067A">
            <w:pPr>
              <w:pStyle w:val="BlockText"/>
              <w:spacing w:line="240" w:lineRule="auto"/>
              <w:ind w:right="-72"/>
              <w:jc w:val="right"/>
              <w:rPr>
                <w:rFonts w:cs="Arial"/>
                <w:b/>
                <w:bCs/>
                <w:spacing w:val="-6"/>
                <w:sz w:val="16"/>
                <w:szCs w:val="16"/>
                <w:lang w:val="en-GB"/>
              </w:rPr>
            </w:pPr>
            <w:r w:rsidRPr="00E952ED">
              <w:rPr>
                <w:rFonts w:cs="Arial"/>
                <w:b/>
                <w:bCs/>
                <w:spacing w:val="-6"/>
                <w:sz w:val="16"/>
                <w:szCs w:val="16"/>
                <w:lang w:val="en-GB"/>
              </w:rPr>
              <w:t xml:space="preserve">Over </w:t>
            </w:r>
          </w:p>
          <w:p w14:paraId="4E628B10" w14:textId="77777777" w:rsidR="00A12D8A" w:rsidRPr="00E952ED" w:rsidRDefault="00A12D8A"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cs/>
                <w:lang w:val="en-GB"/>
              </w:rPr>
              <w:t xml:space="preserve">5 </w:t>
            </w:r>
            <w:r w:rsidRPr="00E952ED">
              <w:rPr>
                <w:rFonts w:cs="Arial"/>
                <w:b/>
                <w:bCs/>
                <w:spacing w:val="-6"/>
                <w:sz w:val="16"/>
                <w:szCs w:val="16"/>
                <w:lang w:val="en-GB"/>
              </w:rPr>
              <w:t>years</w:t>
            </w:r>
          </w:p>
          <w:p w14:paraId="799A5B3B" w14:textId="42345D17" w:rsidR="00D75D30" w:rsidRPr="00E952ED" w:rsidRDefault="00D75D30" w:rsidP="0050067A">
            <w:pPr>
              <w:pStyle w:val="BlockText"/>
              <w:spacing w:line="240" w:lineRule="auto"/>
              <w:ind w:left="0" w:right="-72"/>
              <w:jc w:val="right"/>
              <w:rPr>
                <w:rFonts w:cs="Arial"/>
                <w:b/>
                <w:bCs/>
                <w:spacing w:val="-6"/>
                <w:sz w:val="16"/>
                <w:szCs w:val="16"/>
                <w:cs/>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52F08410" w14:textId="77777777" w:rsidR="00E70805" w:rsidRPr="00E952ED" w:rsidRDefault="00E70805" w:rsidP="0050067A">
            <w:pPr>
              <w:pStyle w:val="BlockText"/>
              <w:spacing w:line="240" w:lineRule="auto"/>
              <w:ind w:left="0" w:right="-72"/>
              <w:jc w:val="right"/>
              <w:rPr>
                <w:rFonts w:cs="Arial"/>
                <w:b/>
                <w:bCs/>
                <w:spacing w:val="-6"/>
                <w:sz w:val="16"/>
                <w:szCs w:val="16"/>
                <w:lang w:val="en-GB"/>
              </w:rPr>
            </w:pPr>
          </w:p>
          <w:p w14:paraId="4270FF78" w14:textId="77777777" w:rsidR="00A12D8A" w:rsidRPr="00E952ED" w:rsidRDefault="00A12D8A"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Total</w:t>
            </w:r>
          </w:p>
          <w:p w14:paraId="31AAED88" w14:textId="040563AE" w:rsidR="00D75D30" w:rsidRPr="00E952ED" w:rsidRDefault="00D75D30"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1030BC8C" w14:textId="77777777" w:rsidR="00A12D8A" w:rsidRPr="00E952ED" w:rsidRDefault="00104C2B"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Carrying amount</w:t>
            </w:r>
          </w:p>
          <w:p w14:paraId="05674111" w14:textId="38BDFE62" w:rsidR="00D75D30" w:rsidRPr="00E952ED" w:rsidRDefault="00D75D30" w:rsidP="0050067A">
            <w:pPr>
              <w:pStyle w:val="BlockText"/>
              <w:spacing w:line="240" w:lineRule="auto"/>
              <w:ind w:left="0" w:right="-72"/>
              <w:jc w:val="right"/>
              <w:rPr>
                <w:rFonts w:cs="Arial"/>
                <w:b/>
                <w:bCs/>
                <w:spacing w:val="-6"/>
                <w:sz w:val="16"/>
                <w:szCs w:val="16"/>
                <w:cs/>
                <w:lang w:val="en-GB"/>
              </w:rPr>
            </w:pPr>
            <w:r w:rsidRPr="00E952ED">
              <w:rPr>
                <w:rFonts w:cs="Arial"/>
                <w:b/>
                <w:bCs/>
                <w:sz w:val="16"/>
                <w:szCs w:val="16"/>
                <w:lang w:val="en-GB"/>
              </w:rPr>
              <w:t>Baht</w:t>
            </w:r>
          </w:p>
        </w:tc>
      </w:tr>
      <w:tr w:rsidR="006D7141" w:rsidRPr="00E952ED" w14:paraId="1C3014EC" w14:textId="77777777" w:rsidTr="006D7141">
        <w:tc>
          <w:tcPr>
            <w:tcW w:w="4635" w:type="dxa"/>
            <w:shd w:val="clear" w:color="auto" w:fill="auto"/>
          </w:tcPr>
          <w:p w14:paraId="7D6E7F25" w14:textId="77777777" w:rsidR="006D7141" w:rsidRPr="00E952ED" w:rsidRDefault="006D7141" w:rsidP="00E70805">
            <w:pPr>
              <w:pStyle w:val="BlockText"/>
              <w:spacing w:line="240" w:lineRule="auto"/>
              <w:ind w:left="1206" w:right="-72"/>
              <w:rPr>
                <w:rFonts w:cs="Arial"/>
                <w:b/>
                <w:bCs/>
                <w:spacing w:val="-4"/>
                <w:sz w:val="16"/>
                <w:szCs w:val="16"/>
                <w:lang w:val="en-GB"/>
              </w:rPr>
            </w:pPr>
          </w:p>
        </w:tc>
        <w:tc>
          <w:tcPr>
            <w:tcW w:w="1008" w:type="dxa"/>
            <w:tcBorders>
              <w:top w:val="single" w:sz="4" w:space="0" w:color="auto"/>
            </w:tcBorders>
            <w:shd w:val="clear" w:color="auto" w:fill="auto"/>
          </w:tcPr>
          <w:p w14:paraId="1310A6A1" w14:textId="77777777" w:rsidR="006D7141" w:rsidRPr="00E952ED" w:rsidRDefault="006D7141" w:rsidP="0050067A">
            <w:pPr>
              <w:pStyle w:val="BlockText"/>
              <w:spacing w:line="240" w:lineRule="auto"/>
              <w:ind w:right="-72"/>
              <w:jc w:val="right"/>
              <w:rPr>
                <w:rFonts w:cs="Arial"/>
                <w:b/>
                <w:bCs/>
                <w:spacing w:val="-6"/>
                <w:sz w:val="16"/>
                <w:szCs w:val="16"/>
                <w:lang w:val="en-GB"/>
              </w:rPr>
            </w:pPr>
          </w:p>
        </w:tc>
        <w:tc>
          <w:tcPr>
            <w:tcW w:w="1008" w:type="dxa"/>
            <w:tcBorders>
              <w:top w:val="single" w:sz="4" w:space="0" w:color="auto"/>
            </w:tcBorders>
            <w:shd w:val="clear" w:color="auto" w:fill="auto"/>
          </w:tcPr>
          <w:p w14:paraId="00D52F75" w14:textId="77777777" w:rsidR="006D7141" w:rsidRPr="00E952ED" w:rsidRDefault="006D7141" w:rsidP="0050067A">
            <w:pPr>
              <w:pStyle w:val="BlockText"/>
              <w:spacing w:line="240" w:lineRule="auto"/>
              <w:ind w:left="0" w:right="-72"/>
              <w:jc w:val="right"/>
              <w:rPr>
                <w:rFonts w:cs="Arial"/>
                <w:b/>
                <w:bCs/>
                <w:spacing w:val="-6"/>
                <w:sz w:val="16"/>
                <w:szCs w:val="16"/>
                <w:lang w:val="en-GB"/>
              </w:rPr>
            </w:pPr>
          </w:p>
        </w:tc>
        <w:tc>
          <w:tcPr>
            <w:tcW w:w="1008" w:type="dxa"/>
            <w:tcBorders>
              <w:top w:val="single" w:sz="4" w:space="0" w:color="auto"/>
            </w:tcBorders>
            <w:shd w:val="clear" w:color="auto" w:fill="auto"/>
          </w:tcPr>
          <w:p w14:paraId="0D8A3B21" w14:textId="77777777" w:rsidR="006D7141" w:rsidRPr="00E952ED" w:rsidRDefault="006D7141" w:rsidP="0050067A">
            <w:pPr>
              <w:pStyle w:val="BlockText"/>
              <w:spacing w:line="240" w:lineRule="auto"/>
              <w:ind w:right="-72"/>
              <w:jc w:val="right"/>
              <w:rPr>
                <w:rFonts w:cs="Arial"/>
                <w:b/>
                <w:bCs/>
                <w:spacing w:val="-6"/>
                <w:sz w:val="16"/>
                <w:szCs w:val="16"/>
                <w:lang w:val="en-GB"/>
              </w:rPr>
            </w:pPr>
          </w:p>
        </w:tc>
        <w:tc>
          <w:tcPr>
            <w:tcW w:w="1008" w:type="dxa"/>
            <w:tcBorders>
              <w:top w:val="single" w:sz="4" w:space="0" w:color="auto"/>
            </w:tcBorders>
            <w:shd w:val="clear" w:color="auto" w:fill="auto"/>
          </w:tcPr>
          <w:p w14:paraId="0B0B0722" w14:textId="77777777" w:rsidR="006D7141" w:rsidRPr="00E952ED" w:rsidRDefault="006D7141" w:rsidP="0050067A">
            <w:pPr>
              <w:pStyle w:val="BlockText"/>
              <w:spacing w:line="240" w:lineRule="auto"/>
              <w:ind w:left="0" w:right="-72"/>
              <w:jc w:val="right"/>
              <w:rPr>
                <w:rFonts w:cs="Arial"/>
                <w:b/>
                <w:bCs/>
                <w:spacing w:val="-6"/>
                <w:sz w:val="16"/>
                <w:szCs w:val="16"/>
                <w:lang w:val="en-GB"/>
              </w:rPr>
            </w:pPr>
          </w:p>
        </w:tc>
        <w:tc>
          <w:tcPr>
            <w:tcW w:w="1008" w:type="dxa"/>
            <w:tcBorders>
              <w:top w:val="single" w:sz="4" w:space="0" w:color="auto"/>
            </w:tcBorders>
            <w:shd w:val="clear" w:color="auto" w:fill="auto"/>
          </w:tcPr>
          <w:p w14:paraId="411D4D6D" w14:textId="77777777" w:rsidR="006D7141" w:rsidRPr="00E952ED" w:rsidRDefault="006D7141" w:rsidP="0050067A">
            <w:pPr>
              <w:pStyle w:val="BlockText"/>
              <w:spacing w:line="240" w:lineRule="auto"/>
              <w:ind w:left="0" w:right="-72"/>
              <w:jc w:val="right"/>
              <w:rPr>
                <w:rFonts w:cs="Arial"/>
                <w:b/>
                <w:bCs/>
                <w:spacing w:val="-6"/>
                <w:sz w:val="16"/>
                <w:szCs w:val="16"/>
                <w:lang w:val="en-GB"/>
              </w:rPr>
            </w:pPr>
          </w:p>
        </w:tc>
      </w:tr>
      <w:tr w:rsidR="0050067A" w:rsidRPr="00E952ED" w14:paraId="111D1BCE" w14:textId="77777777" w:rsidTr="006D7141">
        <w:tc>
          <w:tcPr>
            <w:tcW w:w="4635" w:type="dxa"/>
            <w:shd w:val="clear" w:color="auto" w:fill="auto"/>
          </w:tcPr>
          <w:p w14:paraId="2CBF5155" w14:textId="77777777" w:rsidR="00A12D8A" w:rsidRPr="00E952ED" w:rsidRDefault="00A12D8A" w:rsidP="00E70805">
            <w:pPr>
              <w:pStyle w:val="BlockText"/>
              <w:tabs>
                <w:tab w:val="clear" w:pos="1418"/>
              </w:tabs>
              <w:spacing w:line="240" w:lineRule="auto"/>
              <w:ind w:left="1206" w:right="-65"/>
              <w:rPr>
                <w:rFonts w:cs="Arial"/>
                <w:b/>
                <w:bCs/>
                <w:sz w:val="16"/>
                <w:szCs w:val="16"/>
                <w:lang w:val="en-GB"/>
              </w:rPr>
            </w:pPr>
            <w:r w:rsidRPr="00E952ED">
              <w:rPr>
                <w:rFonts w:cs="Arial"/>
                <w:b/>
                <w:bCs/>
                <w:spacing w:val="-4"/>
                <w:sz w:val="16"/>
                <w:szCs w:val="16"/>
                <w:lang w:val="en-GB"/>
              </w:rPr>
              <w:t xml:space="preserve">As </w:t>
            </w:r>
            <w:proofErr w:type="gramStart"/>
            <w:r w:rsidRPr="00E952ED">
              <w:rPr>
                <w:rFonts w:cs="Arial"/>
                <w:b/>
                <w:bCs/>
                <w:spacing w:val="-4"/>
                <w:sz w:val="16"/>
                <w:szCs w:val="16"/>
                <w:lang w:val="en-GB"/>
              </w:rPr>
              <w:t>at</w:t>
            </w:r>
            <w:proofErr w:type="gramEnd"/>
            <w:r w:rsidRPr="00E952ED">
              <w:rPr>
                <w:rFonts w:cs="Arial"/>
                <w:b/>
                <w:bCs/>
                <w:spacing w:val="-4"/>
                <w:sz w:val="16"/>
                <w:szCs w:val="16"/>
                <w:lang w:val="en-GB"/>
              </w:rPr>
              <w:t xml:space="preserve"> 31 December 2023</w:t>
            </w:r>
          </w:p>
        </w:tc>
        <w:tc>
          <w:tcPr>
            <w:tcW w:w="1008" w:type="dxa"/>
            <w:shd w:val="clear" w:color="auto" w:fill="auto"/>
          </w:tcPr>
          <w:p w14:paraId="429FE4EC" w14:textId="77777777" w:rsidR="00A12D8A" w:rsidRPr="00E952ED" w:rsidRDefault="00A12D8A"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0B1E10AC" w14:textId="77777777" w:rsidR="00A12D8A" w:rsidRPr="00E952ED" w:rsidRDefault="00A12D8A"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1B724F48" w14:textId="77777777" w:rsidR="00A12D8A" w:rsidRPr="00E952ED" w:rsidRDefault="00A12D8A"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0B584ADC" w14:textId="77777777" w:rsidR="00A12D8A" w:rsidRPr="00E952ED" w:rsidRDefault="00A12D8A"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553C9B42" w14:textId="77777777" w:rsidR="00A12D8A" w:rsidRPr="00E952ED" w:rsidRDefault="00A12D8A" w:rsidP="0050067A">
            <w:pPr>
              <w:pStyle w:val="BlockText"/>
              <w:spacing w:line="240" w:lineRule="auto"/>
              <w:ind w:left="0" w:right="-72"/>
              <w:jc w:val="right"/>
              <w:rPr>
                <w:rFonts w:cs="Arial"/>
                <w:spacing w:val="-4"/>
                <w:sz w:val="16"/>
                <w:szCs w:val="16"/>
                <w:lang w:val="en-GB"/>
              </w:rPr>
            </w:pPr>
          </w:p>
        </w:tc>
      </w:tr>
      <w:tr w:rsidR="00C323C1" w:rsidRPr="00E952ED" w14:paraId="3682026A" w14:textId="77777777" w:rsidTr="00875D21">
        <w:tc>
          <w:tcPr>
            <w:tcW w:w="4635" w:type="dxa"/>
            <w:shd w:val="clear" w:color="auto" w:fill="auto"/>
          </w:tcPr>
          <w:p w14:paraId="14A13FE9" w14:textId="7635018D" w:rsidR="00C323C1" w:rsidRPr="00E952ED" w:rsidRDefault="00C323C1" w:rsidP="00E70805">
            <w:pPr>
              <w:pStyle w:val="BlockText"/>
              <w:tabs>
                <w:tab w:val="clear" w:pos="1418"/>
              </w:tabs>
              <w:spacing w:line="240" w:lineRule="auto"/>
              <w:ind w:left="1206" w:right="-65"/>
              <w:rPr>
                <w:rFonts w:cs="Arial"/>
                <w:spacing w:val="-4"/>
                <w:sz w:val="16"/>
                <w:szCs w:val="16"/>
                <w:lang w:val="en-GB"/>
              </w:rPr>
            </w:pPr>
            <w:r w:rsidRPr="00E952ED">
              <w:rPr>
                <w:rFonts w:cs="Arial"/>
                <w:spacing w:val="-4"/>
                <w:sz w:val="16"/>
                <w:szCs w:val="16"/>
                <w:lang w:val="en-GB"/>
              </w:rPr>
              <w:t>Short-term loans</w:t>
            </w:r>
          </w:p>
        </w:tc>
        <w:tc>
          <w:tcPr>
            <w:tcW w:w="1008" w:type="dxa"/>
            <w:shd w:val="clear" w:color="auto" w:fill="auto"/>
          </w:tcPr>
          <w:p w14:paraId="091D895E" w14:textId="77777777" w:rsidR="00C323C1" w:rsidRPr="00E952ED" w:rsidRDefault="00C323C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4D2B85B5" w14:textId="77777777" w:rsidR="00C323C1" w:rsidRPr="00E952ED" w:rsidRDefault="00C323C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19B55130" w14:textId="77777777" w:rsidR="00C323C1" w:rsidRPr="00E952ED" w:rsidRDefault="00C323C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5BF86F82" w14:textId="77777777" w:rsidR="00C323C1" w:rsidRPr="00E952ED" w:rsidRDefault="00C323C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64DABC98" w14:textId="77777777" w:rsidR="00C323C1" w:rsidRPr="00E952ED" w:rsidRDefault="00C323C1" w:rsidP="0050067A">
            <w:pPr>
              <w:pStyle w:val="BlockText"/>
              <w:spacing w:line="240" w:lineRule="auto"/>
              <w:ind w:left="0" w:right="-72"/>
              <w:jc w:val="right"/>
              <w:rPr>
                <w:rFonts w:cs="Arial"/>
                <w:spacing w:val="-4"/>
                <w:sz w:val="16"/>
                <w:szCs w:val="16"/>
                <w:lang w:val="en-GB"/>
              </w:rPr>
            </w:pPr>
          </w:p>
        </w:tc>
      </w:tr>
      <w:tr w:rsidR="0050067A" w:rsidRPr="00E952ED" w14:paraId="3E05D22C" w14:textId="77777777" w:rsidTr="00E70805">
        <w:tc>
          <w:tcPr>
            <w:tcW w:w="4635" w:type="dxa"/>
            <w:shd w:val="clear" w:color="auto" w:fill="auto"/>
          </w:tcPr>
          <w:p w14:paraId="24C065BC" w14:textId="3B5CF061" w:rsidR="00C323C1" w:rsidRPr="00E952ED" w:rsidRDefault="00C323C1" w:rsidP="00E70805">
            <w:pPr>
              <w:pStyle w:val="BlockText"/>
              <w:tabs>
                <w:tab w:val="clear" w:pos="1418"/>
              </w:tabs>
              <w:spacing w:line="240" w:lineRule="auto"/>
              <w:ind w:left="1206" w:right="-65"/>
              <w:rPr>
                <w:rFonts w:cs="Arial"/>
                <w:spacing w:val="-4"/>
                <w:sz w:val="16"/>
                <w:szCs w:val="16"/>
                <w:cs/>
                <w:lang w:val="en-GB"/>
              </w:rPr>
            </w:pPr>
            <w:r w:rsidRPr="00E952ED">
              <w:rPr>
                <w:rFonts w:cs="Arial"/>
                <w:spacing w:val="-4"/>
                <w:sz w:val="16"/>
                <w:szCs w:val="16"/>
                <w:lang w:val="en-GB"/>
              </w:rPr>
              <w:t xml:space="preserve">   </w:t>
            </w:r>
            <w:r w:rsidR="00E70805" w:rsidRPr="00E952ED">
              <w:rPr>
                <w:rFonts w:cs="Arial"/>
                <w:spacing w:val="-4"/>
                <w:sz w:val="16"/>
                <w:szCs w:val="16"/>
                <w:lang w:val="en-GB"/>
              </w:rPr>
              <w:t xml:space="preserve">  </w:t>
            </w:r>
            <w:r w:rsidR="00A12D8A" w:rsidRPr="00E952ED">
              <w:rPr>
                <w:rFonts w:cs="Arial"/>
                <w:spacing w:val="-4"/>
                <w:sz w:val="16"/>
                <w:szCs w:val="16"/>
                <w:lang w:val="en-GB"/>
              </w:rPr>
              <w:t xml:space="preserve"> from financial institution</w:t>
            </w:r>
            <w:r w:rsidRPr="00E952ED">
              <w:rPr>
                <w:rFonts w:cs="Arial"/>
                <w:spacing w:val="-4"/>
                <w:sz w:val="16"/>
                <w:szCs w:val="16"/>
                <w:lang w:val="en-GB"/>
              </w:rPr>
              <w:t>s</w:t>
            </w:r>
          </w:p>
        </w:tc>
        <w:tc>
          <w:tcPr>
            <w:tcW w:w="1008" w:type="dxa"/>
            <w:shd w:val="clear" w:color="auto" w:fill="auto"/>
          </w:tcPr>
          <w:p w14:paraId="040BA41C" w14:textId="47F93BAB"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6,000,000</w:t>
            </w:r>
          </w:p>
        </w:tc>
        <w:tc>
          <w:tcPr>
            <w:tcW w:w="1008" w:type="dxa"/>
            <w:shd w:val="clear" w:color="auto" w:fill="auto"/>
          </w:tcPr>
          <w:p w14:paraId="4DA36C3C" w14:textId="347A2CE5"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tcPr>
          <w:p w14:paraId="117C1E21" w14:textId="36CD0623"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tcPr>
          <w:p w14:paraId="619C93C8" w14:textId="7F841D8E"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6,000,000</w:t>
            </w:r>
          </w:p>
        </w:tc>
        <w:tc>
          <w:tcPr>
            <w:tcW w:w="1008" w:type="dxa"/>
            <w:shd w:val="clear" w:color="auto" w:fill="auto"/>
          </w:tcPr>
          <w:p w14:paraId="4EDE378C" w14:textId="57EAEB8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6,000,000</w:t>
            </w:r>
          </w:p>
        </w:tc>
      </w:tr>
      <w:tr w:rsidR="0050067A" w:rsidRPr="00E952ED" w14:paraId="699035B0" w14:textId="77777777" w:rsidTr="00E70805">
        <w:tc>
          <w:tcPr>
            <w:tcW w:w="4635" w:type="dxa"/>
            <w:shd w:val="clear" w:color="auto" w:fill="auto"/>
          </w:tcPr>
          <w:p w14:paraId="005CB370" w14:textId="13BB50C3" w:rsidR="00A12D8A" w:rsidRPr="00E952ED" w:rsidRDefault="00307910" w:rsidP="00E70805">
            <w:pPr>
              <w:pStyle w:val="BlockText"/>
              <w:tabs>
                <w:tab w:val="clear" w:pos="1418"/>
              </w:tabs>
              <w:spacing w:line="240" w:lineRule="auto"/>
              <w:ind w:left="1206" w:right="-65"/>
              <w:rPr>
                <w:rFonts w:cs="Arial"/>
                <w:sz w:val="16"/>
                <w:szCs w:val="16"/>
                <w:cs/>
                <w:lang w:val="en-GB"/>
              </w:rPr>
            </w:pPr>
            <w:r w:rsidRPr="00E952ED">
              <w:rPr>
                <w:rFonts w:cs="Arial"/>
                <w:sz w:val="16"/>
                <w:szCs w:val="16"/>
                <w:lang w:val="en-GB"/>
              </w:rPr>
              <w:t>Trade payables and other current payables</w:t>
            </w:r>
          </w:p>
        </w:tc>
        <w:tc>
          <w:tcPr>
            <w:tcW w:w="1008" w:type="dxa"/>
            <w:shd w:val="clear" w:color="auto" w:fill="auto"/>
          </w:tcPr>
          <w:p w14:paraId="7F5C6DCE"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33,300,570</w:t>
            </w:r>
          </w:p>
        </w:tc>
        <w:tc>
          <w:tcPr>
            <w:tcW w:w="1008" w:type="dxa"/>
            <w:shd w:val="clear" w:color="auto" w:fill="auto"/>
          </w:tcPr>
          <w:p w14:paraId="17ED78CB"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tcPr>
          <w:p w14:paraId="0C3FB67A"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tcPr>
          <w:p w14:paraId="034818AD"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33,300,570</w:t>
            </w:r>
          </w:p>
        </w:tc>
        <w:tc>
          <w:tcPr>
            <w:tcW w:w="1008" w:type="dxa"/>
            <w:shd w:val="clear" w:color="auto" w:fill="auto"/>
          </w:tcPr>
          <w:p w14:paraId="7FE75AB8"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33,300,570</w:t>
            </w:r>
          </w:p>
        </w:tc>
      </w:tr>
      <w:tr w:rsidR="0050067A" w:rsidRPr="00E952ED" w14:paraId="3EFFFCFE" w14:textId="77777777" w:rsidTr="00E70805">
        <w:tc>
          <w:tcPr>
            <w:tcW w:w="4635" w:type="dxa"/>
            <w:shd w:val="clear" w:color="auto" w:fill="auto"/>
          </w:tcPr>
          <w:p w14:paraId="4DAC58BB" w14:textId="77777777" w:rsidR="00A12D8A" w:rsidRPr="00E952ED" w:rsidRDefault="00A12D8A" w:rsidP="00E70805">
            <w:pPr>
              <w:pStyle w:val="BlockText"/>
              <w:tabs>
                <w:tab w:val="clear" w:pos="1418"/>
              </w:tabs>
              <w:spacing w:line="240" w:lineRule="auto"/>
              <w:ind w:left="1206" w:right="-65"/>
              <w:rPr>
                <w:rFonts w:cs="Arial"/>
                <w:sz w:val="16"/>
                <w:szCs w:val="16"/>
                <w:cs/>
                <w:lang w:val="en-GB"/>
              </w:rPr>
            </w:pPr>
            <w:r w:rsidRPr="00E952ED">
              <w:rPr>
                <w:rFonts w:cs="Arial"/>
                <w:spacing w:val="-4"/>
                <w:sz w:val="16"/>
                <w:szCs w:val="16"/>
                <w:lang w:val="en-GB"/>
              </w:rPr>
              <w:t>Long-term loans from financial institutions</w:t>
            </w:r>
          </w:p>
        </w:tc>
        <w:tc>
          <w:tcPr>
            <w:tcW w:w="1008" w:type="dxa"/>
            <w:shd w:val="clear" w:color="auto" w:fill="auto"/>
          </w:tcPr>
          <w:p w14:paraId="67D4E7F4"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43,908,000</w:t>
            </w:r>
          </w:p>
        </w:tc>
        <w:tc>
          <w:tcPr>
            <w:tcW w:w="1008" w:type="dxa"/>
            <w:shd w:val="clear" w:color="auto" w:fill="auto"/>
          </w:tcPr>
          <w:p w14:paraId="6DD37CAA"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126,092,000</w:t>
            </w:r>
          </w:p>
        </w:tc>
        <w:tc>
          <w:tcPr>
            <w:tcW w:w="1008" w:type="dxa"/>
            <w:shd w:val="clear" w:color="auto" w:fill="auto"/>
          </w:tcPr>
          <w:p w14:paraId="65627DB7"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tcPr>
          <w:p w14:paraId="0E7DCE58"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170,000,000</w:t>
            </w:r>
          </w:p>
        </w:tc>
        <w:tc>
          <w:tcPr>
            <w:tcW w:w="1008" w:type="dxa"/>
            <w:shd w:val="clear" w:color="auto" w:fill="auto"/>
          </w:tcPr>
          <w:p w14:paraId="0B61B8EC"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170,000,000</w:t>
            </w:r>
          </w:p>
        </w:tc>
      </w:tr>
      <w:tr w:rsidR="0050067A" w:rsidRPr="00E952ED" w14:paraId="6C222069" w14:textId="77777777" w:rsidTr="00E70805">
        <w:tc>
          <w:tcPr>
            <w:tcW w:w="4635" w:type="dxa"/>
            <w:shd w:val="clear" w:color="auto" w:fill="auto"/>
          </w:tcPr>
          <w:p w14:paraId="7D996C25" w14:textId="7FAC45BB" w:rsidR="00A12D8A" w:rsidRPr="00E952ED" w:rsidRDefault="001D244C" w:rsidP="00E70805">
            <w:pPr>
              <w:pStyle w:val="BlockText"/>
              <w:tabs>
                <w:tab w:val="clear" w:pos="1418"/>
              </w:tabs>
              <w:spacing w:line="240" w:lineRule="auto"/>
              <w:ind w:left="1206" w:right="-65"/>
              <w:rPr>
                <w:rFonts w:cs="Arial"/>
                <w:sz w:val="16"/>
                <w:szCs w:val="16"/>
                <w:cs/>
                <w:lang w:val="en-GB"/>
              </w:rPr>
            </w:pPr>
            <w:r w:rsidRPr="00E952ED">
              <w:rPr>
                <w:rFonts w:cs="Arial"/>
                <w:spacing w:val="-4"/>
                <w:sz w:val="16"/>
                <w:szCs w:val="16"/>
                <w:lang w:val="en-GB"/>
              </w:rPr>
              <w:t xml:space="preserve">Lease </w:t>
            </w:r>
            <w:r w:rsidR="00CB4991" w:rsidRPr="00E952ED">
              <w:rPr>
                <w:rFonts w:cs="Arial"/>
                <w:spacing w:val="-4"/>
                <w:sz w:val="16"/>
                <w:szCs w:val="16"/>
                <w:lang w:val="en-GB"/>
              </w:rPr>
              <w:t>l</w:t>
            </w:r>
            <w:r w:rsidRPr="00E952ED">
              <w:rPr>
                <w:rFonts w:cs="Arial"/>
                <w:spacing w:val="-4"/>
                <w:sz w:val="16"/>
                <w:szCs w:val="16"/>
                <w:lang w:val="en-GB"/>
              </w:rPr>
              <w:t>iabilities</w:t>
            </w:r>
          </w:p>
        </w:tc>
        <w:tc>
          <w:tcPr>
            <w:tcW w:w="1008" w:type="dxa"/>
            <w:tcBorders>
              <w:bottom w:val="single" w:sz="4" w:space="0" w:color="auto"/>
            </w:tcBorders>
            <w:shd w:val="clear" w:color="auto" w:fill="auto"/>
          </w:tcPr>
          <w:p w14:paraId="01D6B969"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3,596,211</w:t>
            </w:r>
          </w:p>
        </w:tc>
        <w:tc>
          <w:tcPr>
            <w:tcW w:w="1008" w:type="dxa"/>
            <w:tcBorders>
              <w:bottom w:val="single" w:sz="4" w:space="0" w:color="auto"/>
            </w:tcBorders>
            <w:shd w:val="clear" w:color="auto" w:fill="auto"/>
          </w:tcPr>
          <w:p w14:paraId="2593AF43"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3,426,000</w:t>
            </w:r>
          </w:p>
        </w:tc>
        <w:tc>
          <w:tcPr>
            <w:tcW w:w="1008" w:type="dxa"/>
            <w:tcBorders>
              <w:bottom w:val="single" w:sz="4" w:space="0" w:color="auto"/>
            </w:tcBorders>
            <w:shd w:val="clear" w:color="auto" w:fill="auto"/>
          </w:tcPr>
          <w:p w14:paraId="2DB76713"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5,364,000</w:t>
            </w:r>
          </w:p>
        </w:tc>
        <w:tc>
          <w:tcPr>
            <w:tcW w:w="1008" w:type="dxa"/>
            <w:tcBorders>
              <w:bottom w:val="single" w:sz="4" w:space="0" w:color="auto"/>
            </w:tcBorders>
            <w:shd w:val="clear" w:color="auto" w:fill="auto"/>
          </w:tcPr>
          <w:p w14:paraId="6FFA0430"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12,386,211</w:t>
            </w:r>
          </w:p>
        </w:tc>
        <w:tc>
          <w:tcPr>
            <w:tcW w:w="1008" w:type="dxa"/>
            <w:tcBorders>
              <w:bottom w:val="single" w:sz="4" w:space="0" w:color="auto"/>
            </w:tcBorders>
            <w:shd w:val="clear" w:color="auto" w:fill="auto"/>
          </w:tcPr>
          <w:p w14:paraId="657F9FCB"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10,081,602</w:t>
            </w:r>
          </w:p>
        </w:tc>
      </w:tr>
      <w:tr w:rsidR="005303FE" w:rsidRPr="00E952ED" w14:paraId="2B35E4E6" w14:textId="77777777" w:rsidTr="005303FE">
        <w:tc>
          <w:tcPr>
            <w:tcW w:w="4635" w:type="dxa"/>
            <w:shd w:val="clear" w:color="auto" w:fill="auto"/>
          </w:tcPr>
          <w:p w14:paraId="61FE5DF1" w14:textId="77777777" w:rsidR="005303FE" w:rsidRPr="00E952ED" w:rsidRDefault="005303FE" w:rsidP="00E70805">
            <w:pPr>
              <w:pStyle w:val="BlockText"/>
              <w:tabs>
                <w:tab w:val="clear" w:pos="1418"/>
              </w:tabs>
              <w:spacing w:line="240" w:lineRule="auto"/>
              <w:ind w:left="1206" w:right="-65"/>
              <w:rPr>
                <w:rFonts w:cs="Arial"/>
                <w:sz w:val="16"/>
                <w:szCs w:val="16"/>
                <w:lang w:val="en-GB"/>
              </w:rPr>
            </w:pPr>
          </w:p>
        </w:tc>
        <w:tc>
          <w:tcPr>
            <w:tcW w:w="1008" w:type="dxa"/>
            <w:tcBorders>
              <w:top w:val="single" w:sz="4" w:space="0" w:color="auto"/>
            </w:tcBorders>
            <w:shd w:val="clear" w:color="auto" w:fill="auto"/>
          </w:tcPr>
          <w:p w14:paraId="7666DFEE" w14:textId="77777777" w:rsidR="005303FE" w:rsidRPr="00E952ED" w:rsidRDefault="005303FE"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tcPr>
          <w:p w14:paraId="63A9B78D" w14:textId="77777777" w:rsidR="005303FE" w:rsidRPr="00E952ED" w:rsidRDefault="005303FE"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tcPr>
          <w:p w14:paraId="00F39370" w14:textId="77777777" w:rsidR="005303FE" w:rsidRPr="00E952ED" w:rsidRDefault="005303FE"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tcPr>
          <w:p w14:paraId="1B6BE2CB" w14:textId="77777777" w:rsidR="005303FE" w:rsidRPr="00E952ED" w:rsidRDefault="005303FE"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tcPr>
          <w:p w14:paraId="14E83495" w14:textId="77777777" w:rsidR="005303FE" w:rsidRPr="00E952ED" w:rsidRDefault="005303FE" w:rsidP="0050067A">
            <w:pPr>
              <w:pStyle w:val="BlockText"/>
              <w:spacing w:line="240" w:lineRule="auto"/>
              <w:ind w:left="0" w:right="-72"/>
              <w:jc w:val="right"/>
              <w:rPr>
                <w:rFonts w:cs="Arial"/>
                <w:spacing w:val="-4"/>
                <w:sz w:val="16"/>
                <w:szCs w:val="16"/>
                <w:lang w:val="en-GB"/>
              </w:rPr>
            </w:pPr>
          </w:p>
        </w:tc>
      </w:tr>
      <w:tr w:rsidR="0050067A" w:rsidRPr="00E952ED" w14:paraId="4E7AD0A0" w14:textId="77777777" w:rsidTr="005303FE">
        <w:tc>
          <w:tcPr>
            <w:tcW w:w="4635" w:type="dxa"/>
            <w:shd w:val="clear" w:color="auto" w:fill="auto"/>
          </w:tcPr>
          <w:p w14:paraId="74424B09" w14:textId="77777777" w:rsidR="00A12D8A" w:rsidRPr="00E952ED" w:rsidRDefault="00A12D8A" w:rsidP="00E70805">
            <w:pPr>
              <w:pStyle w:val="BlockText"/>
              <w:tabs>
                <w:tab w:val="clear" w:pos="1418"/>
              </w:tabs>
              <w:spacing w:line="240" w:lineRule="auto"/>
              <w:ind w:left="1206" w:right="-65"/>
              <w:rPr>
                <w:rFonts w:cs="Arial"/>
                <w:b/>
                <w:bCs/>
                <w:sz w:val="16"/>
                <w:szCs w:val="16"/>
                <w:lang w:val="en-GB"/>
              </w:rPr>
            </w:pPr>
            <w:r w:rsidRPr="00E952ED">
              <w:rPr>
                <w:rFonts w:cs="Arial"/>
                <w:b/>
                <w:bCs/>
                <w:sz w:val="16"/>
                <w:szCs w:val="16"/>
                <w:lang w:val="en-GB"/>
              </w:rPr>
              <w:t xml:space="preserve">Total </w:t>
            </w:r>
            <w:r w:rsidRPr="00E952ED">
              <w:rPr>
                <w:rFonts w:cs="Arial"/>
                <w:b/>
                <w:bCs/>
                <w:spacing w:val="-4"/>
                <w:sz w:val="16"/>
                <w:szCs w:val="16"/>
                <w:lang w:val="en-GB"/>
              </w:rPr>
              <w:t>financial liabilities</w:t>
            </w:r>
          </w:p>
        </w:tc>
        <w:tc>
          <w:tcPr>
            <w:tcW w:w="1008" w:type="dxa"/>
            <w:tcBorders>
              <w:bottom w:val="single" w:sz="4" w:space="0" w:color="auto"/>
            </w:tcBorders>
            <w:shd w:val="clear" w:color="auto" w:fill="auto"/>
          </w:tcPr>
          <w:p w14:paraId="2E4591E1"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86,804,781</w:t>
            </w:r>
          </w:p>
        </w:tc>
        <w:tc>
          <w:tcPr>
            <w:tcW w:w="1008" w:type="dxa"/>
            <w:tcBorders>
              <w:bottom w:val="single" w:sz="4" w:space="0" w:color="auto"/>
            </w:tcBorders>
            <w:shd w:val="clear" w:color="auto" w:fill="auto"/>
          </w:tcPr>
          <w:p w14:paraId="3DFA3716"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129,518,000</w:t>
            </w:r>
          </w:p>
        </w:tc>
        <w:tc>
          <w:tcPr>
            <w:tcW w:w="1008" w:type="dxa"/>
            <w:tcBorders>
              <w:bottom w:val="single" w:sz="4" w:space="0" w:color="auto"/>
            </w:tcBorders>
            <w:shd w:val="clear" w:color="auto" w:fill="auto"/>
          </w:tcPr>
          <w:p w14:paraId="4320125F"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5,364,000</w:t>
            </w:r>
          </w:p>
        </w:tc>
        <w:tc>
          <w:tcPr>
            <w:tcW w:w="1008" w:type="dxa"/>
            <w:tcBorders>
              <w:bottom w:val="single" w:sz="4" w:space="0" w:color="auto"/>
            </w:tcBorders>
            <w:shd w:val="clear" w:color="auto" w:fill="auto"/>
          </w:tcPr>
          <w:p w14:paraId="406D9603"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221,686,781</w:t>
            </w:r>
          </w:p>
        </w:tc>
        <w:tc>
          <w:tcPr>
            <w:tcW w:w="1008" w:type="dxa"/>
            <w:tcBorders>
              <w:bottom w:val="single" w:sz="4" w:space="0" w:color="auto"/>
            </w:tcBorders>
            <w:shd w:val="clear" w:color="auto" w:fill="auto"/>
          </w:tcPr>
          <w:p w14:paraId="4720C037" w14:textId="77777777" w:rsidR="00A12D8A" w:rsidRPr="00E952ED" w:rsidRDefault="00A12D8A"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219,382,172</w:t>
            </w:r>
          </w:p>
        </w:tc>
      </w:tr>
    </w:tbl>
    <w:p w14:paraId="58A27160" w14:textId="77777777" w:rsidR="00CD36E4" w:rsidRPr="00E952ED" w:rsidRDefault="00CD36E4" w:rsidP="0050067A">
      <w:pPr>
        <w:pStyle w:val="ListParagraph"/>
        <w:spacing w:after="0" w:line="240" w:lineRule="auto"/>
        <w:ind w:left="1080"/>
        <w:jc w:val="thaiDistribute"/>
        <w:rPr>
          <w:rFonts w:ascii="Arial" w:eastAsia="Arial Unicode MS" w:hAnsi="Arial" w:cs="Arial"/>
          <w:sz w:val="18"/>
          <w:szCs w:val="18"/>
        </w:rPr>
      </w:pPr>
    </w:p>
    <w:tbl>
      <w:tblPr>
        <w:tblW w:w="9684" w:type="dxa"/>
        <w:tblInd w:w="-126" w:type="dxa"/>
        <w:tblLayout w:type="fixed"/>
        <w:tblLook w:val="04A0" w:firstRow="1" w:lastRow="0" w:firstColumn="1" w:lastColumn="0" w:noHBand="0" w:noVBand="1"/>
      </w:tblPr>
      <w:tblGrid>
        <w:gridCol w:w="4644"/>
        <w:gridCol w:w="1008"/>
        <w:gridCol w:w="1008"/>
        <w:gridCol w:w="1008"/>
        <w:gridCol w:w="1008"/>
        <w:gridCol w:w="1008"/>
      </w:tblGrid>
      <w:tr w:rsidR="0050067A" w:rsidRPr="00E952ED" w14:paraId="36633BB8" w14:textId="77777777" w:rsidTr="001562CF">
        <w:tc>
          <w:tcPr>
            <w:tcW w:w="4644" w:type="dxa"/>
            <w:shd w:val="clear" w:color="auto" w:fill="auto"/>
          </w:tcPr>
          <w:p w14:paraId="6AE45540" w14:textId="77777777" w:rsidR="00CD36E4" w:rsidRPr="00E952ED" w:rsidRDefault="00CD36E4" w:rsidP="00E70805">
            <w:pPr>
              <w:pStyle w:val="BlockText"/>
              <w:tabs>
                <w:tab w:val="clear" w:pos="1418"/>
              </w:tabs>
              <w:spacing w:line="240" w:lineRule="auto"/>
              <w:ind w:left="1206" w:right="-65"/>
              <w:rPr>
                <w:rFonts w:cs="Arial"/>
                <w:b/>
                <w:bCs/>
                <w:sz w:val="16"/>
                <w:szCs w:val="16"/>
                <w:lang w:val="en-GB"/>
              </w:rPr>
            </w:pPr>
          </w:p>
        </w:tc>
        <w:tc>
          <w:tcPr>
            <w:tcW w:w="5040" w:type="dxa"/>
            <w:gridSpan w:val="5"/>
            <w:tcBorders>
              <w:bottom w:val="single" w:sz="4" w:space="0" w:color="auto"/>
            </w:tcBorders>
            <w:shd w:val="clear" w:color="auto" w:fill="auto"/>
          </w:tcPr>
          <w:p w14:paraId="54A76F3C" w14:textId="153B4640" w:rsidR="00CD36E4" w:rsidRPr="00E952ED" w:rsidRDefault="00EA24E8" w:rsidP="0050067A">
            <w:pPr>
              <w:pStyle w:val="BlockText"/>
              <w:spacing w:line="240" w:lineRule="auto"/>
              <w:ind w:left="0" w:right="-72"/>
              <w:jc w:val="center"/>
              <w:rPr>
                <w:rFonts w:cs="Arial"/>
                <w:b/>
                <w:bCs/>
                <w:spacing w:val="-6"/>
                <w:sz w:val="16"/>
                <w:szCs w:val="16"/>
                <w:cs/>
                <w:lang w:val="en-GB"/>
              </w:rPr>
            </w:pPr>
            <w:r w:rsidRPr="00E952ED">
              <w:rPr>
                <w:rFonts w:cs="Arial"/>
                <w:b/>
                <w:bCs/>
                <w:sz w:val="16"/>
                <w:szCs w:val="16"/>
                <w:lang w:val="en-GB"/>
              </w:rPr>
              <w:t xml:space="preserve">Separate financial statements </w:t>
            </w:r>
          </w:p>
        </w:tc>
      </w:tr>
      <w:tr w:rsidR="0050067A" w:rsidRPr="00E952ED" w14:paraId="0C4BC619" w14:textId="77777777" w:rsidTr="001562CF">
        <w:tc>
          <w:tcPr>
            <w:tcW w:w="4644" w:type="dxa"/>
            <w:shd w:val="clear" w:color="auto" w:fill="auto"/>
          </w:tcPr>
          <w:p w14:paraId="41CA1A29" w14:textId="77777777" w:rsidR="005F6868" w:rsidRPr="00E952ED" w:rsidRDefault="005F6868" w:rsidP="00E70805">
            <w:pPr>
              <w:pStyle w:val="BlockText"/>
              <w:spacing w:line="240" w:lineRule="auto"/>
              <w:ind w:left="1206" w:right="-72"/>
              <w:rPr>
                <w:rFonts w:cs="Arial"/>
                <w:b/>
                <w:bCs/>
                <w:sz w:val="16"/>
                <w:szCs w:val="16"/>
                <w:lang w:val="en-GB"/>
              </w:rPr>
            </w:pPr>
          </w:p>
          <w:p w14:paraId="581DE7BA" w14:textId="77777777" w:rsidR="00CD36E4" w:rsidRPr="00E952ED" w:rsidRDefault="00CD36E4" w:rsidP="006D7141">
            <w:pPr>
              <w:pStyle w:val="BlockText"/>
              <w:spacing w:line="240" w:lineRule="auto"/>
              <w:ind w:left="1206" w:right="-72"/>
              <w:rPr>
                <w:rFonts w:cs="Arial"/>
                <w:b/>
                <w:bCs/>
                <w:sz w:val="16"/>
                <w:szCs w:val="16"/>
                <w:lang w:val="en-GB"/>
              </w:rPr>
            </w:pPr>
          </w:p>
          <w:p w14:paraId="757EACEC" w14:textId="124358F3" w:rsidR="006D7141" w:rsidRPr="00E952ED" w:rsidRDefault="006D7141" w:rsidP="006D7141">
            <w:pPr>
              <w:pStyle w:val="BlockText"/>
              <w:spacing w:line="240" w:lineRule="auto"/>
              <w:ind w:left="1206" w:right="-72"/>
              <w:rPr>
                <w:rFonts w:cs="Arial"/>
                <w:b/>
                <w:bCs/>
                <w:sz w:val="16"/>
                <w:szCs w:val="16"/>
                <w:lang w:val="en-GB"/>
              </w:rPr>
            </w:pPr>
            <w:r w:rsidRPr="00E952ED">
              <w:rPr>
                <w:rFonts w:cs="Arial"/>
                <w:b/>
                <w:bCs/>
                <w:sz w:val="16"/>
                <w:szCs w:val="16"/>
                <w:lang w:val="en-GB"/>
              </w:rPr>
              <w:t>Maturities of financial liabilities</w:t>
            </w:r>
          </w:p>
        </w:tc>
        <w:tc>
          <w:tcPr>
            <w:tcW w:w="1008" w:type="dxa"/>
            <w:tcBorders>
              <w:top w:val="single" w:sz="4" w:space="0" w:color="auto"/>
              <w:bottom w:val="single" w:sz="4" w:space="0" w:color="auto"/>
            </w:tcBorders>
            <w:shd w:val="clear" w:color="auto" w:fill="auto"/>
          </w:tcPr>
          <w:p w14:paraId="17BCD704" w14:textId="77777777" w:rsidR="00EA24E8" w:rsidRPr="00E952ED" w:rsidRDefault="00EA24E8" w:rsidP="0050067A">
            <w:pPr>
              <w:pStyle w:val="BlockText"/>
              <w:spacing w:line="240" w:lineRule="auto"/>
              <w:ind w:right="-72"/>
              <w:jc w:val="right"/>
              <w:rPr>
                <w:rFonts w:cs="Arial"/>
                <w:b/>
                <w:bCs/>
                <w:spacing w:val="-6"/>
                <w:sz w:val="16"/>
                <w:szCs w:val="16"/>
                <w:lang w:val="en-GB"/>
              </w:rPr>
            </w:pPr>
            <w:r w:rsidRPr="00E952ED">
              <w:rPr>
                <w:rFonts w:cs="Arial"/>
                <w:b/>
                <w:bCs/>
                <w:spacing w:val="-6"/>
                <w:sz w:val="16"/>
                <w:szCs w:val="16"/>
                <w:lang w:val="en-GB"/>
              </w:rPr>
              <w:t xml:space="preserve">Within </w:t>
            </w:r>
          </w:p>
          <w:p w14:paraId="0FEB5036" w14:textId="77777777" w:rsidR="00CD36E4" w:rsidRPr="00E952ED" w:rsidRDefault="00EA24E8"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cs/>
                <w:lang w:val="en-GB"/>
              </w:rPr>
              <w:t xml:space="preserve">1 </w:t>
            </w:r>
            <w:r w:rsidRPr="00E952ED">
              <w:rPr>
                <w:rFonts w:cs="Arial"/>
                <w:b/>
                <w:bCs/>
                <w:spacing w:val="-6"/>
                <w:sz w:val="16"/>
                <w:szCs w:val="16"/>
                <w:lang w:val="en-GB"/>
              </w:rPr>
              <w:t>year</w:t>
            </w:r>
          </w:p>
          <w:p w14:paraId="429182E7" w14:textId="5170D500" w:rsidR="005F6868" w:rsidRPr="00E952ED" w:rsidRDefault="005F6868"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57FF02B7" w14:textId="77777777" w:rsidR="00E70805" w:rsidRPr="00E952ED" w:rsidRDefault="00E70805" w:rsidP="0050067A">
            <w:pPr>
              <w:pStyle w:val="BlockText"/>
              <w:spacing w:line="240" w:lineRule="auto"/>
              <w:ind w:left="0" w:right="-72"/>
              <w:jc w:val="right"/>
              <w:rPr>
                <w:rFonts w:cs="Arial"/>
                <w:b/>
                <w:bCs/>
                <w:spacing w:val="-6"/>
                <w:sz w:val="16"/>
                <w:szCs w:val="16"/>
                <w:lang w:val="en-GB"/>
              </w:rPr>
            </w:pPr>
          </w:p>
          <w:p w14:paraId="5C34BE56" w14:textId="77777777" w:rsidR="00CD36E4" w:rsidRPr="00E952ED" w:rsidRDefault="00EA24E8"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1 - 5 years</w:t>
            </w:r>
          </w:p>
          <w:p w14:paraId="6357B893" w14:textId="6E76D057" w:rsidR="005F6868" w:rsidRPr="00E952ED" w:rsidRDefault="005F6868"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3750C561" w14:textId="77777777" w:rsidR="00EA24E8" w:rsidRPr="00E952ED" w:rsidRDefault="00EA24E8" w:rsidP="0050067A">
            <w:pPr>
              <w:pStyle w:val="BlockText"/>
              <w:spacing w:line="240" w:lineRule="auto"/>
              <w:ind w:right="-72"/>
              <w:jc w:val="right"/>
              <w:rPr>
                <w:rFonts w:cs="Arial"/>
                <w:b/>
                <w:bCs/>
                <w:spacing w:val="-6"/>
                <w:sz w:val="16"/>
                <w:szCs w:val="16"/>
                <w:lang w:val="en-GB"/>
              </w:rPr>
            </w:pPr>
            <w:r w:rsidRPr="00E952ED">
              <w:rPr>
                <w:rFonts w:cs="Arial"/>
                <w:b/>
                <w:bCs/>
                <w:spacing w:val="-6"/>
                <w:sz w:val="16"/>
                <w:szCs w:val="16"/>
                <w:lang w:val="en-GB"/>
              </w:rPr>
              <w:t xml:space="preserve">Over </w:t>
            </w:r>
          </w:p>
          <w:p w14:paraId="5BF4102F" w14:textId="77777777" w:rsidR="00CD36E4" w:rsidRPr="00E952ED" w:rsidRDefault="00EA24E8"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cs/>
                <w:lang w:val="en-GB"/>
              </w:rPr>
              <w:t xml:space="preserve">5 </w:t>
            </w:r>
            <w:r w:rsidRPr="00E952ED">
              <w:rPr>
                <w:rFonts w:cs="Arial"/>
                <w:b/>
                <w:bCs/>
                <w:spacing w:val="-6"/>
                <w:sz w:val="16"/>
                <w:szCs w:val="16"/>
                <w:lang w:val="en-GB"/>
              </w:rPr>
              <w:t>years</w:t>
            </w:r>
          </w:p>
          <w:p w14:paraId="30B0FC3F" w14:textId="29145977" w:rsidR="005F6868" w:rsidRPr="00E952ED" w:rsidRDefault="005F6868" w:rsidP="0050067A">
            <w:pPr>
              <w:pStyle w:val="BlockText"/>
              <w:spacing w:line="240" w:lineRule="auto"/>
              <w:ind w:left="0" w:right="-72"/>
              <w:jc w:val="right"/>
              <w:rPr>
                <w:rFonts w:cs="Arial"/>
                <w:b/>
                <w:bCs/>
                <w:spacing w:val="-6"/>
                <w:sz w:val="16"/>
                <w:szCs w:val="16"/>
                <w:cs/>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0F0904CC" w14:textId="77777777" w:rsidR="00E70805" w:rsidRPr="00E952ED" w:rsidRDefault="00E70805" w:rsidP="0050067A">
            <w:pPr>
              <w:pStyle w:val="BlockText"/>
              <w:spacing w:line="240" w:lineRule="auto"/>
              <w:ind w:left="0" w:right="-72"/>
              <w:jc w:val="right"/>
              <w:rPr>
                <w:rFonts w:cs="Arial"/>
                <w:b/>
                <w:bCs/>
                <w:spacing w:val="-6"/>
                <w:sz w:val="16"/>
                <w:szCs w:val="16"/>
                <w:lang w:val="en-GB"/>
              </w:rPr>
            </w:pPr>
          </w:p>
          <w:p w14:paraId="37391EEF" w14:textId="77777777" w:rsidR="00CD36E4" w:rsidRPr="00E952ED" w:rsidRDefault="00EA24E8"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Tota</w:t>
            </w:r>
            <w:r w:rsidR="00A25283" w:rsidRPr="00E952ED">
              <w:rPr>
                <w:rFonts w:cs="Arial"/>
                <w:b/>
                <w:bCs/>
                <w:spacing w:val="-6"/>
                <w:sz w:val="16"/>
                <w:szCs w:val="16"/>
                <w:lang w:val="en-GB"/>
              </w:rPr>
              <w:t>l</w:t>
            </w:r>
          </w:p>
          <w:p w14:paraId="10C9C6D8" w14:textId="25647671" w:rsidR="005F6868" w:rsidRPr="00E952ED" w:rsidRDefault="005F6868"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4CEBADD5" w14:textId="77777777" w:rsidR="00CD36E4" w:rsidRPr="00E952ED" w:rsidRDefault="00EA24E8"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Carrying amount</w:t>
            </w:r>
          </w:p>
          <w:p w14:paraId="27DE0AA9" w14:textId="0878ACC2" w:rsidR="005F6868" w:rsidRPr="00E952ED" w:rsidRDefault="005F6868" w:rsidP="0050067A">
            <w:pPr>
              <w:pStyle w:val="BlockText"/>
              <w:spacing w:line="240" w:lineRule="auto"/>
              <w:ind w:left="0" w:right="-72"/>
              <w:jc w:val="right"/>
              <w:rPr>
                <w:rFonts w:cs="Arial"/>
                <w:b/>
                <w:bCs/>
                <w:spacing w:val="-6"/>
                <w:sz w:val="16"/>
                <w:szCs w:val="16"/>
                <w:cs/>
                <w:lang w:val="en-GB"/>
              </w:rPr>
            </w:pPr>
            <w:r w:rsidRPr="00E952ED">
              <w:rPr>
                <w:rFonts w:cs="Arial"/>
                <w:b/>
                <w:bCs/>
                <w:sz w:val="16"/>
                <w:szCs w:val="16"/>
                <w:lang w:val="en-GB"/>
              </w:rPr>
              <w:t>Baht</w:t>
            </w:r>
          </w:p>
        </w:tc>
      </w:tr>
      <w:tr w:rsidR="001562CF" w:rsidRPr="00E952ED" w14:paraId="009BF660" w14:textId="77777777" w:rsidTr="001562CF">
        <w:tc>
          <w:tcPr>
            <w:tcW w:w="4644" w:type="dxa"/>
            <w:shd w:val="clear" w:color="auto" w:fill="auto"/>
          </w:tcPr>
          <w:p w14:paraId="399DC56A" w14:textId="77777777" w:rsidR="001562CF" w:rsidRPr="00E952ED" w:rsidRDefault="001562CF" w:rsidP="00E70805">
            <w:pPr>
              <w:pStyle w:val="BlockText"/>
              <w:spacing w:line="240" w:lineRule="auto"/>
              <w:ind w:left="1206" w:right="-72"/>
              <w:rPr>
                <w:rFonts w:cs="Arial"/>
                <w:b/>
                <w:bCs/>
                <w:sz w:val="16"/>
                <w:szCs w:val="16"/>
                <w:lang w:val="en-GB"/>
              </w:rPr>
            </w:pPr>
          </w:p>
        </w:tc>
        <w:tc>
          <w:tcPr>
            <w:tcW w:w="1008" w:type="dxa"/>
            <w:tcBorders>
              <w:top w:val="single" w:sz="4" w:space="0" w:color="auto"/>
            </w:tcBorders>
            <w:shd w:val="clear" w:color="auto" w:fill="auto"/>
          </w:tcPr>
          <w:p w14:paraId="74AB35AB" w14:textId="77777777" w:rsidR="001562CF" w:rsidRPr="00E952ED" w:rsidRDefault="001562CF" w:rsidP="0050067A">
            <w:pPr>
              <w:pStyle w:val="BlockText"/>
              <w:spacing w:line="240" w:lineRule="auto"/>
              <w:ind w:right="-72"/>
              <w:jc w:val="right"/>
              <w:rPr>
                <w:rFonts w:cs="Arial"/>
                <w:b/>
                <w:bCs/>
                <w:spacing w:val="-6"/>
                <w:sz w:val="16"/>
                <w:szCs w:val="16"/>
                <w:lang w:val="en-GB"/>
              </w:rPr>
            </w:pPr>
          </w:p>
        </w:tc>
        <w:tc>
          <w:tcPr>
            <w:tcW w:w="1008" w:type="dxa"/>
            <w:tcBorders>
              <w:top w:val="single" w:sz="4" w:space="0" w:color="auto"/>
            </w:tcBorders>
            <w:shd w:val="clear" w:color="auto" w:fill="auto"/>
          </w:tcPr>
          <w:p w14:paraId="6736C9DE" w14:textId="77777777" w:rsidR="001562CF" w:rsidRPr="00E952ED" w:rsidRDefault="001562CF" w:rsidP="0050067A">
            <w:pPr>
              <w:pStyle w:val="BlockText"/>
              <w:spacing w:line="240" w:lineRule="auto"/>
              <w:ind w:left="0" w:right="-72"/>
              <w:jc w:val="right"/>
              <w:rPr>
                <w:rFonts w:cs="Arial"/>
                <w:b/>
                <w:bCs/>
                <w:spacing w:val="-6"/>
                <w:sz w:val="16"/>
                <w:szCs w:val="16"/>
                <w:lang w:val="en-GB"/>
              </w:rPr>
            </w:pPr>
          </w:p>
        </w:tc>
        <w:tc>
          <w:tcPr>
            <w:tcW w:w="1008" w:type="dxa"/>
            <w:tcBorders>
              <w:top w:val="single" w:sz="4" w:space="0" w:color="auto"/>
            </w:tcBorders>
            <w:shd w:val="clear" w:color="auto" w:fill="auto"/>
          </w:tcPr>
          <w:p w14:paraId="3BEB4774" w14:textId="77777777" w:rsidR="001562CF" w:rsidRPr="00E952ED" w:rsidRDefault="001562CF" w:rsidP="0050067A">
            <w:pPr>
              <w:pStyle w:val="BlockText"/>
              <w:spacing w:line="240" w:lineRule="auto"/>
              <w:ind w:right="-72"/>
              <w:jc w:val="right"/>
              <w:rPr>
                <w:rFonts w:cs="Arial"/>
                <w:b/>
                <w:bCs/>
                <w:spacing w:val="-6"/>
                <w:sz w:val="16"/>
                <w:szCs w:val="16"/>
                <w:lang w:val="en-GB"/>
              </w:rPr>
            </w:pPr>
          </w:p>
        </w:tc>
        <w:tc>
          <w:tcPr>
            <w:tcW w:w="1008" w:type="dxa"/>
            <w:tcBorders>
              <w:top w:val="single" w:sz="4" w:space="0" w:color="auto"/>
            </w:tcBorders>
            <w:shd w:val="clear" w:color="auto" w:fill="auto"/>
          </w:tcPr>
          <w:p w14:paraId="4C210601" w14:textId="77777777" w:rsidR="001562CF" w:rsidRPr="00E952ED" w:rsidRDefault="001562CF" w:rsidP="0050067A">
            <w:pPr>
              <w:pStyle w:val="BlockText"/>
              <w:spacing w:line="240" w:lineRule="auto"/>
              <w:ind w:left="0" w:right="-72"/>
              <w:jc w:val="right"/>
              <w:rPr>
                <w:rFonts w:cs="Arial"/>
                <w:b/>
                <w:bCs/>
                <w:spacing w:val="-6"/>
                <w:sz w:val="16"/>
                <w:szCs w:val="16"/>
                <w:lang w:val="en-GB"/>
              </w:rPr>
            </w:pPr>
          </w:p>
        </w:tc>
        <w:tc>
          <w:tcPr>
            <w:tcW w:w="1008" w:type="dxa"/>
            <w:tcBorders>
              <w:top w:val="single" w:sz="4" w:space="0" w:color="auto"/>
            </w:tcBorders>
            <w:shd w:val="clear" w:color="auto" w:fill="auto"/>
          </w:tcPr>
          <w:p w14:paraId="29F03E8A" w14:textId="77777777" w:rsidR="001562CF" w:rsidRPr="00E952ED" w:rsidRDefault="001562CF" w:rsidP="0050067A">
            <w:pPr>
              <w:pStyle w:val="BlockText"/>
              <w:spacing w:line="240" w:lineRule="auto"/>
              <w:ind w:left="0" w:right="-72"/>
              <w:jc w:val="right"/>
              <w:rPr>
                <w:rFonts w:cs="Arial"/>
                <w:b/>
                <w:bCs/>
                <w:spacing w:val="-6"/>
                <w:sz w:val="16"/>
                <w:szCs w:val="16"/>
                <w:lang w:val="en-GB"/>
              </w:rPr>
            </w:pPr>
          </w:p>
        </w:tc>
      </w:tr>
      <w:tr w:rsidR="0050067A" w:rsidRPr="00E952ED" w14:paraId="35A348B6" w14:textId="77777777" w:rsidTr="001562CF">
        <w:tc>
          <w:tcPr>
            <w:tcW w:w="4644" w:type="dxa"/>
            <w:shd w:val="clear" w:color="auto" w:fill="auto"/>
          </w:tcPr>
          <w:p w14:paraId="51FB523F" w14:textId="77777777" w:rsidR="00CD36E4" w:rsidRPr="00E952ED" w:rsidRDefault="00EA24E8" w:rsidP="00E70805">
            <w:pPr>
              <w:pStyle w:val="BlockText"/>
              <w:tabs>
                <w:tab w:val="clear" w:pos="1418"/>
              </w:tabs>
              <w:spacing w:line="240" w:lineRule="auto"/>
              <w:ind w:left="1206" w:right="-65"/>
              <w:rPr>
                <w:rFonts w:cs="Arial"/>
                <w:b/>
                <w:bCs/>
                <w:sz w:val="16"/>
                <w:szCs w:val="16"/>
                <w:lang w:val="en-GB"/>
              </w:rPr>
            </w:pPr>
            <w:r w:rsidRPr="00E952ED">
              <w:rPr>
                <w:rFonts w:cs="Arial"/>
                <w:b/>
                <w:bCs/>
                <w:sz w:val="16"/>
                <w:szCs w:val="16"/>
                <w:lang w:val="en-GB"/>
              </w:rPr>
              <w:t xml:space="preserve">As </w:t>
            </w:r>
            <w:proofErr w:type="gramStart"/>
            <w:r w:rsidRPr="00E952ED">
              <w:rPr>
                <w:rFonts w:cs="Arial"/>
                <w:b/>
                <w:bCs/>
                <w:sz w:val="16"/>
                <w:szCs w:val="16"/>
                <w:lang w:val="en-GB"/>
              </w:rPr>
              <w:t>at</w:t>
            </w:r>
            <w:proofErr w:type="gramEnd"/>
            <w:r w:rsidRPr="00E952ED">
              <w:rPr>
                <w:rFonts w:cs="Arial"/>
                <w:b/>
                <w:bCs/>
                <w:sz w:val="16"/>
                <w:szCs w:val="16"/>
                <w:lang w:val="en-GB"/>
              </w:rPr>
              <w:t xml:space="preserve"> 31 December 202</w:t>
            </w:r>
            <w:r w:rsidR="00A25283" w:rsidRPr="00E952ED">
              <w:rPr>
                <w:rFonts w:cs="Arial"/>
                <w:b/>
                <w:bCs/>
                <w:sz w:val="16"/>
                <w:szCs w:val="16"/>
                <w:lang w:val="en-GB"/>
              </w:rPr>
              <w:t>4</w:t>
            </w:r>
          </w:p>
        </w:tc>
        <w:tc>
          <w:tcPr>
            <w:tcW w:w="1008" w:type="dxa"/>
            <w:shd w:val="clear" w:color="auto" w:fill="auto"/>
          </w:tcPr>
          <w:p w14:paraId="318F1853" w14:textId="77777777" w:rsidR="00CD36E4" w:rsidRPr="00E952ED" w:rsidRDefault="00CD36E4"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59A4EF09" w14:textId="77777777" w:rsidR="00CD36E4" w:rsidRPr="00E952ED" w:rsidRDefault="00CD36E4"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2772FFAB" w14:textId="77777777" w:rsidR="00CD36E4" w:rsidRPr="00E952ED" w:rsidRDefault="00CD36E4"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01C6FCF8" w14:textId="77777777" w:rsidR="00CD36E4" w:rsidRPr="00E952ED" w:rsidRDefault="00CD36E4"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49E37243" w14:textId="77777777" w:rsidR="00CD36E4" w:rsidRPr="00E952ED" w:rsidRDefault="00CD36E4" w:rsidP="0050067A">
            <w:pPr>
              <w:pStyle w:val="BlockText"/>
              <w:spacing w:line="240" w:lineRule="auto"/>
              <w:ind w:left="0" w:right="-72"/>
              <w:jc w:val="right"/>
              <w:rPr>
                <w:rFonts w:cs="Arial"/>
                <w:spacing w:val="-4"/>
                <w:sz w:val="16"/>
                <w:szCs w:val="16"/>
                <w:lang w:val="en-GB"/>
              </w:rPr>
            </w:pPr>
          </w:p>
        </w:tc>
      </w:tr>
      <w:tr w:rsidR="0050067A" w:rsidRPr="00E952ED" w14:paraId="2749744C" w14:textId="77777777" w:rsidTr="00E70805">
        <w:tc>
          <w:tcPr>
            <w:tcW w:w="4644" w:type="dxa"/>
            <w:shd w:val="clear" w:color="auto" w:fill="auto"/>
          </w:tcPr>
          <w:p w14:paraId="45029781" w14:textId="4BD412B4" w:rsidR="00CD36E4" w:rsidRPr="00E952ED" w:rsidRDefault="00307910" w:rsidP="00E70805">
            <w:pPr>
              <w:pStyle w:val="BlockText"/>
              <w:tabs>
                <w:tab w:val="clear" w:pos="1418"/>
              </w:tabs>
              <w:spacing w:line="240" w:lineRule="auto"/>
              <w:ind w:left="1206" w:right="-65"/>
              <w:rPr>
                <w:rFonts w:cs="Arial"/>
                <w:sz w:val="16"/>
                <w:szCs w:val="16"/>
                <w:cs/>
                <w:lang w:val="en-GB"/>
              </w:rPr>
            </w:pPr>
            <w:r w:rsidRPr="00E952ED">
              <w:rPr>
                <w:rFonts w:cs="Arial"/>
                <w:sz w:val="16"/>
                <w:szCs w:val="16"/>
                <w:lang w:val="en-GB"/>
              </w:rPr>
              <w:t>Trade payables and other current payables</w:t>
            </w:r>
          </w:p>
        </w:tc>
        <w:tc>
          <w:tcPr>
            <w:tcW w:w="1008" w:type="dxa"/>
            <w:shd w:val="clear" w:color="auto" w:fill="auto"/>
          </w:tcPr>
          <w:p w14:paraId="0F7B165E" w14:textId="36E118A9" w:rsidR="00CD36E4" w:rsidRPr="00E952ED" w:rsidRDefault="00C9394F"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2,230,064</w:t>
            </w:r>
          </w:p>
        </w:tc>
        <w:tc>
          <w:tcPr>
            <w:tcW w:w="1008" w:type="dxa"/>
            <w:shd w:val="clear" w:color="auto" w:fill="auto"/>
          </w:tcPr>
          <w:p w14:paraId="0015DA36" w14:textId="13BD92D6" w:rsidR="00CD36E4" w:rsidRPr="00E952ED" w:rsidRDefault="00F958DB" w:rsidP="00F958DB">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tcPr>
          <w:p w14:paraId="6160F6B9" w14:textId="6AB6E5C5"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tcPr>
          <w:p w14:paraId="5FE5FE62" w14:textId="5B6464F0" w:rsidR="00CD36E4" w:rsidRPr="00E952ED" w:rsidRDefault="00C9394F"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2,230,064</w:t>
            </w:r>
          </w:p>
        </w:tc>
        <w:tc>
          <w:tcPr>
            <w:tcW w:w="1008" w:type="dxa"/>
            <w:shd w:val="clear" w:color="auto" w:fill="auto"/>
          </w:tcPr>
          <w:p w14:paraId="155CE1A7" w14:textId="031BB1F3" w:rsidR="00CD36E4" w:rsidRPr="00E952ED" w:rsidRDefault="00C9394F"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2,230,064</w:t>
            </w:r>
          </w:p>
        </w:tc>
      </w:tr>
      <w:tr w:rsidR="0050067A" w:rsidRPr="00E952ED" w14:paraId="082E1D42" w14:textId="77777777" w:rsidTr="00E70805">
        <w:tc>
          <w:tcPr>
            <w:tcW w:w="4644" w:type="dxa"/>
            <w:shd w:val="clear" w:color="auto" w:fill="auto"/>
          </w:tcPr>
          <w:p w14:paraId="47FF5D07" w14:textId="470E5696" w:rsidR="00CD36E4" w:rsidRPr="00E952ED" w:rsidRDefault="00557C58" w:rsidP="00E70805">
            <w:pPr>
              <w:pStyle w:val="BlockText"/>
              <w:tabs>
                <w:tab w:val="clear" w:pos="1418"/>
              </w:tabs>
              <w:spacing w:line="240" w:lineRule="auto"/>
              <w:ind w:left="1206" w:right="-65"/>
              <w:rPr>
                <w:rFonts w:cs="Arial"/>
                <w:sz w:val="16"/>
                <w:szCs w:val="16"/>
                <w:lang w:val="en-GB"/>
              </w:rPr>
            </w:pPr>
            <w:r w:rsidRPr="00E952ED">
              <w:rPr>
                <w:rFonts w:cs="Arial"/>
                <w:spacing w:val="-4"/>
                <w:sz w:val="16"/>
                <w:szCs w:val="16"/>
                <w:lang w:val="en-GB"/>
              </w:rPr>
              <w:t xml:space="preserve">Lease </w:t>
            </w:r>
            <w:r w:rsidR="005F6868" w:rsidRPr="00E952ED">
              <w:rPr>
                <w:rFonts w:cs="Arial"/>
                <w:spacing w:val="-4"/>
                <w:sz w:val="16"/>
                <w:szCs w:val="16"/>
                <w:lang w:val="en-GB"/>
              </w:rPr>
              <w:t>l</w:t>
            </w:r>
            <w:r w:rsidRPr="00E952ED">
              <w:rPr>
                <w:rFonts w:cs="Arial"/>
                <w:spacing w:val="-4"/>
                <w:sz w:val="16"/>
                <w:szCs w:val="16"/>
                <w:lang w:val="en-GB"/>
              </w:rPr>
              <w:t>iabilities</w:t>
            </w:r>
          </w:p>
        </w:tc>
        <w:tc>
          <w:tcPr>
            <w:tcW w:w="1008" w:type="dxa"/>
            <w:tcBorders>
              <w:bottom w:val="single" w:sz="4" w:space="0" w:color="auto"/>
            </w:tcBorders>
            <w:shd w:val="clear" w:color="auto" w:fill="auto"/>
          </w:tcPr>
          <w:p w14:paraId="2AA0B215" w14:textId="28712CEF"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1,340,400</w:t>
            </w:r>
          </w:p>
        </w:tc>
        <w:tc>
          <w:tcPr>
            <w:tcW w:w="1008" w:type="dxa"/>
            <w:tcBorders>
              <w:bottom w:val="single" w:sz="4" w:space="0" w:color="auto"/>
            </w:tcBorders>
            <w:shd w:val="clear" w:color="auto" w:fill="auto"/>
          </w:tcPr>
          <w:p w14:paraId="71DC8F9D" w14:textId="7C159618"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4,089,000</w:t>
            </w:r>
          </w:p>
        </w:tc>
        <w:tc>
          <w:tcPr>
            <w:tcW w:w="1008" w:type="dxa"/>
            <w:tcBorders>
              <w:bottom w:val="single" w:sz="4" w:space="0" w:color="auto"/>
            </w:tcBorders>
            <w:shd w:val="clear" w:color="auto" w:fill="auto"/>
          </w:tcPr>
          <w:p w14:paraId="357E7EE2" w14:textId="0B3BED76"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4,500,000</w:t>
            </w:r>
          </w:p>
        </w:tc>
        <w:tc>
          <w:tcPr>
            <w:tcW w:w="1008" w:type="dxa"/>
            <w:tcBorders>
              <w:bottom w:val="single" w:sz="4" w:space="0" w:color="auto"/>
            </w:tcBorders>
            <w:shd w:val="clear" w:color="auto" w:fill="auto"/>
          </w:tcPr>
          <w:p w14:paraId="50D67FE3" w14:textId="4850EF4D"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9,929,400</w:t>
            </w:r>
          </w:p>
        </w:tc>
        <w:tc>
          <w:tcPr>
            <w:tcW w:w="1008" w:type="dxa"/>
            <w:tcBorders>
              <w:bottom w:val="single" w:sz="4" w:space="0" w:color="auto"/>
            </w:tcBorders>
            <w:shd w:val="clear" w:color="auto" w:fill="auto"/>
          </w:tcPr>
          <w:p w14:paraId="4FF514DC" w14:textId="78F62115"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7,963,107</w:t>
            </w:r>
          </w:p>
        </w:tc>
      </w:tr>
      <w:tr w:rsidR="00875D21" w:rsidRPr="00E952ED" w14:paraId="76ECC11E" w14:textId="77777777" w:rsidTr="00875D21">
        <w:tc>
          <w:tcPr>
            <w:tcW w:w="4644" w:type="dxa"/>
            <w:shd w:val="clear" w:color="auto" w:fill="auto"/>
          </w:tcPr>
          <w:p w14:paraId="55A28CA4" w14:textId="77777777" w:rsidR="00875D21" w:rsidRPr="00E952ED" w:rsidRDefault="00875D21" w:rsidP="00E70805">
            <w:pPr>
              <w:pStyle w:val="BlockText"/>
              <w:tabs>
                <w:tab w:val="clear" w:pos="1418"/>
              </w:tabs>
              <w:spacing w:line="240" w:lineRule="auto"/>
              <w:ind w:left="1206" w:right="-65"/>
              <w:rPr>
                <w:rFonts w:cs="Arial"/>
                <w:spacing w:val="-4"/>
                <w:sz w:val="16"/>
                <w:szCs w:val="16"/>
                <w:lang w:val="en-GB"/>
              </w:rPr>
            </w:pPr>
          </w:p>
        </w:tc>
        <w:tc>
          <w:tcPr>
            <w:tcW w:w="1008" w:type="dxa"/>
            <w:shd w:val="clear" w:color="auto" w:fill="auto"/>
          </w:tcPr>
          <w:p w14:paraId="57FA47C5" w14:textId="77777777" w:rsidR="00875D21" w:rsidRPr="00E952ED" w:rsidRDefault="00875D2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37A02264" w14:textId="77777777" w:rsidR="00875D21" w:rsidRPr="00E952ED" w:rsidRDefault="00875D2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1554174B" w14:textId="77777777" w:rsidR="00875D21" w:rsidRPr="00E952ED" w:rsidRDefault="00875D2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560E5E3A" w14:textId="77777777" w:rsidR="00875D21" w:rsidRPr="00E952ED" w:rsidRDefault="00875D21" w:rsidP="0050067A">
            <w:pPr>
              <w:pStyle w:val="BlockText"/>
              <w:spacing w:line="240" w:lineRule="auto"/>
              <w:ind w:left="0" w:right="-72"/>
              <w:jc w:val="right"/>
              <w:rPr>
                <w:rFonts w:cs="Arial"/>
                <w:spacing w:val="-4"/>
                <w:sz w:val="16"/>
                <w:szCs w:val="16"/>
                <w:lang w:val="en-GB"/>
              </w:rPr>
            </w:pPr>
          </w:p>
        </w:tc>
        <w:tc>
          <w:tcPr>
            <w:tcW w:w="1008" w:type="dxa"/>
            <w:shd w:val="clear" w:color="auto" w:fill="auto"/>
          </w:tcPr>
          <w:p w14:paraId="0041C9F1" w14:textId="77777777" w:rsidR="00875D21" w:rsidRPr="00E952ED" w:rsidRDefault="00875D21" w:rsidP="0050067A">
            <w:pPr>
              <w:pStyle w:val="BlockText"/>
              <w:spacing w:line="240" w:lineRule="auto"/>
              <w:ind w:left="0" w:right="-72"/>
              <w:jc w:val="right"/>
              <w:rPr>
                <w:rFonts w:cs="Arial"/>
                <w:spacing w:val="-4"/>
                <w:sz w:val="16"/>
                <w:szCs w:val="16"/>
                <w:lang w:val="en-GB"/>
              </w:rPr>
            </w:pPr>
          </w:p>
        </w:tc>
      </w:tr>
      <w:tr w:rsidR="0050067A" w:rsidRPr="00E952ED" w14:paraId="33AF8715" w14:textId="77777777" w:rsidTr="00E70805">
        <w:tc>
          <w:tcPr>
            <w:tcW w:w="4644" w:type="dxa"/>
            <w:shd w:val="clear" w:color="auto" w:fill="auto"/>
          </w:tcPr>
          <w:p w14:paraId="6C251E94" w14:textId="77777777" w:rsidR="00CD36E4" w:rsidRPr="00E952ED" w:rsidRDefault="00A25283" w:rsidP="00E70805">
            <w:pPr>
              <w:pStyle w:val="BlockText"/>
              <w:tabs>
                <w:tab w:val="clear" w:pos="1418"/>
              </w:tabs>
              <w:spacing w:line="240" w:lineRule="auto"/>
              <w:ind w:left="1206" w:right="-65"/>
              <w:rPr>
                <w:rFonts w:cs="Arial"/>
                <w:b/>
                <w:bCs/>
                <w:sz w:val="16"/>
                <w:szCs w:val="16"/>
                <w:cs/>
                <w:lang w:val="en-GB"/>
              </w:rPr>
            </w:pPr>
            <w:r w:rsidRPr="00E952ED">
              <w:rPr>
                <w:rFonts w:cs="Arial"/>
                <w:b/>
                <w:bCs/>
                <w:sz w:val="16"/>
                <w:szCs w:val="16"/>
                <w:lang w:val="en-GB"/>
              </w:rPr>
              <w:t xml:space="preserve">Total </w:t>
            </w:r>
            <w:r w:rsidRPr="00E952ED">
              <w:rPr>
                <w:rFonts w:cs="Arial"/>
                <w:b/>
                <w:bCs/>
                <w:spacing w:val="-4"/>
                <w:sz w:val="16"/>
                <w:szCs w:val="16"/>
                <w:lang w:val="en-GB"/>
              </w:rPr>
              <w:t>financial liabilities</w:t>
            </w:r>
          </w:p>
        </w:tc>
        <w:tc>
          <w:tcPr>
            <w:tcW w:w="1008" w:type="dxa"/>
            <w:tcBorders>
              <w:bottom w:val="single" w:sz="4" w:space="0" w:color="auto"/>
            </w:tcBorders>
            <w:shd w:val="clear" w:color="auto" w:fill="auto"/>
          </w:tcPr>
          <w:p w14:paraId="6712F70B" w14:textId="6A0E73CC" w:rsidR="00CD36E4" w:rsidRPr="00E952ED" w:rsidRDefault="00C9394F"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3,570,464</w:t>
            </w:r>
          </w:p>
        </w:tc>
        <w:tc>
          <w:tcPr>
            <w:tcW w:w="1008" w:type="dxa"/>
            <w:tcBorders>
              <w:bottom w:val="single" w:sz="4" w:space="0" w:color="auto"/>
            </w:tcBorders>
            <w:shd w:val="clear" w:color="auto" w:fill="auto"/>
          </w:tcPr>
          <w:p w14:paraId="5D9C54C2" w14:textId="17B42174"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4,089,000</w:t>
            </w:r>
          </w:p>
        </w:tc>
        <w:tc>
          <w:tcPr>
            <w:tcW w:w="1008" w:type="dxa"/>
            <w:tcBorders>
              <w:bottom w:val="single" w:sz="4" w:space="0" w:color="auto"/>
            </w:tcBorders>
            <w:shd w:val="clear" w:color="auto" w:fill="auto"/>
          </w:tcPr>
          <w:p w14:paraId="516C88AB" w14:textId="521FECED" w:rsidR="00CD36E4" w:rsidRPr="00E952ED" w:rsidRDefault="00F958DB"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4,500,000</w:t>
            </w:r>
          </w:p>
        </w:tc>
        <w:tc>
          <w:tcPr>
            <w:tcW w:w="1008" w:type="dxa"/>
            <w:tcBorders>
              <w:bottom w:val="single" w:sz="4" w:space="0" w:color="auto"/>
            </w:tcBorders>
            <w:shd w:val="clear" w:color="auto" w:fill="auto"/>
          </w:tcPr>
          <w:p w14:paraId="4BC3DB11" w14:textId="611CAF4C" w:rsidR="00CD36E4" w:rsidRPr="00E952ED" w:rsidRDefault="00C9394F" w:rsidP="00F958DB">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12,159,464</w:t>
            </w:r>
          </w:p>
        </w:tc>
        <w:tc>
          <w:tcPr>
            <w:tcW w:w="1008" w:type="dxa"/>
            <w:tcBorders>
              <w:bottom w:val="single" w:sz="4" w:space="0" w:color="auto"/>
            </w:tcBorders>
            <w:shd w:val="clear" w:color="auto" w:fill="auto"/>
          </w:tcPr>
          <w:p w14:paraId="33B7F7F0" w14:textId="6B3FBF77" w:rsidR="00CD36E4" w:rsidRPr="00E952ED" w:rsidRDefault="00C9394F"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10,193,171</w:t>
            </w:r>
          </w:p>
        </w:tc>
      </w:tr>
    </w:tbl>
    <w:p w14:paraId="6FDE02BF" w14:textId="77777777" w:rsidR="00CD36E4" w:rsidRPr="00E952ED" w:rsidRDefault="00CD36E4" w:rsidP="0050067A">
      <w:pPr>
        <w:pStyle w:val="ListParagraph"/>
        <w:spacing w:after="0" w:line="240" w:lineRule="auto"/>
        <w:ind w:left="1080"/>
        <w:jc w:val="thaiDistribute"/>
        <w:rPr>
          <w:rFonts w:ascii="Arial" w:eastAsia="Arial Unicode MS" w:hAnsi="Arial" w:cs="Arial"/>
          <w:sz w:val="18"/>
          <w:szCs w:val="18"/>
        </w:rPr>
      </w:pPr>
    </w:p>
    <w:tbl>
      <w:tblPr>
        <w:tblW w:w="9684" w:type="dxa"/>
        <w:tblInd w:w="-126" w:type="dxa"/>
        <w:tblLayout w:type="fixed"/>
        <w:tblLook w:val="04A0" w:firstRow="1" w:lastRow="0" w:firstColumn="1" w:lastColumn="0" w:noHBand="0" w:noVBand="1"/>
      </w:tblPr>
      <w:tblGrid>
        <w:gridCol w:w="4644"/>
        <w:gridCol w:w="1008"/>
        <w:gridCol w:w="1008"/>
        <w:gridCol w:w="1008"/>
        <w:gridCol w:w="1008"/>
        <w:gridCol w:w="1008"/>
      </w:tblGrid>
      <w:tr w:rsidR="0050067A" w:rsidRPr="00E952ED" w14:paraId="6AE7CAED" w14:textId="77777777" w:rsidTr="002F29E5">
        <w:tc>
          <w:tcPr>
            <w:tcW w:w="4644" w:type="dxa"/>
            <w:shd w:val="clear" w:color="auto" w:fill="auto"/>
          </w:tcPr>
          <w:p w14:paraId="331C5C96" w14:textId="77777777" w:rsidR="00CD36E4" w:rsidRPr="00E952ED" w:rsidRDefault="00CD36E4" w:rsidP="00E70805">
            <w:pPr>
              <w:pStyle w:val="BlockText"/>
              <w:tabs>
                <w:tab w:val="clear" w:pos="1418"/>
              </w:tabs>
              <w:spacing w:line="240" w:lineRule="auto"/>
              <w:ind w:left="1206" w:right="-65"/>
              <w:rPr>
                <w:rFonts w:cs="Arial"/>
                <w:b/>
                <w:bCs/>
                <w:sz w:val="16"/>
                <w:szCs w:val="16"/>
                <w:lang w:val="en-GB"/>
              </w:rPr>
            </w:pPr>
          </w:p>
        </w:tc>
        <w:tc>
          <w:tcPr>
            <w:tcW w:w="5040" w:type="dxa"/>
            <w:gridSpan w:val="5"/>
            <w:tcBorders>
              <w:bottom w:val="single" w:sz="4" w:space="0" w:color="auto"/>
            </w:tcBorders>
            <w:shd w:val="clear" w:color="auto" w:fill="auto"/>
          </w:tcPr>
          <w:p w14:paraId="6218C26D" w14:textId="6C6C6719" w:rsidR="00CD36E4" w:rsidRPr="00E952ED" w:rsidRDefault="00831262" w:rsidP="0050067A">
            <w:pPr>
              <w:pStyle w:val="BlockText"/>
              <w:spacing w:line="240" w:lineRule="auto"/>
              <w:ind w:left="0" w:right="-72"/>
              <w:jc w:val="center"/>
              <w:rPr>
                <w:rFonts w:cs="Arial"/>
                <w:b/>
                <w:bCs/>
                <w:spacing w:val="-6"/>
                <w:sz w:val="16"/>
                <w:szCs w:val="16"/>
                <w:cs/>
                <w:lang w:val="en-GB"/>
              </w:rPr>
            </w:pPr>
            <w:r w:rsidRPr="00E952ED">
              <w:rPr>
                <w:rFonts w:cs="Arial"/>
                <w:b/>
                <w:bCs/>
                <w:sz w:val="16"/>
                <w:szCs w:val="16"/>
                <w:lang w:val="en-GB"/>
              </w:rPr>
              <w:t xml:space="preserve">Separate financial statements </w:t>
            </w:r>
          </w:p>
        </w:tc>
      </w:tr>
      <w:tr w:rsidR="0050067A" w:rsidRPr="00E952ED" w14:paraId="0FC6AFB0" w14:textId="77777777" w:rsidTr="002F29E5">
        <w:tc>
          <w:tcPr>
            <w:tcW w:w="4644" w:type="dxa"/>
            <w:shd w:val="clear" w:color="auto" w:fill="auto"/>
          </w:tcPr>
          <w:p w14:paraId="598C3159" w14:textId="77777777" w:rsidR="00E70805" w:rsidRPr="00E952ED" w:rsidRDefault="00E70805" w:rsidP="00E70805">
            <w:pPr>
              <w:pStyle w:val="BlockText"/>
              <w:tabs>
                <w:tab w:val="clear" w:pos="1418"/>
              </w:tabs>
              <w:spacing w:line="240" w:lineRule="auto"/>
              <w:ind w:left="1206" w:right="-65"/>
              <w:rPr>
                <w:rFonts w:cs="Arial"/>
                <w:b/>
                <w:bCs/>
                <w:sz w:val="16"/>
                <w:szCs w:val="16"/>
                <w:lang w:val="en-GB"/>
              </w:rPr>
            </w:pPr>
          </w:p>
          <w:p w14:paraId="593DEFC2" w14:textId="77777777" w:rsidR="002F29E5" w:rsidRPr="00E952ED" w:rsidRDefault="002F29E5" w:rsidP="00E70805">
            <w:pPr>
              <w:pStyle w:val="BlockText"/>
              <w:tabs>
                <w:tab w:val="clear" w:pos="1418"/>
              </w:tabs>
              <w:spacing w:line="240" w:lineRule="auto"/>
              <w:ind w:left="1206" w:right="-65"/>
              <w:rPr>
                <w:rFonts w:cs="Arial"/>
                <w:b/>
                <w:bCs/>
                <w:sz w:val="16"/>
                <w:szCs w:val="16"/>
                <w:lang w:val="en-GB"/>
              </w:rPr>
            </w:pPr>
          </w:p>
          <w:p w14:paraId="5960E58D" w14:textId="5AB47D76" w:rsidR="00A25283" w:rsidRPr="00E952ED" w:rsidRDefault="00A25283" w:rsidP="00E70805">
            <w:pPr>
              <w:pStyle w:val="BlockText"/>
              <w:tabs>
                <w:tab w:val="clear" w:pos="1418"/>
              </w:tabs>
              <w:spacing w:line="240" w:lineRule="auto"/>
              <w:ind w:left="1206" w:right="-65"/>
              <w:rPr>
                <w:rFonts w:cs="Arial"/>
                <w:b/>
                <w:bCs/>
                <w:sz w:val="16"/>
                <w:szCs w:val="16"/>
                <w:lang w:val="en-GB"/>
              </w:rPr>
            </w:pPr>
            <w:r w:rsidRPr="00E952ED">
              <w:rPr>
                <w:rFonts w:cs="Arial"/>
                <w:b/>
                <w:bCs/>
                <w:sz w:val="16"/>
                <w:szCs w:val="16"/>
                <w:lang w:val="en-GB"/>
              </w:rPr>
              <w:t>Maturities of financial liabilities</w:t>
            </w:r>
          </w:p>
        </w:tc>
        <w:tc>
          <w:tcPr>
            <w:tcW w:w="1008" w:type="dxa"/>
            <w:tcBorders>
              <w:top w:val="single" w:sz="4" w:space="0" w:color="auto"/>
              <w:bottom w:val="single" w:sz="4" w:space="0" w:color="auto"/>
            </w:tcBorders>
            <w:shd w:val="clear" w:color="auto" w:fill="auto"/>
          </w:tcPr>
          <w:p w14:paraId="75532B02" w14:textId="77777777" w:rsidR="00A25283" w:rsidRPr="00E952ED" w:rsidRDefault="00A25283" w:rsidP="0050067A">
            <w:pPr>
              <w:pStyle w:val="BlockText"/>
              <w:spacing w:line="240" w:lineRule="auto"/>
              <w:ind w:right="-72"/>
              <w:jc w:val="right"/>
              <w:rPr>
                <w:rFonts w:cs="Arial"/>
                <w:b/>
                <w:bCs/>
                <w:spacing w:val="-6"/>
                <w:sz w:val="16"/>
                <w:szCs w:val="16"/>
                <w:lang w:val="en-GB"/>
              </w:rPr>
            </w:pPr>
            <w:r w:rsidRPr="00E952ED">
              <w:rPr>
                <w:rFonts w:cs="Arial"/>
                <w:b/>
                <w:bCs/>
                <w:spacing w:val="-6"/>
                <w:sz w:val="16"/>
                <w:szCs w:val="16"/>
                <w:lang w:val="en-GB"/>
              </w:rPr>
              <w:t xml:space="preserve">Within </w:t>
            </w:r>
          </w:p>
          <w:p w14:paraId="736D1E9F" w14:textId="77777777" w:rsidR="00A25283" w:rsidRPr="00E952ED" w:rsidRDefault="00A25283"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cs/>
                <w:lang w:val="en-GB"/>
              </w:rPr>
              <w:t xml:space="preserve">1 </w:t>
            </w:r>
            <w:r w:rsidRPr="00E952ED">
              <w:rPr>
                <w:rFonts w:cs="Arial"/>
                <w:b/>
                <w:bCs/>
                <w:spacing w:val="-6"/>
                <w:sz w:val="16"/>
                <w:szCs w:val="16"/>
                <w:lang w:val="en-GB"/>
              </w:rPr>
              <w:t>year</w:t>
            </w:r>
          </w:p>
          <w:p w14:paraId="12A5F54C" w14:textId="01D0BDCF" w:rsidR="002F29E5" w:rsidRPr="00E952ED" w:rsidRDefault="002F29E5"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4E52B95E" w14:textId="77777777" w:rsidR="002F29E5" w:rsidRPr="00E952ED" w:rsidRDefault="002F29E5" w:rsidP="0050067A">
            <w:pPr>
              <w:pStyle w:val="BlockText"/>
              <w:spacing w:line="240" w:lineRule="auto"/>
              <w:ind w:left="0" w:right="-72"/>
              <w:jc w:val="right"/>
              <w:rPr>
                <w:rFonts w:cs="Arial"/>
                <w:b/>
                <w:bCs/>
                <w:spacing w:val="-6"/>
                <w:sz w:val="16"/>
                <w:szCs w:val="16"/>
                <w:lang w:val="en-GB"/>
              </w:rPr>
            </w:pPr>
          </w:p>
          <w:p w14:paraId="0BE110E1" w14:textId="77777777" w:rsidR="00A25283" w:rsidRPr="00E952ED" w:rsidRDefault="00A25283"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1 - 5 years</w:t>
            </w:r>
          </w:p>
          <w:p w14:paraId="03C02AF9" w14:textId="54513D9C" w:rsidR="002F29E5" w:rsidRPr="00E952ED" w:rsidRDefault="002F29E5"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7E3D3512" w14:textId="77777777" w:rsidR="00A25283" w:rsidRPr="00E952ED" w:rsidRDefault="00A25283" w:rsidP="0050067A">
            <w:pPr>
              <w:pStyle w:val="BlockText"/>
              <w:spacing w:line="240" w:lineRule="auto"/>
              <w:ind w:right="-72"/>
              <w:jc w:val="right"/>
              <w:rPr>
                <w:rFonts w:cs="Arial"/>
                <w:b/>
                <w:bCs/>
                <w:spacing w:val="-6"/>
                <w:sz w:val="16"/>
                <w:szCs w:val="16"/>
                <w:lang w:val="en-GB"/>
              </w:rPr>
            </w:pPr>
            <w:r w:rsidRPr="00E952ED">
              <w:rPr>
                <w:rFonts w:cs="Arial"/>
                <w:b/>
                <w:bCs/>
                <w:spacing w:val="-6"/>
                <w:sz w:val="16"/>
                <w:szCs w:val="16"/>
                <w:lang w:val="en-GB"/>
              </w:rPr>
              <w:t xml:space="preserve">Over </w:t>
            </w:r>
          </w:p>
          <w:p w14:paraId="01F85ED0" w14:textId="77777777" w:rsidR="00A25283" w:rsidRPr="00E952ED" w:rsidRDefault="00A25283"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cs/>
                <w:lang w:val="en-GB"/>
              </w:rPr>
              <w:t xml:space="preserve">5 </w:t>
            </w:r>
            <w:r w:rsidRPr="00E952ED">
              <w:rPr>
                <w:rFonts w:cs="Arial"/>
                <w:b/>
                <w:bCs/>
                <w:spacing w:val="-6"/>
                <w:sz w:val="16"/>
                <w:szCs w:val="16"/>
                <w:lang w:val="en-GB"/>
              </w:rPr>
              <w:t>years</w:t>
            </w:r>
          </w:p>
          <w:p w14:paraId="0D29F099" w14:textId="0BFB7329" w:rsidR="002F29E5" w:rsidRPr="00E952ED" w:rsidRDefault="002F29E5" w:rsidP="0050067A">
            <w:pPr>
              <w:pStyle w:val="BlockText"/>
              <w:spacing w:line="240" w:lineRule="auto"/>
              <w:ind w:left="0" w:right="-72"/>
              <w:jc w:val="right"/>
              <w:rPr>
                <w:rFonts w:cs="Arial"/>
                <w:b/>
                <w:bCs/>
                <w:spacing w:val="-6"/>
                <w:sz w:val="16"/>
                <w:szCs w:val="16"/>
                <w:cs/>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72AE8F11" w14:textId="77777777" w:rsidR="002F29E5" w:rsidRPr="00E952ED" w:rsidRDefault="002F29E5" w:rsidP="0050067A">
            <w:pPr>
              <w:pStyle w:val="BlockText"/>
              <w:spacing w:line="240" w:lineRule="auto"/>
              <w:ind w:left="0" w:right="-72"/>
              <w:jc w:val="right"/>
              <w:rPr>
                <w:rFonts w:cs="Arial"/>
                <w:b/>
                <w:bCs/>
                <w:spacing w:val="-6"/>
                <w:sz w:val="16"/>
                <w:szCs w:val="16"/>
                <w:lang w:val="en-GB"/>
              </w:rPr>
            </w:pPr>
          </w:p>
          <w:p w14:paraId="55F61BBA" w14:textId="77777777" w:rsidR="00A25283" w:rsidRPr="00E952ED" w:rsidRDefault="00A25283"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Total</w:t>
            </w:r>
          </w:p>
          <w:p w14:paraId="1CFFD734" w14:textId="5D929765" w:rsidR="002F29E5" w:rsidRPr="00E952ED" w:rsidRDefault="002F29E5" w:rsidP="0050067A">
            <w:pPr>
              <w:pStyle w:val="BlockText"/>
              <w:spacing w:line="240" w:lineRule="auto"/>
              <w:ind w:left="0" w:right="-72"/>
              <w:jc w:val="right"/>
              <w:rPr>
                <w:rFonts w:cs="Arial"/>
                <w:b/>
                <w:bCs/>
                <w:spacing w:val="-6"/>
                <w:sz w:val="16"/>
                <w:szCs w:val="16"/>
                <w:lang w:val="en-GB"/>
              </w:rPr>
            </w:pPr>
            <w:r w:rsidRPr="00E952ED">
              <w:rPr>
                <w:rFonts w:cs="Arial"/>
                <w:b/>
                <w:bCs/>
                <w:sz w:val="16"/>
                <w:szCs w:val="16"/>
                <w:lang w:val="en-GB"/>
              </w:rPr>
              <w:t>Baht</w:t>
            </w:r>
          </w:p>
        </w:tc>
        <w:tc>
          <w:tcPr>
            <w:tcW w:w="1008" w:type="dxa"/>
            <w:tcBorders>
              <w:top w:val="single" w:sz="4" w:space="0" w:color="auto"/>
              <w:bottom w:val="single" w:sz="4" w:space="0" w:color="auto"/>
            </w:tcBorders>
            <w:shd w:val="clear" w:color="auto" w:fill="auto"/>
          </w:tcPr>
          <w:p w14:paraId="1D9C421E" w14:textId="77777777" w:rsidR="00A25283" w:rsidRPr="00E952ED" w:rsidRDefault="00A25283" w:rsidP="0050067A">
            <w:pPr>
              <w:pStyle w:val="BlockText"/>
              <w:spacing w:line="240" w:lineRule="auto"/>
              <w:ind w:left="0" w:right="-72"/>
              <w:jc w:val="right"/>
              <w:rPr>
                <w:rFonts w:cs="Arial"/>
                <w:b/>
                <w:bCs/>
                <w:spacing w:val="-6"/>
                <w:sz w:val="16"/>
                <w:szCs w:val="16"/>
                <w:lang w:val="en-GB"/>
              </w:rPr>
            </w:pPr>
            <w:r w:rsidRPr="00E952ED">
              <w:rPr>
                <w:rFonts w:cs="Arial"/>
                <w:b/>
                <w:bCs/>
                <w:spacing w:val="-6"/>
                <w:sz w:val="16"/>
                <w:szCs w:val="16"/>
                <w:lang w:val="en-GB"/>
              </w:rPr>
              <w:t>Carrying amount</w:t>
            </w:r>
          </w:p>
          <w:p w14:paraId="1DEFB385" w14:textId="0EA12EB3" w:rsidR="002F29E5" w:rsidRPr="00E952ED" w:rsidRDefault="002F29E5" w:rsidP="0050067A">
            <w:pPr>
              <w:pStyle w:val="BlockText"/>
              <w:spacing w:line="240" w:lineRule="auto"/>
              <w:ind w:left="0" w:right="-72"/>
              <w:jc w:val="right"/>
              <w:rPr>
                <w:rFonts w:cs="Arial"/>
                <w:b/>
                <w:bCs/>
                <w:spacing w:val="-6"/>
                <w:sz w:val="16"/>
                <w:szCs w:val="16"/>
                <w:cs/>
                <w:lang w:val="en-GB"/>
              </w:rPr>
            </w:pPr>
            <w:r w:rsidRPr="00E952ED">
              <w:rPr>
                <w:rFonts w:cs="Arial"/>
                <w:b/>
                <w:bCs/>
                <w:sz w:val="16"/>
                <w:szCs w:val="16"/>
                <w:lang w:val="en-GB"/>
              </w:rPr>
              <w:t>Baht</w:t>
            </w:r>
          </w:p>
        </w:tc>
      </w:tr>
      <w:tr w:rsidR="002F29E5" w:rsidRPr="00E952ED" w14:paraId="3B54C077" w14:textId="77777777" w:rsidTr="002F29E5">
        <w:tc>
          <w:tcPr>
            <w:tcW w:w="4644" w:type="dxa"/>
            <w:shd w:val="clear" w:color="auto" w:fill="auto"/>
          </w:tcPr>
          <w:p w14:paraId="48A17C04" w14:textId="77777777" w:rsidR="002F29E5" w:rsidRPr="00E952ED" w:rsidRDefault="002F29E5" w:rsidP="00E70805">
            <w:pPr>
              <w:pStyle w:val="BlockText"/>
              <w:tabs>
                <w:tab w:val="clear" w:pos="1418"/>
              </w:tabs>
              <w:spacing w:line="240" w:lineRule="auto"/>
              <w:ind w:left="1206" w:right="-65"/>
              <w:rPr>
                <w:rFonts w:cs="Arial"/>
                <w:b/>
                <w:bCs/>
                <w:sz w:val="16"/>
                <w:szCs w:val="16"/>
                <w:lang w:val="en-GB"/>
              </w:rPr>
            </w:pPr>
          </w:p>
        </w:tc>
        <w:tc>
          <w:tcPr>
            <w:tcW w:w="1008" w:type="dxa"/>
            <w:tcBorders>
              <w:top w:val="single" w:sz="4" w:space="0" w:color="auto"/>
            </w:tcBorders>
            <w:shd w:val="clear" w:color="auto" w:fill="auto"/>
          </w:tcPr>
          <w:p w14:paraId="761F776C" w14:textId="77777777" w:rsidR="002F29E5" w:rsidRPr="00E952ED" w:rsidRDefault="002F29E5" w:rsidP="0050067A">
            <w:pPr>
              <w:pStyle w:val="BlockText"/>
              <w:spacing w:line="240" w:lineRule="auto"/>
              <w:ind w:right="-72"/>
              <w:jc w:val="right"/>
              <w:rPr>
                <w:rFonts w:cs="Arial"/>
                <w:b/>
                <w:bCs/>
                <w:spacing w:val="-6"/>
                <w:sz w:val="16"/>
                <w:szCs w:val="16"/>
                <w:lang w:val="en-GB"/>
              </w:rPr>
            </w:pPr>
          </w:p>
        </w:tc>
        <w:tc>
          <w:tcPr>
            <w:tcW w:w="1008" w:type="dxa"/>
            <w:tcBorders>
              <w:top w:val="single" w:sz="4" w:space="0" w:color="auto"/>
            </w:tcBorders>
            <w:shd w:val="clear" w:color="auto" w:fill="auto"/>
          </w:tcPr>
          <w:p w14:paraId="30355F80" w14:textId="77777777" w:rsidR="002F29E5" w:rsidRPr="00E952ED" w:rsidRDefault="002F29E5" w:rsidP="0050067A">
            <w:pPr>
              <w:pStyle w:val="BlockText"/>
              <w:spacing w:line="240" w:lineRule="auto"/>
              <w:ind w:left="0" w:right="-72"/>
              <w:jc w:val="right"/>
              <w:rPr>
                <w:rFonts w:cs="Arial"/>
                <w:b/>
                <w:bCs/>
                <w:spacing w:val="-6"/>
                <w:sz w:val="16"/>
                <w:szCs w:val="16"/>
                <w:lang w:val="en-GB"/>
              </w:rPr>
            </w:pPr>
          </w:p>
        </w:tc>
        <w:tc>
          <w:tcPr>
            <w:tcW w:w="1008" w:type="dxa"/>
            <w:tcBorders>
              <w:top w:val="single" w:sz="4" w:space="0" w:color="auto"/>
            </w:tcBorders>
            <w:shd w:val="clear" w:color="auto" w:fill="auto"/>
          </w:tcPr>
          <w:p w14:paraId="0A9D6F52" w14:textId="77777777" w:rsidR="002F29E5" w:rsidRPr="00E952ED" w:rsidRDefault="002F29E5" w:rsidP="0050067A">
            <w:pPr>
              <w:pStyle w:val="BlockText"/>
              <w:spacing w:line="240" w:lineRule="auto"/>
              <w:ind w:right="-72"/>
              <w:jc w:val="right"/>
              <w:rPr>
                <w:rFonts w:cs="Arial"/>
                <w:b/>
                <w:bCs/>
                <w:spacing w:val="-6"/>
                <w:sz w:val="16"/>
                <w:szCs w:val="16"/>
                <w:lang w:val="en-GB"/>
              </w:rPr>
            </w:pPr>
          </w:p>
        </w:tc>
        <w:tc>
          <w:tcPr>
            <w:tcW w:w="1008" w:type="dxa"/>
            <w:tcBorders>
              <w:top w:val="single" w:sz="4" w:space="0" w:color="auto"/>
            </w:tcBorders>
            <w:shd w:val="clear" w:color="auto" w:fill="auto"/>
          </w:tcPr>
          <w:p w14:paraId="54C44AA5" w14:textId="77777777" w:rsidR="002F29E5" w:rsidRPr="00E952ED" w:rsidRDefault="002F29E5" w:rsidP="0050067A">
            <w:pPr>
              <w:pStyle w:val="BlockText"/>
              <w:spacing w:line="240" w:lineRule="auto"/>
              <w:ind w:left="0" w:right="-72"/>
              <w:jc w:val="right"/>
              <w:rPr>
                <w:rFonts w:cs="Arial"/>
                <w:b/>
                <w:bCs/>
                <w:spacing w:val="-6"/>
                <w:sz w:val="16"/>
                <w:szCs w:val="16"/>
                <w:lang w:val="en-GB"/>
              </w:rPr>
            </w:pPr>
          </w:p>
        </w:tc>
        <w:tc>
          <w:tcPr>
            <w:tcW w:w="1008" w:type="dxa"/>
            <w:tcBorders>
              <w:top w:val="single" w:sz="4" w:space="0" w:color="auto"/>
            </w:tcBorders>
            <w:shd w:val="clear" w:color="auto" w:fill="auto"/>
          </w:tcPr>
          <w:p w14:paraId="09707C14" w14:textId="77777777" w:rsidR="002F29E5" w:rsidRPr="00E952ED" w:rsidRDefault="002F29E5" w:rsidP="0050067A">
            <w:pPr>
              <w:pStyle w:val="BlockText"/>
              <w:spacing w:line="240" w:lineRule="auto"/>
              <w:ind w:left="0" w:right="-72"/>
              <w:jc w:val="right"/>
              <w:rPr>
                <w:rFonts w:cs="Arial"/>
                <w:b/>
                <w:bCs/>
                <w:spacing w:val="-6"/>
                <w:sz w:val="16"/>
                <w:szCs w:val="16"/>
                <w:lang w:val="en-GB"/>
              </w:rPr>
            </w:pPr>
          </w:p>
        </w:tc>
      </w:tr>
      <w:tr w:rsidR="0050067A" w:rsidRPr="00E952ED" w14:paraId="5574CFFC" w14:textId="77777777" w:rsidTr="002F29E5">
        <w:tc>
          <w:tcPr>
            <w:tcW w:w="4644" w:type="dxa"/>
            <w:shd w:val="clear" w:color="auto" w:fill="auto"/>
          </w:tcPr>
          <w:p w14:paraId="544EB985" w14:textId="77777777" w:rsidR="00A25283" w:rsidRPr="00E952ED" w:rsidRDefault="00A25283" w:rsidP="00E70805">
            <w:pPr>
              <w:pStyle w:val="BlockText"/>
              <w:tabs>
                <w:tab w:val="clear" w:pos="1418"/>
              </w:tabs>
              <w:spacing w:line="240" w:lineRule="auto"/>
              <w:ind w:left="1206" w:right="-65"/>
              <w:rPr>
                <w:rFonts w:cs="Arial"/>
                <w:b/>
                <w:bCs/>
                <w:sz w:val="16"/>
                <w:szCs w:val="16"/>
                <w:lang w:val="en-GB"/>
              </w:rPr>
            </w:pPr>
            <w:r w:rsidRPr="00E952ED">
              <w:rPr>
                <w:rFonts w:cs="Arial"/>
                <w:b/>
                <w:bCs/>
                <w:sz w:val="16"/>
                <w:szCs w:val="16"/>
                <w:lang w:val="en-GB"/>
              </w:rPr>
              <w:t xml:space="preserve">As </w:t>
            </w:r>
            <w:proofErr w:type="gramStart"/>
            <w:r w:rsidRPr="00E952ED">
              <w:rPr>
                <w:rFonts w:cs="Arial"/>
                <w:b/>
                <w:bCs/>
                <w:sz w:val="16"/>
                <w:szCs w:val="16"/>
                <w:lang w:val="en-GB"/>
              </w:rPr>
              <w:t>at</w:t>
            </w:r>
            <w:proofErr w:type="gramEnd"/>
            <w:r w:rsidRPr="00E952ED">
              <w:rPr>
                <w:rFonts w:cs="Arial"/>
                <w:b/>
                <w:bCs/>
                <w:sz w:val="16"/>
                <w:szCs w:val="16"/>
                <w:lang w:val="en-GB"/>
              </w:rPr>
              <w:t xml:space="preserve"> </w:t>
            </w:r>
            <w:r w:rsidRPr="00E952ED">
              <w:rPr>
                <w:rFonts w:cs="Arial"/>
                <w:b/>
                <w:bCs/>
                <w:sz w:val="16"/>
                <w:szCs w:val="16"/>
                <w:cs/>
                <w:lang w:val="en-GB"/>
              </w:rPr>
              <w:t xml:space="preserve">31 </w:t>
            </w:r>
            <w:r w:rsidRPr="00E952ED">
              <w:rPr>
                <w:rFonts w:cs="Arial"/>
                <w:b/>
                <w:bCs/>
                <w:sz w:val="16"/>
                <w:szCs w:val="16"/>
                <w:lang w:val="en-GB"/>
              </w:rPr>
              <w:t xml:space="preserve">December </w:t>
            </w:r>
            <w:r w:rsidRPr="00E952ED">
              <w:rPr>
                <w:rFonts w:cs="Arial"/>
                <w:b/>
                <w:bCs/>
                <w:sz w:val="16"/>
                <w:szCs w:val="16"/>
                <w:cs/>
                <w:lang w:val="en-GB"/>
              </w:rPr>
              <w:t>2023</w:t>
            </w:r>
          </w:p>
        </w:tc>
        <w:tc>
          <w:tcPr>
            <w:tcW w:w="1008" w:type="dxa"/>
            <w:shd w:val="clear" w:color="auto" w:fill="auto"/>
            <w:vAlign w:val="bottom"/>
          </w:tcPr>
          <w:p w14:paraId="6B300133" w14:textId="77777777" w:rsidR="00A25283" w:rsidRPr="00E952ED" w:rsidRDefault="00A25283"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2BAAF239" w14:textId="77777777" w:rsidR="00A25283" w:rsidRPr="00E952ED" w:rsidRDefault="00A25283"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581B2F60" w14:textId="77777777" w:rsidR="00A25283" w:rsidRPr="00E952ED" w:rsidRDefault="00A25283"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25F55855" w14:textId="77777777" w:rsidR="00A25283" w:rsidRPr="00E952ED" w:rsidRDefault="00A25283"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504A8247" w14:textId="77777777" w:rsidR="00A25283" w:rsidRPr="00E952ED" w:rsidRDefault="00A25283" w:rsidP="0050067A">
            <w:pPr>
              <w:pStyle w:val="BlockText"/>
              <w:spacing w:line="240" w:lineRule="auto"/>
              <w:ind w:left="0" w:right="-72"/>
              <w:jc w:val="right"/>
              <w:rPr>
                <w:rFonts w:cs="Arial"/>
                <w:spacing w:val="-4"/>
                <w:sz w:val="16"/>
                <w:szCs w:val="16"/>
                <w:lang w:val="en-GB"/>
              </w:rPr>
            </w:pPr>
          </w:p>
        </w:tc>
      </w:tr>
      <w:tr w:rsidR="00F509D6" w:rsidRPr="00E952ED" w14:paraId="6A222D49" w14:textId="77777777" w:rsidTr="00875D21">
        <w:tc>
          <w:tcPr>
            <w:tcW w:w="4644" w:type="dxa"/>
            <w:shd w:val="clear" w:color="auto" w:fill="auto"/>
          </w:tcPr>
          <w:p w14:paraId="6E3E2F19" w14:textId="1A3E153A" w:rsidR="00F509D6" w:rsidRPr="00E952ED" w:rsidRDefault="00F509D6" w:rsidP="00E70805">
            <w:pPr>
              <w:pStyle w:val="BlockText"/>
              <w:tabs>
                <w:tab w:val="clear" w:pos="1418"/>
              </w:tabs>
              <w:spacing w:line="240" w:lineRule="auto"/>
              <w:ind w:left="1206" w:right="-65"/>
              <w:rPr>
                <w:rFonts w:cs="Arial"/>
                <w:sz w:val="16"/>
                <w:szCs w:val="16"/>
                <w:lang w:val="en-GB"/>
              </w:rPr>
            </w:pPr>
            <w:r w:rsidRPr="00E952ED">
              <w:rPr>
                <w:rFonts w:cs="Arial"/>
                <w:sz w:val="16"/>
                <w:szCs w:val="16"/>
                <w:lang w:val="en-GB"/>
              </w:rPr>
              <w:t xml:space="preserve">Short-term loans  </w:t>
            </w:r>
          </w:p>
        </w:tc>
        <w:tc>
          <w:tcPr>
            <w:tcW w:w="1008" w:type="dxa"/>
            <w:shd w:val="clear" w:color="auto" w:fill="auto"/>
            <w:vAlign w:val="bottom"/>
          </w:tcPr>
          <w:p w14:paraId="62A1C2EC" w14:textId="77777777" w:rsidR="00F509D6" w:rsidRPr="00E952ED" w:rsidRDefault="00F509D6"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72BFC6DA" w14:textId="77777777" w:rsidR="00F509D6" w:rsidRPr="00E952ED" w:rsidRDefault="00F509D6"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423C8159" w14:textId="77777777" w:rsidR="00F509D6" w:rsidRPr="00E952ED" w:rsidRDefault="00F509D6"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263AF964" w14:textId="77777777" w:rsidR="00F509D6" w:rsidRPr="00E952ED" w:rsidRDefault="00F509D6" w:rsidP="0050067A">
            <w:pPr>
              <w:pStyle w:val="BlockText"/>
              <w:spacing w:line="240" w:lineRule="auto"/>
              <w:ind w:left="0" w:right="-72"/>
              <w:jc w:val="right"/>
              <w:rPr>
                <w:rFonts w:cs="Arial"/>
                <w:spacing w:val="-4"/>
                <w:sz w:val="16"/>
                <w:szCs w:val="16"/>
                <w:lang w:val="en-GB"/>
              </w:rPr>
            </w:pPr>
          </w:p>
        </w:tc>
        <w:tc>
          <w:tcPr>
            <w:tcW w:w="1008" w:type="dxa"/>
            <w:shd w:val="clear" w:color="auto" w:fill="auto"/>
            <w:vAlign w:val="bottom"/>
          </w:tcPr>
          <w:p w14:paraId="3F7E44CC" w14:textId="77777777" w:rsidR="00F509D6" w:rsidRPr="00E952ED" w:rsidRDefault="00F509D6" w:rsidP="0050067A">
            <w:pPr>
              <w:pStyle w:val="BlockText"/>
              <w:spacing w:line="240" w:lineRule="auto"/>
              <w:ind w:left="0" w:right="-72"/>
              <w:jc w:val="right"/>
              <w:rPr>
                <w:rFonts w:cs="Arial"/>
                <w:spacing w:val="-4"/>
                <w:sz w:val="16"/>
                <w:szCs w:val="16"/>
                <w:lang w:val="en-GB"/>
              </w:rPr>
            </w:pPr>
          </w:p>
        </w:tc>
      </w:tr>
      <w:tr w:rsidR="0050067A" w:rsidRPr="00E952ED" w14:paraId="7C567270" w14:textId="77777777" w:rsidTr="00E70805">
        <w:tc>
          <w:tcPr>
            <w:tcW w:w="4644" w:type="dxa"/>
            <w:shd w:val="clear" w:color="auto" w:fill="auto"/>
          </w:tcPr>
          <w:p w14:paraId="7D5BC97D" w14:textId="4F22DB05" w:rsidR="00A25283" w:rsidRPr="00E952ED" w:rsidRDefault="00F509D6" w:rsidP="00E70805">
            <w:pPr>
              <w:pStyle w:val="BlockText"/>
              <w:tabs>
                <w:tab w:val="clear" w:pos="1418"/>
              </w:tabs>
              <w:spacing w:line="240" w:lineRule="auto"/>
              <w:ind w:left="1206" w:right="-65"/>
              <w:rPr>
                <w:rFonts w:cs="Arial"/>
                <w:sz w:val="16"/>
                <w:szCs w:val="16"/>
                <w:cs/>
                <w:lang w:val="en-GB"/>
              </w:rPr>
            </w:pPr>
            <w:r w:rsidRPr="00E952ED">
              <w:rPr>
                <w:rFonts w:cs="Arial"/>
                <w:sz w:val="16"/>
                <w:szCs w:val="16"/>
                <w:lang w:val="en-GB"/>
              </w:rPr>
              <w:t xml:space="preserve">       </w:t>
            </w:r>
            <w:r w:rsidR="00A25283" w:rsidRPr="00E952ED">
              <w:rPr>
                <w:rFonts w:cs="Arial"/>
                <w:sz w:val="16"/>
                <w:szCs w:val="16"/>
                <w:lang w:val="en-GB"/>
              </w:rPr>
              <w:t>from financial institutions</w:t>
            </w:r>
          </w:p>
        </w:tc>
        <w:tc>
          <w:tcPr>
            <w:tcW w:w="1008" w:type="dxa"/>
            <w:shd w:val="clear" w:color="auto" w:fill="auto"/>
            <w:vAlign w:val="bottom"/>
          </w:tcPr>
          <w:p w14:paraId="454DC389"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6,000,000</w:t>
            </w:r>
          </w:p>
        </w:tc>
        <w:tc>
          <w:tcPr>
            <w:tcW w:w="1008" w:type="dxa"/>
            <w:shd w:val="clear" w:color="auto" w:fill="auto"/>
            <w:vAlign w:val="bottom"/>
          </w:tcPr>
          <w:p w14:paraId="535333D0"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vAlign w:val="bottom"/>
          </w:tcPr>
          <w:p w14:paraId="39F7929F"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vAlign w:val="bottom"/>
          </w:tcPr>
          <w:p w14:paraId="69C0B25B"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6,000,000</w:t>
            </w:r>
          </w:p>
        </w:tc>
        <w:tc>
          <w:tcPr>
            <w:tcW w:w="1008" w:type="dxa"/>
            <w:shd w:val="clear" w:color="auto" w:fill="auto"/>
            <w:vAlign w:val="bottom"/>
          </w:tcPr>
          <w:p w14:paraId="208729AC"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6,000,000</w:t>
            </w:r>
          </w:p>
        </w:tc>
      </w:tr>
      <w:tr w:rsidR="0050067A" w:rsidRPr="00E952ED" w14:paraId="620C077A" w14:textId="77777777" w:rsidTr="00E70805">
        <w:tc>
          <w:tcPr>
            <w:tcW w:w="4644" w:type="dxa"/>
            <w:shd w:val="clear" w:color="auto" w:fill="auto"/>
          </w:tcPr>
          <w:p w14:paraId="1B71336B" w14:textId="6DEFEC78" w:rsidR="00A25283" w:rsidRPr="00E952ED" w:rsidRDefault="00307910" w:rsidP="00E70805">
            <w:pPr>
              <w:pStyle w:val="BlockText"/>
              <w:tabs>
                <w:tab w:val="clear" w:pos="1418"/>
              </w:tabs>
              <w:spacing w:line="240" w:lineRule="auto"/>
              <w:ind w:left="1206" w:right="-65"/>
              <w:rPr>
                <w:rFonts w:cs="Arial"/>
                <w:sz w:val="16"/>
                <w:szCs w:val="16"/>
                <w:cs/>
                <w:lang w:val="en-GB"/>
              </w:rPr>
            </w:pPr>
            <w:r w:rsidRPr="00E952ED">
              <w:rPr>
                <w:rFonts w:cs="Arial"/>
                <w:sz w:val="16"/>
                <w:szCs w:val="16"/>
                <w:lang w:val="en-GB"/>
              </w:rPr>
              <w:t>Trade payables and other current payables</w:t>
            </w:r>
          </w:p>
        </w:tc>
        <w:tc>
          <w:tcPr>
            <w:tcW w:w="1008" w:type="dxa"/>
            <w:shd w:val="clear" w:color="auto" w:fill="auto"/>
            <w:vAlign w:val="bottom"/>
          </w:tcPr>
          <w:p w14:paraId="60CE45BE"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3,733,034</w:t>
            </w:r>
          </w:p>
        </w:tc>
        <w:tc>
          <w:tcPr>
            <w:tcW w:w="1008" w:type="dxa"/>
            <w:shd w:val="clear" w:color="auto" w:fill="auto"/>
            <w:vAlign w:val="bottom"/>
          </w:tcPr>
          <w:p w14:paraId="64567ADD"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vAlign w:val="bottom"/>
          </w:tcPr>
          <w:p w14:paraId="64B45F41"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w:t>
            </w:r>
          </w:p>
        </w:tc>
        <w:tc>
          <w:tcPr>
            <w:tcW w:w="1008" w:type="dxa"/>
            <w:shd w:val="clear" w:color="auto" w:fill="auto"/>
            <w:vAlign w:val="bottom"/>
          </w:tcPr>
          <w:p w14:paraId="76B71AD3"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3,733,034</w:t>
            </w:r>
          </w:p>
        </w:tc>
        <w:tc>
          <w:tcPr>
            <w:tcW w:w="1008" w:type="dxa"/>
            <w:shd w:val="clear" w:color="auto" w:fill="auto"/>
            <w:vAlign w:val="bottom"/>
          </w:tcPr>
          <w:p w14:paraId="698D052A"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3,733,034</w:t>
            </w:r>
          </w:p>
        </w:tc>
      </w:tr>
      <w:tr w:rsidR="0050067A" w:rsidRPr="00E952ED" w14:paraId="1E15F8DE" w14:textId="77777777" w:rsidTr="00E70805">
        <w:tc>
          <w:tcPr>
            <w:tcW w:w="4644" w:type="dxa"/>
            <w:shd w:val="clear" w:color="auto" w:fill="auto"/>
          </w:tcPr>
          <w:p w14:paraId="0287D0C1" w14:textId="32035896" w:rsidR="00A25283" w:rsidRPr="00E952ED" w:rsidRDefault="00A25283" w:rsidP="00E70805">
            <w:pPr>
              <w:pStyle w:val="BlockText"/>
              <w:tabs>
                <w:tab w:val="clear" w:pos="1418"/>
              </w:tabs>
              <w:spacing w:line="240" w:lineRule="auto"/>
              <w:ind w:left="1206" w:right="-65"/>
              <w:rPr>
                <w:rFonts w:cs="Arial"/>
                <w:sz w:val="16"/>
                <w:szCs w:val="16"/>
                <w:lang w:val="en-GB"/>
              </w:rPr>
            </w:pPr>
            <w:r w:rsidRPr="00E952ED">
              <w:rPr>
                <w:rFonts w:cs="Arial"/>
                <w:sz w:val="16"/>
                <w:szCs w:val="16"/>
                <w:lang w:val="en-GB"/>
              </w:rPr>
              <w:t xml:space="preserve">Lease </w:t>
            </w:r>
            <w:r w:rsidR="002F29E5" w:rsidRPr="00E952ED">
              <w:rPr>
                <w:rFonts w:cs="Arial"/>
                <w:sz w:val="16"/>
                <w:szCs w:val="16"/>
                <w:lang w:val="en-GB"/>
              </w:rPr>
              <w:t>l</w:t>
            </w:r>
            <w:r w:rsidRPr="00E952ED">
              <w:rPr>
                <w:rFonts w:cs="Arial"/>
                <w:sz w:val="16"/>
                <w:szCs w:val="16"/>
                <w:lang w:val="en-GB"/>
              </w:rPr>
              <w:t>iabilities</w:t>
            </w:r>
          </w:p>
        </w:tc>
        <w:tc>
          <w:tcPr>
            <w:tcW w:w="1008" w:type="dxa"/>
            <w:tcBorders>
              <w:bottom w:val="single" w:sz="4" w:space="0" w:color="auto"/>
            </w:tcBorders>
            <w:shd w:val="clear" w:color="auto" w:fill="auto"/>
            <w:vAlign w:val="bottom"/>
          </w:tcPr>
          <w:p w14:paraId="2F603223"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720,000</w:t>
            </w:r>
          </w:p>
        </w:tc>
        <w:tc>
          <w:tcPr>
            <w:tcW w:w="1008" w:type="dxa"/>
            <w:tcBorders>
              <w:bottom w:val="single" w:sz="4" w:space="0" w:color="auto"/>
            </w:tcBorders>
            <w:shd w:val="clear" w:color="auto" w:fill="auto"/>
            <w:vAlign w:val="bottom"/>
          </w:tcPr>
          <w:p w14:paraId="18704123"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3,426,000</w:t>
            </w:r>
          </w:p>
        </w:tc>
        <w:tc>
          <w:tcPr>
            <w:tcW w:w="1008" w:type="dxa"/>
            <w:tcBorders>
              <w:bottom w:val="single" w:sz="4" w:space="0" w:color="auto"/>
            </w:tcBorders>
            <w:shd w:val="clear" w:color="auto" w:fill="auto"/>
            <w:vAlign w:val="bottom"/>
          </w:tcPr>
          <w:p w14:paraId="257F8CB8"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5,364,000</w:t>
            </w:r>
          </w:p>
        </w:tc>
        <w:tc>
          <w:tcPr>
            <w:tcW w:w="1008" w:type="dxa"/>
            <w:tcBorders>
              <w:bottom w:val="single" w:sz="4" w:space="0" w:color="auto"/>
            </w:tcBorders>
            <w:shd w:val="clear" w:color="auto" w:fill="auto"/>
            <w:vAlign w:val="bottom"/>
          </w:tcPr>
          <w:p w14:paraId="294640BE"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9,510,000</w:t>
            </w:r>
          </w:p>
        </w:tc>
        <w:tc>
          <w:tcPr>
            <w:tcW w:w="1008" w:type="dxa"/>
            <w:tcBorders>
              <w:bottom w:val="single" w:sz="4" w:space="0" w:color="auto"/>
            </w:tcBorders>
            <w:shd w:val="clear" w:color="auto" w:fill="auto"/>
            <w:vAlign w:val="bottom"/>
          </w:tcPr>
          <w:p w14:paraId="072E80F5"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7,281,108</w:t>
            </w:r>
          </w:p>
        </w:tc>
      </w:tr>
      <w:tr w:rsidR="00E70805" w:rsidRPr="00E952ED" w14:paraId="39A77BF4" w14:textId="77777777" w:rsidTr="00E70805">
        <w:tc>
          <w:tcPr>
            <w:tcW w:w="4644" w:type="dxa"/>
            <w:shd w:val="clear" w:color="auto" w:fill="auto"/>
          </w:tcPr>
          <w:p w14:paraId="59337E13" w14:textId="77777777" w:rsidR="00E70805" w:rsidRPr="00E952ED" w:rsidRDefault="00E70805" w:rsidP="00E70805">
            <w:pPr>
              <w:pStyle w:val="BlockText"/>
              <w:tabs>
                <w:tab w:val="clear" w:pos="1418"/>
              </w:tabs>
              <w:spacing w:line="240" w:lineRule="auto"/>
              <w:ind w:left="1206" w:right="-65"/>
              <w:rPr>
                <w:rFonts w:cs="Arial"/>
                <w:sz w:val="16"/>
                <w:szCs w:val="16"/>
                <w:lang w:val="en-GB"/>
              </w:rPr>
            </w:pPr>
          </w:p>
        </w:tc>
        <w:tc>
          <w:tcPr>
            <w:tcW w:w="1008" w:type="dxa"/>
            <w:tcBorders>
              <w:top w:val="single" w:sz="4" w:space="0" w:color="auto"/>
            </w:tcBorders>
            <w:shd w:val="clear" w:color="auto" w:fill="auto"/>
            <w:vAlign w:val="bottom"/>
          </w:tcPr>
          <w:p w14:paraId="27787F1D" w14:textId="77777777" w:rsidR="00E70805" w:rsidRPr="00E952ED" w:rsidRDefault="00E70805"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vAlign w:val="bottom"/>
          </w:tcPr>
          <w:p w14:paraId="54B137B4" w14:textId="77777777" w:rsidR="00E70805" w:rsidRPr="00E952ED" w:rsidRDefault="00E70805"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vAlign w:val="bottom"/>
          </w:tcPr>
          <w:p w14:paraId="2DB2C8C3" w14:textId="77777777" w:rsidR="00E70805" w:rsidRPr="00E952ED" w:rsidRDefault="00E70805"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vAlign w:val="bottom"/>
          </w:tcPr>
          <w:p w14:paraId="3ECCA88C" w14:textId="77777777" w:rsidR="00E70805" w:rsidRPr="00E952ED" w:rsidRDefault="00E70805" w:rsidP="0050067A">
            <w:pPr>
              <w:pStyle w:val="BlockText"/>
              <w:spacing w:line="240" w:lineRule="auto"/>
              <w:ind w:left="0" w:right="-72"/>
              <w:jc w:val="right"/>
              <w:rPr>
                <w:rFonts w:cs="Arial"/>
                <w:spacing w:val="-4"/>
                <w:sz w:val="16"/>
                <w:szCs w:val="16"/>
                <w:lang w:val="en-GB"/>
              </w:rPr>
            </w:pPr>
          </w:p>
        </w:tc>
        <w:tc>
          <w:tcPr>
            <w:tcW w:w="1008" w:type="dxa"/>
            <w:tcBorders>
              <w:top w:val="single" w:sz="4" w:space="0" w:color="auto"/>
            </w:tcBorders>
            <w:shd w:val="clear" w:color="auto" w:fill="auto"/>
            <w:vAlign w:val="bottom"/>
          </w:tcPr>
          <w:p w14:paraId="4C6AD62E" w14:textId="77777777" w:rsidR="00E70805" w:rsidRPr="00E952ED" w:rsidRDefault="00E70805" w:rsidP="0050067A">
            <w:pPr>
              <w:pStyle w:val="BlockText"/>
              <w:spacing w:line="240" w:lineRule="auto"/>
              <w:ind w:left="0" w:right="-72"/>
              <w:jc w:val="right"/>
              <w:rPr>
                <w:rFonts w:cs="Arial"/>
                <w:spacing w:val="-4"/>
                <w:sz w:val="16"/>
                <w:szCs w:val="16"/>
                <w:lang w:val="en-GB"/>
              </w:rPr>
            </w:pPr>
          </w:p>
        </w:tc>
      </w:tr>
      <w:tr w:rsidR="0050067A" w:rsidRPr="00E952ED" w14:paraId="515A0FBB" w14:textId="77777777" w:rsidTr="008571B6">
        <w:tc>
          <w:tcPr>
            <w:tcW w:w="4644" w:type="dxa"/>
            <w:shd w:val="clear" w:color="auto" w:fill="auto"/>
          </w:tcPr>
          <w:p w14:paraId="4BF92986" w14:textId="77777777" w:rsidR="00A25283" w:rsidRPr="00E952ED" w:rsidRDefault="00A25283" w:rsidP="00E70805">
            <w:pPr>
              <w:pStyle w:val="BlockText"/>
              <w:tabs>
                <w:tab w:val="clear" w:pos="1418"/>
              </w:tabs>
              <w:spacing w:line="240" w:lineRule="auto"/>
              <w:ind w:left="1206" w:right="-65"/>
              <w:rPr>
                <w:rFonts w:cs="Arial"/>
                <w:b/>
                <w:bCs/>
                <w:sz w:val="16"/>
                <w:szCs w:val="16"/>
                <w:cs/>
                <w:lang w:val="en-GB"/>
              </w:rPr>
            </w:pPr>
            <w:r w:rsidRPr="00E952ED">
              <w:rPr>
                <w:rFonts w:cs="Arial"/>
                <w:b/>
                <w:bCs/>
                <w:sz w:val="16"/>
                <w:szCs w:val="16"/>
                <w:lang w:val="en-GB"/>
              </w:rPr>
              <w:t>Total financial liabilities</w:t>
            </w:r>
          </w:p>
        </w:tc>
        <w:tc>
          <w:tcPr>
            <w:tcW w:w="1008" w:type="dxa"/>
            <w:shd w:val="clear" w:color="auto" w:fill="auto"/>
            <w:vAlign w:val="bottom"/>
          </w:tcPr>
          <w:p w14:paraId="30BAE175"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10,453,034</w:t>
            </w:r>
          </w:p>
        </w:tc>
        <w:tc>
          <w:tcPr>
            <w:tcW w:w="1008" w:type="dxa"/>
            <w:shd w:val="clear" w:color="auto" w:fill="auto"/>
            <w:vAlign w:val="bottom"/>
          </w:tcPr>
          <w:p w14:paraId="0C680EF0"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3,426,000</w:t>
            </w:r>
          </w:p>
        </w:tc>
        <w:tc>
          <w:tcPr>
            <w:tcW w:w="1008" w:type="dxa"/>
            <w:shd w:val="clear" w:color="auto" w:fill="auto"/>
            <w:vAlign w:val="bottom"/>
          </w:tcPr>
          <w:p w14:paraId="0F11C0F7"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5,364,000</w:t>
            </w:r>
          </w:p>
        </w:tc>
        <w:tc>
          <w:tcPr>
            <w:tcW w:w="1008" w:type="dxa"/>
            <w:shd w:val="clear" w:color="auto" w:fill="auto"/>
            <w:vAlign w:val="bottom"/>
          </w:tcPr>
          <w:p w14:paraId="37248AEA"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19,243,034</w:t>
            </w:r>
          </w:p>
        </w:tc>
        <w:tc>
          <w:tcPr>
            <w:tcW w:w="1008" w:type="dxa"/>
            <w:shd w:val="clear" w:color="auto" w:fill="auto"/>
            <w:vAlign w:val="bottom"/>
          </w:tcPr>
          <w:p w14:paraId="0FF1FBEB" w14:textId="77777777" w:rsidR="00A25283" w:rsidRPr="00E952ED" w:rsidRDefault="00A25283" w:rsidP="0050067A">
            <w:pPr>
              <w:pStyle w:val="BlockText"/>
              <w:spacing w:line="240" w:lineRule="auto"/>
              <w:ind w:left="0" w:right="-72"/>
              <w:jc w:val="right"/>
              <w:rPr>
                <w:rFonts w:cs="Arial"/>
                <w:spacing w:val="-4"/>
                <w:sz w:val="16"/>
                <w:szCs w:val="16"/>
                <w:lang w:val="en-GB"/>
              </w:rPr>
            </w:pPr>
            <w:r w:rsidRPr="00E952ED">
              <w:rPr>
                <w:rFonts w:cs="Arial"/>
                <w:spacing w:val="-4"/>
                <w:sz w:val="16"/>
                <w:szCs w:val="16"/>
                <w:lang w:val="en-GB"/>
              </w:rPr>
              <w:t>17,014,142</w:t>
            </w:r>
          </w:p>
        </w:tc>
      </w:tr>
    </w:tbl>
    <w:p w14:paraId="340937C0" w14:textId="77777777" w:rsidR="00E952ED" w:rsidRPr="00E952ED" w:rsidRDefault="00E952ED" w:rsidP="0050067A">
      <w:pPr>
        <w:pStyle w:val="Heading2"/>
        <w:spacing w:line="240" w:lineRule="auto"/>
        <w:ind w:left="540" w:hanging="540"/>
        <w:rPr>
          <w:rFonts w:cs="Arial"/>
          <w:sz w:val="18"/>
          <w:szCs w:val="18"/>
        </w:rPr>
      </w:pPr>
      <w:bookmarkStart w:id="5" w:name="_Toc175817108"/>
      <w:bookmarkStart w:id="6" w:name="_Toc180526474"/>
    </w:p>
    <w:p w14:paraId="4C18250B" w14:textId="25F49BC9" w:rsidR="00831262" w:rsidRPr="00E952ED" w:rsidRDefault="00831262" w:rsidP="0050067A">
      <w:pPr>
        <w:pStyle w:val="Heading2"/>
        <w:spacing w:line="240" w:lineRule="auto"/>
        <w:ind w:left="540" w:hanging="540"/>
        <w:rPr>
          <w:rFonts w:cs="Arial"/>
          <w:sz w:val="18"/>
          <w:szCs w:val="18"/>
        </w:rPr>
      </w:pPr>
      <w:r w:rsidRPr="00E952ED">
        <w:rPr>
          <w:rFonts w:cs="Arial"/>
          <w:sz w:val="18"/>
          <w:szCs w:val="18"/>
        </w:rPr>
        <w:t>5.2</w:t>
      </w:r>
      <w:r w:rsidRPr="00E952ED">
        <w:rPr>
          <w:rFonts w:cs="Arial"/>
          <w:sz w:val="18"/>
          <w:szCs w:val="18"/>
        </w:rPr>
        <w:tab/>
        <w:t>Capital management</w:t>
      </w:r>
      <w:bookmarkEnd w:id="5"/>
      <w:bookmarkEnd w:id="6"/>
    </w:p>
    <w:p w14:paraId="5551F687" w14:textId="77777777" w:rsidR="00831262" w:rsidRPr="00E952ED" w:rsidRDefault="00831262" w:rsidP="00875D21">
      <w:pPr>
        <w:spacing w:line="240" w:lineRule="auto"/>
        <w:ind w:left="540"/>
        <w:rPr>
          <w:rFonts w:cs="Arial"/>
          <w:sz w:val="18"/>
          <w:szCs w:val="18"/>
        </w:rPr>
      </w:pPr>
    </w:p>
    <w:p w14:paraId="446B8996" w14:textId="73DBEEF0" w:rsidR="00831262" w:rsidRPr="00E952ED" w:rsidRDefault="00831262" w:rsidP="00875D21">
      <w:pPr>
        <w:pStyle w:val="Heading3"/>
        <w:spacing w:before="0" w:after="0" w:line="240" w:lineRule="auto"/>
        <w:ind w:left="540"/>
        <w:rPr>
          <w:rFonts w:cs="Arial"/>
          <w:sz w:val="18"/>
          <w:szCs w:val="18"/>
        </w:rPr>
      </w:pPr>
      <w:bookmarkStart w:id="7" w:name="_Toc175817109"/>
      <w:bookmarkStart w:id="8" w:name="_Toc180526475"/>
      <w:r w:rsidRPr="00E952ED">
        <w:rPr>
          <w:rFonts w:cs="Arial"/>
          <w:sz w:val="18"/>
          <w:szCs w:val="18"/>
        </w:rPr>
        <w:t>Risk management</w:t>
      </w:r>
      <w:bookmarkEnd w:id="7"/>
      <w:bookmarkEnd w:id="8"/>
    </w:p>
    <w:p w14:paraId="6C8A1296" w14:textId="77777777" w:rsidR="00831262" w:rsidRPr="00E952ED" w:rsidRDefault="00831262" w:rsidP="00875D21">
      <w:pPr>
        <w:spacing w:line="240" w:lineRule="auto"/>
        <w:ind w:left="540"/>
        <w:rPr>
          <w:rFonts w:cs="Arial"/>
          <w:sz w:val="18"/>
          <w:szCs w:val="18"/>
        </w:rPr>
      </w:pPr>
    </w:p>
    <w:p w14:paraId="07F7EF32" w14:textId="77777777" w:rsidR="00831262" w:rsidRPr="00E952ED" w:rsidRDefault="00831262" w:rsidP="00875D21">
      <w:pPr>
        <w:spacing w:line="240" w:lineRule="auto"/>
        <w:ind w:left="540"/>
        <w:jc w:val="thaiDistribute"/>
        <w:rPr>
          <w:rFonts w:cs="Arial"/>
          <w:sz w:val="18"/>
          <w:szCs w:val="18"/>
        </w:rPr>
      </w:pPr>
      <w:r w:rsidRPr="00E952ED">
        <w:rPr>
          <w:rFonts w:cs="Arial"/>
          <w:sz w:val="18"/>
          <w:szCs w:val="18"/>
        </w:rPr>
        <w:t>The Group’s objectives when managing capital are to:</w:t>
      </w:r>
    </w:p>
    <w:p w14:paraId="4D9FF774" w14:textId="77777777" w:rsidR="00831262" w:rsidRPr="00E952ED" w:rsidRDefault="00831262" w:rsidP="00875D21">
      <w:pPr>
        <w:spacing w:line="240" w:lineRule="auto"/>
        <w:ind w:left="540"/>
        <w:jc w:val="thaiDistribute"/>
        <w:rPr>
          <w:rFonts w:cs="Arial"/>
          <w:sz w:val="18"/>
          <w:szCs w:val="18"/>
        </w:rPr>
      </w:pPr>
    </w:p>
    <w:p w14:paraId="0CE4F004" w14:textId="77777777" w:rsidR="00831262" w:rsidRPr="00E952ED" w:rsidRDefault="00831262" w:rsidP="00875D21">
      <w:pPr>
        <w:pStyle w:val="ListParagraph"/>
        <w:numPr>
          <w:ilvl w:val="0"/>
          <w:numId w:val="23"/>
        </w:numPr>
        <w:spacing w:after="0" w:line="240" w:lineRule="auto"/>
        <w:ind w:left="900"/>
        <w:jc w:val="thaiDistribute"/>
        <w:rPr>
          <w:rFonts w:ascii="Arial" w:hAnsi="Arial" w:cs="Arial"/>
          <w:sz w:val="18"/>
          <w:szCs w:val="18"/>
          <w:lang w:val="en-GB"/>
        </w:rPr>
      </w:pPr>
      <w:r w:rsidRPr="00E952ED">
        <w:rPr>
          <w:rFonts w:ascii="Arial" w:hAnsi="Arial" w:cs="Arial"/>
          <w:spacing w:val="-6"/>
          <w:sz w:val="18"/>
          <w:szCs w:val="18"/>
          <w:lang w:val="en-GB"/>
        </w:rPr>
        <w:t>safeguard their ability to continue as a going concern, so that they can continue to provide returns for shareholders</w:t>
      </w:r>
      <w:r w:rsidRPr="00E952ED">
        <w:rPr>
          <w:rFonts w:ascii="Arial" w:hAnsi="Arial" w:cs="Arial"/>
          <w:sz w:val="18"/>
          <w:szCs w:val="18"/>
          <w:lang w:val="en-GB"/>
        </w:rPr>
        <w:t xml:space="preserve"> and benefits for other stakeholders, and</w:t>
      </w:r>
    </w:p>
    <w:p w14:paraId="45D878E2" w14:textId="77777777" w:rsidR="00831262" w:rsidRPr="00E952ED" w:rsidRDefault="00831262" w:rsidP="00875D21">
      <w:pPr>
        <w:pStyle w:val="ListParagraph"/>
        <w:numPr>
          <w:ilvl w:val="0"/>
          <w:numId w:val="23"/>
        </w:numPr>
        <w:spacing w:after="0" w:line="240" w:lineRule="auto"/>
        <w:ind w:left="900"/>
        <w:jc w:val="thaiDistribute"/>
        <w:rPr>
          <w:rFonts w:ascii="Arial" w:hAnsi="Arial" w:cs="Arial"/>
          <w:sz w:val="18"/>
          <w:szCs w:val="18"/>
          <w:lang w:val="en-GB"/>
        </w:rPr>
      </w:pPr>
      <w:r w:rsidRPr="00E952ED">
        <w:rPr>
          <w:rFonts w:ascii="Arial" w:hAnsi="Arial" w:cs="Arial"/>
          <w:sz w:val="18"/>
          <w:szCs w:val="18"/>
          <w:lang w:val="en-GB"/>
        </w:rPr>
        <w:t>maintain an optimal capital structure to reduce the cost of capital.</w:t>
      </w:r>
    </w:p>
    <w:p w14:paraId="1CA24F1E" w14:textId="77777777" w:rsidR="00831262" w:rsidRPr="00E952ED" w:rsidRDefault="00831262" w:rsidP="00875D21">
      <w:pPr>
        <w:spacing w:line="240" w:lineRule="auto"/>
        <w:ind w:left="540"/>
        <w:jc w:val="thaiDistribute"/>
        <w:rPr>
          <w:rFonts w:cs="Arial"/>
          <w:sz w:val="18"/>
          <w:szCs w:val="18"/>
        </w:rPr>
      </w:pPr>
    </w:p>
    <w:p w14:paraId="19C203A6" w14:textId="77777777" w:rsidR="00831262" w:rsidRPr="00E952ED" w:rsidRDefault="00831262" w:rsidP="00875D21">
      <w:pPr>
        <w:spacing w:line="240" w:lineRule="auto"/>
        <w:ind w:left="540"/>
        <w:jc w:val="thaiDistribute"/>
        <w:rPr>
          <w:rFonts w:cs="Arial"/>
          <w:sz w:val="18"/>
          <w:szCs w:val="18"/>
        </w:rPr>
      </w:pPr>
      <w:r w:rsidRPr="00E952ED">
        <w:rPr>
          <w:rFonts w:cs="Arial"/>
          <w:sz w:val="18"/>
          <w:szCs w:val="18"/>
        </w:rPr>
        <w:t xml:space="preserve">In order to maintain or adjust the capital structure, the Group may adjust the </w:t>
      </w:r>
      <w:proofErr w:type="gramStart"/>
      <w:r w:rsidRPr="00E952ED">
        <w:rPr>
          <w:rFonts w:cs="Arial"/>
          <w:sz w:val="18"/>
          <w:szCs w:val="18"/>
        </w:rPr>
        <w:t>amount</w:t>
      </w:r>
      <w:proofErr w:type="gramEnd"/>
      <w:r w:rsidRPr="00E952ED">
        <w:rPr>
          <w:rFonts w:cs="Arial"/>
          <w:sz w:val="18"/>
          <w:szCs w:val="18"/>
        </w:rPr>
        <w:t xml:space="preserve"> of dividends paid to shareholders, return capital to shareholders, issue new shares or sell assets to reduce debt.</w:t>
      </w:r>
    </w:p>
    <w:p w14:paraId="4312B14D" w14:textId="77777777" w:rsidR="00831262" w:rsidRPr="00E952ED" w:rsidRDefault="00831262" w:rsidP="00875D21">
      <w:pPr>
        <w:spacing w:line="240" w:lineRule="auto"/>
        <w:ind w:left="540"/>
        <w:jc w:val="thaiDistribute"/>
        <w:rPr>
          <w:rFonts w:cs="Arial"/>
          <w:sz w:val="18"/>
          <w:szCs w:val="18"/>
        </w:rPr>
      </w:pPr>
    </w:p>
    <w:p w14:paraId="3F28A114" w14:textId="77777777" w:rsidR="00831262" w:rsidRPr="00E952ED" w:rsidRDefault="00831262" w:rsidP="00875D21">
      <w:pPr>
        <w:spacing w:line="240" w:lineRule="auto"/>
        <w:ind w:left="540"/>
        <w:jc w:val="thaiDistribute"/>
        <w:rPr>
          <w:rFonts w:cs="Arial"/>
          <w:spacing w:val="-6"/>
          <w:sz w:val="18"/>
          <w:szCs w:val="18"/>
        </w:rPr>
      </w:pPr>
      <w:r w:rsidRPr="00E952ED">
        <w:rPr>
          <w:rFonts w:cs="Arial"/>
          <w:spacing w:val="-6"/>
          <w:sz w:val="18"/>
          <w:szCs w:val="18"/>
        </w:rPr>
        <w:t xml:space="preserve">Consistent with others in the industry, the Group monitors capital based </w:t>
      </w:r>
      <w:proofErr w:type="gramStart"/>
      <w:r w:rsidRPr="00E952ED">
        <w:rPr>
          <w:rFonts w:cs="Arial"/>
          <w:spacing w:val="-6"/>
          <w:sz w:val="18"/>
          <w:szCs w:val="18"/>
        </w:rPr>
        <w:t>on the basis of</w:t>
      </w:r>
      <w:proofErr w:type="gramEnd"/>
      <w:r w:rsidRPr="00E952ED">
        <w:rPr>
          <w:rFonts w:cs="Arial"/>
          <w:spacing w:val="-6"/>
          <w:sz w:val="18"/>
          <w:szCs w:val="18"/>
        </w:rPr>
        <w:t xml:space="preserve"> the following gearing ratio.</w:t>
      </w:r>
    </w:p>
    <w:p w14:paraId="4164312F" w14:textId="757D1CD4" w:rsidR="00875D21" w:rsidRPr="00E952ED" w:rsidRDefault="00875D21" w:rsidP="00875D21">
      <w:pPr>
        <w:spacing w:line="240" w:lineRule="auto"/>
        <w:jc w:val="thaiDistribute"/>
        <w:rPr>
          <w:rFonts w:cs="Arial"/>
          <w:sz w:val="18"/>
          <w:szCs w:val="18"/>
        </w:rPr>
      </w:pPr>
    </w:p>
    <w:p w14:paraId="4874F187" w14:textId="77777777" w:rsidR="00D9796A" w:rsidRPr="00E952ED" w:rsidRDefault="00D9796A" w:rsidP="00875D21">
      <w:pPr>
        <w:spacing w:line="240" w:lineRule="auto"/>
        <w:jc w:val="thaiDistribute"/>
        <w:rPr>
          <w:rFonts w:cs="Arial"/>
          <w:sz w:val="18"/>
          <w:szCs w:val="18"/>
        </w:rPr>
      </w:pPr>
    </w:p>
    <w:p w14:paraId="0EBBCCA0" w14:textId="5FBC274D" w:rsidR="00D9796A" w:rsidRPr="00E952ED" w:rsidRDefault="00E952ED" w:rsidP="00875D21">
      <w:pPr>
        <w:spacing w:line="240" w:lineRule="auto"/>
        <w:jc w:val="thaiDistribute"/>
        <w:rPr>
          <w:rFonts w:cs="Arial"/>
          <w:sz w:val="18"/>
          <w:szCs w:val="18"/>
        </w:rPr>
      </w:pPr>
      <w:r w:rsidRPr="00E952ED">
        <w:rPr>
          <w:rFonts w:cs="Arial"/>
          <w:sz w:val="18"/>
          <w:szCs w:val="18"/>
        </w:rPr>
        <w:br w:type="page"/>
      </w:r>
    </w:p>
    <w:tbl>
      <w:tblPr>
        <w:tblW w:w="0" w:type="auto"/>
        <w:tblInd w:w="135" w:type="dxa"/>
        <w:tblLook w:val="04A0" w:firstRow="1" w:lastRow="0" w:firstColumn="1" w:lastColumn="0" w:noHBand="0" w:noVBand="1"/>
      </w:tblPr>
      <w:tblGrid>
        <w:gridCol w:w="9432"/>
      </w:tblGrid>
      <w:tr w:rsidR="0050067A" w:rsidRPr="00E952ED" w14:paraId="4C3E74B7" w14:textId="77777777" w:rsidTr="0050067A">
        <w:trPr>
          <w:trHeight w:val="386"/>
        </w:trPr>
        <w:tc>
          <w:tcPr>
            <w:tcW w:w="9432" w:type="dxa"/>
            <w:shd w:val="clear" w:color="auto" w:fill="auto"/>
            <w:vAlign w:val="center"/>
          </w:tcPr>
          <w:p w14:paraId="0CBD10E9" w14:textId="77777777" w:rsidR="00BE01EC" w:rsidRPr="00E952ED" w:rsidRDefault="00BE01EC" w:rsidP="006D5E9D">
            <w:pPr>
              <w:tabs>
                <w:tab w:val="left" w:pos="545"/>
              </w:tabs>
              <w:spacing w:line="240" w:lineRule="auto"/>
              <w:ind w:left="432" w:hanging="525"/>
              <w:rPr>
                <w:rFonts w:eastAsia="Arial Unicode MS" w:cs="Arial"/>
                <w:b/>
                <w:bCs/>
                <w:sz w:val="18"/>
                <w:szCs w:val="18"/>
                <w:cs/>
              </w:rPr>
            </w:pPr>
            <w:r w:rsidRPr="00E952ED">
              <w:rPr>
                <w:rFonts w:eastAsia="Arial Unicode MS" w:cs="Arial"/>
                <w:b/>
                <w:bCs/>
                <w:sz w:val="18"/>
                <w:szCs w:val="18"/>
              </w:rPr>
              <w:t>6</w:t>
            </w:r>
            <w:r w:rsidRPr="00E952ED">
              <w:rPr>
                <w:rFonts w:eastAsia="Arial Unicode MS" w:cs="Arial"/>
                <w:b/>
                <w:bCs/>
                <w:sz w:val="18"/>
                <w:szCs w:val="18"/>
              </w:rPr>
              <w:tab/>
              <w:t>Fair value</w:t>
            </w:r>
          </w:p>
        </w:tc>
      </w:tr>
    </w:tbl>
    <w:p w14:paraId="1310618E" w14:textId="77777777" w:rsidR="00671864" w:rsidRPr="00E952ED" w:rsidRDefault="00671864" w:rsidP="00875D21">
      <w:pPr>
        <w:pStyle w:val="ListParagraph"/>
        <w:spacing w:after="0" w:line="240" w:lineRule="auto"/>
        <w:ind w:left="540"/>
        <w:jc w:val="both"/>
        <w:rPr>
          <w:rFonts w:ascii="Arial" w:eastAsia="Arial Unicode MS" w:hAnsi="Arial" w:cs="Arial"/>
          <w:sz w:val="18"/>
          <w:szCs w:val="18"/>
        </w:rPr>
      </w:pPr>
    </w:p>
    <w:p w14:paraId="767B4C97" w14:textId="77777777" w:rsidR="00671864" w:rsidRPr="00E952ED" w:rsidRDefault="00671864" w:rsidP="0050067A">
      <w:pPr>
        <w:suppressAutoHyphens/>
        <w:spacing w:line="240" w:lineRule="auto"/>
        <w:ind w:left="540" w:hanging="540"/>
        <w:jc w:val="both"/>
        <w:rPr>
          <w:rFonts w:cs="Arial"/>
          <w:spacing w:val="-4"/>
          <w:sz w:val="18"/>
          <w:szCs w:val="18"/>
        </w:rPr>
      </w:pPr>
      <w:r w:rsidRPr="00E952ED">
        <w:rPr>
          <w:rFonts w:cs="Arial"/>
          <w:spacing w:val="-4"/>
          <w:sz w:val="18"/>
          <w:szCs w:val="18"/>
        </w:rPr>
        <w:t>Fair values are categorised into hierarchy based on inputs used as follows:</w:t>
      </w:r>
    </w:p>
    <w:p w14:paraId="73362C0C" w14:textId="77777777" w:rsidR="00671864" w:rsidRPr="00E952ED" w:rsidRDefault="00671864" w:rsidP="00875D21">
      <w:pPr>
        <w:pStyle w:val="ListParagraph"/>
        <w:spacing w:after="0" w:line="240" w:lineRule="auto"/>
        <w:ind w:left="540"/>
        <w:jc w:val="both"/>
        <w:rPr>
          <w:rFonts w:ascii="Arial" w:eastAsia="Arial Unicode MS" w:hAnsi="Arial" w:cs="Arial"/>
          <w:sz w:val="18"/>
          <w:szCs w:val="18"/>
        </w:rPr>
      </w:pPr>
    </w:p>
    <w:p w14:paraId="0044B77B" w14:textId="108EA6FB" w:rsidR="00671864" w:rsidRPr="00E952ED" w:rsidRDefault="00671864" w:rsidP="00875D21">
      <w:pPr>
        <w:suppressAutoHyphens/>
        <w:spacing w:line="240" w:lineRule="auto"/>
        <w:ind w:left="810" w:hanging="810"/>
        <w:jc w:val="both"/>
        <w:rPr>
          <w:rFonts w:cs="Arial"/>
          <w:spacing w:val="-4"/>
          <w:sz w:val="18"/>
          <w:szCs w:val="18"/>
        </w:rPr>
      </w:pPr>
      <w:r w:rsidRPr="00E952ED">
        <w:rPr>
          <w:rFonts w:cs="Arial"/>
          <w:spacing w:val="-4"/>
          <w:sz w:val="18"/>
          <w:szCs w:val="18"/>
        </w:rPr>
        <w:t xml:space="preserve">Level </w:t>
      </w:r>
      <w:r w:rsidR="00ED4CE9" w:rsidRPr="00E952ED">
        <w:rPr>
          <w:rFonts w:cs="Arial"/>
          <w:spacing w:val="-4"/>
          <w:sz w:val="18"/>
          <w:szCs w:val="18"/>
        </w:rPr>
        <w:t>1:</w:t>
      </w:r>
      <w:r w:rsidR="00875D21" w:rsidRPr="00E952ED">
        <w:rPr>
          <w:rFonts w:cs="Arial"/>
          <w:spacing w:val="-4"/>
          <w:sz w:val="18"/>
          <w:szCs w:val="18"/>
        </w:rPr>
        <w:tab/>
      </w:r>
      <w:r w:rsidR="00ED4CE9" w:rsidRPr="00E952ED">
        <w:rPr>
          <w:rFonts w:cs="Arial"/>
          <w:spacing w:val="-8"/>
          <w:sz w:val="18"/>
          <w:szCs w:val="18"/>
        </w:rPr>
        <w:t>The</w:t>
      </w:r>
      <w:r w:rsidRPr="00E952ED">
        <w:rPr>
          <w:rFonts w:cs="Arial"/>
          <w:spacing w:val="-8"/>
          <w:sz w:val="18"/>
          <w:szCs w:val="18"/>
        </w:rPr>
        <w:t xml:space="preserve"> fair value of financial instruments is based on the current bid price by reference to the Stock Exchange of</w:t>
      </w:r>
      <w:r w:rsidR="00181A8B" w:rsidRPr="00E952ED">
        <w:rPr>
          <w:rFonts w:cs="Arial"/>
          <w:spacing w:val="-8"/>
          <w:sz w:val="18"/>
          <w:szCs w:val="18"/>
        </w:rPr>
        <w:t xml:space="preserve"> </w:t>
      </w:r>
      <w:r w:rsidRPr="00E952ED">
        <w:rPr>
          <w:rFonts w:cs="Arial"/>
          <w:spacing w:val="-8"/>
          <w:sz w:val="18"/>
          <w:szCs w:val="18"/>
        </w:rPr>
        <w:t>Thailand</w:t>
      </w:r>
      <w:r w:rsidR="003F3DCC" w:rsidRPr="00E952ED">
        <w:rPr>
          <w:rFonts w:cs="Arial"/>
          <w:spacing w:val="-8"/>
          <w:sz w:val="18"/>
          <w:szCs w:val="18"/>
        </w:rPr>
        <w:t xml:space="preserve"> or</w:t>
      </w:r>
      <w:r w:rsidR="009B5458" w:rsidRPr="00E952ED">
        <w:rPr>
          <w:rFonts w:cs="Arial"/>
          <w:spacing w:val="-8"/>
          <w:sz w:val="18"/>
          <w:szCs w:val="18"/>
          <w:cs/>
        </w:rPr>
        <w:t xml:space="preserve"> </w:t>
      </w:r>
      <w:r w:rsidR="009B5458" w:rsidRPr="00E952ED">
        <w:rPr>
          <w:rFonts w:cs="Arial"/>
          <w:spacing w:val="-8"/>
          <w:sz w:val="18"/>
          <w:szCs w:val="18"/>
        </w:rPr>
        <w:t>Thai Bond Market Association</w:t>
      </w:r>
      <w:r w:rsidRPr="00E952ED">
        <w:rPr>
          <w:rFonts w:cs="Arial"/>
          <w:spacing w:val="-8"/>
          <w:sz w:val="18"/>
          <w:szCs w:val="18"/>
        </w:rPr>
        <w:t>.</w:t>
      </w:r>
    </w:p>
    <w:p w14:paraId="673FAB8B" w14:textId="68E08F3D" w:rsidR="00671864" w:rsidRPr="00E952ED" w:rsidRDefault="00671864" w:rsidP="00875D21">
      <w:pPr>
        <w:suppressAutoHyphens/>
        <w:spacing w:line="240" w:lineRule="auto"/>
        <w:ind w:left="810" w:hanging="810"/>
        <w:jc w:val="both"/>
        <w:rPr>
          <w:rFonts w:cs="Arial"/>
          <w:spacing w:val="-4"/>
          <w:sz w:val="18"/>
          <w:szCs w:val="18"/>
        </w:rPr>
      </w:pPr>
      <w:r w:rsidRPr="00E952ED">
        <w:rPr>
          <w:rFonts w:cs="Arial"/>
          <w:spacing w:val="-4"/>
          <w:sz w:val="18"/>
          <w:szCs w:val="18"/>
        </w:rPr>
        <w:t xml:space="preserve">Level </w:t>
      </w:r>
      <w:r w:rsidR="00ED4CE9" w:rsidRPr="00E952ED">
        <w:rPr>
          <w:rFonts w:cs="Arial"/>
          <w:spacing w:val="-4"/>
          <w:sz w:val="18"/>
          <w:szCs w:val="18"/>
        </w:rPr>
        <w:t>2:</w:t>
      </w:r>
      <w:r w:rsidR="00875D21" w:rsidRPr="00E952ED">
        <w:rPr>
          <w:rFonts w:cs="Arial"/>
          <w:spacing w:val="-4"/>
          <w:sz w:val="18"/>
          <w:szCs w:val="18"/>
        </w:rPr>
        <w:tab/>
      </w:r>
      <w:r w:rsidR="00ED4CE9" w:rsidRPr="00E952ED">
        <w:rPr>
          <w:rFonts w:cs="Arial"/>
          <w:spacing w:val="-4"/>
          <w:sz w:val="18"/>
          <w:szCs w:val="18"/>
        </w:rPr>
        <w:t>The</w:t>
      </w:r>
      <w:r w:rsidRPr="00E952ED">
        <w:rPr>
          <w:rFonts w:cs="Arial"/>
          <w:spacing w:val="-4"/>
          <w:sz w:val="18"/>
          <w:szCs w:val="18"/>
        </w:rPr>
        <w:t xml:space="preserve"> fair value of financial instruments is determined using significant observable inputs and, as little as</w:t>
      </w:r>
      <w:r w:rsidR="00ED4CE9" w:rsidRPr="00E952ED">
        <w:rPr>
          <w:rFonts w:cs="Arial"/>
          <w:spacing w:val="-4"/>
          <w:sz w:val="18"/>
          <w:szCs w:val="18"/>
        </w:rPr>
        <w:t xml:space="preserve"> </w:t>
      </w:r>
      <w:r w:rsidRPr="00E952ED">
        <w:rPr>
          <w:rFonts w:cs="Arial"/>
          <w:spacing w:val="-4"/>
          <w:sz w:val="18"/>
          <w:szCs w:val="18"/>
        </w:rPr>
        <w:t xml:space="preserve">possible, entity-specific estimates. </w:t>
      </w:r>
    </w:p>
    <w:p w14:paraId="10A4E6BE" w14:textId="44C033BC" w:rsidR="00671864" w:rsidRPr="00E952ED" w:rsidRDefault="00671864" w:rsidP="00875D21">
      <w:pPr>
        <w:suppressAutoHyphens/>
        <w:spacing w:line="240" w:lineRule="auto"/>
        <w:ind w:left="810" w:hanging="810"/>
        <w:jc w:val="both"/>
        <w:rPr>
          <w:rFonts w:cs="Arial"/>
          <w:spacing w:val="-4"/>
          <w:sz w:val="18"/>
          <w:szCs w:val="18"/>
        </w:rPr>
      </w:pPr>
      <w:r w:rsidRPr="00E952ED">
        <w:rPr>
          <w:rFonts w:cs="Arial"/>
          <w:spacing w:val="-4"/>
          <w:sz w:val="18"/>
          <w:szCs w:val="18"/>
        </w:rPr>
        <w:t xml:space="preserve">Level </w:t>
      </w:r>
      <w:r w:rsidR="00ED4CE9" w:rsidRPr="00E952ED">
        <w:rPr>
          <w:rFonts w:cs="Arial"/>
          <w:spacing w:val="-4"/>
          <w:sz w:val="18"/>
          <w:szCs w:val="18"/>
        </w:rPr>
        <w:t>3:</w:t>
      </w:r>
      <w:r w:rsidR="00875D21" w:rsidRPr="00E952ED">
        <w:rPr>
          <w:rFonts w:cs="Arial"/>
          <w:spacing w:val="-4"/>
          <w:sz w:val="18"/>
          <w:szCs w:val="18"/>
        </w:rPr>
        <w:tab/>
      </w:r>
      <w:r w:rsidR="00ED4CE9" w:rsidRPr="00E952ED">
        <w:rPr>
          <w:rFonts w:cs="Arial"/>
          <w:spacing w:val="-4"/>
          <w:sz w:val="18"/>
          <w:szCs w:val="18"/>
        </w:rPr>
        <w:t>The</w:t>
      </w:r>
      <w:r w:rsidRPr="00E952ED">
        <w:rPr>
          <w:rFonts w:cs="Arial"/>
          <w:spacing w:val="-4"/>
          <w:sz w:val="18"/>
          <w:szCs w:val="18"/>
        </w:rPr>
        <w:t xml:space="preserve"> fair value of financial instruments is not based on observable market data.</w:t>
      </w:r>
    </w:p>
    <w:p w14:paraId="2134B076" w14:textId="77777777" w:rsidR="00AD7BCC" w:rsidRPr="00E952ED" w:rsidRDefault="00AD7BCC" w:rsidP="00875D21">
      <w:pPr>
        <w:pStyle w:val="ListParagraph"/>
        <w:spacing w:after="0" w:line="240" w:lineRule="auto"/>
        <w:ind w:left="540"/>
        <w:jc w:val="both"/>
        <w:rPr>
          <w:rFonts w:ascii="Arial" w:eastAsia="Arial Unicode MS" w:hAnsi="Arial" w:cs="Arial"/>
          <w:sz w:val="18"/>
          <w:szCs w:val="18"/>
        </w:rPr>
      </w:pPr>
    </w:p>
    <w:p w14:paraId="42900E06" w14:textId="10255092" w:rsidR="00354D62" w:rsidRPr="00E952ED" w:rsidRDefault="00307910" w:rsidP="00307910">
      <w:pPr>
        <w:suppressAutoHyphens/>
        <w:spacing w:line="240" w:lineRule="auto"/>
        <w:jc w:val="both"/>
        <w:rPr>
          <w:rFonts w:eastAsia="Arial Unicode MS" w:cs="Arial"/>
          <w:sz w:val="18"/>
          <w:szCs w:val="18"/>
        </w:rPr>
      </w:pPr>
      <w:r w:rsidRPr="00E952ED">
        <w:rPr>
          <w:rFonts w:eastAsia="Arial Unicode MS" w:cs="Arial"/>
          <w:sz w:val="18"/>
          <w:szCs w:val="18"/>
        </w:rPr>
        <w:t xml:space="preserve">The information regarding the fair value of financial assets and liabilities, excluding cases where the fair value approximates the carrying amount </w:t>
      </w:r>
      <w:r w:rsidR="00ED208B" w:rsidRPr="00E952ED">
        <w:rPr>
          <w:rFonts w:eastAsia="Arial Unicode MS" w:cs="Arial"/>
          <w:sz w:val="18"/>
          <w:szCs w:val="18"/>
        </w:rPr>
        <w:t xml:space="preserve">as disclosed </w:t>
      </w:r>
      <w:r w:rsidRPr="00E952ED">
        <w:rPr>
          <w:rFonts w:eastAsia="Arial Unicode MS" w:cs="Arial"/>
          <w:sz w:val="18"/>
          <w:szCs w:val="18"/>
        </w:rPr>
        <w:t>in Note 10</w:t>
      </w:r>
      <w:r w:rsidR="00287811" w:rsidRPr="00E952ED">
        <w:rPr>
          <w:rFonts w:eastAsia="Arial Unicode MS" w:cs="Arial"/>
          <w:sz w:val="18"/>
          <w:szCs w:val="18"/>
        </w:rPr>
        <w:t xml:space="preserve"> </w:t>
      </w:r>
      <w:r w:rsidRPr="00E952ED">
        <w:rPr>
          <w:rFonts w:eastAsia="Arial Unicode MS" w:cs="Arial"/>
          <w:sz w:val="18"/>
          <w:szCs w:val="18"/>
        </w:rPr>
        <w:t>Note 2</w:t>
      </w:r>
      <w:r w:rsidR="007D1FD5" w:rsidRPr="00E952ED">
        <w:rPr>
          <w:rFonts w:eastAsia="Arial Unicode MS" w:cs="Arial"/>
          <w:sz w:val="18"/>
          <w:szCs w:val="18"/>
        </w:rPr>
        <w:t>1</w:t>
      </w:r>
      <w:r w:rsidRPr="00E952ED">
        <w:rPr>
          <w:rFonts w:eastAsia="Arial Unicode MS" w:cs="Arial"/>
          <w:sz w:val="18"/>
          <w:szCs w:val="18"/>
        </w:rPr>
        <w:t xml:space="preserve"> and Note 3</w:t>
      </w:r>
      <w:r w:rsidR="007D1FD5" w:rsidRPr="00E952ED">
        <w:rPr>
          <w:rFonts w:eastAsia="Arial Unicode MS" w:cs="Arial"/>
          <w:sz w:val="18"/>
          <w:szCs w:val="18"/>
        </w:rPr>
        <w:t>2</w:t>
      </w:r>
      <w:r w:rsidRPr="00E952ED">
        <w:rPr>
          <w:rFonts w:eastAsia="Arial Unicode MS" w:cs="Arial"/>
          <w:sz w:val="18"/>
          <w:szCs w:val="18"/>
        </w:rPr>
        <w:t xml:space="preserve">.5. </w:t>
      </w:r>
    </w:p>
    <w:p w14:paraId="2B76E502" w14:textId="77777777" w:rsidR="00026109" w:rsidRPr="00E952ED" w:rsidRDefault="00026109" w:rsidP="00875D21">
      <w:pPr>
        <w:pStyle w:val="ListParagraph"/>
        <w:spacing w:after="0" w:line="240" w:lineRule="auto"/>
        <w:ind w:left="540"/>
        <w:jc w:val="both"/>
        <w:rPr>
          <w:rFonts w:ascii="Arial" w:eastAsia="Arial Unicode MS" w:hAnsi="Arial" w:cs="Arial"/>
          <w:sz w:val="18"/>
          <w:szCs w:val="18"/>
        </w:rPr>
      </w:pPr>
    </w:p>
    <w:p w14:paraId="405EDACB" w14:textId="77777777" w:rsidR="00E952ED" w:rsidRPr="00E952ED" w:rsidRDefault="00E952ED" w:rsidP="00875D21">
      <w:pPr>
        <w:pStyle w:val="ListParagraph"/>
        <w:spacing w:after="0" w:line="240" w:lineRule="auto"/>
        <w:ind w:left="540"/>
        <w:jc w:val="both"/>
        <w:rPr>
          <w:rFonts w:ascii="Arial" w:eastAsia="Arial Unicode MS" w:hAnsi="Arial" w:cs="Arial"/>
          <w:sz w:val="18"/>
          <w:szCs w:val="18"/>
        </w:rPr>
      </w:pPr>
    </w:p>
    <w:tbl>
      <w:tblPr>
        <w:tblW w:w="0" w:type="auto"/>
        <w:tblInd w:w="135" w:type="dxa"/>
        <w:tblLook w:val="04A0" w:firstRow="1" w:lastRow="0" w:firstColumn="1" w:lastColumn="0" w:noHBand="0" w:noVBand="1"/>
      </w:tblPr>
      <w:tblGrid>
        <w:gridCol w:w="9432"/>
      </w:tblGrid>
      <w:tr w:rsidR="0050067A" w:rsidRPr="00E952ED" w14:paraId="1FE201EF" w14:textId="77777777" w:rsidTr="0050067A">
        <w:trPr>
          <w:trHeight w:val="386"/>
        </w:trPr>
        <w:tc>
          <w:tcPr>
            <w:tcW w:w="9432" w:type="dxa"/>
            <w:shd w:val="clear" w:color="auto" w:fill="auto"/>
            <w:vAlign w:val="center"/>
          </w:tcPr>
          <w:p w14:paraId="0B3C35A0" w14:textId="77777777" w:rsidR="00BE01EC" w:rsidRPr="00E952ED" w:rsidRDefault="00BE01EC" w:rsidP="00353F5A">
            <w:pPr>
              <w:tabs>
                <w:tab w:val="left" w:pos="545"/>
              </w:tabs>
              <w:spacing w:line="240" w:lineRule="auto"/>
              <w:ind w:left="432" w:hanging="525"/>
              <w:rPr>
                <w:rFonts w:eastAsia="Arial Unicode MS" w:cs="Arial"/>
                <w:b/>
                <w:bCs/>
                <w:sz w:val="18"/>
                <w:szCs w:val="18"/>
                <w:cs/>
              </w:rPr>
            </w:pPr>
            <w:r w:rsidRPr="00E952ED">
              <w:rPr>
                <w:rFonts w:eastAsia="Arial Unicode MS" w:cs="Arial"/>
                <w:b/>
                <w:bCs/>
                <w:sz w:val="18"/>
                <w:szCs w:val="18"/>
              </w:rPr>
              <w:t>7</w:t>
            </w:r>
            <w:r w:rsidRPr="00E952ED">
              <w:rPr>
                <w:rFonts w:eastAsia="Arial Unicode MS" w:cs="Arial"/>
                <w:b/>
                <w:bCs/>
                <w:sz w:val="18"/>
                <w:szCs w:val="18"/>
              </w:rPr>
              <w:tab/>
              <w:t>Critical accounting estimates and judgements</w:t>
            </w:r>
          </w:p>
        </w:tc>
      </w:tr>
    </w:tbl>
    <w:p w14:paraId="3C70FA40" w14:textId="77777777" w:rsidR="00397AF9" w:rsidRPr="00E952ED" w:rsidRDefault="00397AF9" w:rsidP="00875D21">
      <w:pPr>
        <w:pStyle w:val="ListParagraph"/>
        <w:spacing w:after="0" w:line="240" w:lineRule="auto"/>
        <w:ind w:left="540"/>
        <w:jc w:val="both"/>
        <w:rPr>
          <w:rFonts w:ascii="Arial" w:eastAsia="Arial Unicode MS" w:hAnsi="Arial" w:cs="Arial"/>
          <w:sz w:val="18"/>
          <w:szCs w:val="18"/>
        </w:rPr>
      </w:pPr>
    </w:p>
    <w:p w14:paraId="553D4D94" w14:textId="77777777" w:rsidR="00480B8B" w:rsidRPr="00E952ED" w:rsidRDefault="00017223" w:rsidP="0050067A">
      <w:pPr>
        <w:spacing w:line="240" w:lineRule="auto"/>
        <w:jc w:val="both"/>
        <w:rPr>
          <w:rFonts w:eastAsia="Arial Unicode MS" w:cs="Arial"/>
          <w:sz w:val="18"/>
          <w:szCs w:val="18"/>
        </w:rPr>
      </w:pPr>
      <w:r w:rsidRPr="00E952ED">
        <w:rPr>
          <w:rFonts w:eastAsia="Arial Unicode MS" w:cs="Arial"/>
          <w:sz w:val="18"/>
          <w:szCs w:val="18"/>
        </w:rPr>
        <w:t>Estimates and judgements are continually evaluated and are based on historical experience and other factors, including expectations of future events that are believed to be reasonable under the circumstances</w:t>
      </w:r>
      <w:r w:rsidR="00FE3DAB" w:rsidRPr="00E952ED">
        <w:rPr>
          <w:rFonts w:eastAsia="Arial Unicode MS" w:cs="Arial"/>
          <w:sz w:val="18"/>
          <w:szCs w:val="18"/>
        </w:rPr>
        <w:t>.</w:t>
      </w:r>
    </w:p>
    <w:p w14:paraId="2BD608EC" w14:textId="77777777" w:rsidR="00480B8B" w:rsidRPr="00E952ED" w:rsidRDefault="00480B8B" w:rsidP="00875D21">
      <w:pPr>
        <w:pStyle w:val="ListParagraph"/>
        <w:spacing w:after="0" w:line="240" w:lineRule="auto"/>
        <w:ind w:left="540"/>
        <w:jc w:val="both"/>
        <w:rPr>
          <w:rFonts w:ascii="Arial" w:eastAsia="Arial Unicode MS" w:hAnsi="Arial" w:cs="Arial"/>
          <w:sz w:val="18"/>
          <w:szCs w:val="18"/>
        </w:rPr>
      </w:pPr>
    </w:p>
    <w:p w14:paraId="4D211DA0" w14:textId="69BDE493" w:rsidR="00480B8B" w:rsidRPr="00E952ED" w:rsidRDefault="002956FD" w:rsidP="00353F5A">
      <w:pPr>
        <w:pStyle w:val="ListParagraph"/>
        <w:tabs>
          <w:tab w:val="left" w:pos="540"/>
        </w:tabs>
        <w:spacing w:after="0" w:line="240" w:lineRule="auto"/>
        <w:ind w:left="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a)</w:t>
      </w:r>
      <w:r w:rsidR="00353F5A" w:rsidRPr="00E952ED">
        <w:rPr>
          <w:rFonts w:ascii="Arial" w:eastAsia="Arial Unicode MS" w:hAnsi="Arial" w:cs="Arial"/>
          <w:b/>
          <w:bCs/>
          <w:sz w:val="18"/>
          <w:szCs w:val="18"/>
          <w:lang w:val="en-GB"/>
        </w:rPr>
        <w:tab/>
      </w:r>
      <w:r w:rsidRPr="00E952ED">
        <w:rPr>
          <w:rFonts w:ascii="Arial" w:eastAsia="Arial Unicode MS" w:hAnsi="Arial" w:cs="Arial"/>
          <w:b/>
          <w:bCs/>
          <w:sz w:val="18"/>
          <w:szCs w:val="18"/>
          <w:lang w:val="en-GB"/>
        </w:rPr>
        <w:t>Fair value of financial assets</w:t>
      </w:r>
    </w:p>
    <w:p w14:paraId="0A7A5F71" w14:textId="77777777" w:rsidR="003B5950" w:rsidRPr="00E952ED" w:rsidRDefault="003B5950" w:rsidP="00353F5A">
      <w:pPr>
        <w:pStyle w:val="ListParagraph"/>
        <w:spacing w:after="0" w:line="240" w:lineRule="auto"/>
        <w:ind w:left="540"/>
        <w:jc w:val="both"/>
        <w:rPr>
          <w:rFonts w:ascii="Arial" w:eastAsia="Arial Unicode MS" w:hAnsi="Arial" w:cs="Arial"/>
          <w:sz w:val="18"/>
          <w:szCs w:val="18"/>
          <w:cs/>
        </w:rPr>
      </w:pPr>
    </w:p>
    <w:p w14:paraId="13AC1D23" w14:textId="23E703BE" w:rsidR="00485D8F" w:rsidRPr="00E952ED" w:rsidRDefault="00485D8F" w:rsidP="00353F5A">
      <w:pPr>
        <w:spacing w:line="240" w:lineRule="auto"/>
        <w:ind w:left="540"/>
        <w:jc w:val="both"/>
        <w:rPr>
          <w:rFonts w:eastAsia="Arial Unicode MS" w:cs="Arial"/>
          <w:sz w:val="18"/>
          <w:szCs w:val="18"/>
        </w:rPr>
      </w:pPr>
      <w:r w:rsidRPr="00E952ED">
        <w:rPr>
          <w:rFonts w:eastAsia="Arial Unicode MS" w:cs="Arial"/>
          <w:sz w:val="18"/>
          <w:szCs w:val="18"/>
        </w:rPr>
        <w:t xml:space="preserve">The fair value of financial instruments that are not traded in an active market is determined using valuation techniques. The Group uses judgement to select a variety of methods and make assumptions that are mainly based on market conditions existing at the end of each reporting period. Details of key assumptions used are included in </w:t>
      </w:r>
      <w:r w:rsidR="00983E9B" w:rsidRPr="00E952ED">
        <w:rPr>
          <w:rFonts w:eastAsia="Arial Unicode MS" w:cs="Arial"/>
          <w:sz w:val="18"/>
          <w:szCs w:val="18"/>
        </w:rPr>
        <w:t>N</w:t>
      </w:r>
      <w:r w:rsidRPr="00E952ED">
        <w:rPr>
          <w:rFonts w:eastAsia="Arial Unicode MS" w:cs="Arial"/>
          <w:sz w:val="18"/>
          <w:szCs w:val="18"/>
        </w:rPr>
        <w:t xml:space="preserve">ote </w:t>
      </w:r>
      <w:r w:rsidR="00AE63AD" w:rsidRPr="00E952ED">
        <w:rPr>
          <w:rFonts w:eastAsia="Arial Unicode MS" w:cs="Arial"/>
          <w:sz w:val="18"/>
          <w:szCs w:val="18"/>
        </w:rPr>
        <w:t>1</w:t>
      </w:r>
      <w:r w:rsidR="00FB0FA2" w:rsidRPr="00E952ED">
        <w:rPr>
          <w:rFonts w:eastAsia="Arial Unicode MS" w:cs="Arial"/>
          <w:sz w:val="18"/>
          <w:szCs w:val="18"/>
        </w:rPr>
        <w:t>0</w:t>
      </w:r>
      <w:r w:rsidRPr="00E952ED">
        <w:rPr>
          <w:rFonts w:eastAsia="Arial Unicode MS" w:cs="Arial"/>
          <w:sz w:val="18"/>
          <w:szCs w:val="18"/>
        </w:rPr>
        <w:t>.</w:t>
      </w:r>
    </w:p>
    <w:p w14:paraId="4CE68C33" w14:textId="77777777" w:rsidR="00480B8B" w:rsidRPr="00E952ED" w:rsidRDefault="00480B8B" w:rsidP="00875D21">
      <w:pPr>
        <w:pStyle w:val="ListParagraph"/>
        <w:spacing w:after="0" w:line="240" w:lineRule="auto"/>
        <w:ind w:left="540"/>
        <w:jc w:val="both"/>
        <w:rPr>
          <w:rFonts w:ascii="Arial" w:eastAsia="Arial Unicode MS" w:hAnsi="Arial" w:cs="Arial"/>
          <w:sz w:val="18"/>
          <w:szCs w:val="18"/>
        </w:rPr>
      </w:pPr>
    </w:p>
    <w:p w14:paraId="439D5B1E" w14:textId="1FF53BEE" w:rsidR="00480B8B" w:rsidRPr="00E952ED" w:rsidRDefault="00B649CC" w:rsidP="00353F5A">
      <w:pPr>
        <w:pStyle w:val="ListParagraph"/>
        <w:tabs>
          <w:tab w:val="left" w:pos="540"/>
        </w:tabs>
        <w:spacing w:after="0" w:line="240" w:lineRule="auto"/>
        <w:ind w:left="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b)</w:t>
      </w:r>
      <w:r w:rsidR="00353F5A" w:rsidRPr="00E952ED">
        <w:rPr>
          <w:rFonts w:ascii="Arial" w:eastAsia="Arial Unicode MS" w:hAnsi="Arial" w:cs="Arial"/>
          <w:b/>
          <w:bCs/>
          <w:sz w:val="18"/>
          <w:szCs w:val="18"/>
          <w:lang w:val="en-GB"/>
        </w:rPr>
        <w:tab/>
      </w:r>
      <w:r w:rsidR="00ED4CE9" w:rsidRPr="00E952ED">
        <w:rPr>
          <w:rFonts w:ascii="Arial" w:eastAsia="Arial Unicode MS" w:hAnsi="Arial" w:cs="Arial"/>
          <w:b/>
          <w:bCs/>
          <w:sz w:val="18"/>
          <w:szCs w:val="18"/>
          <w:lang w:val="en-GB"/>
        </w:rPr>
        <w:t xml:space="preserve">Impairment of </w:t>
      </w:r>
      <w:r w:rsidR="0053038E" w:rsidRPr="00E952ED">
        <w:rPr>
          <w:rFonts w:ascii="Arial" w:eastAsia="Arial Unicode MS" w:hAnsi="Arial" w:cs="Arial"/>
          <w:b/>
          <w:bCs/>
          <w:sz w:val="18"/>
          <w:szCs w:val="18"/>
          <w:lang w:val="en-GB"/>
        </w:rPr>
        <w:t>subsidiaries and j</w:t>
      </w:r>
      <w:r w:rsidR="000B1118" w:rsidRPr="00E952ED">
        <w:rPr>
          <w:rFonts w:ascii="Arial" w:eastAsia="Arial Unicode MS" w:hAnsi="Arial" w:cs="Arial"/>
          <w:b/>
          <w:bCs/>
          <w:sz w:val="18"/>
          <w:szCs w:val="18"/>
          <w:lang w:val="en-GB"/>
        </w:rPr>
        <w:t xml:space="preserve">oint </w:t>
      </w:r>
      <w:r w:rsidR="0053038E" w:rsidRPr="00E952ED">
        <w:rPr>
          <w:rFonts w:ascii="Arial" w:eastAsia="Arial Unicode MS" w:hAnsi="Arial" w:cs="Arial"/>
          <w:b/>
          <w:bCs/>
          <w:sz w:val="18"/>
          <w:szCs w:val="18"/>
          <w:lang w:val="en-GB"/>
        </w:rPr>
        <w:t>v</w:t>
      </w:r>
      <w:r w:rsidR="000B1118" w:rsidRPr="00E952ED">
        <w:rPr>
          <w:rFonts w:ascii="Arial" w:eastAsia="Arial Unicode MS" w:hAnsi="Arial" w:cs="Arial"/>
          <w:b/>
          <w:bCs/>
          <w:sz w:val="18"/>
          <w:szCs w:val="18"/>
          <w:lang w:val="en-GB"/>
        </w:rPr>
        <w:t>enture</w:t>
      </w:r>
      <w:r w:rsidR="00ED4CE9" w:rsidRPr="00E952ED">
        <w:rPr>
          <w:rFonts w:ascii="Arial" w:eastAsia="Arial Unicode MS" w:hAnsi="Arial" w:cs="Arial"/>
          <w:b/>
          <w:bCs/>
          <w:sz w:val="18"/>
          <w:szCs w:val="18"/>
          <w:lang w:val="en-GB"/>
        </w:rPr>
        <w:t xml:space="preserve"> </w:t>
      </w:r>
    </w:p>
    <w:p w14:paraId="06BD5888" w14:textId="77777777" w:rsidR="005365F4" w:rsidRPr="00E952ED" w:rsidRDefault="005365F4" w:rsidP="00875D21">
      <w:pPr>
        <w:pStyle w:val="ListParagraph"/>
        <w:spacing w:after="0" w:line="240" w:lineRule="auto"/>
        <w:ind w:left="540"/>
        <w:jc w:val="both"/>
        <w:rPr>
          <w:rFonts w:ascii="Arial" w:eastAsia="Arial Unicode MS" w:hAnsi="Arial" w:cs="Arial"/>
          <w:sz w:val="18"/>
          <w:szCs w:val="18"/>
          <w:lang w:val="en-GB"/>
        </w:rPr>
      </w:pPr>
    </w:p>
    <w:p w14:paraId="28FA0996" w14:textId="77777777" w:rsidR="004B2909" w:rsidRPr="00E952ED" w:rsidRDefault="008961B0" w:rsidP="0050067A">
      <w:pPr>
        <w:suppressAutoHyphens/>
        <w:spacing w:line="240" w:lineRule="auto"/>
        <w:ind w:left="540"/>
        <w:jc w:val="both"/>
        <w:rPr>
          <w:rFonts w:eastAsia="Arial Unicode MS" w:cs="Arial"/>
          <w:spacing w:val="-4"/>
          <w:sz w:val="18"/>
          <w:szCs w:val="18"/>
        </w:rPr>
      </w:pPr>
      <w:r w:rsidRPr="00E952ED">
        <w:rPr>
          <w:rFonts w:eastAsia="Arial Unicode MS" w:cs="Arial"/>
          <w:spacing w:val="-4"/>
          <w:sz w:val="18"/>
          <w:szCs w:val="18"/>
        </w:rPr>
        <w:t>The group tests for impairment of investments in subsidiaries and investments in joint ventures when there are indications of impairment. This is done by assessing the recoverable amount based on the estimated cash flows of the subsidiaries and joint ventures, which rely on management's estimates.</w:t>
      </w:r>
    </w:p>
    <w:p w14:paraId="1B4E9177" w14:textId="77777777" w:rsidR="004B2909" w:rsidRPr="00E952ED" w:rsidRDefault="004B2909" w:rsidP="00875D21">
      <w:pPr>
        <w:pStyle w:val="ListParagraph"/>
        <w:spacing w:after="0" w:line="240" w:lineRule="auto"/>
        <w:ind w:left="540"/>
        <w:jc w:val="both"/>
        <w:rPr>
          <w:rFonts w:ascii="Arial" w:eastAsia="Arial Unicode MS" w:hAnsi="Arial" w:cs="Arial"/>
          <w:sz w:val="18"/>
          <w:szCs w:val="18"/>
        </w:rPr>
      </w:pPr>
    </w:p>
    <w:p w14:paraId="22484318" w14:textId="05B7D31B" w:rsidR="00561377" w:rsidRPr="00E952ED" w:rsidRDefault="00561377" w:rsidP="00353F5A">
      <w:pPr>
        <w:pStyle w:val="ListParagraph"/>
        <w:tabs>
          <w:tab w:val="left" w:pos="540"/>
        </w:tabs>
        <w:spacing w:after="0" w:line="240" w:lineRule="auto"/>
        <w:ind w:left="0"/>
        <w:jc w:val="both"/>
        <w:rPr>
          <w:rFonts w:ascii="Arial" w:eastAsia="Arial Unicode MS" w:hAnsi="Arial" w:cs="Arial"/>
          <w:sz w:val="18"/>
          <w:szCs w:val="18"/>
          <w:highlight w:val="yellow"/>
        </w:rPr>
      </w:pPr>
      <w:r w:rsidRPr="00E952ED">
        <w:rPr>
          <w:rFonts w:ascii="Arial" w:eastAsia="Arial Unicode MS" w:hAnsi="Arial" w:cs="Arial"/>
          <w:b/>
          <w:bCs/>
          <w:sz w:val="18"/>
          <w:szCs w:val="18"/>
          <w:lang w:val="en-GB"/>
        </w:rPr>
        <w:t xml:space="preserve">c) </w:t>
      </w:r>
      <w:r w:rsidR="00353F5A" w:rsidRPr="00E952ED">
        <w:rPr>
          <w:rFonts w:ascii="Arial" w:eastAsia="Arial Unicode MS" w:hAnsi="Arial" w:cs="Arial"/>
          <w:b/>
          <w:bCs/>
          <w:sz w:val="18"/>
          <w:szCs w:val="18"/>
          <w:lang w:val="en-GB"/>
        </w:rPr>
        <w:tab/>
      </w:r>
      <w:r w:rsidR="000D46F0" w:rsidRPr="00E952ED">
        <w:rPr>
          <w:rFonts w:ascii="Arial" w:eastAsia="Times New Roman" w:hAnsi="Arial" w:cs="Arial"/>
          <w:b/>
          <w:bCs/>
          <w:sz w:val="18"/>
          <w:szCs w:val="18"/>
        </w:rPr>
        <w:t>L</w:t>
      </w:r>
      <w:r w:rsidR="00892E1A" w:rsidRPr="00E952ED">
        <w:rPr>
          <w:rFonts w:ascii="Arial" w:eastAsia="Times New Roman" w:hAnsi="Arial" w:cs="Arial"/>
          <w:b/>
          <w:bCs/>
          <w:sz w:val="18"/>
          <w:szCs w:val="18"/>
        </w:rPr>
        <w:t>oss allowance</w:t>
      </w:r>
      <w:r w:rsidR="001F7EE7" w:rsidRPr="00E952ED">
        <w:rPr>
          <w:rFonts w:ascii="Arial" w:eastAsia="Times New Roman" w:hAnsi="Arial" w:cs="Arial"/>
          <w:b/>
          <w:bCs/>
          <w:sz w:val="18"/>
          <w:szCs w:val="18"/>
        </w:rPr>
        <w:t xml:space="preserve"> of financial assets</w:t>
      </w:r>
    </w:p>
    <w:p w14:paraId="4DC53E16" w14:textId="77777777" w:rsidR="00353F5A" w:rsidRPr="00E952ED" w:rsidRDefault="00353F5A" w:rsidP="00875D21">
      <w:pPr>
        <w:pStyle w:val="ListParagraph"/>
        <w:spacing w:after="0" w:line="240" w:lineRule="auto"/>
        <w:ind w:left="540"/>
        <w:jc w:val="both"/>
        <w:rPr>
          <w:rFonts w:ascii="Arial" w:eastAsia="Arial Unicode MS" w:hAnsi="Arial" w:cs="Arial"/>
          <w:sz w:val="18"/>
          <w:szCs w:val="18"/>
        </w:rPr>
      </w:pPr>
      <w:bookmarkStart w:id="9" w:name="_Hlk32237148"/>
    </w:p>
    <w:bookmarkEnd w:id="9"/>
    <w:p w14:paraId="20585A5A" w14:textId="622E38E3" w:rsidR="002C40CF" w:rsidRPr="00E952ED" w:rsidRDefault="00FB0FA2" w:rsidP="00875D21">
      <w:pPr>
        <w:pStyle w:val="ListParagraph"/>
        <w:spacing w:after="0" w:line="240" w:lineRule="auto"/>
        <w:ind w:left="540"/>
        <w:jc w:val="both"/>
        <w:rPr>
          <w:rFonts w:ascii="Arial" w:eastAsia="Arial Unicode MS" w:hAnsi="Arial" w:cs="Arial"/>
          <w:sz w:val="18"/>
          <w:szCs w:val="18"/>
          <w:lang w:val="en-GB"/>
        </w:rPr>
      </w:pPr>
      <w:r w:rsidRPr="00E952ED">
        <w:rPr>
          <w:rFonts w:ascii="Arial" w:eastAsia="Arial Unicode MS" w:hAnsi="Arial" w:cs="Arial"/>
          <w:sz w:val="18"/>
          <w:szCs w:val="18"/>
          <w:lang w:val="en-GB"/>
        </w:rPr>
        <w:t xml:space="preserve">The loss allowances for financial assets are based on assumptions about default risk and expected loss rates. The Group uses judgement in making these assumptions and selecting the inputs used in the impairment calculation, based on the Group’s </w:t>
      </w:r>
      <w:proofErr w:type="gramStart"/>
      <w:r w:rsidRPr="00E952ED">
        <w:rPr>
          <w:rFonts w:ascii="Arial" w:eastAsia="Arial Unicode MS" w:hAnsi="Arial" w:cs="Arial"/>
          <w:sz w:val="18"/>
          <w:szCs w:val="18"/>
          <w:lang w:val="en-GB"/>
        </w:rPr>
        <w:t>past history</w:t>
      </w:r>
      <w:proofErr w:type="gramEnd"/>
      <w:r w:rsidRPr="00E952ED">
        <w:rPr>
          <w:rFonts w:ascii="Arial" w:eastAsia="Arial Unicode MS" w:hAnsi="Arial" w:cs="Arial"/>
          <w:sz w:val="18"/>
          <w:szCs w:val="18"/>
          <w:lang w:val="en-GB"/>
        </w:rPr>
        <w:t xml:space="preserve"> and existing market conditions, as well as forward-looking estimates at the end of each reporting period.</w:t>
      </w:r>
    </w:p>
    <w:p w14:paraId="21E9D987" w14:textId="77777777" w:rsidR="00FB0FA2" w:rsidRPr="00E952ED" w:rsidRDefault="00FB0FA2" w:rsidP="00875D21">
      <w:pPr>
        <w:pStyle w:val="ListParagraph"/>
        <w:spacing w:after="0" w:line="240" w:lineRule="auto"/>
        <w:ind w:left="540"/>
        <w:jc w:val="both"/>
        <w:rPr>
          <w:rFonts w:ascii="Arial" w:eastAsia="Arial Unicode MS" w:hAnsi="Arial" w:cs="Arial"/>
          <w:sz w:val="18"/>
          <w:szCs w:val="18"/>
        </w:rPr>
      </w:pPr>
    </w:p>
    <w:p w14:paraId="788EE384" w14:textId="053488E6" w:rsidR="005365F4" w:rsidRPr="00E952ED" w:rsidRDefault="00F81C2A" w:rsidP="00353F5A">
      <w:pPr>
        <w:pStyle w:val="ListParagraph"/>
        <w:tabs>
          <w:tab w:val="left" w:pos="540"/>
        </w:tabs>
        <w:spacing w:after="0" w:line="240" w:lineRule="auto"/>
        <w:ind w:left="0"/>
        <w:jc w:val="both"/>
        <w:rPr>
          <w:rFonts w:ascii="Arial" w:eastAsia="Arial Unicode MS" w:hAnsi="Arial" w:cs="Arial"/>
          <w:b/>
          <w:bCs/>
          <w:sz w:val="18"/>
          <w:szCs w:val="18"/>
          <w:lang w:val="en-GB"/>
        </w:rPr>
      </w:pPr>
      <w:r w:rsidRPr="00E952ED">
        <w:rPr>
          <w:rFonts w:ascii="Arial" w:eastAsia="Arial Unicode MS" w:hAnsi="Arial" w:cs="Arial"/>
          <w:b/>
          <w:bCs/>
          <w:sz w:val="18"/>
          <w:szCs w:val="18"/>
          <w:lang w:val="en-GB"/>
        </w:rPr>
        <w:t>d</w:t>
      </w:r>
      <w:r w:rsidR="004B2909" w:rsidRPr="00E952ED">
        <w:rPr>
          <w:rFonts w:ascii="Arial" w:eastAsia="Arial Unicode MS" w:hAnsi="Arial" w:cs="Arial"/>
          <w:b/>
          <w:bCs/>
          <w:sz w:val="18"/>
          <w:szCs w:val="18"/>
          <w:lang w:val="en-GB"/>
        </w:rPr>
        <w:t xml:space="preserve">) </w:t>
      </w:r>
      <w:r w:rsidR="00353F5A" w:rsidRPr="00E952ED">
        <w:rPr>
          <w:rFonts w:ascii="Arial" w:eastAsia="Arial Unicode MS" w:hAnsi="Arial" w:cs="Arial"/>
          <w:b/>
          <w:bCs/>
          <w:sz w:val="18"/>
          <w:szCs w:val="18"/>
          <w:lang w:val="en-GB"/>
        </w:rPr>
        <w:tab/>
      </w:r>
      <w:r w:rsidRPr="00E952ED">
        <w:rPr>
          <w:rFonts w:ascii="Arial" w:eastAsia="Arial Unicode MS" w:hAnsi="Arial" w:cs="Arial"/>
          <w:b/>
          <w:bCs/>
          <w:sz w:val="18"/>
          <w:szCs w:val="18"/>
          <w:lang w:val="en-GB"/>
        </w:rPr>
        <w:t xml:space="preserve">Impairment of </w:t>
      </w:r>
      <w:r w:rsidR="0053038E" w:rsidRPr="00E952ED">
        <w:rPr>
          <w:rFonts w:ascii="Arial" w:eastAsia="Arial Unicode MS" w:hAnsi="Arial" w:cs="Arial"/>
          <w:b/>
          <w:bCs/>
          <w:sz w:val="18"/>
          <w:szCs w:val="18"/>
          <w:lang w:val="en-GB"/>
        </w:rPr>
        <w:t>p</w:t>
      </w:r>
      <w:r w:rsidR="00392C71" w:rsidRPr="00E952ED">
        <w:rPr>
          <w:rFonts w:ascii="Arial" w:eastAsia="Arial Unicode MS" w:hAnsi="Arial" w:cs="Arial"/>
          <w:b/>
          <w:bCs/>
          <w:sz w:val="18"/>
          <w:szCs w:val="18"/>
          <w:lang w:val="en-GB"/>
        </w:rPr>
        <w:t>roperties, plants</w:t>
      </w:r>
      <w:r w:rsidRPr="00E952ED">
        <w:rPr>
          <w:rFonts w:ascii="Arial" w:eastAsia="Arial Unicode MS" w:hAnsi="Arial" w:cs="Arial"/>
          <w:b/>
          <w:bCs/>
          <w:sz w:val="18"/>
          <w:szCs w:val="18"/>
          <w:lang w:val="en-GB"/>
        </w:rPr>
        <w:t xml:space="preserve"> and </w:t>
      </w:r>
      <w:r w:rsidR="00392C71" w:rsidRPr="00E952ED">
        <w:rPr>
          <w:rFonts w:ascii="Arial" w:eastAsia="Arial Unicode MS" w:hAnsi="Arial" w:cs="Arial"/>
          <w:b/>
          <w:bCs/>
          <w:sz w:val="18"/>
          <w:szCs w:val="18"/>
          <w:lang w:val="en-GB"/>
        </w:rPr>
        <w:t>equipment</w:t>
      </w:r>
      <w:r w:rsidRPr="00E952ED">
        <w:rPr>
          <w:rFonts w:ascii="Arial" w:eastAsia="Arial Unicode MS" w:hAnsi="Arial" w:cs="Arial"/>
          <w:b/>
          <w:bCs/>
          <w:sz w:val="18"/>
          <w:szCs w:val="18"/>
          <w:lang w:val="en-GB"/>
        </w:rPr>
        <w:t xml:space="preserve"> and </w:t>
      </w:r>
      <w:r w:rsidR="0053038E" w:rsidRPr="00E952ED">
        <w:rPr>
          <w:rFonts w:ascii="Arial" w:eastAsia="Arial Unicode MS" w:hAnsi="Arial" w:cs="Arial"/>
          <w:b/>
          <w:bCs/>
          <w:sz w:val="18"/>
          <w:szCs w:val="18"/>
          <w:lang w:val="en-GB"/>
        </w:rPr>
        <w:t>i</w:t>
      </w:r>
      <w:r w:rsidRPr="00E952ED">
        <w:rPr>
          <w:rFonts w:ascii="Arial" w:eastAsia="Arial Unicode MS" w:hAnsi="Arial" w:cs="Arial"/>
          <w:b/>
          <w:bCs/>
          <w:sz w:val="18"/>
          <w:szCs w:val="18"/>
          <w:lang w:val="en-GB"/>
        </w:rPr>
        <w:t>ntangible assets</w:t>
      </w:r>
    </w:p>
    <w:p w14:paraId="1CBB4155" w14:textId="77777777" w:rsidR="005365F4" w:rsidRPr="00E952ED" w:rsidRDefault="005365F4" w:rsidP="0050067A">
      <w:pPr>
        <w:pStyle w:val="ListParagraph"/>
        <w:spacing w:after="0" w:line="240" w:lineRule="auto"/>
        <w:ind w:left="540"/>
        <w:jc w:val="both"/>
        <w:rPr>
          <w:rFonts w:ascii="Arial" w:eastAsia="Arial Unicode MS" w:hAnsi="Arial" w:cs="Arial"/>
          <w:sz w:val="18"/>
          <w:szCs w:val="18"/>
        </w:rPr>
      </w:pPr>
    </w:p>
    <w:p w14:paraId="64D45C0E" w14:textId="5BCB7DA9" w:rsidR="00AF28E9" w:rsidRPr="00E952ED" w:rsidRDefault="00EE2AE6" w:rsidP="00FB0FA2">
      <w:pPr>
        <w:spacing w:line="240" w:lineRule="auto"/>
        <w:ind w:left="540"/>
        <w:jc w:val="thaiDistribute"/>
        <w:rPr>
          <w:rFonts w:eastAsia="Arial Unicode MS" w:cs="Arial"/>
          <w:spacing w:val="-4"/>
          <w:sz w:val="18"/>
          <w:szCs w:val="18"/>
          <w:lang w:eastAsia="en-US"/>
        </w:rPr>
      </w:pPr>
      <w:r w:rsidRPr="00E952ED">
        <w:rPr>
          <w:rFonts w:eastAsia="Arial Unicode MS" w:cs="Arial"/>
          <w:spacing w:val="-4"/>
          <w:sz w:val="18"/>
          <w:szCs w:val="18"/>
          <w:lang w:eastAsia="en-US"/>
        </w:rPr>
        <w:t xml:space="preserve">The </w:t>
      </w:r>
      <w:r w:rsidR="006E19C5" w:rsidRPr="00E952ED">
        <w:rPr>
          <w:rFonts w:eastAsia="Arial Unicode MS" w:cs="Arial"/>
          <w:spacing w:val="-4"/>
          <w:sz w:val="18"/>
          <w:szCs w:val="18"/>
          <w:lang w:eastAsia="en-US"/>
        </w:rPr>
        <w:t>G</w:t>
      </w:r>
      <w:r w:rsidRPr="00E952ED">
        <w:rPr>
          <w:rFonts w:eastAsia="Arial Unicode MS" w:cs="Arial"/>
          <w:spacing w:val="-4"/>
          <w:sz w:val="18"/>
          <w:szCs w:val="18"/>
          <w:lang w:eastAsia="en-US"/>
        </w:rPr>
        <w:t>roup considers the impairment of land, buildings, equipment, and intangible assets as mentioned in Note 4.</w:t>
      </w:r>
      <w:r w:rsidR="00FB0FA2" w:rsidRPr="00E952ED">
        <w:rPr>
          <w:rFonts w:eastAsia="Arial Unicode MS" w:cs="Arial"/>
          <w:spacing w:val="-4"/>
          <w:sz w:val="18"/>
          <w:szCs w:val="18"/>
          <w:lang w:eastAsia="en-US"/>
        </w:rPr>
        <w:t>9</w:t>
      </w:r>
      <w:r w:rsidRPr="00E952ED">
        <w:rPr>
          <w:rFonts w:eastAsia="Arial Unicode MS" w:cs="Arial"/>
          <w:spacing w:val="-4"/>
          <w:sz w:val="18"/>
          <w:szCs w:val="18"/>
          <w:lang w:eastAsia="en-US"/>
        </w:rPr>
        <w:t>. The recoverable amount of a cash-generating unit is the higher of the fair value less costs of disposal and the value in use. The calculation of fair value relies on independent appraisers, while the calculation of value in use relies on management estimates. Changes in assumptions will affect the recoverable amount.</w:t>
      </w:r>
    </w:p>
    <w:p w14:paraId="483CC420" w14:textId="014785D7" w:rsidR="00ED4CE9" w:rsidRPr="00E952ED" w:rsidRDefault="00ED4CE9" w:rsidP="00875D21">
      <w:pPr>
        <w:pStyle w:val="ListParagraph"/>
        <w:spacing w:after="0" w:line="240" w:lineRule="auto"/>
        <w:ind w:left="540"/>
        <w:jc w:val="both"/>
        <w:rPr>
          <w:rFonts w:ascii="Arial" w:eastAsia="Arial Unicode MS" w:hAnsi="Arial" w:cs="Arial"/>
          <w:sz w:val="18"/>
          <w:szCs w:val="18"/>
        </w:rPr>
      </w:pPr>
    </w:p>
    <w:p w14:paraId="3E8E77A2" w14:textId="646C87D6" w:rsidR="00AF28E9" w:rsidRPr="00E952ED" w:rsidRDefault="00FB0FA2" w:rsidP="0050067A">
      <w:pPr>
        <w:spacing w:line="240" w:lineRule="auto"/>
        <w:ind w:left="540" w:hanging="540"/>
        <w:jc w:val="thaiDistribute"/>
        <w:rPr>
          <w:rFonts w:cs="Arial"/>
          <w:b/>
          <w:bCs/>
          <w:sz w:val="18"/>
          <w:szCs w:val="18"/>
        </w:rPr>
      </w:pPr>
      <w:r w:rsidRPr="00E952ED">
        <w:rPr>
          <w:rFonts w:cs="Arial"/>
          <w:b/>
          <w:bCs/>
          <w:sz w:val="18"/>
          <w:szCs w:val="18"/>
        </w:rPr>
        <w:t>e</w:t>
      </w:r>
      <w:r w:rsidR="00AF28E9" w:rsidRPr="00E952ED">
        <w:rPr>
          <w:rFonts w:cs="Arial"/>
          <w:b/>
          <w:bCs/>
          <w:sz w:val="18"/>
          <w:szCs w:val="18"/>
          <w:cs/>
          <w:lang w:val="th-TH"/>
        </w:rPr>
        <w:t>)</w:t>
      </w:r>
      <w:r w:rsidR="00AF28E9" w:rsidRPr="00E952ED">
        <w:rPr>
          <w:rFonts w:cs="Arial"/>
          <w:b/>
          <w:bCs/>
          <w:sz w:val="18"/>
          <w:szCs w:val="18"/>
          <w:cs/>
          <w:lang w:val="th-TH"/>
        </w:rPr>
        <w:tab/>
      </w:r>
      <w:r w:rsidR="00A80136" w:rsidRPr="00E952ED">
        <w:rPr>
          <w:rFonts w:cs="Arial"/>
          <w:b/>
          <w:bCs/>
          <w:sz w:val="18"/>
          <w:szCs w:val="18"/>
        </w:rPr>
        <w:t xml:space="preserve">Deferred </w:t>
      </w:r>
      <w:r w:rsidR="0053038E" w:rsidRPr="00E952ED">
        <w:rPr>
          <w:rFonts w:cs="Arial"/>
          <w:b/>
          <w:bCs/>
          <w:sz w:val="18"/>
          <w:szCs w:val="18"/>
        </w:rPr>
        <w:t>t</w:t>
      </w:r>
      <w:r w:rsidR="00A80136" w:rsidRPr="00E952ED">
        <w:rPr>
          <w:rFonts w:cs="Arial"/>
          <w:b/>
          <w:bCs/>
          <w:sz w:val="18"/>
          <w:szCs w:val="18"/>
        </w:rPr>
        <w:t xml:space="preserve">ax </w:t>
      </w:r>
      <w:r w:rsidR="0053038E" w:rsidRPr="00E952ED">
        <w:rPr>
          <w:rFonts w:cs="Arial"/>
          <w:b/>
          <w:bCs/>
          <w:sz w:val="18"/>
          <w:szCs w:val="18"/>
        </w:rPr>
        <w:t>a</w:t>
      </w:r>
      <w:r w:rsidR="00A80136" w:rsidRPr="00E952ED">
        <w:rPr>
          <w:rFonts w:cs="Arial"/>
          <w:b/>
          <w:bCs/>
          <w:sz w:val="18"/>
          <w:szCs w:val="18"/>
        </w:rPr>
        <w:t xml:space="preserve">ssets for </w:t>
      </w:r>
      <w:r w:rsidR="0053038E" w:rsidRPr="00E952ED">
        <w:rPr>
          <w:rFonts w:cs="Arial"/>
          <w:b/>
          <w:bCs/>
          <w:sz w:val="18"/>
          <w:szCs w:val="18"/>
        </w:rPr>
        <w:t>c</w:t>
      </w:r>
      <w:r w:rsidR="00A80136" w:rsidRPr="00E952ED">
        <w:rPr>
          <w:rFonts w:cs="Arial"/>
          <w:b/>
          <w:bCs/>
          <w:sz w:val="18"/>
          <w:szCs w:val="18"/>
        </w:rPr>
        <w:t xml:space="preserve">arried </w:t>
      </w:r>
      <w:r w:rsidR="0053038E" w:rsidRPr="00E952ED">
        <w:rPr>
          <w:rFonts w:cs="Arial"/>
          <w:b/>
          <w:bCs/>
          <w:sz w:val="18"/>
          <w:szCs w:val="18"/>
        </w:rPr>
        <w:t>f</w:t>
      </w:r>
      <w:r w:rsidR="00A80136" w:rsidRPr="00E952ED">
        <w:rPr>
          <w:rFonts w:cs="Arial"/>
          <w:b/>
          <w:bCs/>
          <w:sz w:val="18"/>
          <w:szCs w:val="18"/>
        </w:rPr>
        <w:t xml:space="preserve">orward </w:t>
      </w:r>
      <w:r w:rsidR="0053038E" w:rsidRPr="00E952ED">
        <w:rPr>
          <w:rFonts w:cs="Arial"/>
          <w:b/>
          <w:bCs/>
          <w:sz w:val="18"/>
          <w:szCs w:val="18"/>
        </w:rPr>
        <w:t>t</w:t>
      </w:r>
      <w:r w:rsidR="00A80136" w:rsidRPr="00E952ED">
        <w:rPr>
          <w:rFonts w:cs="Arial"/>
          <w:b/>
          <w:bCs/>
          <w:sz w:val="18"/>
          <w:szCs w:val="18"/>
        </w:rPr>
        <w:t xml:space="preserve">ax </w:t>
      </w:r>
      <w:r w:rsidR="0053038E" w:rsidRPr="00E952ED">
        <w:rPr>
          <w:rFonts w:cs="Arial"/>
          <w:b/>
          <w:bCs/>
          <w:sz w:val="18"/>
          <w:szCs w:val="18"/>
        </w:rPr>
        <w:t>l</w:t>
      </w:r>
      <w:r w:rsidR="00A80136" w:rsidRPr="00E952ED">
        <w:rPr>
          <w:rFonts w:cs="Arial"/>
          <w:b/>
          <w:bCs/>
          <w:sz w:val="18"/>
          <w:szCs w:val="18"/>
        </w:rPr>
        <w:t>osses</w:t>
      </w:r>
    </w:p>
    <w:p w14:paraId="7EB05BE7" w14:textId="77777777" w:rsidR="00353F5A" w:rsidRPr="00E952ED" w:rsidRDefault="00353F5A" w:rsidP="00875D21">
      <w:pPr>
        <w:pStyle w:val="ListParagraph"/>
        <w:spacing w:after="0" w:line="240" w:lineRule="auto"/>
        <w:ind w:left="540"/>
        <w:jc w:val="both"/>
        <w:rPr>
          <w:rFonts w:ascii="Arial" w:eastAsia="Arial Unicode MS" w:hAnsi="Arial" w:cs="Arial"/>
          <w:sz w:val="18"/>
          <w:szCs w:val="18"/>
        </w:rPr>
      </w:pPr>
    </w:p>
    <w:p w14:paraId="7A904A74" w14:textId="374C824A" w:rsidR="00AF28E9" w:rsidRPr="00E952ED" w:rsidRDefault="00FB0FA2" w:rsidP="0050067A">
      <w:pPr>
        <w:spacing w:line="240" w:lineRule="auto"/>
        <w:ind w:left="540"/>
        <w:jc w:val="thaiDistribute"/>
        <w:rPr>
          <w:rFonts w:eastAsia="Arial Unicode MS" w:cs="Arial"/>
          <w:spacing w:val="-4"/>
          <w:sz w:val="18"/>
          <w:szCs w:val="18"/>
        </w:rPr>
      </w:pPr>
      <w:r w:rsidRPr="00E952ED">
        <w:rPr>
          <w:rFonts w:eastAsia="Arial Unicode MS" w:cs="Arial"/>
          <w:spacing w:val="-4"/>
          <w:sz w:val="18"/>
          <w:szCs w:val="18"/>
        </w:rPr>
        <w:t xml:space="preserve">The </w:t>
      </w:r>
      <w:r w:rsidR="006E19C5" w:rsidRPr="00E952ED">
        <w:rPr>
          <w:rFonts w:eastAsia="Arial Unicode MS" w:cs="Arial"/>
          <w:spacing w:val="-4"/>
          <w:sz w:val="18"/>
          <w:szCs w:val="18"/>
        </w:rPr>
        <w:t>Group</w:t>
      </w:r>
      <w:r w:rsidRPr="00E952ED">
        <w:rPr>
          <w:rFonts w:eastAsia="Arial Unicode MS" w:cs="Arial"/>
          <w:spacing w:val="-4"/>
          <w:sz w:val="18"/>
          <w:szCs w:val="18"/>
        </w:rPr>
        <w:t xml:space="preserve"> has incurred </w:t>
      </w:r>
      <w:r w:rsidR="006E19C5" w:rsidRPr="00E952ED">
        <w:rPr>
          <w:rFonts w:eastAsia="Arial Unicode MS" w:cs="Arial"/>
          <w:spacing w:val="-4"/>
          <w:sz w:val="18"/>
          <w:szCs w:val="18"/>
        </w:rPr>
        <w:t>tax</w:t>
      </w:r>
      <w:r w:rsidRPr="00E952ED">
        <w:rPr>
          <w:rFonts w:eastAsia="Arial Unicode MS" w:cs="Arial"/>
          <w:spacing w:val="-4"/>
          <w:sz w:val="18"/>
          <w:szCs w:val="18"/>
        </w:rPr>
        <w:t xml:space="preserve"> losses.</w:t>
      </w:r>
      <w:r w:rsidR="00A553AD" w:rsidRPr="00E952ED">
        <w:rPr>
          <w:rFonts w:eastAsia="Arial Unicode MS" w:cs="Arial"/>
          <w:spacing w:val="-4"/>
          <w:sz w:val="18"/>
          <w:szCs w:val="18"/>
        </w:rPr>
        <w:t xml:space="preserve"> Based on the calculation of future taxable profits, which are derived from approved business plans and budgets, the group concludes that it will be able to utili</w:t>
      </w:r>
      <w:r w:rsidR="00395270" w:rsidRPr="00E952ED">
        <w:rPr>
          <w:rFonts w:eastAsia="Arial Unicode MS" w:cs="Arial"/>
          <w:spacing w:val="-4"/>
          <w:sz w:val="18"/>
          <w:szCs w:val="18"/>
        </w:rPr>
        <w:t>s</w:t>
      </w:r>
      <w:r w:rsidR="00A553AD" w:rsidRPr="00E952ED">
        <w:rPr>
          <w:rFonts w:eastAsia="Arial Unicode MS" w:cs="Arial"/>
          <w:spacing w:val="-4"/>
          <w:sz w:val="18"/>
          <w:szCs w:val="18"/>
        </w:rPr>
        <w:t xml:space="preserve">e the deferred tax assets within </w:t>
      </w:r>
      <w:r w:rsidR="00573A89" w:rsidRPr="00E952ED">
        <w:rPr>
          <w:rFonts w:eastAsia="Arial Unicode MS" w:cs="Arial"/>
          <w:spacing w:val="-4"/>
          <w:sz w:val="18"/>
          <w:szCs w:val="18"/>
        </w:rPr>
        <w:t>5</w:t>
      </w:r>
      <w:r w:rsidR="00A553AD" w:rsidRPr="00E952ED">
        <w:rPr>
          <w:rFonts w:eastAsia="Arial Unicode MS" w:cs="Arial"/>
          <w:spacing w:val="-4"/>
          <w:sz w:val="18"/>
          <w:szCs w:val="18"/>
        </w:rPr>
        <w:t xml:space="preserve"> years.</w:t>
      </w:r>
    </w:p>
    <w:p w14:paraId="0C8544B9" w14:textId="77777777" w:rsidR="00A553AD" w:rsidRPr="00E952ED" w:rsidRDefault="00A553AD" w:rsidP="00875D21">
      <w:pPr>
        <w:pStyle w:val="ListParagraph"/>
        <w:spacing w:after="0" w:line="240" w:lineRule="auto"/>
        <w:ind w:left="540"/>
        <w:jc w:val="both"/>
        <w:rPr>
          <w:rFonts w:ascii="Arial" w:eastAsia="Arial Unicode MS" w:hAnsi="Arial" w:cs="Arial"/>
          <w:sz w:val="18"/>
          <w:szCs w:val="18"/>
          <w:cs/>
        </w:rPr>
      </w:pPr>
    </w:p>
    <w:p w14:paraId="6FAA14FE" w14:textId="16378B39" w:rsidR="00AF28E9" w:rsidRPr="00E952ED" w:rsidRDefault="00FB0FA2" w:rsidP="0050067A">
      <w:pPr>
        <w:spacing w:line="240" w:lineRule="auto"/>
        <w:ind w:left="540" w:hanging="540"/>
        <w:jc w:val="thaiDistribute"/>
        <w:rPr>
          <w:rFonts w:cs="Arial"/>
          <w:b/>
          <w:bCs/>
          <w:sz w:val="18"/>
          <w:szCs w:val="18"/>
          <w:cs/>
          <w:lang w:val="th-TH"/>
        </w:rPr>
      </w:pPr>
      <w:bookmarkStart w:id="10" w:name="_Hlk32161455"/>
      <w:r w:rsidRPr="00E952ED">
        <w:rPr>
          <w:rFonts w:cs="Arial"/>
          <w:b/>
          <w:bCs/>
          <w:sz w:val="18"/>
          <w:szCs w:val="18"/>
        </w:rPr>
        <w:t>f</w:t>
      </w:r>
      <w:r w:rsidR="00AF28E9" w:rsidRPr="00E952ED">
        <w:rPr>
          <w:rFonts w:cs="Arial"/>
          <w:b/>
          <w:bCs/>
          <w:sz w:val="18"/>
          <w:szCs w:val="18"/>
          <w:cs/>
          <w:lang w:val="th-TH"/>
        </w:rPr>
        <w:t>)</w:t>
      </w:r>
      <w:r w:rsidR="00AF28E9" w:rsidRPr="00E952ED">
        <w:rPr>
          <w:rFonts w:cs="Arial"/>
          <w:b/>
          <w:bCs/>
          <w:sz w:val="18"/>
          <w:szCs w:val="18"/>
          <w:cs/>
          <w:lang w:val="th-TH"/>
        </w:rPr>
        <w:tab/>
      </w:r>
      <w:r w:rsidR="00A553AD" w:rsidRPr="00E952ED">
        <w:rPr>
          <w:rFonts w:cs="Arial"/>
          <w:b/>
          <w:bCs/>
          <w:sz w:val="18"/>
          <w:szCs w:val="18"/>
        </w:rPr>
        <w:t xml:space="preserve">Retirement </w:t>
      </w:r>
      <w:r w:rsidR="0053038E" w:rsidRPr="00E952ED">
        <w:rPr>
          <w:rFonts w:cs="Arial"/>
          <w:b/>
          <w:bCs/>
          <w:sz w:val="18"/>
          <w:szCs w:val="18"/>
        </w:rPr>
        <w:t>b</w:t>
      </w:r>
      <w:r w:rsidR="00A553AD" w:rsidRPr="00E952ED">
        <w:rPr>
          <w:rFonts w:cs="Arial"/>
          <w:b/>
          <w:bCs/>
          <w:sz w:val="18"/>
          <w:szCs w:val="18"/>
        </w:rPr>
        <w:t xml:space="preserve">enefit </w:t>
      </w:r>
      <w:r w:rsidR="0053038E" w:rsidRPr="00E952ED">
        <w:rPr>
          <w:rFonts w:cs="Arial"/>
          <w:b/>
          <w:bCs/>
          <w:sz w:val="18"/>
          <w:szCs w:val="18"/>
        </w:rPr>
        <w:t>o</w:t>
      </w:r>
      <w:r w:rsidR="00A553AD" w:rsidRPr="00E952ED">
        <w:rPr>
          <w:rFonts w:cs="Arial"/>
          <w:b/>
          <w:bCs/>
          <w:sz w:val="18"/>
          <w:szCs w:val="18"/>
        </w:rPr>
        <w:t>bligations</w:t>
      </w:r>
    </w:p>
    <w:p w14:paraId="1A50946D" w14:textId="77777777" w:rsidR="00353F5A" w:rsidRPr="00E952ED" w:rsidRDefault="00353F5A" w:rsidP="00875D21">
      <w:pPr>
        <w:pStyle w:val="ListParagraph"/>
        <w:spacing w:after="0" w:line="240" w:lineRule="auto"/>
        <w:ind w:left="540"/>
        <w:jc w:val="both"/>
        <w:rPr>
          <w:rFonts w:ascii="Arial" w:eastAsia="Arial Unicode MS" w:hAnsi="Arial" w:cs="Arial"/>
          <w:sz w:val="18"/>
          <w:szCs w:val="18"/>
        </w:rPr>
      </w:pPr>
      <w:bookmarkStart w:id="11" w:name="_Hlk32237246"/>
    </w:p>
    <w:p w14:paraId="6AF43F6B" w14:textId="1DF7C94D" w:rsidR="00AF28E9" w:rsidRPr="00E952ED" w:rsidRDefault="002D19D7" w:rsidP="0050067A">
      <w:pPr>
        <w:pStyle w:val="ListParagraph"/>
        <w:spacing w:after="0" w:line="240" w:lineRule="auto"/>
        <w:ind w:left="540"/>
        <w:jc w:val="thaiDistribute"/>
        <w:rPr>
          <w:rFonts w:ascii="Arial" w:eastAsia="Arial Unicode MS" w:hAnsi="Arial" w:cs="Arial"/>
          <w:spacing w:val="-4"/>
          <w:sz w:val="18"/>
          <w:szCs w:val="18"/>
          <w:lang w:val="en-GB"/>
        </w:rPr>
      </w:pPr>
      <w:r w:rsidRPr="00E952ED">
        <w:rPr>
          <w:rFonts w:ascii="Arial" w:eastAsia="Arial Unicode MS" w:hAnsi="Arial" w:cs="Arial"/>
          <w:spacing w:val="-6"/>
          <w:sz w:val="18"/>
          <w:szCs w:val="18"/>
          <w:lang w:val="en-GB"/>
        </w:rPr>
        <w:t>The present value of retirement benefit obligations depends on various assumptions. The assumptions used and the potential impacts of possible changes in these assumptions are disclosed in Note 2</w:t>
      </w:r>
      <w:r w:rsidR="008E3243" w:rsidRPr="00E952ED">
        <w:rPr>
          <w:rFonts w:ascii="Arial" w:eastAsia="Arial Unicode MS" w:hAnsi="Arial" w:cs="Arial"/>
          <w:spacing w:val="-6"/>
          <w:sz w:val="18"/>
          <w:szCs w:val="18"/>
          <w:lang w:val="en-GB"/>
        </w:rPr>
        <w:t>2</w:t>
      </w:r>
      <w:r w:rsidRPr="00E952ED">
        <w:rPr>
          <w:rFonts w:ascii="Arial" w:eastAsia="Arial Unicode MS" w:hAnsi="Arial" w:cs="Arial"/>
          <w:spacing w:val="-6"/>
          <w:sz w:val="18"/>
          <w:szCs w:val="18"/>
          <w:lang w:val="en-GB"/>
        </w:rPr>
        <w:t>.</w:t>
      </w:r>
    </w:p>
    <w:bookmarkEnd w:id="10"/>
    <w:bookmarkEnd w:id="11"/>
    <w:p w14:paraId="3731E27C" w14:textId="77777777" w:rsidR="00AF28E9" w:rsidRPr="00E952ED" w:rsidRDefault="00AF28E9" w:rsidP="00875D21">
      <w:pPr>
        <w:pStyle w:val="ListParagraph"/>
        <w:spacing w:after="0" w:line="240" w:lineRule="auto"/>
        <w:ind w:left="540"/>
        <w:jc w:val="both"/>
        <w:rPr>
          <w:rFonts w:ascii="Arial" w:eastAsia="Arial Unicode MS" w:hAnsi="Arial" w:cs="Arial"/>
          <w:sz w:val="18"/>
          <w:szCs w:val="18"/>
        </w:rPr>
      </w:pPr>
    </w:p>
    <w:p w14:paraId="2767B53D" w14:textId="77777777" w:rsidR="00737438" w:rsidRPr="00E952ED" w:rsidRDefault="00737438" w:rsidP="0050067A">
      <w:pPr>
        <w:suppressAutoHyphens/>
        <w:spacing w:line="240" w:lineRule="auto"/>
        <w:ind w:left="540"/>
        <w:jc w:val="both"/>
        <w:rPr>
          <w:rFonts w:cs="Arial"/>
          <w:sz w:val="18"/>
          <w:szCs w:val="18"/>
          <w:lang w:val="en-US"/>
        </w:rPr>
        <w:sectPr w:rsidR="00737438" w:rsidRPr="00E952ED" w:rsidSect="00E952ED">
          <w:headerReference w:type="default" r:id="rId8"/>
          <w:footerReference w:type="default" r:id="rId9"/>
          <w:pgSz w:w="11907" w:h="16840" w:code="9"/>
          <w:pgMar w:top="1440" w:right="720" w:bottom="720" w:left="1728" w:header="706" w:footer="706" w:gutter="0"/>
          <w:paperSrc w:first="15" w:other="15"/>
          <w:pgNumType w:start="13"/>
          <w:cols w:space="720"/>
        </w:sectPr>
      </w:pPr>
    </w:p>
    <w:p w14:paraId="50A0B1F6" w14:textId="77777777" w:rsidR="00BE01EC" w:rsidRPr="00E952ED" w:rsidRDefault="00BE01EC" w:rsidP="0050067A">
      <w:pPr>
        <w:spacing w:line="240" w:lineRule="auto"/>
        <w:ind w:left="540" w:hanging="540"/>
        <w:jc w:val="both"/>
        <w:rPr>
          <w:rFonts w:cs="Arial"/>
          <w:sz w:val="18"/>
          <w:szCs w:val="18"/>
        </w:rPr>
      </w:pPr>
    </w:p>
    <w:tbl>
      <w:tblPr>
        <w:tblW w:w="0" w:type="auto"/>
        <w:tblInd w:w="135" w:type="dxa"/>
        <w:tblLook w:val="04A0" w:firstRow="1" w:lastRow="0" w:firstColumn="1" w:lastColumn="0" w:noHBand="0" w:noVBand="1"/>
      </w:tblPr>
      <w:tblGrid>
        <w:gridCol w:w="15363"/>
      </w:tblGrid>
      <w:tr w:rsidR="0050067A" w:rsidRPr="00E952ED" w14:paraId="5E318AE6" w14:textId="77777777" w:rsidTr="00875D21">
        <w:trPr>
          <w:trHeight w:val="386"/>
        </w:trPr>
        <w:tc>
          <w:tcPr>
            <w:tcW w:w="15363" w:type="dxa"/>
            <w:shd w:val="clear" w:color="auto" w:fill="auto"/>
            <w:vAlign w:val="center"/>
          </w:tcPr>
          <w:p w14:paraId="3FD80B2D" w14:textId="77777777" w:rsidR="00BE01EC" w:rsidRPr="00E952ED" w:rsidRDefault="009749AA" w:rsidP="006D5E9D">
            <w:pPr>
              <w:tabs>
                <w:tab w:val="left" w:pos="545"/>
              </w:tabs>
              <w:spacing w:line="240" w:lineRule="auto"/>
              <w:ind w:left="432" w:hanging="477"/>
              <w:rPr>
                <w:rFonts w:eastAsia="Arial Unicode MS" w:cs="Arial"/>
                <w:b/>
                <w:bCs/>
                <w:sz w:val="18"/>
                <w:szCs w:val="18"/>
                <w:cs/>
              </w:rPr>
            </w:pPr>
            <w:r w:rsidRPr="00E952ED">
              <w:rPr>
                <w:rFonts w:eastAsia="Arial Unicode MS" w:cs="Arial"/>
                <w:b/>
                <w:bCs/>
                <w:sz w:val="18"/>
                <w:szCs w:val="18"/>
              </w:rPr>
              <w:t>8</w:t>
            </w:r>
            <w:r w:rsidRPr="00E952ED">
              <w:rPr>
                <w:rFonts w:eastAsia="Arial Unicode MS" w:cs="Arial"/>
                <w:b/>
                <w:bCs/>
                <w:sz w:val="18"/>
                <w:szCs w:val="18"/>
              </w:rPr>
              <w:tab/>
              <w:t>Segment information</w:t>
            </w:r>
          </w:p>
        </w:tc>
      </w:tr>
    </w:tbl>
    <w:p w14:paraId="2DAA7352" w14:textId="77777777" w:rsidR="00BE01EC" w:rsidRPr="00E952ED" w:rsidRDefault="00BE01EC" w:rsidP="0050067A">
      <w:pPr>
        <w:spacing w:line="240" w:lineRule="auto"/>
        <w:jc w:val="both"/>
        <w:rPr>
          <w:rFonts w:eastAsia="Arial Unicode MS" w:cs="Arial"/>
          <w:sz w:val="16"/>
          <w:szCs w:val="16"/>
        </w:rPr>
      </w:pPr>
    </w:p>
    <w:p w14:paraId="7F16DB7D" w14:textId="77777777" w:rsidR="00C0081E" w:rsidRPr="00E952ED" w:rsidRDefault="00C0081E" w:rsidP="0050067A">
      <w:pPr>
        <w:pStyle w:val="Style10"/>
        <w:tabs>
          <w:tab w:val="left" w:pos="426"/>
        </w:tabs>
        <w:adjustRightInd/>
        <w:rPr>
          <w:rFonts w:ascii="Arial" w:hAnsi="Arial" w:cs="Arial"/>
          <w:b/>
          <w:bCs/>
          <w:sz w:val="18"/>
          <w:szCs w:val="18"/>
        </w:rPr>
      </w:pPr>
      <w:r w:rsidRPr="00E952ED">
        <w:rPr>
          <w:rFonts w:ascii="Arial" w:hAnsi="Arial" w:cs="Arial"/>
          <w:b/>
          <w:bCs/>
          <w:sz w:val="18"/>
          <w:szCs w:val="18"/>
        </w:rPr>
        <w:t>Financial statements by business segment</w:t>
      </w:r>
      <w:r w:rsidR="00506897" w:rsidRPr="00E952ED">
        <w:rPr>
          <w:rFonts w:ascii="Arial" w:hAnsi="Arial" w:cs="Arial"/>
          <w:b/>
          <w:bCs/>
          <w:sz w:val="18"/>
          <w:szCs w:val="18"/>
        </w:rPr>
        <w:t>s are as</w:t>
      </w:r>
      <w:r w:rsidR="00F14B98" w:rsidRPr="00E952ED">
        <w:rPr>
          <w:rFonts w:ascii="Arial" w:hAnsi="Arial" w:cs="Arial"/>
          <w:b/>
          <w:bCs/>
          <w:sz w:val="18"/>
          <w:szCs w:val="18"/>
        </w:rPr>
        <w:t xml:space="preserve"> follows</w:t>
      </w:r>
      <w:r w:rsidR="00506897" w:rsidRPr="00E952ED">
        <w:rPr>
          <w:rFonts w:ascii="Arial" w:hAnsi="Arial" w:cs="Arial"/>
          <w:b/>
          <w:bCs/>
          <w:sz w:val="18"/>
          <w:szCs w:val="18"/>
        </w:rPr>
        <w:t>:</w:t>
      </w:r>
    </w:p>
    <w:p w14:paraId="2AEF4E49" w14:textId="77777777" w:rsidR="00B033EA" w:rsidRPr="00E952ED" w:rsidRDefault="00B033EA" w:rsidP="0050067A">
      <w:pPr>
        <w:pStyle w:val="Style10"/>
        <w:tabs>
          <w:tab w:val="left" w:pos="426"/>
        </w:tabs>
        <w:adjustRightInd/>
        <w:rPr>
          <w:rFonts w:ascii="Arial" w:hAnsi="Arial" w:cs="Arial"/>
          <w:b/>
          <w:bCs/>
          <w:sz w:val="18"/>
          <w:szCs w:val="18"/>
        </w:rPr>
      </w:pPr>
    </w:p>
    <w:tbl>
      <w:tblPr>
        <w:tblW w:w="15392" w:type="dxa"/>
        <w:tblInd w:w="108" w:type="dxa"/>
        <w:tblLayout w:type="fixed"/>
        <w:tblLook w:val="04A0" w:firstRow="1" w:lastRow="0" w:firstColumn="1" w:lastColumn="0" w:noHBand="0" w:noVBand="1"/>
      </w:tblPr>
      <w:tblGrid>
        <w:gridCol w:w="3420"/>
        <w:gridCol w:w="1152"/>
        <w:gridCol w:w="1152"/>
        <w:gridCol w:w="1152"/>
        <w:gridCol w:w="1152"/>
        <w:gridCol w:w="1265"/>
        <w:gridCol w:w="1265"/>
        <w:gridCol w:w="1152"/>
        <w:gridCol w:w="1152"/>
        <w:gridCol w:w="1265"/>
        <w:gridCol w:w="1265"/>
      </w:tblGrid>
      <w:tr w:rsidR="002E6144" w:rsidRPr="00E952ED" w14:paraId="13774838" w14:textId="77777777" w:rsidTr="00875D21">
        <w:trPr>
          <w:trHeight w:val="144"/>
        </w:trPr>
        <w:tc>
          <w:tcPr>
            <w:tcW w:w="3420" w:type="dxa"/>
            <w:shd w:val="clear" w:color="auto" w:fill="auto"/>
          </w:tcPr>
          <w:p w14:paraId="7CA76074" w14:textId="77777777" w:rsidR="002E6144" w:rsidRPr="00E952ED" w:rsidRDefault="002E6144" w:rsidP="00875D21">
            <w:pPr>
              <w:spacing w:line="240" w:lineRule="auto"/>
              <w:ind w:left="-105"/>
              <w:rPr>
                <w:rFonts w:cs="Arial"/>
                <w:color w:val="000000"/>
                <w:sz w:val="18"/>
                <w:szCs w:val="18"/>
              </w:rPr>
            </w:pPr>
          </w:p>
        </w:tc>
        <w:tc>
          <w:tcPr>
            <w:tcW w:w="2304" w:type="dxa"/>
            <w:gridSpan w:val="2"/>
            <w:shd w:val="clear" w:color="auto" w:fill="auto"/>
          </w:tcPr>
          <w:p w14:paraId="3C2C438B" w14:textId="7AA291CB" w:rsidR="002E6144" w:rsidRPr="00E952ED" w:rsidRDefault="002E6144" w:rsidP="00875D21">
            <w:pPr>
              <w:spacing w:line="240" w:lineRule="auto"/>
              <w:ind w:right="-72"/>
              <w:jc w:val="center"/>
              <w:rPr>
                <w:rFonts w:cs="Arial"/>
                <w:b/>
                <w:bCs/>
                <w:color w:val="000000"/>
                <w:sz w:val="18"/>
                <w:szCs w:val="18"/>
                <w:cs/>
              </w:rPr>
            </w:pPr>
            <w:r w:rsidRPr="00E952ED">
              <w:rPr>
                <w:rFonts w:cs="Arial"/>
                <w:b/>
                <w:bCs/>
                <w:sz w:val="18"/>
                <w:szCs w:val="18"/>
              </w:rPr>
              <w:t>Content</w:t>
            </w:r>
          </w:p>
        </w:tc>
        <w:tc>
          <w:tcPr>
            <w:tcW w:w="2304" w:type="dxa"/>
            <w:gridSpan w:val="2"/>
            <w:shd w:val="clear" w:color="auto" w:fill="auto"/>
          </w:tcPr>
          <w:p w14:paraId="0927F9A6" w14:textId="4B39043F" w:rsidR="002E6144" w:rsidRPr="00E952ED" w:rsidRDefault="002E6144" w:rsidP="00875D21">
            <w:pPr>
              <w:spacing w:line="240" w:lineRule="auto"/>
              <w:ind w:right="-72"/>
              <w:jc w:val="center"/>
              <w:rPr>
                <w:rFonts w:cs="Arial"/>
                <w:b/>
                <w:bCs/>
                <w:color w:val="000000"/>
                <w:sz w:val="18"/>
                <w:szCs w:val="18"/>
                <w:cs/>
              </w:rPr>
            </w:pPr>
            <w:r w:rsidRPr="00E952ED">
              <w:rPr>
                <w:rFonts w:cs="Arial"/>
                <w:b/>
                <w:bCs/>
                <w:sz w:val="18"/>
                <w:szCs w:val="18"/>
              </w:rPr>
              <w:t>Equipment</w:t>
            </w:r>
          </w:p>
        </w:tc>
        <w:tc>
          <w:tcPr>
            <w:tcW w:w="2527" w:type="dxa"/>
            <w:gridSpan w:val="2"/>
            <w:shd w:val="clear" w:color="auto" w:fill="auto"/>
          </w:tcPr>
          <w:p w14:paraId="5DA11A16" w14:textId="51835EA5" w:rsidR="002E6144" w:rsidRPr="00E952ED" w:rsidRDefault="002E6144" w:rsidP="00875D21">
            <w:pPr>
              <w:spacing w:line="240" w:lineRule="auto"/>
              <w:ind w:right="-72"/>
              <w:jc w:val="center"/>
              <w:rPr>
                <w:rFonts w:cs="Arial"/>
                <w:b/>
                <w:bCs/>
                <w:color w:val="000000"/>
                <w:sz w:val="18"/>
                <w:szCs w:val="18"/>
                <w:cs/>
              </w:rPr>
            </w:pPr>
            <w:r w:rsidRPr="00E952ED">
              <w:rPr>
                <w:rFonts w:cs="Arial"/>
                <w:b/>
                <w:bCs/>
                <w:sz w:val="18"/>
                <w:szCs w:val="18"/>
              </w:rPr>
              <w:t>Studio</w:t>
            </w:r>
          </w:p>
        </w:tc>
        <w:tc>
          <w:tcPr>
            <w:tcW w:w="2304" w:type="dxa"/>
            <w:gridSpan w:val="2"/>
            <w:shd w:val="clear" w:color="auto" w:fill="auto"/>
          </w:tcPr>
          <w:p w14:paraId="0872B475" w14:textId="4CFD9C15" w:rsidR="002E6144" w:rsidRPr="00E952ED" w:rsidRDefault="002E6144" w:rsidP="00875D21">
            <w:pPr>
              <w:spacing w:line="240" w:lineRule="auto"/>
              <w:ind w:right="-72"/>
              <w:jc w:val="center"/>
              <w:rPr>
                <w:rFonts w:cs="Arial"/>
                <w:b/>
                <w:bCs/>
                <w:color w:val="000000"/>
                <w:sz w:val="18"/>
                <w:szCs w:val="18"/>
              </w:rPr>
            </w:pPr>
            <w:r w:rsidRPr="00E952ED">
              <w:rPr>
                <w:rFonts w:cs="Arial"/>
                <w:b/>
                <w:bCs/>
                <w:color w:val="000000"/>
                <w:sz w:val="18"/>
                <w:szCs w:val="18"/>
              </w:rPr>
              <w:t>Sales of</w:t>
            </w:r>
          </w:p>
        </w:tc>
        <w:tc>
          <w:tcPr>
            <w:tcW w:w="1265" w:type="dxa"/>
            <w:shd w:val="clear" w:color="auto" w:fill="auto"/>
          </w:tcPr>
          <w:p w14:paraId="3381A6A6" w14:textId="77777777" w:rsidR="002E6144" w:rsidRPr="00E952ED" w:rsidRDefault="002E6144" w:rsidP="00875D21">
            <w:pPr>
              <w:spacing w:line="240" w:lineRule="auto"/>
              <w:ind w:right="-72"/>
              <w:jc w:val="center"/>
              <w:rPr>
                <w:rFonts w:cs="Arial"/>
                <w:b/>
                <w:bCs/>
                <w:color w:val="000000"/>
                <w:sz w:val="18"/>
                <w:szCs w:val="18"/>
                <w:cs/>
              </w:rPr>
            </w:pPr>
          </w:p>
        </w:tc>
        <w:tc>
          <w:tcPr>
            <w:tcW w:w="1265" w:type="dxa"/>
            <w:shd w:val="clear" w:color="auto" w:fill="auto"/>
          </w:tcPr>
          <w:p w14:paraId="0FE30659" w14:textId="77777777" w:rsidR="002E6144" w:rsidRPr="00E952ED" w:rsidRDefault="002E6144" w:rsidP="00875D21">
            <w:pPr>
              <w:spacing w:line="240" w:lineRule="auto"/>
              <w:ind w:right="-72"/>
              <w:jc w:val="center"/>
              <w:rPr>
                <w:rFonts w:cs="Arial"/>
                <w:b/>
                <w:bCs/>
                <w:color w:val="000000"/>
                <w:sz w:val="18"/>
                <w:szCs w:val="18"/>
                <w:cs/>
              </w:rPr>
            </w:pPr>
          </w:p>
        </w:tc>
      </w:tr>
      <w:tr w:rsidR="002E6144" w:rsidRPr="00E952ED" w14:paraId="01DC706C" w14:textId="77777777" w:rsidTr="00875D21">
        <w:trPr>
          <w:trHeight w:val="144"/>
        </w:trPr>
        <w:tc>
          <w:tcPr>
            <w:tcW w:w="3420" w:type="dxa"/>
            <w:shd w:val="clear" w:color="auto" w:fill="auto"/>
          </w:tcPr>
          <w:p w14:paraId="621A558C" w14:textId="77777777" w:rsidR="002E6144" w:rsidRPr="00E952ED" w:rsidRDefault="002E6144" w:rsidP="00875D21">
            <w:pPr>
              <w:spacing w:line="240" w:lineRule="auto"/>
              <w:ind w:left="-105"/>
              <w:rPr>
                <w:rFonts w:cs="Arial"/>
                <w:color w:val="000000"/>
                <w:sz w:val="18"/>
                <w:szCs w:val="18"/>
              </w:rPr>
            </w:pPr>
          </w:p>
        </w:tc>
        <w:tc>
          <w:tcPr>
            <w:tcW w:w="2304" w:type="dxa"/>
            <w:gridSpan w:val="2"/>
            <w:tcBorders>
              <w:bottom w:val="single" w:sz="4" w:space="0" w:color="auto"/>
            </w:tcBorders>
            <w:shd w:val="clear" w:color="auto" w:fill="auto"/>
          </w:tcPr>
          <w:p w14:paraId="2750C775" w14:textId="7E7AA92C" w:rsidR="002E6144" w:rsidRPr="00E952ED" w:rsidRDefault="002E6144" w:rsidP="00875D21">
            <w:pPr>
              <w:spacing w:line="240" w:lineRule="auto"/>
              <w:ind w:right="-72"/>
              <w:jc w:val="center"/>
              <w:rPr>
                <w:rFonts w:cs="Arial"/>
                <w:b/>
                <w:bCs/>
                <w:color w:val="000000"/>
                <w:sz w:val="18"/>
                <w:szCs w:val="18"/>
                <w:cs/>
              </w:rPr>
            </w:pPr>
            <w:r w:rsidRPr="00E952ED">
              <w:rPr>
                <w:rFonts w:cs="Arial"/>
                <w:b/>
                <w:bCs/>
                <w:spacing w:val="-6"/>
                <w:sz w:val="18"/>
                <w:szCs w:val="18"/>
              </w:rPr>
              <w:t>production</w:t>
            </w:r>
          </w:p>
        </w:tc>
        <w:tc>
          <w:tcPr>
            <w:tcW w:w="2304" w:type="dxa"/>
            <w:gridSpan w:val="2"/>
            <w:tcBorders>
              <w:bottom w:val="single" w:sz="4" w:space="0" w:color="auto"/>
            </w:tcBorders>
            <w:shd w:val="clear" w:color="auto" w:fill="auto"/>
          </w:tcPr>
          <w:p w14:paraId="6100A70C" w14:textId="5A299B2A" w:rsidR="002E6144" w:rsidRPr="00E952ED" w:rsidRDefault="002E6144" w:rsidP="00875D21">
            <w:pPr>
              <w:spacing w:line="240" w:lineRule="auto"/>
              <w:ind w:right="-72"/>
              <w:jc w:val="center"/>
              <w:rPr>
                <w:rFonts w:cs="Arial"/>
                <w:b/>
                <w:bCs/>
                <w:color w:val="000000"/>
                <w:sz w:val="18"/>
                <w:szCs w:val="18"/>
                <w:cs/>
              </w:rPr>
            </w:pPr>
            <w:r w:rsidRPr="00E952ED">
              <w:rPr>
                <w:rFonts w:cs="Arial"/>
                <w:b/>
                <w:bCs/>
                <w:sz w:val="18"/>
                <w:szCs w:val="18"/>
              </w:rPr>
              <w:t>rental and</w:t>
            </w:r>
            <w:r w:rsidRPr="00E952ED">
              <w:rPr>
                <w:rFonts w:cs="Arial"/>
                <w:b/>
                <w:bCs/>
                <w:sz w:val="18"/>
                <w:szCs w:val="18"/>
                <w:cs/>
              </w:rPr>
              <w:t xml:space="preserve"> </w:t>
            </w:r>
            <w:r w:rsidRPr="00E952ED">
              <w:rPr>
                <w:rFonts w:cs="Arial"/>
                <w:b/>
                <w:bCs/>
                <w:sz w:val="18"/>
                <w:szCs w:val="18"/>
              </w:rPr>
              <w:t>service</w:t>
            </w:r>
          </w:p>
        </w:tc>
        <w:tc>
          <w:tcPr>
            <w:tcW w:w="2527" w:type="dxa"/>
            <w:gridSpan w:val="2"/>
            <w:tcBorders>
              <w:bottom w:val="single" w:sz="4" w:space="0" w:color="auto"/>
            </w:tcBorders>
            <w:shd w:val="clear" w:color="auto" w:fill="auto"/>
          </w:tcPr>
          <w:p w14:paraId="71156580" w14:textId="259BCA75" w:rsidR="002E6144" w:rsidRPr="00E952ED" w:rsidRDefault="002E6144" w:rsidP="00875D21">
            <w:pPr>
              <w:spacing w:line="240" w:lineRule="auto"/>
              <w:ind w:right="-72"/>
              <w:jc w:val="center"/>
              <w:rPr>
                <w:rFonts w:cs="Arial"/>
                <w:b/>
                <w:bCs/>
                <w:color w:val="000000"/>
                <w:sz w:val="18"/>
                <w:szCs w:val="18"/>
                <w:cs/>
              </w:rPr>
            </w:pPr>
            <w:r w:rsidRPr="00E952ED">
              <w:rPr>
                <w:rFonts w:cs="Arial"/>
                <w:b/>
                <w:bCs/>
                <w:sz w:val="18"/>
                <w:szCs w:val="18"/>
              </w:rPr>
              <w:t>rental and</w:t>
            </w:r>
            <w:r w:rsidRPr="00E952ED">
              <w:rPr>
                <w:rFonts w:cs="Arial"/>
                <w:b/>
                <w:bCs/>
                <w:sz w:val="18"/>
                <w:szCs w:val="18"/>
                <w:cs/>
              </w:rPr>
              <w:t xml:space="preserve"> </w:t>
            </w:r>
            <w:r w:rsidRPr="00E952ED">
              <w:rPr>
                <w:rFonts w:cs="Arial"/>
                <w:b/>
                <w:bCs/>
                <w:sz w:val="18"/>
                <w:szCs w:val="18"/>
              </w:rPr>
              <w:t>service</w:t>
            </w:r>
          </w:p>
        </w:tc>
        <w:tc>
          <w:tcPr>
            <w:tcW w:w="2304" w:type="dxa"/>
            <w:gridSpan w:val="2"/>
            <w:tcBorders>
              <w:bottom w:val="single" w:sz="4" w:space="0" w:color="auto"/>
            </w:tcBorders>
            <w:shd w:val="clear" w:color="auto" w:fill="auto"/>
          </w:tcPr>
          <w:p w14:paraId="5CE3E027" w14:textId="417B6517" w:rsidR="002E6144" w:rsidRPr="00E952ED" w:rsidRDefault="002E6144" w:rsidP="00875D21">
            <w:pPr>
              <w:spacing w:line="240" w:lineRule="auto"/>
              <w:ind w:right="-72"/>
              <w:jc w:val="center"/>
              <w:rPr>
                <w:rFonts w:cs="Arial"/>
                <w:b/>
                <w:bCs/>
                <w:color w:val="000000"/>
                <w:sz w:val="18"/>
                <w:szCs w:val="18"/>
                <w:cs/>
              </w:rPr>
            </w:pPr>
            <w:r w:rsidRPr="00E952ED">
              <w:rPr>
                <w:rFonts w:cs="Arial"/>
                <w:b/>
                <w:bCs/>
                <w:sz w:val="18"/>
                <w:szCs w:val="18"/>
              </w:rPr>
              <w:t>products</w:t>
            </w:r>
          </w:p>
        </w:tc>
        <w:tc>
          <w:tcPr>
            <w:tcW w:w="2530" w:type="dxa"/>
            <w:gridSpan w:val="2"/>
            <w:tcBorders>
              <w:bottom w:val="single" w:sz="4" w:space="0" w:color="auto"/>
            </w:tcBorders>
            <w:shd w:val="clear" w:color="auto" w:fill="auto"/>
          </w:tcPr>
          <w:p w14:paraId="2D1B0D5D" w14:textId="00E45249" w:rsidR="002E6144" w:rsidRPr="00E952ED" w:rsidRDefault="002E6144" w:rsidP="00875D21">
            <w:pPr>
              <w:spacing w:line="240" w:lineRule="auto"/>
              <w:ind w:right="-72"/>
              <w:jc w:val="center"/>
              <w:rPr>
                <w:rFonts w:cs="Arial"/>
                <w:b/>
                <w:bCs/>
                <w:color w:val="000000"/>
                <w:sz w:val="18"/>
                <w:szCs w:val="18"/>
                <w:cs/>
              </w:rPr>
            </w:pPr>
            <w:r w:rsidRPr="00E952ED">
              <w:rPr>
                <w:rFonts w:cs="Arial"/>
                <w:b/>
                <w:bCs/>
                <w:color w:val="000000"/>
                <w:sz w:val="18"/>
                <w:szCs w:val="18"/>
              </w:rPr>
              <w:t>Total</w:t>
            </w:r>
          </w:p>
        </w:tc>
      </w:tr>
      <w:tr w:rsidR="002E6144" w:rsidRPr="00E952ED" w14:paraId="3D2F9746" w14:textId="77777777" w:rsidTr="00875D21">
        <w:trPr>
          <w:trHeight w:val="144"/>
        </w:trPr>
        <w:tc>
          <w:tcPr>
            <w:tcW w:w="3420" w:type="dxa"/>
            <w:shd w:val="clear" w:color="auto" w:fill="auto"/>
          </w:tcPr>
          <w:p w14:paraId="00D1853A" w14:textId="77777777" w:rsidR="002E6144" w:rsidRPr="00E952ED" w:rsidRDefault="002E6144" w:rsidP="00875D21">
            <w:pPr>
              <w:spacing w:line="240" w:lineRule="auto"/>
              <w:ind w:left="-105"/>
              <w:rPr>
                <w:rFonts w:cs="Arial"/>
                <w:color w:val="000000"/>
                <w:sz w:val="18"/>
                <w:szCs w:val="18"/>
              </w:rPr>
            </w:pPr>
          </w:p>
        </w:tc>
        <w:tc>
          <w:tcPr>
            <w:tcW w:w="1152" w:type="dxa"/>
            <w:tcBorders>
              <w:top w:val="single" w:sz="4" w:space="0" w:color="auto"/>
            </w:tcBorders>
            <w:shd w:val="clear" w:color="auto" w:fill="auto"/>
            <w:vAlign w:val="bottom"/>
          </w:tcPr>
          <w:p w14:paraId="00F0B913" w14:textId="4049E64B"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152" w:type="dxa"/>
            <w:tcBorders>
              <w:top w:val="single" w:sz="4" w:space="0" w:color="auto"/>
            </w:tcBorders>
            <w:shd w:val="clear" w:color="auto" w:fill="auto"/>
            <w:vAlign w:val="bottom"/>
          </w:tcPr>
          <w:p w14:paraId="2DF8BE74" w14:textId="16A5866B"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152" w:type="dxa"/>
            <w:tcBorders>
              <w:top w:val="single" w:sz="4" w:space="0" w:color="auto"/>
            </w:tcBorders>
            <w:shd w:val="clear" w:color="auto" w:fill="auto"/>
            <w:vAlign w:val="bottom"/>
          </w:tcPr>
          <w:p w14:paraId="3AAF2377" w14:textId="0FF5BF08"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152" w:type="dxa"/>
            <w:tcBorders>
              <w:top w:val="single" w:sz="4" w:space="0" w:color="auto"/>
            </w:tcBorders>
            <w:shd w:val="clear" w:color="auto" w:fill="auto"/>
            <w:vAlign w:val="bottom"/>
          </w:tcPr>
          <w:p w14:paraId="6BF0688A" w14:textId="78E587E1"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265" w:type="dxa"/>
            <w:tcBorders>
              <w:top w:val="single" w:sz="4" w:space="0" w:color="auto"/>
            </w:tcBorders>
            <w:shd w:val="clear" w:color="auto" w:fill="auto"/>
            <w:vAlign w:val="bottom"/>
          </w:tcPr>
          <w:p w14:paraId="00E76DF3" w14:textId="675BA0F9"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265" w:type="dxa"/>
            <w:tcBorders>
              <w:top w:val="single" w:sz="4" w:space="0" w:color="auto"/>
            </w:tcBorders>
            <w:shd w:val="clear" w:color="auto" w:fill="auto"/>
            <w:vAlign w:val="bottom"/>
          </w:tcPr>
          <w:p w14:paraId="4971A179" w14:textId="1CA93FBF"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152" w:type="dxa"/>
            <w:tcBorders>
              <w:top w:val="single" w:sz="4" w:space="0" w:color="auto"/>
            </w:tcBorders>
            <w:shd w:val="clear" w:color="auto" w:fill="auto"/>
            <w:vAlign w:val="bottom"/>
          </w:tcPr>
          <w:p w14:paraId="274C8084" w14:textId="17BD5B43"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152" w:type="dxa"/>
            <w:tcBorders>
              <w:top w:val="single" w:sz="4" w:space="0" w:color="auto"/>
            </w:tcBorders>
            <w:shd w:val="clear" w:color="auto" w:fill="auto"/>
            <w:vAlign w:val="bottom"/>
          </w:tcPr>
          <w:p w14:paraId="3CEB19ED" w14:textId="26CE45CF"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265" w:type="dxa"/>
            <w:tcBorders>
              <w:top w:val="single" w:sz="4" w:space="0" w:color="auto"/>
            </w:tcBorders>
            <w:shd w:val="clear" w:color="auto" w:fill="auto"/>
            <w:vAlign w:val="bottom"/>
          </w:tcPr>
          <w:p w14:paraId="224E6800" w14:textId="113BD593"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265" w:type="dxa"/>
            <w:tcBorders>
              <w:top w:val="single" w:sz="4" w:space="0" w:color="auto"/>
            </w:tcBorders>
            <w:shd w:val="clear" w:color="auto" w:fill="auto"/>
            <w:vAlign w:val="bottom"/>
          </w:tcPr>
          <w:p w14:paraId="34F885BE" w14:textId="3D0AFF44"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r>
      <w:tr w:rsidR="002E6144" w:rsidRPr="00E952ED" w14:paraId="1D88D389" w14:textId="77777777" w:rsidTr="00875D21">
        <w:trPr>
          <w:trHeight w:val="144"/>
        </w:trPr>
        <w:tc>
          <w:tcPr>
            <w:tcW w:w="3420" w:type="dxa"/>
            <w:shd w:val="clear" w:color="auto" w:fill="auto"/>
          </w:tcPr>
          <w:p w14:paraId="65CB3CAF" w14:textId="77777777" w:rsidR="002E6144" w:rsidRPr="00E952ED" w:rsidRDefault="002E6144" w:rsidP="00875D21">
            <w:pPr>
              <w:spacing w:line="240" w:lineRule="auto"/>
              <w:ind w:left="-105"/>
              <w:rPr>
                <w:rFonts w:cs="Arial"/>
                <w:color w:val="000000"/>
                <w:sz w:val="18"/>
                <w:szCs w:val="18"/>
              </w:rPr>
            </w:pPr>
          </w:p>
        </w:tc>
        <w:tc>
          <w:tcPr>
            <w:tcW w:w="1152" w:type="dxa"/>
            <w:tcBorders>
              <w:bottom w:val="single" w:sz="4" w:space="0" w:color="auto"/>
            </w:tcBorders>
            <w:shd w:val="clear" w:color="auto" w:fill="auto"/>
            <w:vAlign w:val="bottom"/>
          </w:tcPr>
          <w:p w14:paraId="40E3E0C3" w14:textId="4FA505C8"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152" w:type="dxa"/>
            <w:tcBorders>
              <w:bottom w:val="single" w:sz="4" w:space="0" w:color="auto"/>
            </w:tcBorders>
            <w:shd w:val="clear" w:color="auto" w:fill="auto"/>
            <w:vAlign w:val="bottom"/>
          </w:tcPr>
          <w:p w14:paraId="013274DB" w14:textId="5C9532F8" w:rsidR="002E6144" w:rsidRPr="00E952ED" w:rsidRDefault="002E6144" w:rsidP="00875D21">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152" w:type="dxa"/>
            <w:tcBorders>
              <w:bottom w:val="single" w:sz="4" w:space="0" w:color="auto"/>
            </w:tcBorders>
            <w:shd w:val="clear" w:color="auto" w:fill="auto"/>
            <w:vAlign w:val="bottom"/>
          </w:tcPr>
          <w:p w14:paraId="07B9AB23" w14:textId="230F82D5"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152" w:type="dxa"/>
            <w:tcBorders>
              <w:bottom w:val="single" w:sz="4" w:space="0" w:color="auto"/>
            </w:tcBorders>
            <w:shd w:val="clear" w:color="auto" w:fill="auto"/>
            <w:vAlign w:val="bottom"/>
          </w:tcPr>
          <w:p w14:paraId="78E70C51" w14:textId="14260267" w:rsidR="002E6144" w:rsidRPr="00E952ED" w:rsidRDefault="002E6144" w:rsidP="00875D21">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265" w:type="dxa"/>
            <w:tcBorders>
              <w:bottom w:val="single" w:sz="4" w:space="0" w:color="auto"/>
            </w:tcBorders>
            <w:shd w:val="clear" w:color="auto" w:fill="auto"/>
            <w:vAlign w:val="bottom"/>
          </w:tcPr>
          <w:p w14:paraId="52D08A61" w14:textId="74F869E3"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265" w:type="dxa"/>
            <w:tcBorders>
              <w:bottom w:val="single" w:sz="4" w:space="0" w:color="auto"/>
            </w:tcBorders>
            <w:shd w:val="clear" w:color="auto" w:fill="auto"/>
            <w:vAlign w:val="bottom"/>
          </w:tcPr>
          <w:p w14:paraId="255992B7" w14:textId="0A8789AE" w:rsidR="002E6144" w:rsidRPr="00E952ED" w:rsidRDefault="002E6144" w:rsidP="00875D21">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152" w:type="dxa"/>
            <w:tcBorders>
              <w:bottom w:val="single" w:sz="4" w:space="0" w:color="auto"/>
            </w:tcBorders>
            <w:shd w:val="clear" w:color="auto" w:fill="auto"/>
            <w:vAlign w:val="bottom"/>
          </w:tcPr>
          <w:p w14:paraId="785E4A66" w14:textId="60CB3D6C"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152" w:type="dxa"/>
            <w:tcBorders>
              <w:bottom w:val="single" w:sz="4" w:space="0" w:color="auto"/>
            </w:tcBorders>
            <w:shd w:val="clear" w:color="auto" w:fill="auto"/>
            <w:vAlign w:val="bottom"/>
          </w:tcPr>
          <w:p w14:paraId="545915AD" w14:textId="54B2DBDF" w:rsidR="002E6144" w:rsidRPr="00E952ED" w:rsidRDefault="002E6144" w:rsidP="00875D21">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265" w:type="dxa"/>
            <w:tcBorders>
              <w:bottom w:val="single" w:sz="4" w:space="0" w:color="auto"/>
            </w:tcBorders>
            <w:shd w:val="clear" w:color="auto" w:fill="auto"/>
            <w:vAlign w:val="bottom"/>
          </w:tcPr>
          <w:p w14:paraId="78A179F7" w14:textId="66697DE9" w:rsidR="002E6144" w:rsidRPr="00E952ED" w:rsidRDefault="002E6144" w:rsidP="00875D21">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265" w:type="dxa"/>
            <w:tcBorders>
              <w:bottom w:val="single" w:sz="4" w:space="0" w:color="auto"/>
            </w:tcBorders>
            <w:shd w:val="clear" w:color="auto" w:fill="auto"/>
            <w:vAlign w:val="bottom"/>
          </w:tcPr>
          <w:p w14:paraId="65D0FD0D" w14:textId="24370B79" w:rsidR="002E6144" w:rsidRPr="00E952ED" w:rsidRDefault="002E6144" w:rsidP="00875D21">
            <w:pPr>
              <w:spacing w:line="240" w:lineRule="auto"/>
              <w:ind w:right="-72"/>
              <w:jc w:val="right"/>
              <w:rPr>
                <w:rFonts w:cs="Arial"/>
                <w:b/>
                <w:bCs/>
                <w:color w:val="000000"/>
                <w:sz w:val="18"/>
                <w:szCs w:val="18"/>
                <w:cs/>
              </w:rPr>
            </w:pPr>
            <w:r w:rsidRPr="00E952ED">
              <w:rPr>
                <w:rFonts w:cs="Arial"/>
                <w:b/>
                <w:bCs/>
                <w:color w:val="000000"/>
                <w:sz w:val="18"/>
                <w:szCs w:val="18"/>
              </w:rPr>
              <w:t>Baht</w:t>
            </w:r>
          </w:p>
        </w:tc>
      </w:tr>
      <w:tr w:rsidR="002E6144" w:rsidRPr="00E952ED" w14:paraId="74B7F241" w14:textId="77777777" w:rsidTr="00875D21">
        <w:trPr>
          <w:trHeight w:val="144"/>
        </w:trPr>
        <w:tc>
          <w:tcPr>
            <w:tcW w:w="3420" w:type="dxa"/>
            <w:shd w:val="clear" w:color="auto" w:fill="auto"/>
          </w:tcPr>
          <w:p w14:paraId="2527F342" w14:textId="7F082A1D" w:rsidR="002E6144" w:rsidRPr="00E952ED" w:rsidRDefault="00FF51A6" w:rsidP="00875D21">
            <w:pPr>
              <w:spacing w:before="10" w:line="240" w:lineRule="auto"/>
              <w:ind w:left="-105"/>
              <w:rPr>
                <w:rFonts w:cs="Arial"/>
                <w:b/>
                <w:bCs/>
                <w:color w:val="000000"/>
                <w:sz w:val="18"/>
                <w:szCs w:val="18"/>
                <w:cs/>
              </w:rPr>
            </w:pPr>
            <w:r w:rsidRPr="00E952ED">
              <w:rPr>
                <w:rFonts w:cs="Arial"/>
                <w:b/>
                <w:bCs/>
                <w:sz w:val="18"/>
                <w:szCs w:val="18"/>
                <w:lang w:val="en-US"/>
              </w:rPr>
              <w:t xml:space="preserve">For the year ended </w:t>
            </w:r>
            <w:r w:rsidRPr="00E952ED">
              <w:rPr>
                <w:rFonts w:cs="Arial"/>
                <w:b/>
                <w:bCs/>
                <w:sz w:val="18"/>
                <w:szCs w:val="18"/>
              </w:rPr>
              <w:t>31</w:t>
            </w:r>
            <w:r w:rsidRPr="00E952ED">
              <w:rPr>
                <w:rFonts w:cs="Arial"/>
                <w:b/>
                <w:bCs/>
                <w:sz w:val="18"/>
                <w:szCs w:val="18"/>
                <w:lang w:val="en-US"/>
              </w:rPr>
              <w:t xml:space="preserve"> December</w:t>
            </w:r>
          </w:p>
        </w:tc>
        <w:tc>
          <w:tcPr>
            <w:tcW w:w="1152" w:type="dxa"/>
            <w:tcBorders>
              <w:top w:val="single" w:sz="4" w:space="0" w:color="auto"/>
            </w:tcBorders>
            <w:shd w:val="clear" w:color="auto" w:fill="auto"/>
          </w:tcPr>
          <w:p w14:paraId="08ABDF35" w14:textId="77777777" w:rsidR="002E6144" w:rsidRPr="00E952ED" w:rsidRDefault="002E6144" w:rsidP="00875D21">
            <w:pPr>
              <w:spacing w:before="10" w:line="240" w:lineRule="auto"/>
              <w:ind w:right="-72"/>
              <w:jc w:val="right"/>
              <w:rPr>
                <w:rFonts w:cs="Arial"/>
                <w:b/>
                <w:bCs/>
                <w:color w:val="000000"/>
                <w:sz w:val="18"/>
                <w:szCs w:val="18"/>
                <w:cs/>
                <w:lang w:val="th-TH"/>
              </w:rPr>
            </w:pPr>
          </w:p>
        </w:tc>
        <w:tc>
          <w:tcPr>
            <w:tcW w:w="1152" w:type="dxa"/>
            <w:tcBorders>
              <w:top w:val="single" w:sz="4" w:space="0" w:color="auto"/>
            </w:tcBorders>
            <w:shd w:val="clear" w:color="auto" w:fill="auto"/>
          </w:tcPr>
          <w:p w14:paraId="449E9885" w14:textId="77777777" w:rsidR="002E6144" w:rsidRPr="00E952ED" w:rsidRDefault="002E6144" w:rsidP="00875D21">
            <w:pPr>
              <w:spacing w:before="10" w:line="240" w:lineRule="auto"/>
              <w:ind w:right="-72"/>
              <w:jc w:val="right"/>
              <w:rPr>
                <w:rFonts w:cs="Arial"/>
                <w:b/>
                <w:bCs/>
                <w:color w:val="000000"/>
                <w:sz w:val="18"/>
                <w:szCs w:val="18"/>
                <w:cs/>
              </w:rPr>
            </w:pPr>
          </w:p>
        </w:tc>
        <w:tc>
          <w:tcPr>
            <w:tcW w:w="1152" w:type="dxa"/>
            <w:tcBorders>
              <w:top w:val="single" w:sz="4" w:space="0" w:color="auto"/>
            </w:tcBorders>
            <w:shd w:val="clear" w:color="auto" w:fill="auto"/>
          </w:tcPr>
          <w:p w14:paraId="134DFCDD" w14:textId="77777777" w:rsidR="002E6144" w:rsidRPr="00E952ED" w:rsidRDefault="002E6144" w:rsidP="00875D21">
            <w:pPr>
              <w:spacing w:before="10" w:line="240" w:lineRule="auto"/>
              <w:ind w:right="-72"/>
              <w:jc w:val="right"/>
              <w:rPr>
                <w:rFonts w:cs="Arial"/>
                <w:b/>
                <w:bCs/>
                <w:color w:val="000000"/>
                <w:sz w:val="18"/>
                <w:szCs w:val="18"/>
                <w:cs/>
              </w:rPr>
            </w:pPr>
          </w:p>
        </w:tc>
        <w:tc>
          <w:tcPr>
            <w:tcW w:w="1152" w:type="dxa"/>
            <w:tcBorders>
              <w:top w:val="single" w:sz="4" w:space="0" w:color="auto"/>
            </w:tcBorders>
            <w:shd w:val="clear" w:color="auto" w:fill="auto"/>
          </w:tcPr>
          <w:p w14:paraId="31EA55E5" w14:textId="77777777" w:rsidR="002E6144" w:rsidRPr="00E952ED" w:rsidRDefault="002E6144" w:rsidP="00875D21">
            <w:pPr>
              <w:spacing w:before="10" w:line="240" w:lineRule="auto"/>
              <w:ind w:right="-72"/>
              <w:jc w:val="right"/>
              <w:rPr>
                <w:rFonts w:cs="Arial"/>
                <w:b/>
                <w:bCs/>
                <w:color w:val="000000"/>
                <w:sz w:val="18"/>
                <w:szCs w:val="18"/>
                <w:cs/>
              </w:rPr>
            </w:pPr>
          </w:p>
        </w:tc>
        <w:tc>
          <w:tcPr>
            <w:tcW w:w="1265" w:type="dxa"/>
            <w:tcBorders>
              <w:top w:val="single" w:sz="4" w:space="0" w:color="auto"/>
            </w:tcBorders>
            <w:shd w:val="clear" w:color="auto" w:fill="auto"/>
          </w:tcPr>
          <w:p w14:paraId="05EE0118" w14:textId="77777777" w:rsidR="002E6144" w:rsidRPr="00E952ED" w:rsidRDefault="002E6144" w:rsidP="00875D21">
            <w:pPr>
              <w:spacing w:before="10" w:line="240" w:lineRule="auto"/>
              <w:ind w:right="-72"/>
              <w:jc w:val="right"/>
              <w:rPr>
                <w:rFonts w:cs="Arial"/>
                <w:b/>
                <w:bCs/>
                <w:color w:val="000000"/>
                <w:sz w:val="18"/>
                <w:szCs w:val="18"/>
                <w:cs/>
                <w:lang w:val="th-TH"/>
              </w:rPr>
            </w:pPr>
          </w:p>
        </w:tc>
        <w:tc>
          <w:tcPr>
            <w:tcW w:w="1265" w:type="dxa"/>
            <w:tcBorders>
              <w:top w:val="single" w:sz="4" w:space="0" w:color="auto"/>
            </w:tcBorders>
            <w:shd w:val="clear" w:color="auto" w:fill="auto"/>
          </w:tcPr>
          <w:p w14:paraId="16ACB376" w14:textId="77777777" w:rsidR="002E6144" w:rsidRPr="00E952ED" w:rsidRDefault="002E6144" w:rsidP="00875D21">
            <w:pPr>
              <w:spacing w:before="10" w:line="240" w:lineRule="auto"/>
              <w:ind w:right="-72"/>
              <w:jc w:val="right"/>
              <w:rPr>
                <w:rFonts w:cs="Arial"/>
                <w:b/>
                <w:bCs/>
                <w:color w:val="000000"/>
                <w:sz w:val="18"/>
                <w:szCs w:val="18"/>
                <w:cs/>
                <w:lang w:val="th-TH"/>
              </w:rPr>
            </w:pPr>
          </w:p>
        </w:tc>
        <w:tc>
          <w:tcPr>
            <w:tcW w:w="1152" w:type="dxa"/>
            <w:tcBorders>
              <w:top w:val="single" w:sz="4" w:space="0" w:color="auto"/>
            </w:tcBorders>
            <w:shd w:val="clear" w:color="auto" w:fill="auto"/>
          </w:tcPr>
          <w:p w14:paraId="7A6D831D" w14:textId="77777777" w:rsidR="002E6144" w:rsidRPr="00E952ED" w:rsidRDefault="002E6144" w:rsidP="00875D21">
            <w:pPr>
              <w:spacing w:before="10" w:line="240" w:lineRule="auto"/>
              <w:ind w:right="-72"/>
              <w:jc w:val="right"/>
              <w:rPr>
                <w:rFonts w:cs="Arial"/>
                <w:b/>
                <w:bCs/>
                <w:color w:val="000000"/>
                <w:sz w:val="18"/>
                <w:szCs w:val="18"/>
                <w:cs/>
                <w:lang w:val="th-TH"/>
              </w:rPr>
            </w:pPr>
          </w:p>
        </w:tc>
        <w:tc>
          <w:tcPr>
            <w:tcW w:w="1152" w:type="dxa"/>
            <w:tcBorders>
              <w:top w:val="single" w:sz="4" w:space="0" w:color="auto"/>
            </w:tcBorders>
            <w:shd w:val="clear" w:color="auto" w:fill="auto"/>
          </w:tcPr>
          <w:p w14:paraId="564BFA27" w14:textId="77777777" w:rsidR="002E6144" w:rsidRPr="00E952ED" w:rsidRDefault="002E6144" w:rsidP="00875D21">
            <w:pPr>
              <w:spacing w:before="10" w:line="240" w:lineRule="auto"/>
              <w:ind w:right="-72"/>
              <w:jc w:val="right"/>
              <w:rPr>
                <w:rFonts w:cs="Arial"/>
                <w:b/>
                <w:bCs/>
                <w:color w:val="000000"/>
                <w:sz w:val="18"/>
                <w:szCs w:val="18"/>
                <w:cs/>
                <w:lang w:val="th-TH"/>
              </w:rPr>
            </w:pPr>
          </w:p>
        </w:tc>
        <w:tc>
          <w:tcPr>
            <w:tcW w:w="1265" w:type="dxa"/>
            <w:tcBorders>
              <w:top w:val="single" w:sz="4" w:space="0" w:color="auto"/>
            </w:tcBorders>
            <w:shd w:val="clear" w:color="auto" w:fill="auto"/>
          </w:tcPr>
          <w:p w14:paraId="3BC88582" w14:textId="77777777" w:rsidR="002E6144" w:rsidRPr="00E952ED" w:rsidRDefault="002E6144" w:rsidP="00875D21">
            <w:pPr>
              <w:spacing w:before="10" w:line="240" w:lineRule="auto"/>
              <w:ind w:right="-72"/>
              <w:jc w:val="right"/>
              <w:rPr>
                <w:rFonts w:cs="Arial"/>
                <w:b/>
                <w:bCs/>
                <w:color w:val="000000"/>
                <w:sz w:val="18"/>
                <w:szCs w:val="18"/>
                <w:cs/>
                <w:lang w:val="th-TH"/>
              </w:rPr>
            </w:pPr>
          </w:p>
        </w:tc>
        <w:tc>
          <w:tcPr>
            <w:tcW w:w="1265" w:type="dxa"/>
            <w:tcBorders>
              <w:top w:val="single" w:sz="4" w:space="0" w:color="auto"/>
            </w:tcBorders>
            <w:shd w:val="clear" w:color="auto" w:fill="auto"/>
          </w:tcPr>
          <w:p w14:paraId="16B68FD1" w14:textId="77777777" w:rsidR="002E6144" w:rsidRPr="00E952ED" w:rsidRDefault="002E6144" w:rsidP="00875D21">
            <w:pPr>
              <w:spacing w:before="10" w:line="240" w:lineRule="auto"/>
              <w:ind w:right="-72"/>
              <w:jc w:val="right"/>
              <w:rPr>
                <w:rFonts w:cs="Arial"/>
                <w:b/>
                <w:bCs/>
                <w:color w:val="000000"/>
                <w:sz w:val="18"/>
                <w:szCs w:val="18"/>
                <w:cs/>
                <w:lang w:val="th-TH"/>
              </w:rPr>
            </w:pPr>
          </w:p>
        </w:tc>
      </w:tr>
      <w:tr w:rsidR="002E6144" w:rsidRPr="00E952ED" w14:paraId="0C0B4F43" w14:textId="77777777" w:rsidTr="00875D21">
        <w:trPr>
          <w:trHeight w:val="144"/>
        </w:trPr>
        <w:tc>
          <w:tcPr>
            <w:tcW w:w="3420" w:type="dxa"/>
            <w:shd w:val="clear" w:color="auto" w:fill="auto"/>
          </w:tcPr>
          <w:p w14:paraId="4FD5A3B2" w14:textId="59984404" w:rsidR="002E6144" w:rsidRPr="00E952ED" w:rsidRDefault="00B32597" w:rsidP="00875D21">
            <w:pPr>
              <w:spacing w:line="240" w:lineRule="auto"/>
              <w:ind w:left="-105"/>
              <w:rPr>
                <w:rFonts w:cs="Arial"/>
                <w:color w:val="000000"/>
                <w:sz w:val="18"/>
                <w:szCs w:val="18"/>
                <w:cs/>
              </w:rPr>
            </w:pPr>
            <w:r w:rsidRPr="00E952ED">
              <w:rPr>
                <w:rFonts w:cs="Arial"/>
                <w:color w:val="000000"/>
                <w:sz w:val="18"/>
                <w:szCs w:val="18"/>
              </w:rPr>
              <w:t>Revenue</w:t>
            </w:r>
          </w:p>
        </w:tc>
        <w:tc>
          <w:tcPr>
            <w:tcW w:w="1152" w:type="dxa"/>
            <w:shd w:val="clear" w:color="auto" w:fill="auto"/>
          </w:tcPr>
          <w:p w14:paraId="51F5B5B6" w14:textId="77777777" w:rsidR="002E6144" w:rsidRPr="00E952ED" w:rsidRDefault="002E6144" w:rsidP="00875D21">
            <w:pPr>
              <w:spacing w:line="240" w:lineRule="auto"/>
              <w:ind w:right="-72"/>
              <w:jc w:val="right"/>
              <w:rPr>
                <w:rFonts w:cs="Arial"/>
                <w:color w:val="000000"/>
                <w:sz w:val="18"/>
                <w:szCs w:val="18"/>
                <w:cs/>
                <w:lang w:val="th-TH"/>
              </w:rPr>
            </w:pPr>
          </w:p>
        </w:tc>
        <w:tc>
          <w:tcPr>
            <w:tcW w:w="1152" w:type="dxa"/>
            <w:shd w:val="clear" w:color="auto" w:fill="auto"/>
          </w:tcPr>
          <w:p w14:paraId="5A48DCFC" w14:textId="77777777" w:rsidR="002E6144" w:rsidRPr="00E952ED" w:rsidRDefault="002E6144" w:rsidP="00875D21">
            <w:pPr>
              <w:spacing w:line="240" w:lineRule="auto"/>
              <w:ind w:right="-72"/>
              <w:jc w:val="right"/>
              <w:rPr>
                <w:rFonts w:cs="Arial"/>
                <w:color w:val="000000"/>
                <w:sz w:val="18"/>
                <w:szCs w:val="18"/>
                <w:cs/>
              </w:rPr>
            </w:pPr>
          </w:p>
        </w:tc>
        <w:tc>
          <w:tcPr>
            <w:tcW w:w="1152" w:type="dxa"/>
            <w:shd w:val="clear" w:color="auto" w:fill="auto"/>
          </w:tcPr>
          <w:p w14:paraId="38528F88" w14:textId="77777777" w:rsidR="002E6144" w:rsidRPr="00E952ED" w:rsidRDefault="002E6144" w:rsidP="00875D21">
            <w:pPr>
              <w:spacing w:line="240" w:lineRule="auto"/>
              <w:ind w:right="-72"/>
              <w:jc w:val="right"/>
              <w:rPr>
                <w:rFonts w:cs="Arial"/>
                <w:color w:val="000000"/>
                <w:sz w:val="18"/>
                <w:szCs w:val="18"/>
                <w:cs/>
              </w:rPr>
            </w:pPr>
          </w:p>
        </w:tc>
        <w:tc>
          <w:tcPr>
            <w:tcW w:w="1152" w:type="dxa"/>
            <w:shd w:val="clear" w:color="auto" w:fill="auto"/>
          </w:tcPr>
          <w:p w14:paraId="52592208" w14:textId="77777777" w:rsidR="002E6144" w:rsidRPr="00E952ED" w:rsidRDefault="002E6144" w:rsidP="00875D21">
            <w:pPr>
              <w:spacing w:line="240" w:lineRule="auto"/>
              <w:ind w:right="-72"/>
              <w:jc w:val="right"/>
              <w:rPr>
                <w:rFonts w:cs="Arial"/>
                <w:color w:val="000000"/>
                <w:sz w:val="18"/>
                <w:szCs w:val="18"/>
                <w:cs/>
              </w:rPr>
            </w:pPr>
          </w:p>
        </w:tc>
        <w:tc>
          <w:tcPr>
            <w:tcW w:w="1265" w:type="dxa"/>
            <w:shd w:val="clear" w:color="auto" w:fill="auto"/>
          </w:tcPr>
          <w:p w14:paraId="407B6DA4" w14:textId="77777777" w:rsidR="002E6144" w:rsidRPr="00E952ED" w:rsidRDefault="002E6144" w:rsidP="00875D21">
            <w:pPr>
              <w:spacing w:line="240" w:lineRule="auto"/>
              <w:ind w:right="-72"/>
              <w:jc w:val="right"/>
              <w:rPr>
                <w:rFonts w:cs="Arial"/>
                <w:color w:val="000000"/>
                <w:sz w:val="18"/>
                <w:szCs w:val="18"/>
                <w:cs/>
                <w:lang w:val="th-TH"/>
              </w:rPr>
            </w:pPr>
          </w:p>
        </w:tc>
        <w:tc>
          <w:tcPr>
            <w:tcW w:w="1265" w:type="dxa"/>
            <w:shd w:val="clear" w:color="auto" w:fill="auto"/>
          </w:tcPr>
          <w:p w14:paraId="5A29F329" w14:textId="77777777" w:rsidR="002E6144" w:rsidRPr="00E952ED" w:rsidRDefault="002E6144" w:rsidP="00875D21">
            <w:pPr>
              <w:spacing w:line="240" w:lineRule="auto"/>
              <w:ind w:right="-72"/>
              <w:jc w:val="right"/>
              <w:rPr>
                <w:rFonts w:cs="Arial"/>
                <w:color w:val="000000"/>
                <w:sz w:val="18"/>
                <w:szCs w:val="18"/>
                <w:cs/>
                <w:lang w:val="th-TH"/>
              </w:rPr>
            </w:pPr>
          </w:p>
        </w:tc>
        <w:tc>
          <w:tcPr>
            <w:tcW w:w="1152" w:type="dxa"/>
            <w:shd w:val="clear" w:color="auto" w:fill="auto"/>
          </w:tcPr>
          <w:p w14:paraId="166249C8" w14:textId="77777777" w:rsidR="002E6144" w:rsidRPr="00E952ED" w:rsidRDefault="002E6144" w:rsidP="00875D21">
            <w:pPr>
              <w:spacing w:line="240" w:lineRule="auto"/>
              <w:ind w:right="-72"/>
              <w:jc w:val="right"/>
              <w:rPr>
                <w:rFonts w:cs="Arial"/>
                <w:color w:val="000000"/>
                <w:sz w:val="18"/>
                <w:szCs w:val="18"/>
                <w:cs/>
                <w:lang w:val="th-TH"/>
              </w:rPr>
            </w:pPr>
          </w:p>
        </w:tc>
        <w:tc>
          <w:tcPr>
            <w:tcW w:w="1152" w:type="dxa"/>
            <w:shd w:val="clear" w:color="auto" w:fill="auto"/>
          </w:tcPr>
          <w:p w14:paraId="53B547FC" w14:textId="77777777" w:rsidR="002E6144" w:rsidRPr="00E952ED" w:rsidRDefault="002E6144" w:rsidP="00875D21">
            <w:pPr>
              <w:spacing w:line="240" w:lineRule="auto"/>
              <w:ind w:right="-72"/>
              <w:jc w:val="right"/>
              <w:rPr>
                <w:rFonts w:cs="Arial"/>
                <w:color w:val="000000"/>
                <w:sz w:val="18"/>
                <w:szCs w:val="18"/>
                <w:cs/>
                <w:lang w:val="th-TH"/>
              </w:rPr>
            </w:pPr>
          </w:p>
        </w:tc>
        <w:tc>
          <w:tcPr>
            <w:tcW w:w="1265" w:type="dxa"/>
            <w:shd w:val="clear" w:color="auto" w:fill="auto"/>
          </w:tcPr>
          <w:p w14:paraId="6C976F94" w14:textId="77777777" w:rsidR="002E6144" w:rsidRPr="00E952ED" w:rsidRDefault="002E6144" w:rsidP="00875D21">
            <w:pPr>
              <w:spacing w:line="240" w:lineRule="auto"/>
              <w:ind w:right="-72"/>
              <w:jc w:val="right"/>
              <w:rPr>
                <w:rFonts w:cs="Arial"/>
                <w:color w:val="000000"/>
                <w:sz w:val="18"/>
                <w:szCs w:val="18"/>
                <w:cs/>
                <w:lang w:val="th-TH"/>
              </w:rPr>
            </w:pPr>
          </w:p>
        </w:tc>
        <w:tc>
          <w:tcPr>
            <w:tcW w:w="1265" w:type="dxa"/>
            <w:shd w:val="clear" w:color="auto" w:fill="auto"/>
          </w:tcPr>
          <w:p w14:paraId="08A0633A" w14:textId="77777777" w:rsidR="002E6144" w:rsidRPr="00E952ED" w:rsidRDefault="002E6144" w:rsidP="00875D21">
            <w:pPr>
              <w:spacing w:line="240" w:lineRule="auto"/>
              <w:ind w:right="-72"/>
              <w:jc w:val="right"/>
              <w:rPr>
                <w:rFonts w:cs="Arial"/>
                <w:color w:val="000000"/>
                <w:sz w:val="18"/>
                <w:szCs w:val="18"/>
                <w:cs/>
                <w:lang w:val="th-TH"/>
              </w:rPr>
            </w:pPr>
          </w:p>
        </w:tc>
      </w:tr>
      <w:tr w:rsidR="002E6144" w:rsidRPr="00E952ED" w14:paraId="0CBA5372" w14:textId="77777777" w:rsidTr="00875D21">
        <w:trPr>
          <w:trHeight w:val="144"/>
        </w:trPr>
        <w:tc>
          <w:tcPr>
            <w:tcW w:w="3420" w:type="dxa"/>
            <w:shd w:val="clear" w:color="auto" w:fill="auto"/>
          </w:tcPr>
          <w:p w14:paraId="28EC70BE" w14:textId="2E818290" w:rsidR="002E6144" w:rsidRPr="00E952ED" w:rsidRDefault="00B32597" w:rsidP="00875D21">
            <w:pPr>
              <w:spacing w:line="240" w:lineRule="auto"/>
              <w:ind w:left="-105"/>
              <w:rPr>
                <w:rFonts w:cs="Arial"/>
                <w:color w:val="000000"/>
                <w:sz w:val="18"/>
                <w:szCs w:val="18"/>
              </w:rPr>
            </w:pPr>
            <w:r w:rsidRPr="00E952ED">
              <w:rPr>
                <w:rFonts w:cs="Arial"/>
                <w:sz w:val="18"/>
                <w:szCs w:val="18"/>
              </w:rPr>
              <w:t>Gross segment revenue</w:t>
            </w:r>
          </w:p>
        </w:tc>
        <w:tc>
          <w:tcPr>
            <w:tcW w:w="1152" w:type="dxa"/>
            <w:shd w:val="clear" w:color="auto" w:fill="auto"/>
          </w:tcPr>
          <w:p w14:paraId="11ADF3BB" w14:textId="77777777" w:rsidR="002E6144" w:rsidRPr="00E952ED" w:rsidRDefault="002E6144" w:rsidP="00875D21">
            <w:pPr>
              <w:spacing w:line="240" w:lineRule="auto"/>
              <w:ind w:right="-72"/>
              <w:jc w:val="right"/>
              <w:rPr>
                <w:rFonts w:cs="Arial"/>
                <w:color w:val="000000"/>
                <w:sz w:val="18"/>
                <w:szCs w:val="18"/>
                <w:cs/>
                <w:lang w:val="en-US"/>
              </w:rPr>
            </w:pPr>
            <w:r w:rsidRPr="00E952ED">
              <w:rPr>
                <w:rFonts w:cs="Arial"/>
                <w:color w:val="000000"/>
                <w:sz w:val="18"/>
                <w:szCs w:val="18"/>
                <w:lang w:val="en-US"/>
              </w:rPr>
              <w:t>43,338,392</w:t>
            </w:r>
          </w:p>
        </w:tc>
        <w:tc>
          <w:tcPr>
            <w:tcW w:w="1152" w:type="dxa"/>
            <w:shd w:val="clear" w:color="auto" w:fill="auto"/>
          </w:tcPr>
          <w:p w14:paraId="596C0414"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41</w:t>
            </w:r>
            <w:r w:rsidRPr="00E952ED">
              <w:rPr>
                <w:rFonts w:cs="Arial"/>
                <w:color w:val="000000"/>
                <w:sz w:val="18"/>
                <w:szCs w:val="18"/>
                <w:lang w:val="en-US"/>
              </w:rPr>
              <w:t>,</w:t>
            </w:r>
            <w:r w:rsidRPr="00E952ED">
              <w:rPr>
                <w:rFonts w:cs="Arial"/>
                <w:color w:val="000000"/>
                <w:sz w:val="18"/>
                <w:szCs w:val="18"/>
              </w:rPr>
              <w:t>071</w:t>
            </w:r>
            <w:r w:rsidRPr="00E952ED">
              <w:rPr>
                <w:rFonts w:cs="Arial"/>
                <w:color w:val="000000"/>
                <w:sz w:val="18"/>
                <w:szCs w:val="18"/>
                <w:lang w:val="en-US"/>
              </w:rPr>
              <w:t>,</w:t>
            </w:r>
            <w:r w:rsidRPr="00E952ED">
              <w:rPr>
                <w:rFonts w:cs="Arial"/>
                <w:color w:val="000000"/>
                <w:sz w:val="18"/>
                <w:szCs w:val="18"/>
              </w:rPr>
              <w:t>694</w:t>
            </w:r>
          </w:p>
        </w:tc>
        <w:tc>
          <w:tcPr>
            <w:tcW w:w="1152" w:type="dxa"/>
            <w:shd w:val="clear" w:color="auto" w:fill="auto"/>
          </w:tcPr>
          <w:p w14:paraId="1FE5677B"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364,577,355</w:t>
            </w:r>
          </w:p>
        </w:tc>
        <w:tc>
          <w:tcPr>
            <w:tcW w:w="1152" w:type="dxa"/>
            <w:shd w:val="clear" w:color="auto" w:fill="auto"/>
          </w:tcPr>
          <w:p w14:paraId="3EBFA8F5"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330,178,312</w:t>
            </w:r>
          </w:p>
        </w:tc>
        <w:tc>
          <w:tcPr>
            <w:tcW w:w="1265" w:type="dxa"/>
            <w:shd w:val="clear" w:color="auto" w:fill="auto"/>
          </w:tcPr>
          <w:p w14:paraId="59C19F96"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92,184,852</w:t>
            </w:r>
          </w:p>
        </w:tc>
        <w:tc>
          <w:tcPr>
            <w:tcW w:w="1265" w:type="dxa"/>
            <w:shd w:val="clear" w:color="auto" w:fill="auto"/>
          </w:tcPr>
          <w:p w14:paraId="74141C80"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103,683,374</w:t>
            </w:r>
          </w:p>
        </w:tc>
        <w:tc>
          <w:tcPr>
            <w:tcW w:w="1152" w:type="dxa"/>
            <w:shd w:val="clear" w:color="auto" w:fill="auto"/>
          </w:tcPr>
          <w:p w14:paraId="429640A1"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4,530,230</w:t>
            </w:r>
          </w:p>
        </w:tc>
        <w:tc>
          <w:tcPr>
            <w:tcW w:w="1152" w:type="dxa"/>
            <w:shd w:val="clear" w:color="auto" w:fill="auto"/>
          </w:tcPr>
          <w:p w14:paraId="193A2A25"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4,229,284</w:t>
            </w:r>
          </w:p>
        </w:tc>
        <w:tc>
          <w:tcPr>
            <w:tcW w:w="1265" w:type="dxa"/>
            <w:shd w:val="clear" w:color="auto" w:fill="auto"/>
          </w:tcPr>
          <w:p w14:paraId="676F961F"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504,630,829</w:t>
            </w:r>
          </w:p>
        </w:tc>
        <w:tc>
          <w:tcPr>
            <w:tcW w:w="1265" w:type="dxa"/>
            <w:shd w:val="clear" w:color="auto" w:fill="auto"/>
          </w:tcPr>
          <w:p w14:paraId="3EDF047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479,162,664</w:t>
            </w:r>
          </w:p>
        </w:tc>
      </w:tr>
      <w:tr w:rsidR="002E6144" w:rsidRPr="00E952ED" w14:paraId="61F88C11" w14:textId="77777777" w:rsidTr="00875D21">
        <w:trPr>
          <w:trHeight w:val="144"/>
        </w:trPr>
        <w:tc>
          <w:tcPr>
            <w:tcW w:w="3420" w:type="dxa"/>
            <w:shd w:val="clear" w:color="auto" w:fill="auto"/>
          </w:tcPr>
          <w:p w14:paraId="63200192" w14:textId="397A9B90" w:rsidR="002E6144" w:rsidRPr="00E952ED" w:rsidRDefault="00B32597" w:rsidP="00875D21">
            <w:pPr>
              <w:spacing w:line="240" w:lineRule="auto"/>
              <w:ind w:left="-105"/>
              <w:rPr>
                <w:rFonts w:cs="Arial"/>
                <w:color w:val="000000"/>
                <w:sz w:val="18"/>
                <w:szCs w:val="18"/>
                <w:cs/>
              </w:rPr>
            </w:pPr>
            <w:r w:rsidRPr="00E952ED">
              <w:rPr>
                <w:rFonts w:cs="Arial"/>
                <w:sz w:val="18"/>
                <w:szCs w:val="18"/>
              </w:rPr>
              <w:t>Inter-segment revenue</w:t>
            </w:r>
          </w:p>
        </w:tc>
        <w:tc>
          <w:tcPr>
            <w:tcW w:w="1152" w:type="dxa"/>
            <w:tcBorders>
              <w:bottom w:val="single" w:sz="4" w:space="0" w:color="auto"/>
            </w:tcBorders>
            <w:shd w:val="clear" w:color="auto" w:fill="auto"/>
          </w:tcPr>
          <w:p w14:paraId="5DE930FA"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(520,000)</w:t>
            </w:r>
          </w:p>
        </w:tc>
        <w:tc>
          <w:tcPr>
            <w:tcW w:w="1152" w:type="dxa"/>
            <w:tcBorders>
              <w:bottom w:val="single" w:sz="4" w:space="0" w:color="auto"/>
            </w:tcBorders>
            <w:shd w:val="clear" w:color="auto" w:fill="auto"/>
          </w:tcPr>
          <w:p w14:paraId="5608D916"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w:t>
            </w:r>
          </w:p>
        </w:tc>
        <w:tc>
          <w:tcPr>
            <w:tcW w:w="1152" w:type="dxa"/>
            <w:tcBorders>
              <w:bottom w:val="single" w:sz="4" w:space="0" w:color="auto"/>
            </w:tcBorders>
            <w:shd w:val="clear" w:color="auto" w:fill="auto"/>
          </w:tcPr>
          <w:p w14:paraId="2C7CFAE8"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(6,541,689)</w:t>
            </w:r>
          </w:p>
        </w:tc>
        <w:tc>
          <w:tcPr>
            <w:tcW w:w="1152" w:type="dxa"/>
            <w:tcBorders>
              <w:bottom w:val="single" w:sz="4" w:space="0" w:color="auto"/>
            </w:tcBorders>
            <w:shd w:val="clear" w:color="auto" w:fill="auto"/>
          </w:tcPr>
          <w:p w14:paraId="51B26EEC"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w:t>
            </w:r>
            <w:r w:rsidRPr="00E952ED">
              <w:rPr>
                <w:rFonts w:cs="Arial"/>
                <w:color w:val="000000"/>
                <w:sz w:val="18"/>
                <w:szCs w:val="18"/>
              </w:rPr>
              <w:t>4,505,190</w:t>
            </w:r>
            <w:r w:rsidRPr="00E952ED">
              <w:rPr>
                <w:rFonts w:cs="Arial"/>
                <w:color w:val="000000"/>
                <w:sz w:val="18"/>
                <w:szCs w:val="18"/>
                <w:cs/>
              </w:rPr>
              <w:t>)</w:t>
            </w:r>
          </w:p>
        </w:tc>
        <w:tc>
          <w:tcPr>
            <w:tcW w:w="1265" w:type="dxa"/>
            <w:tcBorders>
              <w:bottom w:val="single" w:sz="4" w:space="0" w:color="auto"/>
            </w:tcBorders>
            <w:shd w:val="clear" w:color="auto" w:fill="auto"/>
          </w:tcPr>
          <w:p w14:paraId="45562901"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(24,901,946)</w:t>
            </w:r>
          </w:p>
        </w:tc>
        <w:tc>
          <w:tcPr>
            <w:tcW w:w="1265" w:type="dxa"/>
            <w:tcBorders>
              <w:bottom w:val="single" w:sz="4" w:space="0" w:color="auto"/>
            </w:tcBorders>
            <w:shd w:val="clear" w:color="auto" w:fill="auto"/>
          </w:tcPr>
          <w:p w14:paraId="156FD9F7"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w:t>
            </w:r>
            <w:r w:rsidRPr="00E952ED">
              <w:rPr>
                <w:rFonts w:cs="Arial"/>
                <w:color w:val="000000"/>
                <w:sz w:val="18"/>
                <w:szCs w:val="18"/>
              </w:rPr>
              <w:t>23,864,827</w:t>
            </w:r>
            <w:r w:rsidRPr="00E952ED">
              <w:rPr>
                <w:rFonts w:cs="Arial"/>
                <w:color w:val="000000"/>
                <w:sz w:val="18"/>
                <w:szCs w:val="18"/>
                <w:cs/>
              </w:rPr>
              <w:t>)</w:t>
            </w:r>
          </w:p>
        </w:tc>
        <w:tc>
          <w:tcPr>
            <w:tcW w:w="1152" w:type="dxa"/>
            <w:tcBorders>
              <w:bottom w:val="single" w:sz="4" w:space="0" w:color="auto"/>
            </w:tcBorders>
            <w:shd w:val="clear" w:color="auto" w:fill="auto"/>
          </w:tcPr>
          <w:p w14:paraId="7F09A0F5"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(23,719)</w:t>
            </w:r>
          </w:p>
        </w:tc>
        <w:tc>
          <w:tcPr>
            <w:tcW w:w="1152" w:type="dxa"/>
            <w:tcBorders>
              <w:bottom w:val="single" w:sz="4" w:space="0" w:color="auto"/>
            </w:tcBorders>
            <w:shd w:val="clear" w:color="auto" w:fill="auto"/>
          </w:tcPr>
          <w:p w14:paraId="2F70DB1B"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w:t>
            </w:r>
            <w:r w:rsidRPr="00E952ED">
              <w:rPr>
                <w:rFonts w:cs="Arial"/>
                <w:color w:val="000000"/>
                <w:sz w:val="18"/>
                <w:szCs w:val="18"/>
              </w:rPr>
              <w:t>7,763</w:t>
            </w:r>
            <w:r w:rsidRPr="00E952ED">
              <w:rPr>
                <w:rFonts w:cs="Arial"/>
                <w:color w:val="000000"/>
                <w:sz w:val="18"/>
                <w:szCs w:val="18"/>
                <w:cs/>
              </w:rPr>
              <w:t>)</w:t>
            </w:r>
          </w:p>
        </w:tc>
        <w:tc>
          <w:tcPr>
            <w:tcW w:w="1265" w:type="dxa"/>
            <w:tcBorders>
              <w:bottom w:val="single" w:sz="4" w:space="0" w:color="auto"/>
            </w:tcBorders>
            <w:shd w:val="clear" w:color="auto" w:fill="auto"/>
          </w:tcPr>
          <w:p w14:paraId="17925747"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(31,987,354)</w:t>
            </w:r>
          </w:p>
        </w:tc>
        <w:tc>
          <w:tcPr>
            <w:tcW w:w="1265" w:type="dxa"/>
            <w:tcBorders>
              <w:bottom w:val="single" w:sz="4" w:space="0" w:color="auto"/>
            </w:tcBorders>
            <w:shd w:val="clear" w:color="auto" w:fill="auto"/>
          </w:tcPr>
          <w:p w14:paraId="642B08AC"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w:t>
            </w:r>
            <w:r w:rsidRPr="00E952ED">
              <w:rPr>
                <w:rFonts w:cs="Arial"/>
                <w:color w:val="000000"/>
                <w:sz w:val="18"/>
                <w:szCs w:val="18"/>
              </w:rPr>
              <w:t>28,377,780</w:t>
            </w:r>
            <w:r w:rsidRPr="00E952ED">
              <w:rPr>
                <w:rFonts w:cs="Arial"/>
                <w:color w:val="000000"/>
                <w:sz w:val="18"/>
                <w:szCs w:val="18"/>
                <w:cs/>
              </w:rPr>
              <w:t>)</w:t>
            </w:r>
          </w:p>
        </w:tc>
      </w:tr>
      <w:tr w:rsidR="00875D21" w:rsidRPr="00E952ED" w14:paraId="363D9A65" w14:textId="77777777" w:rsidTr="00875D21">
        <w:trPr>
          <w:trHeight w:val="144"/>
        </w:trPr>
        <w:tc>
          <w:tcPr>
            <w:tcW w:w="3420" w:type="dxa"/>
            <w:shd w:val="clear" w:color="auto" w:fill="auto"/>
          </w:tcPr>
          <w:p w14:paraId="03EE66BC" w14:textId="77777777" w:rsidR="00875D21" w:rsidRPr="00E952ED" w:rsidRDefault="00875D21" w:rsidP="00875D21">
            <w:pPr>
              <w:spacing w:line="240" w:lineRule="auto"/>
              <w:ind w:left="-105"/>
              <w:rPr>
                <w:rFonts w:cs="Arial"/>
                <w:sz w:val="18"/>
                <w:szCs w:val="18"/>
              </w:rPr>
            </w:pPr>
          </w:p>
        </w:tc>
        <w:tc>
          <w:tcPr>
            <w:tcW w:w="1152" w:type="dxa"/>
            <w:tcBorders>
              <w:top w:val="single" w:sz="4" w:space="0" w:color="auto"/>
            </w:tcBorders>
            <w:shd w:val="clear" w:color="auto" w:fill="auto"/>
          </w:tcPr>
          <w:p w14:paraId="6BE7F470" w14:textId="77777777" w:rsidR="00875D21" w:rsidRPr="00E952ED" w:rsidRDefault="00875D21"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3C996B18" w14:textId="77777777" w:rsidR="00875D21" w:rsidRPr="00E952ED" w:rsidRDefault="00875D21"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64AE3BAD" w14:textId="77777777" w:rsidR="00875D21" w:rsidRPr="00E952ED" w:rsidRDefault="00875D21"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0B345263" w14:textId="77777777" w:rsidR="00875D21" w:rsidRPr="00E952ED" w:rsidRDefault="00875D21"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71496113" w14:textId="77777777" w:rsidR="00875D21" w:rsidRPr="00E952ED" w:rsidRDefault="00875D21"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271E1030" w14:textId="77777777" w:rsidR="00875D21" w:rsidRPr="00E952ED" w:rsidRDefault="00875D21"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475FC5B2" w14:textId="77777777" w:rsidR="00875D21" w:rsidRPr="00E952ED" w:rsidRDefault="00875D21"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403029B6" w14:textId="77777777" w:rsidR="00875D21" w:rsidRPr="00E952ED" w:rsidRDefault="00875D21"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12BD021D" w14:textId="77777777" w:rsidR="00875D21" w:rsidRPr="00E952ED" w:rsidRDefault="00875D21"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7806C196" w14:textId="77777777" w:rsidR="00875D21" w:rsidRPr="00E952ED" w:rsidRDefault="00875D21" w:rsidP="00875D21">
            <w:pPr>
              <w:spacing w:line="240" w:lineRule="auto"/>
              <w:ind w:right="-72"/>
              <w:jc w:val="right"/>
              <w:rPr>
                <w:rFonts w:cs="Arial"/>
                <w:color w:val="000000"/>
                <w:sz w:val="18"/>
                <w:szCs w:val="18"/>
              </w:rPr>
            </w:pPr>
          </w:p>
        </w:tc>
      </w:tr>
      <w:tr w:rsidR="002E6144" w:rsidRPr="00E952ED" w14:paraId="60CEB0E9" w14:textId="77777777" w:rsidTr="00875D21">
        <w:trPr>
          <w:trHeight w:val="144"/>
        </w:trPr>
        <w:tc>
          <w:tcPr>
            <w:tcW w:w="3420" w:type="dxa"/>
            <w:shd w:val="clear" w:color="auto" w:fill="auto"/>
          </w:tcPr>
          <w:p w14:paraId="1722635C" w14:textId="0A31F55E" w:rsidR="002E6144" w:rsidRPr="00E952ED" w:rsidRDefault="00B32597" w:rsidP="00875D21">
            <w:pPr>
              <w:spacing w:line="240" w:lineRule="auto"/>
              <w:ind w:left="-105"/>
              <w:rPr>
                <w:rFonts w:cs="Arial"/>
                <w:color w:val="000000"/>
                <w:sz w:val="18"/>
                <w:szCs w:val="18"/>
              </w:rPr>
            </w:pPr>
            <w:r w:rsidRPr="00E952ED">
              <w:rPr>
                <w:rFonts w:cs="Arial"/>
                <w:sz w:val="18"/>
                <w:szCs w:val="18"/>
              </w:rPr>
              <w:t>Net revenues from third parties</w:t>
            </w:r>
          </w:p>
        </w:tc>
        <w:tc>
          <w:tcPr>
            <w:tcW w:w="1152" w:type="dxa"/>
            <w:tcBorders>
              <w:bottom w:val="single" w:sz="4" w:space="0" w:color="auto"/>
            </w:tcBorders>
            <w:shd w:val="clear" w:color="auto" w:fill="auto"/>
          </w:tcPr>
          <w:p w14:paraId="1D4A8B94"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42,818,392</w:t>
            </w:r>
          </w:p>
        </w:tc>
        <w:tc>
          <w:tcPr>
            <w:tcW w:w="1152" w:type="dxa"/>
            <w:tcBorders>
              <w:bottom w:val="single" w:sz="4" w:space="0" w:color="auto"/>
            </w:tcBorders>
            <w:shd w:val="clear" w:color="auto" w:fill="auto"/>
          </w:tcPr>
          <w:p w14:paraId="4FD9675C"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41,071,694</w:t>
            </w:r>
          </w:p>
        </w:tc>
        <w:tc>
          <w:tcPr>
            <w:tcW w:w="1152" w:type="dxa"/>
            <w:tcBorders>
              <w:bottom w:val="single" w:sz="4" w:space="0" w:color="auto"/>
            </w:tcBorders>
            <w:shd w:val="clear" w:color="auto" w:fill="auto"/>
          </w:tcPr>
          <w:p w14:paraId="625F0FE8"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358,035,666</w:t>
            </w:r>
          </w:p>
        </w:tc>
        <w:tc>
          <w:tcPr>
            <w:tcW w:w="1152" w:type="dxa"/>
            <w:tcBorders>
              <w:bottom w:val="single" w:sz="4" w:space="0" w:color="auto"/>
            </w:tcBorders>
            <w:shd w:val="clear" w:color="auto" w:fill="auto"/>
          </w:tcPr>
          <w:p w14:paraId="73F22F2A"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325,673,122</w:t>
            </w:r>
          </w:p>
        </w:tc>
        <w:tc>
          <w:tcPr>
            <w:tcW w:w="1265" w:type="dxa"/>
            <w:tcBorders>
              <w:bottom w:val="single" w:sz="4" w:space="0" w:color="auto"/>
            </w:tcBorders>
            <w:shd w:val="clear" w:color="auto" w:fill="auto"/>
          </w:tcPr>
          <w:p w14:paraId="2D085013"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67,282,906</w:t>
            </w:r>
          </w:p>
        </w:tc>
        <w:tc>
          <w:tcPr>
            <w:tcW w:w="1265" w:type="dxa"/>
            <w:tcBorders>
              <w:bottom w:val="single" w:sz="4" w:space="0" w:color="auto"/>
            </w:tcBorders>
            <w:shd w:val="clear" w:color="auto" w:fill="auto"/>
          </w:tcPr>
          <w:p w14:paraId="32F4BF7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79,818,547</w:t>
            </w:r>
          </w:p>
        </w:tc>
        <w:tc>
          <w:tcPr>
            <w:tcW w:w="1152" w:type="dxa"/>
            <w:tcBorders>
              <w:bottom w:val="single" w:sz="4" w:space="0" w:color="auto"/>
            </w:tcBorders>
            <w:shd w:val="clear" w:color="auto" w:fill="auto"/>
          </w:tcPr>
          <w:p w14:paraId="72614A6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4,506,511</w:t>
            </w:r>
          </w:p>
        </w:tc>
        <w:tc>
          <w:tcPr>
            <w:tcW w:w="1152" w:type="dxa"/>
            <w:tcBorders>
              <w:bottom w:val="single" w:sz="4" w:space="0" w:color="auto"/>
            </w:tcBorders>
            <w:shd w:val="clear" w:color="auto" w:fill="auto"/>
          </w:tcPr>
          <w:p w14:paraId="196F86DE"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4,221,521</w:t>
            </w:r>
          </w:p>
        </w:tc>
        <w:tc>
          <w:tcPr>
            <w:tcW w:w="1265" w:type="dxa"/>
            <w:tcBorders>
              <w:bottom w:val="single" w:sz="4" w:space="0" w:color="auto"/>
            </w:tcBorders>
            <w:shd w:val="clear" w:color="auto" w:fill="auto"/>
          </w:tcPr>
          <w:p w14:paraId="6695B076"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472,643,475</w:t>
            </w:r>
          </w:p>
        </w:tc>
        <w:tc>
          <w:tcPr>
            <w:tcW w:w="1265" w:type="dxa"/>
            <w:tcBorders>
              <w:bottom w:val="single" w:sz="4" w:space="0" w:color="auto"/>
            </w:tcBorders>
            <w:shd w:val="clear" w:color="auto" w:fill="auto"/>
          </w:tcPr>
          <w:p w14:paraId="179F9974"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450,784,884</w:t>
            </w:r>
          </w:p>
        </w:tc>
      </w:tr>
      <w:tr w:rsidR="002E6144" w:rsidRPr="00E952ED" w14:paraId="6772A083" w14:textId="77777777" w:rsidTr="00875D21">
        <w:trPr>
          <w:trHeight w:val="66"/>
        </w:trPr>
        <w:tc>
          <w:tcPr>
            <w:tcW w:w="3420" w:type="dxa"/>
            <w:shd w:val="clear" w:color="auto" w:fill="auto"/>
          </w:tcPr>
          <w:p w14:paraId="7465B634" w14:textId="77777777" w:rsidR="002E6144" w:rsidRPr="00E952ED" w:rsidRDefault="002E6144" w:rsidP="00875D21">
            <w:pPr>
              <w:spacing w:line="240" w:lineRule="auto"/>
              <w:ind w:left="-105"/>
              <w:rPr>
                <w:rFonts w:cs="Arial"/>
                <w:color w:val="000000"/>
                <w:sz w:val="18"/>
                <w:szCs w:val="18"/>
                <w:cs/>
              </w:rPr>
            </w:pPr>
          </w:p>
        </w:tc>
        <w:tc>
          <w:tcPr>
            <w:tcW w:w="1152" w:type="dxa"/>
            <w:tcBorders>
              <w:top w:val="single" w:sz="4" w:space="0" w:color="auto"/>
            </w:tcBorders>
            <w:shd w:val="clear" w:color="auto" w:fill="auto"/>
          </w:tcPr>
          <w:p w14:paraId="7D0BE7BE"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4CC651CB"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6F3CB6A1"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07372F2F"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6B19D8BE"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599CD37A"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7069E33B"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293F4E90"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7CB5B52A"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61F3F7B4" w14:textId="77777777" w:rsidR="002E6144" w:rsidRPr="00E952ED" w:rsidRDefault="002E6144" w:rsidP="00875D21">
            <w:pPr>
              <w:spacing w:line="240" w:lineRule="auto"/>
              <w:ind w:right="-72"/>
              <w:jc w:val="right"/>
              <w:rPr>
                <w:rFonts w:cs="Arial"/>
                <w:color w:val="000000"/>
                <w:sz w:val="18"/>
                <w:szCs w:val="18"/>
              </w:rPr>
            </w:pPr>
          </w:p>
        </w:tc>
      </w:tr>
      <w:tr w:rsidR="002E6144" w:rsidRPr="00E952ED" w14:paraId="5D5A2C17" w14:textId="77777777" w:rsidTr="00875D21">
        <w:trPr>
          <w:trHeight w:val="144"/>
        </w:trPr>
        <w:tc>
          <w:tcPr>
            <w:tcW w:w="3420" w:type="dxa"/>
            <w:shd w:val="clear" w:color="auto" w:fill="auto"/>
          </w:tcPr>
          <w:p w14:paraId="33849F8D" w14:textId="2FAEC791" w:rsidR="002E6144" w:rsidRPr="00E952ED" w:rsidRDefault="00AB0E3B" w:rsidP="00875D21">
            <w:pPr>
              <w:spacing w:line="240" w:lineRule="auto"/>
              <w:ind w:left="-105"/>
              <w:rPr>
                <w:rFonts w:cs="Arial"/>
                <w:color w:val="000000"/>
                <w:sz w:val="18"/>
                <w:szCs w:val="18"/>
                <w:cs/>
              </w:rPr>
            </w:pPr>
            <w:r w:rsidRPr="00E952ED">
              <w:rPr>
                <w:rFonts w:cs="Arial"/>
                <w:sz w:val="18"/>
                <w:szCs w:val="18"/>
              </w:rPr>
              <w:t>Total segment revenue</w:t>
            </w:r>
            <w:r w:rsidR="0041507A" w:rsidRPr="00E952ED">
              <w:rPr>
                <w:rFonts w:cs="Arial"/>
                <w:sz w:val="18"/>
                <w:szCs w:val="18"/>
              </w:rPr>
              <w:t xml:space="preserve"> (loss)</w:t>
            </w:r>
          </w:p>
        </w:tc>
        <w:tc>
          <w:tcPr>
            <w:tcW w:w="1152" w:type="dxa"/>
            <w:tcBorders>
              <w:bottom w:val="single" w:sz="4" w:space="0" w:color="auto"/>
            </w:tcBorders>
            <w:shd w:val="clear" w:color="auto" w:fill="auto"/>
          </w:tcPr>
          <w:p w14:paraId="01E9B586" w14:textId="5437F1AF" w:rsidR="002E6144" w:rsidRPr="00E952ED" w:rsidRDefault="002E6144" w:rsidP="00875D21">
            <w:pPr>
              <w:spacing w:line="240" w:lineRule="auto"/>
              <w:ind w:right="-72"/>
              <w:jc w:val="right"/>
              <w:rPr>
                <w:rFonts w:cs="Arial"/>
                <w:color w:val="000000"/>
                <w:sz w:val="18"/>
                <w:szCs w:val="18"/>
                <w:lang w:val="en-US"/>
              </w:rPr>
            </w:pPr>
            <w:r w:rsidRPr="00E952ED">
              <w:rPr>
                <w:rFonts w:cs="Arial"/>
                <w:color w:val="000000"/>
                <w:sz w:val="18"/>
                <w:szCs w:val="18"/>
                <w:lang w:val="en-US"/>
              </w:rPr>
              <w:t>6,436,86</w:t>
            </w:r>
            <w:r w:rsidR="00CB3AF2" w:rsidRPr="00E952ED">
              <w:rPr>
                <w:rFonts w:cs="Arial"/>
                <w:color w:val="000000"/>
                <w:sz w:val="18"/>
                <w:szCs w:val="18"/>
                <w:lang w:val="en-US"/>
              </w:rPr>
              <w:t>6</w:t>
            </w:r>
          </w:p>
        </w:tc>
        <w:tc>
          <w:tcPr>
            <w:tcW w:w="1152" w:type="dxa"/>
            <w:tcBorders>
              <w:bottom w:val="single" w:sz="4" w:space="0" w:color="auto"/>
            </w:tcBorders>
            <w:shd w:val="clear" w:color="auto" w:fill="auto"/>
          </w:tcPr>
          <w:p w14:paraId="7DE58C39"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5</w:t>
            </w:r>
            <w:r w:rsidRPr="00E952ED">
              <w:rPr>
                <w:rFonts w:cs="Arial"/>
                <w:color w:val="000000"/>
                <w:sz w:val="18"/>
                <w:szCs w:val="18"/>
                <w:lang w:val="en-US"/>
              </w:rPr>
              <w:t>,</w:t>
            </w:r>
            <w:r w:rsidRPr="00E952ED">
              <w:rPr>
                <w:rFonts w:cs="Arial"/>
                <w:color w:val="000000"/>
                <w:sz w:val="18"/>
                <w:szCs w:val="18"/>
              </w:rPr>
              <w:t>743</w:t>
            </w:r>
            <w:r w:rsidRPr="00E952ED">
              <w:rPr>
                <w:rFonts w:cs="Arial"/>
                <w:color w:val="000000"/>
                <w:sz w:val="18"/>
                <w:szCs w:val="18"/>
                <w:lang w:val="en-US"/>
              </w:rPr>
              <w:t>,</w:t>
            </w:r>
            <w:r w:rsidRPr="00E952ED">
              <w:rPr>
                <w:rFonts w:cs="Arial"/>
                <w:color w:val="000000"/>
                <w:sz w:val="18"/>
                <w:szCs w:val="18"/>
              </w:rPr>
              <w:t>414</w:t>
            </w:r>
          </w:p>
        </w:tc>
        <w:tc>
          <w:tcPr>
            <w:tcW w:w="1152" w:type="dxa"/>
            <w:tcBorders>
              <w:bottom w:val="single" w:sz="4" w:space="0" w:color="auto"/>
            </w:tcBorders>
            <w:shd w:val="clear" w:color="auto" w:fill="auto"/>
          </w:tcPr>
          <w:p w14:paraId="6A416FE7"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60,811,466</w:t>
            </w:r>
          </w:p>
        </w:tc>
        <w:tc>
          <w:tcPr>
            <w:tcW w:w="1152" w:type="dxa"/>
            <w:tcBorders>
              <w:bottom w:val="single" w:sz="4" w:space="0" w:color="auto"/>
            </w:tcBorders>
            <w:shd w:val="clear" w:color="auto" w:fill="auto"/>
          </w:tcPr>
          <w:p w14:paraId="6B6ED1CC"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39,998,623</w:t>
            </w:r>
          </w:p>
        </w:tc>
        <w:tc>
          <w:tcPr>
            <w:tcW w:w="1265" w:type="dxa"/>
            <w:tcBorders>
              <w:bottom w:val="single" w:sz="4" w:space="0" w:color="auto"/>
            </w:tcBorders>
            <w:shd w:val="clear" w:color="auto" w:fill="auto"/>
          </w:tcPr>
          <w:p w14:paraId="157379FF"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(3,380,294)</w:t>
            </w:r>
          </w:p>
        </w:tc>
        <w:tc>
          <w:tcPr>
            <w:tcW w:w="1265" w:type="dxa"/>
            <w:tcBorders>
              <w:bottom w:val="single" w:sz="4" w:space="0" w:color="auto"/>
            </w:tcBorders>
            <w:shd w:val="clear" w:color="auto" w:fill="auto"/>
          </w:tcPr>
          <w:p w14:paraId="0A1BDAEC"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14,660,645</w:t>
            </w:r>
          </w:p>
        </w:tc>
        <w:tc>
          <w:tcPr>
            <w:tcW w:w="1152" w:type="dxa"/>
            <w:tcBorders>
              <w:bottom w:val="single" w:sz="4" w:space="0" w:color="auto"/>
            </w:tcBorders>
            <w:shd w:val="clear" w:color="auto" w:fill="auto"/>
          </w:tcPr>
          <w:p w14:paraId="69AA347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2,738,275</w:t>
            </w:r>
          </w:p>
        </w:tc>
        <w:tc>
          <w:tcPr>
            <w:tcW w:w="1152" w:type="dxa"/>
            <w:tcBorders>
              <w:bottom w:val="single" w:sz="4" w:space="0" w:color="auto"/>
            </w:tcBorders>
            <w:shd w:val="clear" w:color="auto" w:fill="auto"/>
          </w:tcPr>
          <w:p w14:paraId="41AAF9C4"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2,581,354</w:t>
            </w:r>
          </w:p>
        </w:tc>
        <w:tc>
          <w:tcPr>
            <w:tcW w:w="1265" w:type="dxa"/>
            <w:shd w:val="clear" w:color="auto" w:fill="auto"/>
          </w:tcPr>
          <w:p w14:paraId="573CB3CF" w14:textId="22E18CED"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66,606,31</w:t>
            </w:r>
            <w:r w:rsidR="008B6490" w:rsidRPr="00E952ED">
              <w:rPr>
                <w:rFonts w:cs="Arial"/>
                <w:color w:val="000000"/>
                <w:sz w:val="18"/>
                <w:szCs w:val="18"/>
              </w:rPr>
              <w:t>3</w:t>
            </w:r>
          </w:p>
        </w:tc>
        <w:tc>
          <w:tcPr>
            <w:tcW w:w="1265" w:type="dxa"/>
            <w:shd w:val="clear" w:color="auto" w:fill="auto"/>
          </w:tcPr>
          <w:p w14:paraId="4ECB03B6"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62,984,036</w:t>
            </w:r>
          </w:p>
        </w:tc>
      </w:tr>
      <w:tr w:rsidR="002E6144" w:rsidRPr="00E952ED" w14:paraId="0C34678D" w14:textId="77777777" w:rsidTr="00875D21">
        <w:trPr>
          <w:trHeight w:val="144"/>
        </w:trPr>
        <w:tc>
          <w:tcPr>
            <w:tcW w:w="3420" w:type="dxa"/>
            <w:shd w:val="clear" w:color="auto" w:fill="auto"/>
          </w:tcPr>
          <w:p w14:paraId="675A596D" w14:textId="1315F69F" w:rsidR="002E6144" w:rsidRPr="00E952ED" w:rsidRDefault="00454D8E" w:rsidP="00875D21">
            <w:pPr>
              <w:spacing w:line="240" w:lineRule="auto"/>
              <w:ind w:left="-105"/>
              <w:rPr>
                <w:rFonts w:cs="Arial"/>
                <w:color w:val="000000"/>
                <w:sz w:val="18"/>
                <w:szCs w:val="18"/>
                <w:cs/>
              </w:rPr>
            </w:pPr>
            <w:r w:rsidRPr="00E952ED">
              <w:rPr>
                <w:rFonts w:cs="Arial"/>
                <w:sz w:val="18"/>
                <w:szCs w:val="18"/>
              </w:rPr>
              <w:t>Other income</w:t>
            </w:r>
          </w:p>
        </w:tc>
        <w:tc>
          <w:tcPr>
            <w:tcW w:w="1152" w:type="dxa"/>
            <w:tcBorders>
              <w:top w:val="single" w:sz="4" w:space="0" w:color="auto"/>
            </w:tcBorders>
            <w:shd w:val="clear" w:color="auto" w:fill="auto"/>
          </w:tcPr>
          <w:p w14:paraId="10259A18"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0D9548FD"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331DC337"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17D6DC64"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28D19FC7"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0CEB58A8"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3BB4E3D2" w14:textId="77777777" w:rsidR="002E6144" w:rsidRPr="00E952ED" w:rsidRDefault="002E6144" w:rsidP="00875D21">
            <w:pPr>
              <w:spacing w:line="240" w:lineRule="auto"/>
              <w:ind w:right="-72"/>
              <w:jc w:val="right"/>
              <w:rPr>
                <w:rFonts w:cs="Arial"/>
                <w:color w:val="000000"/>
                <w:sz w:val="18"/>
                <w:szCs w:val="18"/>
              </w:rPr>
            </w:pPr>
          </w:p>
        </w:tc>
        <w:tc>
          <w:tcPr>
            <w:tcW w:w="1152" w:type="dxa"/>
            <w:tcBorders>
              <w:top w:val="single" w:sz="4" w:space="0" w:color="auto"/>
            </w:tcBorders>
            <w:shd w:val="clear" w:color="auto" w:fill="auto"/>
          </w:tcPr>
          <w:p w14:paraId="2594D15F"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5930FA6F" w14:textId="4BFED1E6"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4,607,2</w:t>
            </w:r>
            <w:r w:rsidR="008B6490" w:rsidRPr="00E952ED">
              <w:rPr>
                <w:rFonts w:cs="Arial"/>
                <w:color w:val="000000"/>
                <w:sz w:val="18"/>
                <w:szCs w:val="18"/>
              </w:rPr>
              <w:t>58</w:t>
            </w:r>
          </w:p>
        </w:tc>
        <w:tc>
          <w:tcPr>
            <w:tcW w:w="1265" w:type="dxa"/>
            <w:shd w:val="clear" w:color="auto" w:fill="auto"/>
          </w:tcPr>
          <w:p w14:paraId="470454C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10,403,813</w:t>
            </w:r>
          </w:p>
        </w:tc>
      </w:tr>
      <w:tr w:rsidR="002E6144" w:rsidRPr="00E952ED" w14:paraId="6BFD594C" w14:textId="77777777" w:rsidTr="00875D21">
        <w:trPr>
          <w:trHeight w:val="144"/>
        </w:trPr>
        <w:tc>
          <w:tcPr>
            <w:tcW w:w="3420" w:type="dxa"/>
            <w:shd w:val="clear" w:color="auto" w:fill="auto"/>
          </w:tcPr>
          <w:p w14:paraId="5175543A" w14:textId="4B54BD66" w:rsidR="002E6144" w:rsidRPr="00E952ED" w:rsidRDefault="00454D8E" w:rsidP="00875D21">
            <w:pPr>
              <w:spacing w:line="240" w:lineRule="auto"/>
              <w:ind w:left="-105"/>
              <w:rPr>
                <w:rFonts w:cs="Arial"/>
                <w:color w:val="000000"/>
                <w:sz w:val="18"/>
                <w:szCs w:val="18"/>
                <w:cs/>
              </w:rPr>
            </w:pPr>
            <w:r w:rsidRPr="00E952ED">
              <w:rPr>
                <w:rFonts w:cs="Arial"/>
                <w:sz w:val="18"/>
                <w:szCs w:val="18"/>
              </w:rPr>
              <w:t>Interest paid</w:t>
            </w:r>
          </w:p>
        </w:tc>
        <w:tc>
          <w:tcPr>
            <w:tcW w:w="1152" w:type="dxa"/>
            <w:shd w:val="clear" w:color="auto" w:fill="auto"/>
          </w:tcPr>
          <w:p w14:paraId="1D2D2444"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67D50D75"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737229A7"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7DB4D7F0"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1DCCFE29"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5C3F3AFE"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00C702C9"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6DC28AB2"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5B4FB8EA" w14:textId="174201FE"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(6,514,54</w:t>
            </w:r>
            <w:r w:rsidR="00DD0816" w:rsidRPr="00E952ED">
              <w:rPr>
                <w:rFonts w:cs="Arial"/>
                <w:color w:val="000000"/>
                <w:sz w:val="18"/>
                <w:szCs w:val="22"/>
              </w:rPr>
              <w:t>7</w:t>
            </w:r>
            <w:r w:rsidRPr="00E952ED">
              <w:rPr>
                <w:rFonts w:cs="Arial"/>
                <w:color w:val="000000"/>
                <w:sz w:val="18"/>
                <w:szCs w:val="18"/>
              </w:rPr>
              <w:t>)</w:t>
            </w:r>
          </w:p>
        </w:tc>
        <w:tc>
          <w:tcPr>
            <w:tcW w:w="1265" w:type="dxa"/>
            <w:shd w:val="clear" w:color="auto" w:fill="auto"/>
          </w:tcPr>
          <w:p w14:paraId="1C75BDC1"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w:t>
            </w:r>
            <w:r w:rsidRPr="00E952ED">
              <w:rPr>
                <w:rFonts w:cs="Arial"/>
                <w:color w:val="000000"/>
                <w:sz w:val="18"/>
                <w:szCs w:val="18"/>
              </w:rPr>
              <w:t>11,241,278</w:t>
            </w:r>
            <w:r w:rsidRPr="00E952ED">
              <w:rPr>
                <w:rFonts w:cs="Arial"/>
                <w:color w:val="000000"/>
                <w:sz w:val="18"/>
                <w:szCs w:val="18"/>
                <w:cs/>
              </w:rPr>
              <w:t>)</w:t>
            </w:r>
          </w:p>
        </w:tc>
      </w:tr>
      <w:tr w:rsidR="002E6144" w:rsidRPr="00E952ED" w14:paraId="3DC76DB3" w14:textId="77777777" w:rsidTr="00875D21">
        <w:trPr>
          <w:trHeight w:val="144"/>
        </w:trPr>
        <w:tc>
          <w:tcPr>
            <w:tcW w:w="3420" w:type="dxa"/>
            <w:shd w:val="clear" w:color="auto" w:fill="auto"/>
          </w:tcPr>
          <w:p w14:paraId="71579DAF" w14:textId="199D8CBB" w:rsidR="002E6144" w:rsidRPr="00E952ED" w:rsidRDefault="00454D8E" w:rsidP="00875D21">
            <w:pPr>
              <w:spacing w:line="240" w:lineRule="auto"/>
              <w:ind w:left="-105"/>
              <w:rPr>
                <w:rFonts w:cs="Arial"/>
                <w:color w:val="000000"/>
                <w:sz w:val="18"/>
                <w:szCs w:val="18"/>
                <w:cs/>
              </w:rPr>
            </w:pPr>
            <w:r w:rsidRPr="00E952ED">
              <w:rPr>
                <w:rFonts w:cs="Arial"/>
                <w:sz w:val="18"/>
                <w:szCs w:val="18"/>
              </w:rPr>
              <w:t>Unallocated cost/expenses</w:t>
            </w:r>
          </w:p>
        </w:tc>
        <w:tc>
          <w:tcPr>
            <w:tcW w:w="1152" w:type="dxa"/>
            <w:shd w:val="clear" w:color="auto" w:fill="auto"/>
          </w:tcPr>
          <w:p w14:paraId="49494420"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1AC75BB7"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6D163805"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08700F08"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4DFD5915"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0B4F56CB"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7DC16D41" w14:textId="77777777" w:rsidR="002E6144" w:rsidRPr="00E952ED" w:rsidRDefault="002E6144" w:rsidP="00875D21">
            <w:pPr>
              <w:spacing w:line="240" w:lineRule="auto"/>
              <w:ind w:right="-72"/>
              <w:jc w:val="right"/>
              <w:rPr>
                <w:rFonts w:cs="Arial"/>
                <w:color w:val="000000"/>
                <w:sz w:val="18"/>
                <w:szCs w:val="18"/>
                <w:cs/>
              </w:rPr>
            </w:pPr>
          </w:p>
        </w:tc>
        <w:tc>
          <w:tcPr>
            <w:tcW w:w="1152" w:type="dxa"/>
            <w:shd w:val="clear" w:color="auto" w:fill="auto"/>
          </w:tcPr>
          <w:p w14:paraId="008949B5" w14:textId="77777777" w:rsidR="002E6144" w:rsidRPr="00E952ED" w:rsidRDefault="002E6144" w:rsidP="00875D21">
            <w:pPr>
              <w:spacing w:line="240" w:lineRule="auto"/>
              <w:ind w:right="-72"/>
              <w:jc w:val="right"/>
              <w:rPr>
                <w:rFonts w:cs="Arial"/>
                <w:color w:val="000000"/>
                <w:sz w:val="18"/>
                <w:szCs w:val="18"/>
                <w:cs/>
              </w:rPr>
            </w:pPr>
          </w:p>
        </w:tc>
        <w:tc>
          <w:tcPr>
            <w:tcW w:w="1265" w:type="dxa"/>
            <w:shd w:val="clear" w:color="auto" w:fill="auto"/>
          </w:tcPr>
          <w:p w14:paraId="2DDD583B"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(41,742,49</w:t>
            </w:r>
            <w:r w:rsidRPr="00E952ED">
              <w:rPr>
                <w:rFonts w:cs="Arial"/>
                <w:color w:val="000000"/>
                <w:sz w:val="18"/>
                <w:szCs w:val="18"/>
                <w:cs/>
              </w:rPr>
              <w:t>7</w:t>
            </w:r>
            <w:r w:rsidRPr="00E952ED">
              <w:rPr>
                <w:rFonts w:cs="Arial"/>
                <w:color w:val="000000"/>
                <w:sz w:val="18"/>
                <w:szCs w:val="18"/>
              </w:rPr>
              <w:t>)</w:t>
            </w:r>
          </w:p>
        </w:tc>
        <w:tc>
          <w:tcPr>
            <w:tcW w:w="1265" w:type="dxa"/>
            <w:shd w:val="clear" w:color="auto" w:fill="auto"/>
          </w:tcPr>
          <w:p w14:paraId="1F8EA11C"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w:t>
            </w:r>
            <w:r w:rsidRPr="00E952ED">
              <w:rPr>
                <w:rFonts w:cs="Arial"/>
                <w:color w:val="000000"/>
                <w:sz w:val="18"/>
                <w:szCs w:val="18"/>
              </w:rPr>
              <w:t>36,373,605</w:t>
            </w:r>
            <w:r w:rsidRPr="00E952ED">
              <w:rPr>
                <w:rFonts w:cs="Arial"/>
                <w:color w:val="000000"/>
                <w:sz w:val="18"/>
                <w:szCs w:val="18"/>
                <w:cs/>
              </w:rPr>
              <w:t>)</w:t>
            </w:r>
          </w:p>
        </w:tc>
      </w:tr>
      <w:tr w:rsidR="002E6144" w:rsidRPr="00E952ED" w14:paraId="716B3D14" w14:textId="77777777" w:rsidTr="00875D21">
        <w:trPr>
          <w:trHeight w:val="144"/>
        </w:trPr>
        <w:tc>
          <w:tcPr>
            <w:tcW w:w="3420" w:type="dxa"/>
            <w:shd w:val="clear" w:color="auto" w:fill="auto"/>
          </w:tcPr>
          <w:p w14:paraId="26C848E7" w14:textId="42A27FBD" w:rsidR="002E6144" w:rsidRPr="00E952ED" w:rsidRDefault="00454D8E" w:rsidP="00875D21">
            <w:pPr>
              <w:spacing w:line="240" w:lineRule="auto"/>
              <w:ind w:left="-105"/>
              <w:rPr>
                <w:rFonts w:cs="Arial"/>
                <w:color w:val="000000"/>
                <w:sz w:val="18"/>
                <w:szCs w:val="18"/>
                <w:cs/>
              </w:rPr>
            </w:pPr>
            <w:r w:rsidRPr="00E952ED">
              <w:rPr>
                <w:rFonts w:cs="Arial"/>
                <w:snapToGrid w:val="0"/>
                <w:spacing w:val="-1"/>
                <w:sz w:val="18"/>
                <w:szCs w:val="18"/>
                <w:lang w:val="en-US"/>
              </w:rPr>
              <w:t>Tax expense</w:t>
            </w:r>
          </w:p>
        </w:tc>
        <w:tc>
          <w:tcPr>
            <w:tcW w:w="1152" w:type="dxa"/>
            <w:shd w:val="clear" w:color="auto" w:fill="auto"/>
          </w:tcPr>
          <w:p w14:paraId="6CA1920B"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0D6C9ED2"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1B158448"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23807528"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121B3F73"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3A5DCFEE"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3BFEBD4B"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36B0CC4D" w14:textId="77777777" w:rsidR="002E6144" w:rsidRPr="00E952ED" w:rsidRDefault="002E6144" w:rsidP="00875D21">
            <w:pPr>
              <w:spacing w:line="240" w:lineRule="auto"/>
              <w:ind w:right="-72"/>
              <w:jc w:val="right"/>
              <w:rPr>
                <w:rFonts w:cs="Arial"/>
                <w:color w:val="000000"/>
                <w:sz w:val="18"/>
                <w:szCs w:val="18"/>
              </w:rPr>
            </w:pPr>
          </w:p>
        </w:tc>
        <w:tc>
          <w:tcPr>
            <w:tcW w:w="1265" w:type="dxa"/>
            <w:tcBorders>
              <w:bottom w:val="single" w:sz="4" w:space="0" w:color="auto"/>
            </w:tcBorders>
            <w:shd w:val="clear" w:color="auto" w:fill="auto"/>
          </w:tcPr>
          <w:p w14:paraId="379A6896"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(10,537,891)</w:t>
            </w:r>
          </w:p>
        </w:tc>
        <w:tc>
          <w:tcPr>
            <w:tcW w:w="1265" w:type="dxa"/>
            <w:tcBorders>
              <w:bottom w:val="single" w:sz="4" w:space="0" w:color="auto"/>
            </w:tcBorders>
            <w:shd w:val="clear" w:color="auto" w:fill="auto"/>
          </w:tcPr>
          <w:p w14:paraId="39AB0853"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cs/>
              </w:rPr>
              <w:t>(</w:t>
            </w:r>
            <w:r w:rsidRPr="00E952ED">
              <w:rPr>
                <w:rFonts w:cs="Arial"/>
                <w:color w:val="000000"/>
                <w:sz w:val="18"/>
                <w:szCs w:val="18"/>
              </w:rPr>
              <w:t>5,642,195</w:t>
            </w:r>
            <w:r w:rsidRPr="00E952ED">
              <w:rPr>
                <w:rFonts w:cs="Arial"/>
                <w:color w:val="000000"/>
                <w:sz w:val="18"/>
                <w:szCs w:val="18"/>
                <w:cs/>
              </w:rPr>
              <w:t>)</w:t>
            </w:r>
          </w:p>
        </w:tc>
      </w:tr>
      <w:tr w:rsidR="00875D21" w:rsidRPr="00E952ED" w14:paraId="4ED1EDBC" w14:textId="77777777" w:rsidTr="00875D21">
        <w:trPr>
          <w:trHeight w:val="144"/>
        </w:trPr>
        <w:tc>
          <w:tcPr>
            <w:tcW w:w="3420" w:type="dxa"/>
            <w:shd w:val="clear" w:color="auto" w:fill="auto"/>
          </w:tcPr>
          <w:p w14:paraId="41F41BEB" w14:textId="77777777" w:rsidR="00875D21" w:rsidRPr="00E952ED" w:rsidRDefault="00875D21" w:rsidP="00875D21">
            <w:pPr>
              <w:spacing w:line="240" w:lineRule="auto"/>
              <w:ind w:left="-105"/>
              <w:rPr>
                <w:rFonts w:cs="Arial"/>
                <w:snapToGrid w:val="0"/>
                <w:spacing w:val="-1"/>
                <w:sz w:val="18"/>
                <w:szCs w:val="18"/>
                <w:lang w:val="en-US"/>
              </w:rPr>
            </w:pPr>
          </w:p>
        </w:tc>
        <w:tc>
          <w:tcPr>
            <w:tcW w:w="1152" w:type="dxa"/>
            <w:shd w:val="clear" w:color="auto" w:fill="auto"/>
          </w:tcPr>
          <w:p w14:paraId="4CDFE95A"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4507F983"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5DFBEBEF"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24970565" w14:textId="77777777" w:rsidR="00875D21" w:rsidRPr="00E952ED" w:rsidRDefault="00875D21" w:rsidP="00875D21">
            <w:pPr>
              <w:spacing w:line="240" w:lineRule="auto"/>
              <w:ind w:right="-72"/>
              <w:jc w:val="right"/>
              <w:rPr>
                <w:rFonts w:cs="Arial"/>
                <w:color w:val="000000"/>
                <w:sz w:val="18"/>
                <w:szCs w:val="18"/>
              </w:rPr>
            </w:pPr>
          </w:p>
        </w:tc>
        <w:tc>
          <w:tcPr>
            <w:tcW w:w="1265" w:type="dxa"/>
            <w:shd w:val="clear" w:color="auto" w:fill="auto"/>
          </w:tcPr>
          <w:p w14:paraId="50B6B7CD" w14:textId="77777777" w:rsidR="00875D21" w:rsidRPr="00E952ED" w:rsidRDefault="00875D21" w:rsidP="00875D21">
            <w:pPr>
              <w:spacing w:line="240" w:lineRule="auto"/>
              <w:ind w:right="-72"/>
              <w:jc w:val="right"/>
              <w:rPr>
                <w:rFonts w:cs="Arial"/>
                <w:color w:val="000000"/>
                <w:sz w:val="18"/>
                <w:szCs w:val="18"/>
              </w:rPr>
            </w:pPr>
          </w:p>
        </w:tc>
        <w:tc>
          <w:tcPr>
            <w:tcW w:w="1265" w:type="dxa"/>
            <w:shd w:val="clear" w:color="auto" w:fill="auto"/>
          </w:tcPr>
          <w:p w14:paraId="0CB61196"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3FCD605D"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44F6A474" w14:textId="77777777" w:rsidR="00875D21" w:rsidRPr="00E952ED" w:rsidRDefault="00875D21" w:rsidP="00875D21">
            <w:pPr>
              <w:spacing w:line="240" w:lineRule="auto"/>
              <w:ind w:right="-72"/>
              <w:jc w:val="right"/>
              <w:rPr>
                <w:rFonts w:cs="Arial"/>
                <w:color w:val="000000"/>
                <w:sz w:val="18"/>
                <w:szCs w:val="18"/>
              </w:rPr>
            </w:pPr>
          </w:p>
        </w:tc>
        <w:tc>
          <w:tcPr>
            <w:tcW w:w="1265" w:type="dxa"/>
            <w:shd w:val="clear" w:color="auto" w:fill="auto"/>
          </w:tcPr>
          <w:p w14:paraId="450FD9B8" w14:textId="77777777" w:rsidR="00875D21" w:rsidRPr="00E952ED" w:rsidRDefault="00875D21" w:rsidP="00875D21">
            <w:pPr>
              <w:spacing w:line="240" w:lineRule="auto"/>
              <w:ind w:right="-72"/>
              <w:jc w:val="right"/>
              <w:rPr>
                <w:rFonts w:cs="Arial"/>
                <w:color w:val="000000"/>
                <w:sz w:val="18"/>
                <w:szCs w:val="18"/>
              </w:rPr>
            </w:pPr>
          </w:p>
        </w:tc>
        <w:tc>
          <w:tcPr>
            <w:tcW w:w="1265" w:type="dxa"/>
            <w:shd w:val="clear" w:color="auto" w:fill="auto"/>
          </w:tcPr>
          <w:p w14:paraId="0C20510C" w14:textId="77777777" w:rsidR="00875D21" w:rsidRPr="00E952ED" w:rsidRDefault="00875D21" w:rsidP="00875D21">
            <w:pPr>
              <w:spacing w:line="240" w:lineRule="auto"/>
              <w:ind w:right="-72"/>
              <w:jc w:val="right"/>
              <w:rPr>
                <w:rFonts w:cs="Arial"/>
                <w:color w:val="000000"/>
                <w:sz w:val="18"/>
                <w:szCs w:val="18"/>
                <w:cs/>
              </w:rPr>
            </w:pPr>
          </w:p>
        </w:tc>
      </w:tr>
      <w:tr w:rsidR="002E6144" w:rsidRPr="00E952ED" w14:paraId="6051F25D" w14:textId="77777777" w:rsidTr="00875D21">
        <w:trPr>
          <w:trHeight w:val="144"/>
        </w:trPr>
        <w:tc>
          <w:tcPr>
            <w:tcW w:w="3420" w:type="dxa"/>
            <w:shd w:val="clear" w:color="auto" w:fill="auto"/>
          </w:tcPr>
          <w:p w14:paraId="3A131BCE" w14:textId="6A45E490" w:rsidR="002E6144" w:rsidRPr="00E952ED" w:rsidRDefault="00F87E70" w:rsidP="00875D21">
            <w:pPr>
              <w:spacing w:line="240" w:lineRule="auto"/>
              <w:ind w:left="-105"/>
              <w:rPr>
                <w:rFonts w:cs="Arial"/>
                <w:color w:val="000000"/>
                <w:sz w:val="18"/>
                <w:szCs w:val="18"/>
                <w:cs/>
              </w:rPr>
            </w:pPr>
            <w:r w:rsidRPr="00E952ED">
              <w:rPr>
                <w:rFonts w:cs="Arial"/>
                <w:snapToGrid w:val="0"/>
                <w:spacing w:val="-1"/>
                <w:sz w:val="18"/>
                <w:szCs w:val="18"/>
                <w:lang w:val="en-US"/>
              </w:rPr>
              <w:t>Net gain for the year</w:t>
            </w:r>
          </w:p>
        </w:tc>
        <w:tc>
          <w:tcPr>
            <w:tcW w:w="1152" w:type="dxa"/>
            <w:shd w:val="clear" w:color="auto" w:fill="auto"/>
          </w:tcPr>
          <w:p w14:paraId="0A1E8B46"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50D1C350"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1A3EA776"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70AB13B6"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6E200FA5"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5F0527BF"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63D2BF7F"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270967AB" w14:textId="77777777" w:rsidR="002E6144" w:rsidRPr="00E952ED" w:rsidRDefault="002E6144" w:rsidP="00875D21">
            <w:pPr>
              <w:spacing w:line="240" w:lineRule="auto"/>
              <w:ind w:right="-72"/>
              <w:jc w:val="right"/>
              <w:rPr>
                <w:rFonts w:cs="Arial"/>
                <w:color w:val="000000"/>
                <w:sz w:val="18"/>
                <w:szCs w:val="18"/>
              </w:rPr>
            </w:pPr>
          </w:p>
        </w:tc>
        <w:tc>
          <w:tcPr>
            <w:tcW w:w="1265" w:type="dxa"/>
            <w:tcBorders>
              <w:bottom w:val="single" w:sz="4" w:space="0" w:color="auto"/>
            </w:tcBorders>
            <w:shd w:val="clear" w:color="auto" w:fill="auto"/>
          </w:tcPr>
          <w:p w14:paraId="2EDAE09E"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12,418,63</w:t>
            </w:r>
            <w:r w:rsidRPr="00E952ED">
              <w:rPr>
                <w:rFonts w:cs="Arial"/>
                <w:color w:val="000000"/>
                <w:sz w:val="18"/>
                <w:szCs w:val="18"/>
                <w:cs/>
              </w:rPr>
              <w:t>6</w:t>
            </w:r>
          </w:p>
        </w:tc>
        <w:tc>
          <w:tcPr>
            <w:tcW w:w="1265" w:type="dxa"/>
            <w:tcBorders>
              <w:bottom w:val="single" w:sz="4" w:space="0" w:color="auto"/>
            </w:tcBorders>
            <w:shd w:val="clear" w:color="auto" w:fill="auto"/>
          </w:tcPr>
          <w:p w14:paraId="1DE7CA8B"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20,130,771</w:t>
            </w:r>
          </w:p>
        </w:tc>
      </w:tr>
      <w:tr w:rsidR="002E6144" w:rsidRPr="00E952ED" w14:paraId="7D43C8BB" w14:textId="77777777" w:rsidTr="00875D21">
        <w:trPr>
          <w:trHeight w:val="64"/>
        </w:trPr>
        <w:tc>
          <w:tcPr>
            <w:tcW w:w="3420" w:type="dxa"/>
            <w:shd w:val="clear" w:color="auto" w:fill="auto"/>
          </w:tcPr>
          <w:p w14:paraId="42CBB8A5" w14:textId="77777777" w:rsidR="002E6144" w:rsidRPr="00E952ED" w:rsidRDefault="002E6144" w:rsidP="00875D21">
            <w:pPr>
              <w:spacing w:line="240" w:lineRule="auto"/>
              <w:ind w:left="-105"/>
              <w:rPr>
                <w:rFonts w:cs="Arial"/>
                <w:color w:val="000000"/>
                <w:sz w:val="18"/>
                <w:szCs w:val="18"/>
                <w:cs/>
              </w:rPr>
            </w:pPr>
          </w:p>
        </w:tc>
        <w:tc>
          <w:tcPr>
            <w:tcW w:w="1152" w:type="dxa"/>
            <w:shd w:val="clear" w:color="auto" w:fill="auto"/>
          </w:tcPr>
          <w:p w14:paraId="1C776A22"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2C2F6C2D"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3255BB50"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1DFFB20C"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755E42DC"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3C37DD38"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462E8B61"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02A5E082"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30A28DA8" w14:textId="77777777" w:rsidR="002E6144" w:rsidRPr="00E952ED" w:rsidRDefault="002E6144" w:rsidP="00875D21">
            <w:pPr>
              <w:spacing w:line="240" w:lineRule="auto"/>
              <w:ind w:right="-72"/>
              <w:jc w:val="right"/>
              <w:rPr>
                <w:rFonts w:cs="Arial"/>
                <w:color w:val="000000"/>
                <w:sz w:val="18"/>
                <w:szCs w:val="18"/>
              </w:rPr>
            </w:pPr>
          </w:p>
        </w:tc>
        <w:tc>
          <w:tcPr>
            <w:tcW w:w="1265" w:type="dxa"/>
            <w:tcBorders>
              <w:top w:val="single" w:sz="4" w:space="0" w:color="auto"/>
            </w:tcBorders>
            <w:shd w:val="clear" w:color="auto" w:fill="auto"/>
          </w:tcPr>
          <w:p w14:paraId="672122E0" w14:textId="77777777" w:rsidR="002E6144" w:rsidRPr="00E952ED" w:rsidRDefault="002E6144" w:rsidP="00875D21">
            <w:pPr>
              <w:spacing w:line="240" w:lineRule="auto"/>
              <w:ind w:right="-72"/>
              <w:jc w:val="right"/>
              <w:rPr>
                <w:rFonts w:cs="Arial"/>
                <w:color w:val="000000"/>
                <w:sz w:val="18"/>
                <w:szCs w:val="18"/>
              </w:rPr>
            </w:pPr>
          </w:p>
        </w:tc>
      </w:tr>
      <w:tr w:rsidR="002E6144" w:rsidRPr="00E952ED" w14:paraId="073BA802" w14:textId="77777777" w:rsidTr="00875D21">
        <w:trPr>
          <w:trHeight w:val="144"/>
        </w:trPr>
        <w:tc>
          <w:tcPr>
            <w:tcW w:w="3420" w:type="dxa"/>
            <w:shd w:val="clear" w:color="auto" w:fill="auto"/>
          </w:tcPr>
          <w:p w14:paraId="2C78BA93" w14:textId="7EE2103B" w:rsidR="002E6144" w:rsidRPr="00E952ED" w:rsidRDefault="00F87E70" w:rsidP="00875D21">
            <w:pPr>
              <w:spacing w:line="240" w:lineRule="auto"/>
              <w:ind w:left="-105"/>
              <w:rPr>
                <w:rFonts w:cs="Arial"/>
                <w:color w:val="000000"/>
                <w:sz w:val="18"/>
                <w:szCs w:val="18"/>
                <w:cs/>
              </w:rPr>
            </w:pPr>
            <w:r w:rsidRPr="00E952ED">
              <w:rPr>
                <w:rFonts w:eastAsia="Arial Unicode MS" w:cs="Arial"/>
                <w:sz w:val="18"/>
                <w:szCs w:val="18"/>
              </w:rPr>
              <w:t>Timing of revenue recognition</w:t>
            </w:r>
          </w:p>
        </w:tc>
        <w:tc>
          <w:tcPr>
            <w:tcW w:w="1152" w:type="dxa"/>
            <w:shd w:val="clear" w:color="auto" w:fill="auto"/>
          </w:tcPr>
          <w:p w14:paraId="2E9A70FF"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75EDA712"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392F65D6"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6A6285CD"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60B3F91D"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7368C019"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149E74DF" w14:textId="77777777" w:rsidR="002E6144" w:rsidRPr="00E952ED" w:rsidRDefault="002E6144" w:rsidP="00875D21">
            <w:pPr>
              <w:spacing w:line="240" w:lineRule="auto"/>
              <w:ind w:right="-72"/>
              <w:jc w:val="right"/>
              <w:rPr>
                <w:rFonts w:cs="Arial"/>
                <w:color w:val="000000"/>
                <w:sz w:val="18"/>
                <w:szCs w:val="18"/>
              </w:rPr>
            </w:pPr>
          </w:p>
        </w:tc>
        <w:tc>
          <w:tcPr>
            <w:tcW w:w="1152" w:type="dxa"/>
            <w:shd w:val="clear" w:color="auto" w:fill="auto"/>
          </w:tcPr>
          <w:p w14:paraId="1DF6572C"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0E7AE364" w14:textId="77777777" w:rsidR="002E6144" w:rsidRPr="00E952ED" w:rsidRDefault="002E6144" w:rsidP="00875D21">
            <w:pPr>
              <w:spacing w:line="240" w:lineRule="auto"/>
              <w:ind w:right="-72"/>
              <w:jc w:val="right"/>
              <w:rPr>
                <w:rFonts w:cs="Arial"/>
                <w:color w:val="000000"/>
                <w:sz w:val="18"/>
                <w:szCs w:val="18"/>
              </w:rPr>
            </w:pPr>
          </w:p>
        </w:tc>
        <w:tc>
          <w:tcPr>
            <w:tcW w:w="1265" w:type="dxa"/>
            <w:shd w:val="clear" w:color="auto" w:fill="auto"/>
          </w:tcPr>
          <w:p w14:paraId="1B7233D8" w14:textId="77777777" w:rsidR="002E6144" w:rsidRPr="00E952ED" w:rsidRDefault="002E6144" w:rsidP="00875D21">
            <w:pPr>
              <w:spacing w:line="240" w:lineRule="auto"/>
              <w:ind w:right="-72"/>
              <w:jc w:val="right"/>
              <w:rPr>
                <w:rFonts w:cs="Arial"/>
                <w:color w:val="000000"/>
                <w:sz w:val="18"/>
                <w:szCs w:val="18"/>
              </w:rPr>
            </w:pPr>
          </w:p>
        </w:tc>
      </w:tr>
      <w:tr w:rsidR="002E6144" w:rsidRPr="00E952ED" w14:paraId="6914CD09" w14:textId="77777777" w:rsidTr="00875D21">
        <w:trPr>
          <w:trHeight w:val="144"/>
        </w:trPr>
        <w:tc>
          <w:tcPr>
            <w:tcW w:w="3420" w:type="dxa"/>
            <w:shd w:val="clear" w:color="auto" w:fill="auto"/>
          </w:tcPr>
          <w:p w14:paraId="16A91398" w14:textId="1FDBF788" w:rsidR="002E6144" w:rsidRPr="00E952ED" w:rsidRDefault="00F87E70" w:rsidP="00875D21">
            <w:pPr>
              <w:spacing w:line="240" w:lineRule="auto"/>
              <w:ind w:left="-105" w:right="-112"/>
              <w:rPr>
                <w:rFonts w:cs="Arial"/>
                <w:color w:val="000000"/>
                <w:sz w:val="18"/>
                <w:szCs w:val="18"/>
                <w:cs/>
                <w:lang w:eastAsia="en-GB"/>
              </w:rPr>
            </w:pPr>
            <w:r w:rsidRPr="00E952ED">
              <w:rPr>
                <w:rFonts w:cs="Arial"/>
                <w:sz w:val="18"/>
                <w:szCs w:val="18"/>
              </w:rPr>
              <w:t>At a point in time</w:t>
            </w:r>
          </w:p>
        </w:tc>
        <w:tc>
          <w:tcPr>
            <w:tcW w:w="1152" w:type="dxa"/>
            <w:shd w:val="clear" w:color="auto" w:fill="auto"/>
          </w:tcPr>
          <w:p w14:paraId="6F6170E7" w14:textId="77777777" w:rsidR="002E6144" w:rsidRPr="00E952ED" w:rsidRDefault="002E6144" w:rsidP="00875D21">
            <w:pPr>
              <w:spacing w:line="240" w:lineRule="auto"/>
              <w:ind w:right="-72"/>
              <w:jc w:val="right"/>
              <w:rPr>
                <w:rFonts w:cs="Arial"/>
                <w:color w:val="000000"/>
                <w:sz w:val="18"/>
                <w:szCs w:val="18"/>
                <w:cs/>
                <w:lang w:val="en-US"/>
              </w:rPr>
            </w:pPr>
            <w:r w:rsidRPr="00E952ED">
              <w:rPr>
                <w:rFonts w:cs="Arial"/>
                <w:color w:val="000000"/>
                <w:sz w:val="18"/>
                <w:szCs w:val="18"/>
                <w:lang w:val="en-US"/>
              </w:rPr>
              <w:t>934,579</w:t>
            </w:r>
          </w:p>
        </w:tc>
        <w:tc>
          <w:tcPr>
            <w:tcW w:w="1152" w:type="dxa"/>
            <w:shd w:val="clear" w:color="auto" w:fill="auto"/>
          </w:tcPr>
          <w:p w14:paraId="08354116"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17</w:t>
            </w:r>
            <w:r w:rsidRPr="00E952ED">
              <w:rPr>
                <w:rFonts w:cs="Arial"/>
                <w:color w:val="000000"/>
                <w:sz w:val="18"/>
                <w:szCs w:val="18"/>
                <w:lang w:val="en-US"/>
              </w:rPr>
              <w:t>,</w:t>
            </w:r>
            <w:r w:rsidRPr="00E952ED">
              <w:rPr>
                <w:rFonts w:cs="Arial"/>
                <w:color w:val="000000"/>
                <w:sz w:val="18"/>
                <w:szCs w:val="18"/>
              </w:rPr>
              <w:t>712</w:t>
            </w:r>
            <w:r w:rsidRPr="00E952ED">
              <w:rPr>
                <w:rFonts w:cs="Arial"/>
                <w:color w:val="000000"/>
                <w:sz w:val="18"/>
                <w:szCs w:val="18"/>
                <w:lang w:val="en-US"/>
              </w:rPr>
              <w:t>,</w:t>
            </w:r>
            <w:r w:rsidRPr="00E952ED">
              <w:rPr>
                <w:rFonts w:cs="Arial"/>
                <w:color w:val="000000"/>
                <w:sz w:val="18"/>
                <w:szCs w:val="18"/>
              </w:rPr>
              <w:t>104</w:t>
            </w:r>
          </w:p>
        </w:tc>
        <w:tc>
          <w:tcPr>
            <w:tcW w:w="1152" w:type="dxa"/>
            <w:shd w:val="clear" w:color="auto" w:fill="auto"/>
          </w:tcPr>
          <w:p w14:paraId="7E0EA382"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w:t>
            </w:r>
          </w:p>
        </w:tc>
        <w:tc>
          <w:tcPr>
            <w:tcW w:w="1152" w:type="dxa"/>
            <w:shd w:val="clear" w:color="auto" w:fill="auto"/>
          </w:tcPr>
          <w:p w14:paraId="12A3AD1D"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 xml:space="preserve">-   </w:t>
            </w:r>
          </w:p>
        </w:tc>
        <w:tc>
          <w:tcPr>
            <w:tcW w:w="1265" w:type="dxa"/>
            <w:shd w:val="clear" w:color="auto" w:fill="auto"/>
          </w:tcPr>
          <w:p w14:paraId="2C34E0D1"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w:t>
            </w:r>
          </w:p>
        </w:tc>
        <w:tc>
          <w:tcPr>
            <w:tcW w:w="1265" w:type="dxa"/>
            <w:shd w:val="clear" w:color="auto" w:fill="auto"/>
          </w:tcPr>
          <w:p w14:paraId="03A17D0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 xml:space="preserve">-   </w:t>
            </w:r>
          </w:p>
        </w:tc>
        <w:tc>
          <w:tcPr>
            <w:tcW w:w="1152" w:type="dxa"/>
            <w:shd w:val="clear" w:color="auto" w:fill="auto"/>
          </w:tcPr>
          <w:p w14:paraId="6545695A"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4,506,511</w:t>
            </w:r>
          </w:p>
        </w:tc>
        <w:tc>
          <w:tcPr>
            <w:tcW w:w="1152" w:type="dxa"/>
            <w:shd w:val="clear" w:color="auto" w:fill="auto"/>
          </w:tcPr>
          <w:p w14:paraId="32E7814E"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4,221,521</w:t>
            </w:r>
          </w:p>
        </w:tc>
        <w:tc>
          <w:tcPr>
            <w:tcW w:w="1265" w:type="dxa"/>
            <w:shd w:val="clear" w:color="auto" w:fill="auto"/>
          </w:tcPr>
          <w:p w14:paraId="76585E7B"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5,441,090</w:t>
            </w:r>
          </w:p>
        </w:tc>
        <w:tc>
          <w:tcPr>
            <w:tcW w:w="1265" w:type="dxa"/>
            <w:shd w:val="clear" w:color="auto" w:fill="auto"/>
          </w:tcPr>
          <w:p w14:paraId="372D8A06"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21,933,625</w:t>
            </w:r>
          </w:p>
        </w:tc>
      </w:tr>
      <w:tr w:rsidR="002E6144" w:rsidRPr="00E952ED" w14:paraId="599EC01A" w14:textId="77777777" w:rsidTr="00875D21">
        <w:trPr>
          <w:trHeight w:val="144"/>
        </w:trPr>
        <w:tc>
          <w:tcPr>
            <w:tcW w:w="3420" w:type="dxa"/>
            <w:shd w:val="clear" w:color="auto" w:fill="auto"/>
          </w:tcPr>
          <w:p w14:paraId="5E0ACFB3" w14:textId="7F515416" w:rsidR="002E6144" w:rsidRPr="00E952ED" w:rsidRDefault="00F87E70" w:rsidP="00875D21">
            <w:pPr>
              <w:spacing w:line="240" w:lineRule="auto"/>
              <w:ind w:left="-105" w:right="-112"/>
              <w:rPr>
                <w:rFonts w:cs="Arial"/>
                <w:color w:val="000000"/>
                <w:sz w:val="18"/>
                <w:szCs w:val="18"/>
                <w:cs/>
                <w:lang w:eastAsia="en-GB"/>
              </w:rPr>
            </w:pPr>
            <w:r w:rsidRPr="00E952ED">
              <w:rPr>
                <w:rFonts w:cs="Arial"/>
                <w:sz w:val="18"/>
                <w:szCs w:val="18"/>
              </w:rPr>
              <w:t>Over time</w:t>
            </w:r>
          </w:p>
        </w:tc>
        <w:tc>
          <w:tcPr>
            <w:tcW w:w="1152" w:type="dxa"/>
            <w:tcBorders>
              <w:bottom w:val="single" w:sz="4" w:space="0" w:color="auto"/>
            </w:tcBorders>
            <w:shd w:val="clear" w:color="auto" w:fill="auto"/>
          </w:tcPr>
          <w:p w14:paraId="5FCEE26A"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41,883,813</w:t>
            </w:r>
          </w:p>
        </w:tc>
        <w:tc>
          <w:tcPr>
            <w:tcW w:w="1152" w:type="dxa"/>
            <w:tcBorders>
              <w:bottom w:val="single" w:sz="4" w:space="0" w:color="auto"/>
            </w:tcBorders>
            <w:shd w:val="clear" w:color="auto" w:fill="auto"/>
          </w:tcPr>
          <w:p w14:paraId="1ED0D4ED"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23,359,590</w:t>
            </w:r>
          </w:p>
        </w:tc>
        <w:tc>
          <w:tcPr>
            <w:tcW w:w="1152" w:type="dxa"/>
            <w:tcBorders>
              <w:bottom w:val="single" w:sz="4" w:space="0" w:color="auto"/>
            </w:tcBorders>
            <w:shd w:val="clear" w:color="auto" w:fill="auto"/>
          </w:tcPr>
          <w:p w14:paraId="4C854876"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358,035,666</w:t>
            </w:r>
          </w:p>
        </w:tc>
        <w:tc>
          <w:tcPr>
            <w:tcW w:w="1152" w:type="dxa"/>
            <w:tcBorders>
              <w:bottom w:val="single" w:sz="4" w:space="0" w:color="auto"/>
            </w:tcBorders>
            <w:shd w:val="clear" w:color="auto" w:fill="auto"/>
          </w:tcPr>
          <w:p w14:paraId="3039B1D5"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325,673,122</w:t>
            </w:r>
          </w:p>
        </w:tc>
        <w:tc>
          <w:tcPr>
            <w:tcW w:w="1265" w:type="dxa"/>
            <w:tcBorders>
              <w:bottom w:val="single" w:sz="4" w:space="0" w:color="auto"/>
            </w:tcBorders>
            <w:shd w:val="clear" w:color="auto" w:fill="auto"/>
          </w:tcPr>
          <w:p w14:paraId="3067FF7D"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67,282,906</w:t>
            </w:r>
          </w:p>
        </w:tc>
        <w:tc>
          <w:tcPr>
            <w:tcW w:w="1265" w:type="dxa"/>
            <w:tcBorders>
              <w:bottom w:val="single" w:sz="4" w:space="0" w:color="auto"/>
            </w:tcBorders>
            <w:shd w:val="clear" w:color="auto" w:fill="auto"/>
          </w:tcPr>
          <w:p w14:paraId="20C12059"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79,818,547</w:t>
            </w:r>
          </w:p>
        </w:tc>
        <w:tc>
          <w:tcPr>
            <w:tcW w:w="1152" w:type="dxa"/>
            <w:tcBorders>
              <w:bottom w:val="single" w:sz="4" w:space="0" w:color="auto"/>
            </w:tcBorders>
            <w:shd w:val="clear" w:color="auto" w:fill="auto"/>
          </w:tcPr>
          <w:p w14:paraId="2C02CA2E" w14:textId="77777777" w:rsidR="002E6144" w:rsidRPr="00E952ED" w:rsidRDefault="002E6144" w:rsidP="00875D21">
            <w:pPr>
              <w:spacing w:line="240" w:lineRule="auto"/>
              <w:ind w:right="-72"/>
              <w:jc w:val="right"/>
              <w:rPr>
                <w:rFonts w:cs="Arial"/>
                <w:color w:val="000000"/>
                <w:sz w:val="18"/>
                <w:szCs w:val="18"/>
                <w:cs/>
              </w:rPr>
            </w:pPr>
            <w:r w:rsidRPr="00E952ED">
              <w:rPr>
                <w:rFonts w:cs="Arial"/>
                <w:color w:val="000000"/>
                <w:sz w:val="18"/>
                <w:szCs w:val="18"/>
              </w:rPr>
              <w:t>-</w:t>
            </w:r>
          </w:p>
        </w:tc>
        <w:tc>
          <w:tcPr>
            <w:tcW w:w="1152" w:type="dxa"/>
            <w:tcBorders>
              <w:bottom w:val="single" w:sz="4" w:space="0" w:color="auto"/>
            </w:tcBorders>
            <w:shd w:val="clear" w:color="auto" w:fill="auto"/>
          </w:tcPr>
          <w:p w14:paraId="0213040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cs/>
              </w:rPr>
              <w:t xml:space="preserve">-   </w:t>
            </w:r>
          </w:p>
        </w:tc>
        <w:tc>
          <w:tcPr>
            <w:tcW w:w="1265" w:type="dxa"/>
            <w:tcBorders>
              <w:bottom w:val="single" w:sz="4" w:space="0" w:color="auto"/>
            </w:tcBorders>
            <w:shd w:val="clear" w:color="auto" w:fill="auto"/>
          </w:tcPr>
          <w:p w14:paraId="2E8D642B"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467,202,385</w:t>
            </w:r>
          </w:p>
        </w:tc>
        <w:tc>
          <w:tcPr>
            <w:tcW w:w="1265" w:type="dxa"/>
            <w:tcBorders>
              <w:bottom w:val="single" w:sz="4" w:space="0" w:color="auto"/>
            </w:tcBorders>
            <w:shd w:val="clear" w:color="auto" w:fill="auto"/>
          </w:tcPr>
          <w:p w14:paraId="01489C3F"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428,851,259</w:t>
            </w:r>
          </w:p>
        </w:tc>
      </w:tr>
      <w:tr w:rsidR="00875D21" w:rsidRPr="00E952ED" w14:paraId="53C00C4F" w14:textId="77777777" w:rsidTr="00875D21">
        <w:trPr>
          <w:trHeight w:val="144"/>
        </w:trPr>
        <w:tc>
          <w:tcPr>
            <w:tcW w:w="3420" w:type="dxa"/>
            <w:shd w:val="clear" w:color="auto" w:fill="auto"/>
          </w:tcPr>
          <w:p w14:paraId="14889919" w14:textId="77777777" w:rsidR="00875D21" w:rsidRPr="00E952ED" w:rsidRDefault="00875D21" w:rsidP="00875D21">
            <w:pPr>
              <w:spacing w:line="240" w:lineRule="auto"/>
              <w:ind w:left="-105" w:right="-112"/>
              <w:rPr>
                <w:rFonts w:cs="Arial"/>
                <w:sz w:val="18"/>
                <w:szCs w:val="18"/>
              </w:rPr>
            </w:pPr>
          </w:p>
        </w:tc>
        <w:tc>
          <w:tcPr>
            <w:tcW w:w="1152" w:type="dxa"/>
            <w:shd w:val="clear" w:color="auto" w:fill="auto"/>
          </w:tcPr>
          <w:p w14:paraId="57660562"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7FE96E5E"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393C1053"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504B0383" w14:textId="77777777" w:rsidR="00875D21" w:rsidRPr="00E952ED" w:rsidRDefault="00875D21" w:rsidP="00875D21">
            <w:pPr>
              <w:spacing w:line="240" w:lineRule="auto"/>
              <w:ind w:right="-72"/>
              <w:jc w:val="right"/>
              <w:rPr>
                <w:rFonts w:cs="Arial"/>
                <w:color w:val="000000"/>
                <w:sz w:val="18"/>
                <w:szCs w:val="18"/>
              </w:rPr>
            </w:pPr>
          </w:p>
        </w:tc>
        <w:tc>
          <w:tcPr>
            <w:tcW w:w="1265" w:type="dxa"/>
            <w:shd w:val="clear" w:color="auto" w:fill="auto"/>
          </w:tcPr>
          <w:p w14:paraId="68D29DBE" w14:textId="77777777" w:rsidR="00875D21" w:rsidRPr="00E952ED" w:rsidRDefault="00875D21" w:rsidP="00875D21">
            <w:pPr>
              <w:spacing w:line="240" w:lineRule="auto"/>
              <w:ind w:right="-72"/>
              <w:jc w:val="right"/>
              <w:rPr>
                <w:rFonts w:cs="Arial"/>
                <w:color w:val="000000"/>
                <w:sz w:val="18"/>
                <w:szCs w:val="18"/>
              </w:rPr>
            </w:pPr>
          </w:p>
        </w:tc>
        <w:tc>
          <w:tcPr>
            <w:tcW w:w="1265" w:type="dxa"/>
            <w:shd w:val="clear" w:color="auto" w:fill="auto"/>
          </w:tcPr>
          <w:p w14:paraId="72FA641A"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0ADF30BC" w14:textId="77777777" w:rsidR="00875D21" w:rsidRPr="00E952ED" w:rsidRDefault="00875D21" w:rsidP="00875D21">
            <w:pPr>
              <w:spacing w:line="240" w:lineRule="auto"/>
              <w:ind w:right="-72"/>
              <w:jc w:val="right"/>
              <w:rPr>
                <w:rFonts w:cs="Arial"/>
                <w:color w:val="000000"/>
                <w:sz w:val="18"/>
                <w:szCs w:val="18"/>
              </w:rPr>
            </w:pPr>
          </w:p>
        </w:tc>
        <w:tc>
          <w:tcPr>
            <w:tcW w:w="1152" w:type="dxa"/>
            <w:shd w:val="clear" w:color="auto" w:fill="auto"/>
          </w:tcPr>
          <w:p w14:paraId="2F5D565E" w14:textId="77777777" w:rsidR="00875D21" w:rsidRPr="00E952ED" w:rsidRDefault="00875D21" w:rsidP="00875D21">
            <w:pPr>
              <w:spacing w:line="240" w:lineRule="auto"/>
              <w:ind w:right="-72"/>
              <w:jc w:val="right"/>
              <w:rPr>
                <w:rFonts w:cs="Arial"/>
                <w:color w:val="000000"/>
                <w:sz w:val="18"/>
                <w:szCs w:val="18"/>
                <w:cs/>
              </w:rPr>
            </w:pPr>
          </w:p>
        </w:tc>
        <w:tc>
          <w:tcPr>
            <w:tcW w:w="1265" w:type="dxa"/>
            <w:shd w:val="clear" w:color="auto" w:fill="auto"/>
          </w:tcPr>
          <w:p w14:paraId="2AC72539" w14:textId="77777777" w:rsidR="00875D21" w:rsidRPr="00E952ED" w:rsidRDefault="00875D21" w:rsidP="00875D21">
            <w:pPr>
              <w:spacing w:line="240" w:lineRule="auto"/>
              <w:ind w:right="-72"/>
              <w:jc w:val="right"/>
              <w:rPr>
                <w:rFonts w:cs="Arial"/>
                <w:color w:val="000000"/>
                <w:sz w:val="18"/>
                <w:szCs w:val="18"/>
              </w:rPr>
            </w:pPr>
          </w:p>
        </w:tc>
        <w:tc>
          <w:tcPr>
            <w:tcW w:w="1265" w:type="dxa"/>
            <w:shd w:val="clear" w:color="auto" w:fill="auto"/>
          </w:tcPr>
          <w:p w14:paraId="34EBC3B7" w14:textId="77777777" w:rsidR="00875D21" w:rsidRPr="00E952ED" w:rsidRDefault="00875D21" w:rsidP="00875D21">
            <w:pPr>
              <w:spacing w:line="240" w:lineRule="auto"/>
              <w:ind w:right="-72"/>
              <w:jc w:val="right"/>
              <w:rPr>
                <w:rFonts w:cs="Arial"/>
                <w:color w:val="000000"/>
                <w:sz w:val="18"/>
                <w:szCs w:val="18"/>
              </w:rPr>
            </w:pPr>
          </w:p>
        </w:tc>
      </w:tr>
      <w:tr w:rsidR="002E6144" w:rsidRPr="00E952ED" w14:paraId="64013BF0" w14:textId="77777777" w:rsidTr="00875D21">
        <w:trPr>
          <w:trHeight w:val="144"/>
        </w:trPr>
        <w:tc>
          <w:tcPr>
            <w:tcW w:w="3420" w:type="dxa"/>
            <w:shd w:val="clear" w:color="auto" w:fill="auto"/>
          </w:tcPr>
          <w:p w14:paraId="3A3C8D86" w14:textId="20496AC2" w:rsidR="002E6144" w:rsidRPr="00E952ED" w:rsidRDefault="00F87E70" w:rsidP="00875D21">
            <w:pPr>
              <w:spacing w:line="240" w:lineRule="auto"/>
              <w:ind w:left="-105" w:right="-112"/>
              <w:rPr>
                <w:rFonts w:cs="Arial"/>
                <w:color w:val="000000"/>
                <w:sz w:val="18"/>
                <w:szCs w:val="18"/>
                <w:cs/>
                <w:lang w:eastAsia="en-GB"/>
              </w:rPr>
            </w:pPr>
            <w:r w:rsidRPr="00E952ED">
              <w:rPr>
                <w:rFonts w:cs="Arial"/>
                <w:sz w:val="18"/>
                <w:szCs w:val="18"/>
              </w:rPr>
              <w:t>Total revenue</w:t>
            </w:r>
          </w:p>
        </w:tc>
        <w:tc>
          <w:tcPr>
            <w:tcW w:w="1152" w:type="dxa"/>
            <w:tcBorders>
              <w:bottom w:val="single" w:sz="4" w:space="0" w:color="auto"/>
            </w:tcBorders>
            <w:shd w:val="clear" w:color="auto" w:fill="auto"/>
          </w:tcPr>
          <w:p w14:paraId="400E1815"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42,818,392</w:t>
            </w:r>
          </w:p>
        </w:tc>
        <w:tc>
          <w:tcPr>
            <w:tcW w:w="1152" w:type="dxa"/>
            <w:tcBorders>
              <w:bottom w:val="single" w:sz="4" w:space="0" w:color="auto"/>
            </w:tcBorders>
            <w:shd w:val="clear" w:color="auto" w:fill="auto"/>
          </w:tcPr>
          <w:p w14:paraId="77BEC5A0"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41,071,694</w:t>
            </w:r>
          </w:p>
        </w:tc>
        <w:tc>
          <w:tcPr>
            <w:tcW w:w="1152" w:type="dxa"/>
            <w:tcBorders>
              <w:bottom w:val="single" w:sz="4" w:space="0" w:color="auto"/>
            </w:tcBorders>
            <w:shd w:val="clear" w:color="auto" w:fill="auto"/>
          </w:tcPr>
          <w:p w14:paraId="6CB08FD2"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358,035,666</w:t>
            </w:r>
          </w:p>
        </w:tc>
        <w:tc>
          <w:tcPr>
            <w:tcW w:w="1152" w:type="dxa"/>
            <w:tcBorders>
              <w:bottom w:val="single" w:sz="4" w:space="0" w:color="auto"/>
            </w:tcBorders>
            <w:shd w:val="clear" w:color="auto" w:fill="auto"/>
          </w:tcPr>
          <w:p w14:paraId="4C8A5F81"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325,673,122</w:t>
            </w:r>
          </w:p>
        </w:tc>
        <w:tc>
          <w:tcPr>
            <w:tcW w:w="1265" w:type="dxa"/>
            <w:tcBorders>
              <w:bottom w:val="single" w:sz="4" w:space="0" w:color="auto"/>
            </w:tcBorders>
            <w:shd w:val="clear" w:color="auto" w:fill="auto"/>
          </w:tcPr>
          <w:p w14:paraId="737EA736"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67,282,906</w:t>
            </w:r>
          </w:p>
        </w:tc>
        <w:tc>
          <w:tcPr>
            <w:tcW w:w="1265" w:type="dxa"/>
            <w:tcBorders>
              <w:bottom w:val="single" w:sz="4" w:space="0" w:color="auto"/>
            </w:tcBorders>
            <w:shd w:val="clear" w:color="auto" w:fill="auto"/>
          </w:tcPr>
          <w:p w14:paraId="5CE1AA2B"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79,818,547</w:t>
            </w:r>
          </w:p>
        </w:tc>
        <w:tc>
          <w:tcPr>
            <w:tcW w:w="1152" w:type="dxa"/>
            <w:tcBorders>
              <w:bottom w:val="single" w:sz="4" w:space="0" w:color="auto"/>
            </w:tcBorders>
            <w:shd w:val="clear" w:color="auto" w:fill="auto"/>
          </w:tcPr>
          <w:p w14:paraId="584A0EA8"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4,506,511</w:t>
            </w:r>
          </w:p>
        </w:tc>
        <w:tc>
          <w:tcPr>
            <w:tcW w:w="1152" w:type="dxa"/>
            <w:tcBorders>
              <w:bottom w:val="single" w:sz="4" w:space="0" w:color="auto"/>
            </w:tcBorders>
            <w:shd w:val="clear" w:color="auto" w:fill="auto"/>
          </w:tcPr>
          <w:p w14:paraId="2C213779"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4,221,521</w:t>
            </w:r>
          </w:p>
        </w:tc>
        <w:tc>
          <w:tcPr>
            <w:tcW w:w="1265" w:type="dxa"/>
            <w:tcBorders>
              <w:bottom w:val="single" w:sz="4" w:space="0" w:color="auto"/>
            </w:tcBorders>
            <w:shd w:val="clear" w:color="auto" w:fill="auto"/>
          </w:tcPr>
          <w:p w14:paraId="1159DAC7"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472,643,475</w:t>
            </w:r>
          </w:p>
        </w:tc>
        <w:tc>
          <w:tcPr>
            <w:tcW w:w="1265" w:type="dxa"/>
            <w:tcBorders>
              <w:bottom w:val="single" w:sz="4" w:space="0" w:color="auto"/>
            </w:tcBorders>
            <w:shd w:val="clear" w:color="auto" w:fill="auto"/>
          </w:tcPr>
          <w:p w14:paraId="3F2AB226" w14:textId="77777777" w:rsidR="002E6144" w:rsidRPr="00E952ED" w:rsidRDefault="002E6144" w:rsidP="00875D21">
            <w:pPr>
              <w:spacing w:line="240" w:lineRule="auto"/>
              <w:ind w:right="-72"/>
              <w:jc w:val="right"/>
              <w:rPr>
                <w:rFonts w:cs="Arial"/>
                <w:color w:val="000000"/>
                <w:sz w:val="18"/>
                <w:szCs w:val="18"/>
              </w:rPr>
            </w:pPr>
            <w:r w:rsidRPr="00E952ED">
              <w:rPr>
                <w:rFonts w:cs="Arial"/>
                <w:color w:val="000000"/>
                <w:sz w:val="18"/>
                <w:szCs w:val="18"/>
              </w:rPr>
              <w:t>450,784,884</w:t>
            </w:r>
          </w:p>
        </w:tc>
      </w:tr>
    </w:tbl>
    <w:p w14:paraId="032CA475" w14:textId="77777777" w:rsidR="00AD2954" w:rsidRPr="00E952ED" w:rsidRDefault="00AD2954" w:rsidP="0050067A">
      <w:pPr>
        <w:spacing w:line="240" w:lineRule="auto"/>
        <w:jc w:val="both"/>
        <w:rPr>
          <w:rFonts w:cs="Arial"/>
          <w:sz w:val="18"/>
          <w:szCs w:val="18"/>
        </w:rPr>
      </w:pPr>
    </w:p>
    <w:p w14:paraId="62ADD885" w14:textId="02CB0755" w:rsidR="00026109" w:rsidRPr="00E952ED" w:rsidRDefault="00C24B5C" w:rsidP="0050067A">
      <w:pPr>
        <w:spacing w:line="240" w:lineRule="auto"/>
        <w:jc w:val="both"/>
        <w:rPr>
          <w:rFonts w:cs="Arial"/>
          <w:sz w:val="18"/>
          <w:szCs w:val="18"/>
        </w:rPr>
      </w:pPr>
      <w:r w:rsidRPr="00E952ED">
        <w:rPr>
          <w:rFonts w:cs="Arial"/>
          <w:sz w:val="18"/>
          <w:szCs w:val="18"/>
        </w:rPr>
        <w:t xml:space="preserve">In 2024, </w:t>
      </w:r>
      <w:r w:rsidR="00AD2954" w:rsidRPr="00E952ED">
        <w:rPr>
          <w:rFonts w:cs="Arial"/>
          <w:sz w:val="18"/>
          <w:szCs w:val="18"/>
        </w:rPr>
        <w:t xml:space="preserve">Matching Maximize Solution Public Company Limited is principally engaged in the business of content production which recognised </w:t>
      </w:r>
      <w:r w:rsidR="00FF51A6" w:rsidRPr="00E952ED">
        <w:rPr>
          <w:rFonts w:cs="Arial"/>
          <w:sz w:val="18"/>
          <w:szCs w:val="18"/>
        </w:rPr>
        <w:t>according to the content production segment amount to</w:t>
      </w:r>
      <w:r w:rsidR="00E1435F" w:rsidRPr="00E952ED">
        <w:rPr>
          <w:rFonts w:cs="Arial"/>
          <w:sz w:val="18"/>
          <w:szCs w:val="18"/>
        </w:rPr>
        <w:t xml:space="preserve"> Baht</w:t>
      </w:r>
      <w:r w:rsidR="00FF51A6" w:rsidRPr="00E952ED">
        <w:rPr>
          <w:rFonts w:cs="Arial"/>
          <w:sz w:val="18"/>
          <w:szCs w:val="18"/>
        </w:rPr>
        <w:t xml:space="preserve"> 42</w:t>
      </w:r>
      <w:r w:rsidR="00033E5E" w:rsidRPr="00E952ED">
        <w:rPr>
          <w:rFonts w:cs="Arial"/>
          <w:sz w:val="18"/>
          <w:szCs w:val="18"/>
        </w:rPr>
        <w:t>.82</w:t>
      </w:r>
      <w:r w:rsidR="00FF51A6" w:rsidRPr="00E952ED">
        <w:rPr>
          <w:rFonts w:cs="Arial"/>
          <w:sz w:val="18"/>
          <w:szCs w:val="18"/>
        </w:rPr>
        <w:t xml:space="preserve"> </w:t>
      </w:r>
      <w:r w:rsidR="00983E9B" w:rsidRPr="00E952ED">
        <w:rPr>
          <w:rFonts w:cs="Arial"/>
          <w:sz w:val="18"/>
          <w:szCs w:val="18"/>
        </w:rPr>
        <w:t>million</w:t>
      </w:r>
      <w:r w:rsidR="00E1435F" w:rsidRPr="00E952ED">
        <w:rPr>
          <w:rFonts w:cs="Arial"/>
          <w:sz w:val="18"/>
          <w:szCs w:val="18"/>
        </w:rPr>
        <w:t xml:space="preserve"> </w:t>
      </w:r>
      <w:r w:rsidR="00FF51A6" w:rsidRPr="00E952ED">
        <w:rPr>
          <w:rFonts w:cs="Arial"/>
          <w:sz w:val="18"/>
          <w:szCs w:val="18"/>
        </w:rPr>
        <w:t>(2023</w:t>
      </w:r>
      <w:r w:rsidR="00983E9B" w:rsidRPr="00E952ED">
        <w:rPr>
          <w:rFonts w:cs="Arial"/>
          <w:sz w:val="18"/>
          <w:szCs w:val="18"/>
        </w:rPr>
        <w:t xml:space="preserve">: </w:t>
      </w:r>
      <w:r w:rsidR="00E1435F" w:rsidRPr="00E952ED">
        <w:rPr>
          <w:rFonts w:cs="Arial"/>
          <w:sz w:val="18"/>
          <w:szCs w:val="18"/>
        </w:rPr>
        <w:t xml:space="preserve">Baht </w:t>
      </w:r>
      <w:r w:rsidR="00FF51A6" w:rsidRPr="00E952ED">
        <w:rPr>
          <w:rFonts w:cs="Arial"/>
          <w:sz w:val="18"/>
          <w:szCs w:val="18"/>
        </w:rPr>
        <w:t>41</w:t>
      </w:r>
      <w:r w:rsidR="00033E5E" w:rsidRPr="00E952ED">
        <w:rPr>
          <w:rFonts w:cs="Arial"/>
          <w:sz w:val="18"/>
          <w:szCs w:val="18"/>
        </w:rPr>
        <w:t>.07</w:t>
      </w:r>
      <w:r w:rsidR="00FF51A6" w:rsidRPr="00E952ED">
        <w:rPr>
          <w:rFonts w:cs="Arial"/>
          <w:sz w:val="18"/>
          <w:szCs w:val="18"/>
        </w:rPr>
        <w:t xml:space="preserve"> </w:t>
      </w:r>
      <w:r w:rsidR="00983E9B" w:rsidRPr="00E952ED">
        <w:rPr>
          <w:rFonts w:cs="Arial"/>
          <w:sz w:val="18"/>
          <w:szCs w:val="18"/>
        </w:rPr>
        <w:t>m</w:t>
      </w:r>
      <w:r w:rsidR="00E1435F" w:rsidRPr="00E952ED">
        <w:rPr>
          <w:rFonts w:cs="Arial"/>
          <w:sz w:val="18"/>
          <w:szCs w:val="18"/>
        </w:rPr>
        <w:t>illion</w:t>
      </w:r>
      <w:r w:rsidR="00FF51A6" w:rsidRPr="00E952ED">
        <w:rPr>
          <w:rFonts w:cs="Arial"/>
          <w:sz w:val="18"/>
          <w:szCs w:val="18"/>
        </w:rPr>
        <w:t>)</w:t>
      </w:r>
    </w:p>
    <w:p w14:paraId="20F50711" w14:textId="77777777" w:rsidR="00FF51A6" w:rsidRPr="00E952ED" w:rsidRDefault="00FF51A6" w:rsidP="0050067A">
      <w:pPr>
        <w:spacing w:line="240" w:lineRule="auto"/>
        <w:rPr>
          <w:rFonts w:cs="Arial"/>
          <w:sz w:val="18"/>
          <w:szCs w:val="18"/>
        </w:rPr>
      </w:pPr>
    </w:p>
    <w:p w14:paraId="1903B6B6" w14:textId="04B67849" w:rsidR="00FF51A6" w:rsidRPr="00E952ED" w:rsidRDefault="00C0081E" w:rsidP="0050067A">
      <w:pPr>
        <w:spacing w:line="240" w:lineRule="auto"/>
        <w:rPr>
          <w:rFonts w:cs="Arial"/>
          <w:sz w:val="18"/>
          <w:szCs w:val="18"/>
        </w:rPr>
      </w:pPr>
      <w:r w:rsidRPr="00E952ED">
        <w:rPr>
          <w:rFonts w:cs="Arial"/>
          <w:sz w:val="18"/>
          <w:szCs w:val="18"/>
          <w:cs/>
        </w:rPr>
        <w:br w:type="page"/>
      </w:r>
    </w:p>
    <w:tbl>
      <w:tblPr>
        <w:tblW w:w="15349" w:type="dxa"/>
        <w:tblInd w:w="108" w:type="dxa"/>
        <w:tblLayout w:type="fixed"/>
        <w:tblLook w:val="04A0" w:firstRow="1" w:lastRow="0" w:firstColumn="1" w:lastColumn="0" w:noHBand="0" w:noVBand="1"/>
      </w:tblPr>
      <w:tblGrid>
        <w:gridCol w:w="2880"/>
        <w:gridCol w:w="1259"/>
        <w:gridCol w:w="1234"/>
        <w:gridCol w:w="10"/>
        <w:gridCol w:w="1186"/>
        <w:gridCol w:w="1170"/>
        <w:gridCol w:w="1353"/>
        <w:gridCol w:w="1291"/>
        <w:gridCol w:w="8"/>
        <w:gridCol w:w="1134"/>
        <w:gridCol w:w="1162"/>
        <w:gridCol w:w="8"/>
        <w:gridCol w:w="1296"/>
        <w:gridCol w:w="1350"/>
        <w:gridCol w:w="8"/>
      </w:tblGrid>
      <w:tr w:rsidR="00FF51A6" w:rsidRPr="00E952ED" w14:paraId="30320485" w14:textId="77777777" w:rsidTr="00E44415">
        <w:trPr>
          <w:gridAfter w:val="1"/>
          <w:wAfter w:w="8" w:type="dxa"/>
          <w:trHeight w:val="144"/>
        </w:trPr>
        <w:tc>
          <w:tcPr>
            <w:tcW w:w="2880" w:type="dxa"/>
            <w:shd w:val="clear" w:color="auto" w:fill="auto"/>
          </w:tcPr>
          <w:p w14:paraId="6FED6CBC" w14:textId="77777777" w:rsidR="00FF51A6" w:rsidRPr="00E952ED" w:rsidRDefault="00FF51A6" w:rsidP="00FF51A6">
            <w:pPr>
              <w:spacing w:line="240" w:lineRule="auto"/>
              <w:ind w:left="-105"/>
              <w:rPr>
                <w:rFonts w:cs="Arial"/>
                <w:color w:val="000000"/>
                <w:sz w:val="18"/>
                <w:szCs w:val="18"/>
              </w:rPr>
            </w:pPr>
          </w:p>
        </w:tc>
        <w:tc>
          <w:tcPr>
            <w:tcW w:w="2503" w:type="dxa"/>
            <w:gridSpan w:val="3"/>
            <w:shd w:val="clear" w:color="auto" w:fill="auto"/>
          </w:tcPr>
          <w:p w14:paraId="027167D4" w14:textId="3C7EFEB8" w:rsidR="00FF51A6" w:rsidRPr="00E952ED" w:rsidRDefault="00FF51A6" w:rsidP="00FF51A6">
            <w:pPr>
              <w:spacing w:line="240" w:lineRule="auto"/>
              <w:ind w:right="-72"/>
              <w:jc w:val="center"/>
              <w:rPr>
                <w:rFonts w:cs="Arial"/>
                <w:b/>
                <w:bCs/>
                <w:color w:val="000000"/>
                <w:sz w:val="18"/>
                <w:szCs w:val="18"/>
                <w:cs/>
              </w:rPr>
            </w:pPr>
            <w:r w:rsidRPr="00E952ED">
              <w:rPr>
                <w:rFonts w:cs="Arial"/>
                <w:b/>
                <w:bCs/>
                <w:sz w:val="18"/>
                <w:szCs w:val="18"/>
              </w:rPr>
              <w:t>Content</w:t>
            </w:r>
          </w:p>
        </w:tc>
        <w:tc>
          <w:tcPr>
            <w:tcW w:w="2356" w:type="dxa"/>
            <w:gridSpan w:val="2"/>
            <w:shd w:val="clear" w:color="auto" w:fill="auto"/>
          </w:tcPr>
          <w:p w14:paraId="53A8E97C" w14:textId="5672727E" w:rsidR="00FF51A6" w:rsidRPr="00E952ED" w:rsidRDefault="00FF51A6" w:rsidP="00FF51A6">
            <w:pPr>
              <w:spacing w:line="240" w:lineRule="auto"/>
              <w:ind w:right="-72"/>
              <w:jc w:val="center"/>
              <w:rPr>
                <w:rFonts w:cs="Arial"/>
                <w:b/>
                <w:bCs/>
                <w:color w:val="000000"/>
                <w:sz w:val="18"/>
                <w:szCs w:val="18"/>
                <w:cs/>
              </w:rPr>
            </w:pPr>
            <w:r w:rsidRPr="00E952ED">
              <w:rPr>
                <w:rFonts w:cs="Arial"/>
                <w:b/>
                <w:bCs/>
                <w:sz w:val="18"/>
                <w:szCs w:val="18"/>
              </w:rPr>
              <w:t>Equipment</w:t>
            </w:r>
          </w:p>
        </w:tc>
        <w:tc>
          <w:tcPr>
            <w:tcW w:w="2644" w:type="dxa"/>
            <w:gridSpan w:val="2"/>
            <w:shd w:val="clear" w:color="auto" w:fill="auto"/>
          </w:tcPr>
          <w:p w14:paraId="1212201B" w14:textId="2C441094" w:rsidR="00FF51A6" w:rsidRPr="00E952ED" w:rsidRDefault="00FF51A6" w:rsidP="00FF51A6">
            <w:pPr>
              <w:spacing w:line="240" w:lineRule="auto"/>
              <w:ind w:right="-72"/>
              <w:jc w:val="center"/>
              <w:rPr>
                <w:rFonts w:cs="Arial"/>
                <w:b/>
                <w:bCs/>
                <w:color w:val="000000"/>
                <w:sz w:val="18"/>
                <w:szCs w:val="18"/>
                <w:cs/>
              </w:rPr>
            </w:pPr>
            <w:r w:rsidRPr="00E952ED">
              <w:rPr>
                <w:rFonts w:cs="Arial"/>
                <w:b/>
                <w:bCs/>
                <w:sz w:val="18"/>
                <w:szCs w:val="18"/>
              </w:rPr>
              <w:t>Studio</w:t>
            </w:r>
          </w:p>
        </w:tc>
        <w:tc>
          <w:tcPr>
            <w:tcW w:w="2304" w:type="dxa"/>
            <w:gridSpan w:val="3"/>
            <w:shd w:val="clear" w:color="auto" w:fill="auto"/>
          </w:tcPr>
          <w:p w14:paraId="5C665F0F" w14:textId="378E274D" w:rsidR="00FF51A6" w:rsidRPr="00E952ED" w:rsidRDefault="00FF51A6" w:rsidP="00FF51A6">
            <w:pPr>
              <w:spacing w:line="240" w:lineRule="auto"/>
              <w:ind w:right="-72"/>
              <w:jc w:val="center"/>
              <w:rPr>
                <w:rFonts w:cs="Arial"/>
                <w:b/>
                <w:bCs/>
                <w:color w:val="000000"/>
                <w:sz w:val="18"/>
                <w:szCs w:val="18"/>
                <w:cs/>
              </w:rPr>
            </w:pPr>
            <w:r w:rsidRPr="00E952ED">
              <w:rPr>
                <w:rFonts w:cs="Arial"/>
                <w:b/>
                <w:bCs/>
                <w:color w:val="000000"/>
                <w:sz w:val="18"/>
                <w:szCs w:val="18"/>
              </w:rPr>
              <w:t>Sales of</w:t>
            </w:r>
          </w:p>
        </w:tc>
        <w:tc>
          <w:tcPr>
            <w:tcW w:w="2654" w:type="dxa"/>
            <w:gridSpan w:val="3"/>
            <w:shd w:val="clear" w:color="auto" w:fill="auto"/>
          </w:tcPr>
          <w:p w14:paraId="5E59A594" w14:textId="77777777" w:rsidR="00FF51A6" w:rsidRPr="00E952ED" w:rsidRDefault="00FF51A6" w:rsidP="00FF51A6">
            <w:pPr>
              <w:spacing w:line="240" w:lineRule="auto"/>
              <w:ind w:right="-72"/>
              <w:jc w:val="center"/>
              <w:rPr>
                <w:rFonts w:cs="Arial"/>
                <w:b/>
                <w:bCs/>
                <w:color w:val="000000"/>
                <w:sz w:val="18"/>
                <w:szCs w:val="18"/>
                <w:cs/>
              </w:rPr>
            </w:pPr>
          </w:p>
        </w:tc>
      </w:tr>
      <w:tr w:rsidR="00FF51A6" w:rsidRPr="00E952ED" w14:paraId="78FDCDE4" w14:textId="77777777" w:rsidTr="00E44415">
        <w:trPr>
          <w:gridAfter w:val="1"/>
          <w:wAfter w:w="8" w:type="dxa"/>
          <w:trHeight w:val="144"/>
        </w:trPr>
        <w:tc>
          <w:tcPr>
            <w:tcW w:w="2880" w:type="dxa"/>
            <w:shd w:val="clear" w:color="auto" w:fill="auto"/>
          </w:tcPr>
          <w:p w14:paraId="09E42F6C" w14:textId="77777777" w:rsidR="00FF51A6" w:rsidRPr="00E952ED" w:rsidRDefault="00FF51A6" w:rsidP="00FF51A6">
            <w:pPr>
              <w:spacing w:line="240" w:lineRule="auto"/>
              <w:ind w:left="-105"/>
              <w:rPr>
                <w:rFonts w:cs="Arial"/>
                <w:color w:val="000000"/>
                <w:sz w:val="18"/>
                <w:szCs w:val="18"/>
              </w:rPr>
            </w:pPr>
          </w:p>
        </w:tc>
        <w:tc>
          <w:tcPr>
            <w:tcW w:w="2503" w:type="dxa"/>
            <w:gridSpan w:val="3"/>
            <w:tcBorders>
              <w:bottom w:val="single" w:sz="4" w:space="0" w:color="auto"/>
            </w:tcBorders>
            <w:shd w:val="clear" w:color="auto" w:fill="auto"/>
          </w:tcPr>
          <w:p w14:paraId="11FBF231" w14:textId="3BC658FF" w:rsidR="00FF51A6" w:rsidRPr="00E952ED" w:rsidRDefault="00FF51A6" w:rsidP="00FF51A6">
            <w:pPr>
              <w:spacing w:line="240" w:lineRule="auto"/>
              <w:ind w:right="-72"/>
              <w:jc w:val="center"/>
              <w:rPr>
                <w:rFonts w:cs="Arial"/>
                <w:b/>
                <w:bCs/>
                <w:color w:val="000000"/>
                <w:sz w:val="18"/>
                <w:szCs w:val="18"/>
                <w:cs/>
              </w:rPr>
            </w:pPr>
            <w:r w:rsidRPr="00E952ED">
              <w:rPr>
                <w:rFonts w:cs="Arial"/>
                <w:b/>
                <w:bCs/>
                <w:spacing w:val="-6"/>
                <w:sz w:val="18"/>
                <w:szCs w:val="18"/>
              </w:rPr>
              <w:t>production</w:t>
            </w:r>
          </w:p>
        </w:tc>
        <w:tc>
          <w:tcPr>
            <w:tcW w:w="2356" w:type="dxa"/>
            <w:gridSpan w:val="2"/>
            <w:tcBorders>
              <w:bottom w:val="single" w:sz="4" w:space="0" w:color="auto"/>
            </w:tcBorders>
            <w:shd w:val="clear" w:color="auto" w:fill="auto"/>
          </w:tcPr>
          <w:p w14:paraId="0986FEDF" w14:textId="2908D0EF" w:rsidR="00FF51A6" w:rsidRPr="00E952ED" w:rsidRDefault="00FF51A6" w:rsidP="00FF51A6">
            <w:pPr>
              <w:spacing w:line="240" w:lineRule="auto"/>
              <w:ind w:right="-72"/>
              <w:jc w:val="center"/>
              <w:rPr>
                <w:rFonts w:cs="Arial"/>
                <w:b/>
                <w:bCs/>
                <w:color w:val="000000"/>
                <w:sz w:val="18"/>
                <w:szCs w:val="18"/>
                <w:cs/>
              </w:rPr>
            </w:pPr>
            <w:r w:rsidRPr="00E952ED">
              <w:rPr>
                <w:rFonts w:cs="Arial"/>
                <w:b/>
                <w:bCs/>
                <w:sz w:val="18"/>
                <w:szCs w:val="18"/>
              </w:rPr>
              <w:t>rental and service</w:t>
            </w:r>
          </w:p>
        </w:tc>
        <w:tc>
          <w:tcPr>
            <w:tcW w:w="2644" w:type="dxa"/>
            <w:gridSpan w:val="2"/>
            <w:tcBorders>
              <w:bottom w:val="single" w:sz="4" w:space="0" w:color="auto"/>
            </w:tcBorders>
            <w:shd w:val="clear" w:color="auto" w:fill="auto"/>
          </w:tcPr>
          <w:p w14:paraId="1AEC65EA" w14:textId="22516E7F" w:rsidR="00FF51A6" w:rsidRPr="00E952ED" w:rsidRDefault="00FF51A6" w:rsidP="00FF51A6">
            <w:pPr>
              <w:spacing w:line="240" w:lineRule="auto"/>
              <w:ind w:right="-72"/>
              <w:jc w:val="center"/>
              <w:rPr>
                <w:rFonts w:cs="Arial"/>
                <w:b/>
                <w:bCs/>
                <w:color w:val="000000"/>
                <w:sz w:val="18"/>
                <w:szCs w:val="18"/>
                <w:cs/>
              </w:rPr>
            </w:pPr>
            <w:r w:rsidRPr="00E952ED">
              <w:rPr>
                <w:rFonts w:cs="Arial"/>
                <w:b/>
                <w:bCs/>
                <w:sz w:val="18"/>
                <w:szCs w:val="18"/>
              </w:rPr>
              <w:t>rental and</w:t>
            </w:r>
            <w:r w:rsidRPr="00E952ED">
              <w:rPr>
                <w:rFonts w:cs="Arial"/>
                <w:b/>
                <w:bCs/>
                <w:sz w:val="18"/>
                <w:szCs w:val="18"/>
                <w:cs/>
              </w:rPr>
              <w:t xml:space="preserve"> </w:t>
            </w:r>
            <w:r w:rsidRPr="00E952ED">
              <w:rPr>
                <w:rFonts w:cs="Arial"/>
                <w:b/>
                <w:bCs/>
                <w:sz w:val="18"/>
                <w:szCs w:val="18"/>
              </w:rPr>
              <w:t>service</w:t>
            </w:r>
          </w:p>
        </w:tc>
        <w:tc>
          <w:tcPr>
            <w:tcW w:w="2304" w:type="dxa"/>
            <w:gridSpan w:val="3"/>
            <w:tcBorders>
              <w:bottom w:val="single" w:sz="4" w:space="0" w:color="auto"/>
            </w:tcBorders>
            <w:shd w:val="clear" w:color="auto" w:fill="auto"/>
          </w:tcPr>
          <w:p w14:paraId="7A0E7E9F" w14:textId="3D3B4690" w:rsidR="00FF51A6" w:rsidRPr="00E952ED" w:rsidRDefault="00FF51A6" w:rsidP="00FF51A6">
            <w:pPr>
              <w:spacing w:line="240" w:lineRule="auto"/>
              <w:ind w:right="-72"/>
              <w:jc w:val="center"/>
              <w:rPr>
                <w:rFonts w:cs="Arial"/>
                <w:b/>
                <w:bCs/>
                <w:color w:val="000000"/>
                <w:sz w:val="18"/>
                <w:szCs w:val="18"/>
                <w:cs/>
              </w:rPr>
            </w:pPr>
            <w:r w:rsidRPr="00E952ED">
              <w:rPr>
                <w:rFonts w:cs="Arial"/>
                <w:b/>
                <w:bCs/>
                <w:sz w:val="18"/>
                <w:szCs w:val="18"/>
              </w:rPr>
              <w:t>products</w:t>
            </w:r>
          </w:p>
        </w:tc>
        <w:tc>
          <w:tcPr>
            <w:tcW w:w="2654" w:type="dxa"/>
            <w:gridSpan w:val="3"/>
            <w:tcBorders>
              <w:bottom w:val="single" w:sz="4" w:space="0" w:color="auto"/>
            </w:tcBorders>
            <w:shd w:val="clear" w:color="auto" w:fill="auto"/>
          </w:tcPr>
          <w:p w14:paraId="191C97F2" w14:textId="503708AC" w:rsidR="00FF51A6" w:rsidRPr="00E952ED" w:rsidRDefault="00FF51A6" w:rsidP="00FF51A6">
            <w:pPr>
              <w:spacing w:line="240" w:lineRule="auto"/>
              <w:ind w:right="-72"/>
              <w:jc w:val="center"/>
              <w:rPr>
                <w:rFonts w:cs="Arial"/>
                <w:b/>
                <w:bCs/>
                <w:color w:val="000000"/>
                <w:sz w:val="18"/>
                <w:szCs w:val="18"/>
                <w:cs/>
              </w:rPr>
            </w:pPr>
            <w:r w:rsidRPr="00E952ED">
              <w:rPr>
                <w:rFonts w:cs="Arial"/>
                <w:b/>
                <w:bCs/>
                <w:color w:val="000000"/>
                <w:sz w:val="18"/>
                <w:szCs w:val="18"/>
              </w:rPr>
              <w:t>Total</w:t>
            </w:r>
          </w:p>
        </w:tc>
      </w:tr>
      <w:tr w:rsidR="00FF51A6" w:rsidRPr="00E952ED" w14:paraId="752FF76F" w14:textId="77777777" w:rsidTr="00E44415">
        <w:trPr>
          <w:trHeight w:val="144"/>
        </w:trPr>
        <w:tc>
          <w:tcPr>
            <w:tcW w:w="2880" w:type="dxa"/>
            <w:shd w:val="clear" w:color="auto" w:fill="auto"/>
          </w:tcPr>
          <w:p w14:paraId="3BD09FC3" w14:textId="77777777" w:rsidR="00FF51A6" w:rsidRPr="00E952ED" w:rsidRDefault="00FF51A6" w:rsidP="00FF51A6">
            <w:pPr>
              <w:spacing w:line="240" w:lineRule="auto"/>
              <w:ind w:left="-105"/>
              <w:rPr>
                <w:rFonts w:cs="Arial"/>
                <w:color w:val="000000"/>
                <w:sz w:val="18"/>
                <w:szCs w:val="18"/>
              </w:rPr>
            </w:pPr>
          </w:p>
        </w:tc>
        <w:tc>
          <w:tcPr>
            <w:tcW w:w="1259" w:type="dxa"/>
            <w:tcBorders>
              <w:top w:val="single" w:sz="4" w:space="0" w:color="auto"/>
            </w:tcBorders>
            <w:shd w:val="clear" w:color="auto" w:fill="auto"/>
            <w:vAlign w:val="bottom"/>
          </w:tcPr>
          <w:p w14:paraId="4D8DC019" w14:textId="2B84A133"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234" w:type="dxa"/>
            <w:tcBorders>
              <w:top w:val="single" w:sz="4" w:space="0" w:color="auto"/>
            </w:tcBorders>
            <w:shd w:val="clear" w:color="auto" w:fill="auto"/>
            <w:vAlign w:val="bottom"/>
          </w:tcPr>
          <w:p w14:paraId="520F6B21" w14:textId="1A28F826"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196" w:type="dxa"/>
            <w:gridSpan w:val="2"/>
            <w:tcBorders>
              <w:top w:val="single" w:sz="4" w:space="0" w:color="auto"/>
            </w:tcBorders>
            <w:shd w:val="clear" w:color="auto" w:fill="auto"/>
            <w:vAlign w:val="bottom"/>
          </w:tcPr>
          <w:p w14:paraId="348DA7FB" w14:textId="30C47C62"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170" w:type="dxa"/>
            <w:tcBorders>
              <w:top w:val="single" w:sz="4" w:space="0" w:color="auto"/>
            </w:tcBorders>
            <w:shd w:val="clear" w:color="auto" w:fill="auto"/>
            <w:vAlign w:val="bottom"/>
          </w:tcPr>
          <w:p w14:paraId="39721D9A" w14:textId="7CE48660"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353" w:type="dxa"/>
            <w:tcBorders>
              <w:top w:val="single" w:sz="4" w:space="0" w:color="auto"/>
            </w:tcBorders>
            <w:shd w:val="clear" w:color="auto" w:fill="auto"/>
            <w:vAlign w:val="bottom"/>
          </w:tcPr>
          <w:p w14:paraId="69E6797B" w14:textId="66041BB7"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299" w:type="dxa"/>
            <w:gridSpan w:val="2"/>
            <w:tcBorders>
              <w:top w:val="single" w:sz="4" w:space="0" w:color="auto"/>
            </w:tcBorders>
            <w:shd w:val="clear" w:color="auto" w:fill="auto"/>
            <w:vAlign w:val="bottom"/>
          </w:tcPr>
          <w:p w14:paraId="49CF4A09" w14:textId="46A82BA6"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134" w:type="dxa"/>
            <w:tcBorders>
              <w:top w:val="single" w:sz="4" w:space="0" w:color="auto"/>
            </w:tcBorders>
            <w:shd w:val="clear" w:color="auto" w:fill="auto"/>
            <w:vAlign w:val="bottom"/>
          </w:tcPr>
          <w:p w14:paraId="305819C1" w14:textId="3C9F55EC"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2024</w:t>
            </w:r>
          </w:p>
        </w:tc>
        <w:tc>
          <w:tcPr>
            <w:tcW w:w="1170" w:type="dxa"/>
            <w:gridSpan w:val="2"/>
            <w:tcBorders>
              <w:top w:val="single" w:sz="4" w:space="0" w:color="auto"/>
            </w:tcBorders>
            <w:shd w:val="clear" w:color="auto" w:fill="auto"/>
            <w:vAlign w:val="bottom"/>
          </w:tcPr>
          <w:p w14:paraId="3EE0DCD3" w14:textId="47B017AD"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c>
          <w:tcPr>
            <w:tcW w:w="1296" w:type="dxa"/>
            <w:tcBorders>
              <w:top w:val="single" w:sz="4" w:space="0" w:color="auto"/>
            </w:tcBorders>
            <w:shd w:val="clear" w:color="auto" w:fill="auto"/>
            <w:vAlign w:val="bottom"/>
          </w:tcPr>
          <w:p w14:paraId="53847114" w14:textId="498912A0" w:rsidR="00FF51A6" w:rsidRPr="00E952ED" w:rsidRDefault="00FF51A6" w:rsidP="00FF51A6">
            <w:pPr>
              <w:spacing w:line="240" w:lineRule="auto"/>
              <w:ind w:right="-72"/>
              <w:jc w:val="right"/>
              <w:rPr>
                <w:rFonts w:cs="Arial"/>
                <w:b/>
                <w:bCs/>
                <w:color w:val="000000"/>
                <w:sz w:val="18"/>
                <w:szCs w:val="18"/>
                <w:cs/>
                <w:lang w:val="th-TH"/>
              </w:rPr>
            </w:pPr>
            <w:r w:rsidRPr="00E952ED">
              <w:rPr>
                <w:rFonts w:cs="Arial"/>
                <w:b/>
                <w:bCs/>
                <w:snapToGrid w:val="0"/>
                <w:color w:val="000000"/>
                <w:sz w:val="18"/>
                <w:szCs w:val="18"/>
              </w:rPr>
              <w:t>2024</w:t>
            </w:r>
          </w:p>
        </w:tc>
        <w:tc>
          <w:tcPr>
            <w:tcW w:w="1358" w:type="dxa"/>
            <w:gridSpan w:val="2"/>
            <w:tcBorders>
              <w:top w:val="single" w:sz="4" w:space="0" w:color="auto"/>
            </w:tcBorders>
            <w:shd w:val="clear" w:color="auto" w:fill="auto"/>
            <w:vAlign w:val="bottom"/>
          </w:tcPr>
          <w:p w14:paraId="1AF2F1B9" w14:textId="2A9C689B"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2023</w:t>
            </w:r>
          </w:p>
        </w:tc>
      </w:tr>
      <w:tr w:rsidR="00FF51A6" w:rsidRPr="00E952ED" w14:paraId="789B7E4E" w14:textId="77777777" w:rsidTr="00E44415">
        <w:trPr>
          <w:trHeight w:val="144"/>
        </w:trPr>
        <w:tc>
          <w:tcPr>
            <w:tcW w:w="2880" w:type="dxa"/>
            <w:shd w:val="clear" w:color="auto" w:fill="auto"/>
          </w:tcPr>
          <w:p w14:paraId="4C344420" w14:textId="77777777" w:rsidR="00FF51A6" w:rsidRPr="00E952ED" w:rsidRDefault="00FF51A6" w:rsidP="00FF51A6">
            <w:pPr>
              <w:spacing w:line="240" w:lineRule="auto"/>
              <w:ind w:left="-105"/>
              <w:rPr>
                <w:rFonts w:cs="Arial"/>
                <w:color w:val="000000"/>
                <w:sz w:val="18"/>
                <w:szCs w:val="18"/>
              </w:rPr>
            </w:pPr>
          </w:p>
        </w:tc>
        <w:tc>
          <w:tcPr>
            <w:tcW w:w="1259" w:type="dxa"/>
            <w:tcBorders>
              <w:bottom w:val="single" w:sz="4" w:space="0" w:color="auto"/>
            </w:tcBorders>
            <w:shd w:val="clear" w:color="auto" w:fill="auto"/>
            <w:vAlign w:val="bottom"/>
          </w:tcPr>
          <w:p w14:paraId="0C26618F" w14:textId="4D65CC0A"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234" w:type="dxa"/>
            <w:tcBorders>
              <w:bottom w:val="single" w:sz="4" w:space="0" w:color="auto"/>
            </w:tcBorders>
            <w:shd w:val="clear" w:color="auto" w:fill="auto"/>
            <w:vAlign w:val="bottom"/>
          </w:tcPr>
          <w:p w14:paraId="37796DF0" w14:textId="55516B48" w:rsidR="00FF51A6" w:rsidRPr="00E952ED" w:rsidRDefault="00FF51A6" w:rsidP="00FF51A6">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196" w:type="dxa"/>
            <w:gridSpan w:val="2"/>
            <w:tcBorders>
              <w:bottom w:val="single" w:sz="4" w:space="0" w:color="auto"/>
            </w:tcBorders>
            <w:shd w:val="clear" w:color="auto" w:fill="auto"/>
            <w:vAlign w:val="bottom"/>
          </w:tcPr>
          <w:p w14:paraId="487B5280" w14:textId="2F8D8638"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170" w:type="dxa"/>
            <w:tcBorders>
              <w:bottom w:val="single" w:sz="4" w:space="0" w:color="auto"/>
            </w:tcBorders>
            <w:shd w:val="clear" w:color="auto" w:fill="auto"/>
            <w:vAlign w:val="bottom"/>
          </w:tcPr>
          <w:p w14:paraId="3E18C8D3" w14:textId="6362DCBF" w:rsidR="00FF51A6" w:rsidRPr="00E952ED" w:rsidRDefault="00FF51A6" w:rsidP="00FF51A6">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353" w:type="dxa"/>
            <w:tcBorders>
              <w:bottom w:val="single" w:sz="4" w:space="0" w:color="auto"/>
            </w:tcBorders>
            <w:shd w:val="clear" w:color="auto" w:fill="auto"/>
            <w:vAlign w:val="bottom"/>
          </w:tcPr>
          <w:p w14:paraId="57DD15B3" w14:textId="62BB7363"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299" w:type="dxa"/>
            <w:gridSpan w:val="2"/>
            <w:tcBorders>
              <w:bottom w:val="single" w:sz="4" w:space="0" w:color="auto"/>
            </w:tcBorders>
            <w:shd w:val="clear" w:color="auto" w:fill="auto"/>
            <w:vAlign w:val="bottom"/>
          </w:tcPr>
          <w:p w14:paraId="57966611" w14:textId="4C467B4D" w:rsidR="00FF51A6" w:rsidRPr="00E952ED" w:rsidRDefault="00FF51A6" w:rsidP="00FF51A6">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134" w:type="dxa"/>
            <w:tcBorders>
              <w:bottom w:val="single" w:sz="4" w:space="0" w:color="auto"/>
            </w:tcBorders>
            <w:shd w:val="clear" w:color="auto" w:fill="auto"/>
            <w:vAlign w:val="bottom"/>
          </w:tcPr>
          <w:p w14:paraId="3FD6858C" w14:textId="46F506C0"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170" w:type="dxa"/>
            <w:gridSpan w:val="2"/>
            <w:tcBorders>
              <w:bottom w:val="single" w:sz="4" w:space="0" w:color="auto"/>
            </w:tcBorders>
            <w:shd w:val="clear" w:color="auto" w:fill="auto"/>
            <w:vAlign w:val="bottom"/>
          </w:tcPr>
          <w:p w14:paraId="23CE30DD" w14:textId="4110BC0E" w:rsidR="00FF51A6" w:rsidRPr="00E952ED" w:rsidRDefault="00FF51A6" w:rsidP="00FF51A6">
            <w:pPr>
              <w:spacing w:line="240" w:lineRule="auto"/>
              <w:ind w:right="-72"/>
              <w:jc w:val="right"/>
              <w:rPr>
                <w:rFonts w:cs="Arial"/>
                <w:b/>
                <w:bCs/>
                <w:color w:val="000000"/>
                <w:sz w:val="18"/>
                <w:szCs w:val="18"/>
                <w:cs/>
              </w:rPr>
            </w:pPr>
            <w:r w:rsidRPr="00E952ED">
              <w:rPr>
                <w:rFonts w:cs="Arial"/>
                <w:b/>
                <w:bCs/>
                <w:color w:val="000000"/>
                <w:sz w:val="18"/>
                <w:szCs w:val="18"/>
              </w:rPr>
              <w:t>Baht</w:t>
            </w:r>
          </w:p>
        </w:tc>
        <w:tc>
          <w:tcPr>
            <w:tcW w:w="1296" w:type="dxa"/>
            <w:tcBorders>
              <w:bottom w:val="single" w:sz="4" w:space="0" w:color="auto"/>
            </w:tcBorders>
            <w:shd w:val="clear" w:color="auto" w:fill="auto"/>
            <w:vAlign w:val="bottom"/>
          </w:tcPr>
          <w:p w14:paraId="3835626E" w14:textId="3A0B49CA" w:rsidR="00FF51A6" w:rsidRPr="00E952ED" w:rsidRDefault="00FF51A6" w:rsidP="00FF51A6">
            <w:pPr>
              <w:spacing w:line="240" w:lineRule="auto"/>
              <w:ind w:right="-72"/>
              <w:jc w:val="right"/>
              <w:rPr>
                <w:rFonts w:cs="Arial"/>
                <w:b/>
                <w:bCs/>
                <w:color w:val="000000"/>
                <w:sz w:val="18"/>
                <w:szCs w:val="18"/>
                <w:cs/>
              </w:rPr>
            </w:pPr>
            <w:r w:rsidRPr="00E952ED">
              <w:rPr>
                <w:rFonts w:cs="Arial"/>
                <w:b/>
                <w:bCs/>
                <w:snapToGrid w:val="0"/>
                <w:color w:val="000000"/>
                <w:sz w:val="18"/>
                <w:szCs w:val="18"/>
              </w:rPr>
              <w:t>Baht</w:t>
            </w:r>
          </w:p>
        </w:tc>
        <w:tc>
          <w:tcPr>
            <w:tcW w:w="1358" w:type="dxa"/>
            <w:gridSpan w:val="2"/>
            <w:tcBorders>
              <w:bottom w:val="single" w:sz="4" w:space="0" w:color="auto"/>
            </w:tcBorders>
            <w:shd w:val="clear" w:color="auto" w:fill="auto"/>
            <w:vAlign w:val="bottom"/>
          </w:tcPr>
          <w:p w14:paraId="730DEF1F" w14:textId="5E1AA904" w:rsidR="00FF51A6" w:rsidRPr="00E952ED" w:rsidRDefault="00FF51A6" w:rsidP="00FF51A6">
            <w:pPr>
              <w:spacing w:line="240" w:lineRule="auto"/>
              <w:ind w:right="-72"/>
              <w:jc w:val="right"/>
              <w:rPr>
                <w:rFonts w:cs="Arial"/>
                <w:b/>
                <w:bCs/>
                <w:color w:val="000000"/>
                <w:sz w:val="18"/>
                <w:szCs w:val="18"/>
                <w:cs/>
              </w:rPr>
            </w:pPr>
            <w:r w:rsidRPr="00E952ED">
              <w:rPr>
                <w:rFonts w:cs="Arial"/>
                <w:b/>
                <w:bCs/>
                <w:color w:val="000000"/>
                <w:sz w:val="18"/>
                <w:szCs w:val="18"/>
              </w:rPr>
              <w:t>Baht</w:t>
            </w:r>
          </w:p>
        </w:tc>
      </w:tr>
      <w:tr w:rsidR="00FF51A6" w:rsidRPr="00E952ED" w14:paraId="799BDF51" w14:textId="77777777" w:rsidTr="00E44415">
        <w:trPr>
          <w:trHeight w:val="144"/>
        </w:trPr>
        <w:tc>
          <w:tcPr>
            <w:tcW w:w="2880" w:type="dxa"/>
            <w:shd w:val="clear" w:color="auto" w:fill="auto"/>
          </w:tcPr>
          <w:p w14:paraId="004974E5" w14:textId="77777777" w:rsidR="00FF51A6" w:rsidRPr="00E952ED" w:rsidRDefault="00FF51A6" w:rsidP="00FF51A6">
            <w:pPr>
              <w:spacing w:before="10" w:line="240" w:lineRule="auto"/>
              <w:ind w:left="-105"/>
              <w:rPr>
                <w:rFonts w:cs="Arial"/>
                <w:b/>
                <w:bCs/>
                <w:color w:val="000000"/>
                <w:sz w:val="18"/>
                <w:szCs w:val="18"/>
                <w:cs/>
              </w:rPr>
            </w:pPr>
          </w:p>
        </w:tc>
        <w:tc>
          <w:tcPr>
            <w:tcW w:w="1259" w:type="dxa"/>
            <w:tcBorders>
              <w:top w:val="single" w:sz="4" w:space="0" w:color="auto"/>
            </w:tcBorders>
            <w:shd w:val="clear" w:color="auto" w:fill="auto"/>
          </w:tcPr>
          <w:p w14:paraId="1D1620BA" w14:textId="77777777" w:rsidR="00FF51A6" w:rsidRPr="00E952ED" w:rsidRDefault="00FF51A6" w:rsidP="00FF51A6">
            <w:pPr>
              <w:spacing w:before="10" w:line="240" w:lineRule="auto"/>
              <w:ind w:right="-72"/>
              <w:jc w:val="right"/>
              <w:rPr>
                <w:rFonts w:cs="Arial"/>
                <w:b/>
                <w:bCs/>
                <w:color w:val="000000"/>
                <w:sz w:val="18"/>
                <w:szCs w:val="18"/>
                <w:cs/>
                <w:lang w:val="th-TH"/>
              </w:rPr>
            </w:pPr>
          </w:p>
        </w:tc>
        <w:tc>
          <w:tcPr>
            <w:tcW w:w="1234" w:type="dxa"/>
            <w:tcBorders>
              <w:top w:val="single" w:sz="4" w:space="0" w:color="auto"/>
            </w:tcBorders>
            <w:shd w:val="clear" w:color="auto" w:fill="auto"/>
          </w:tcPr>
          <w:p w14:paraId="74F24780" w14:textId="77777777" w:rsidR="00FF51A6" w:rsidRPr="00E952ED" w:rsidRDefault="00FF51A6" w:rsidP="00FF51A6">
            <w:pPr>
              <w:spacing w:before="10" w:line="240" w:lineRule="auto"/>
              <w:ind w:right="-72"/>
              <w:jc w:val="right"/>
              <w:rPr>
                <w:rFonts w:cs="Arial"/>
                <w:b/>
                <w:bCs/>
                <w:color w:val="000000"/>
                <w:sz w:val="18"/>
                <w:szCs w:val="18"/>
                <w:cs/>
              </w:rPr>
            </w:pPr>
          </w:p>
        </w:tc>
        <w:tc>
          <w:tcPr>
            <w:tcW w:w="1196" w:type="dxa"/>
            <w:gridSpan w:val="2"/>
            <w:tcBorders>
              <w:top w:val="single" w:sz="4" w:space="0" w:color="auto"/>
            </w:tcBorders>
            <w:shd w:val="clear" w:color="auto" w:fill="auto"/>
          </w:tcPr>
          <w:p w14:paraId="0DADF01D" w14:textId="77777777" w:rsidR="00FF51A6" w:rsidRPr="00E952ED" w:rsidRDefault="00FF51A6" w:rsidP="00FF51A6">
            <w:pPr>
              <w:spacing w:before="10" w:line="240" w:lineRule="auto"/>
              <w:ind w:right="-72"/>
              <w:jc w:val="right"/>
              <w:rPr>
                <w:rFonts w:cs="Arial"/>
                <w:b/>
                <w:bCs/>
                <w:color w:val="000000"/>
                <w:sz w:val="18"/>
                <w:szCs w:val="18"/>
                <w:cs/>
              </w:rPr>
            </w:pPr>
          </w:p>
        </w:tc>
        <w:tc>
          <w:tcPr>
            <w:tcW w:w="1170" w:type="dxa"/>
            <w:tcBorders>
              <w:top w:val="single" w:sz="4" w:space="0" w:color="auto"/>
            </w:tcBorders>
            <w:shd w:val="clear" w:color="auto" w:fill="auto"/>
          </w:tcPr>
          <w:p w14:paraId="64E150B0" w14:textId="77777777" w:rsidR="00FF51A6" w:rsidRPr="00E952ED" w:rsidRDefault="00FF51A6" w:rsidP="00FF51A6">
            <w:pPr>
              <w:spacing w:before="10" w:line="240" w:lineRule="auto"/>
              <w:ind w:right="-72"/>
              <w:jc w:val="right"/>
              <w:rPr>
                <w:rFonts w:cs="Arial"/>
                <w:b/>
                <w:bCs/>
                <w:color w:val="000000"/>
                <w:sz w:val="18"/>
                <w:szCs w:val="18"/>
                <w:cs/>
              </w:rPr>
            </w:pPr>
          </w:p>
        </w:tc>
        <w:tc>
          <w:tcPr>
            <w:tcW w:w="1353" w:type="dxa"/>
            <w:tcBorders>
              <w:top w:val="single" w:sz="4" w:space="0" w:color="auto"/>
            </w:tcBorders>
            <w:shd w:val="clear" w:color="auto" w:fill="auto"/>
          </w:tcPr>
          <w:p w14:paraId="32E16D12" w14:textId="77777777" w:rsidR="00FF51A6" w:rsidRPr="00E952ED" w:rsidRDefault="00FF51A6" w:rsidP="00FF51A6">
            <w:pPr>
              <w:spacing w:before="10" w:line="240" w:lineRule="auto"/>
              <w:ind w:right="-72"/>
              <w:jc w:val="right"/>
              <w:rPr>
                <w:rFonts w:cs="Arial"/>
                <w:b/>
                <w:bCs/>
                <w:color w:val="000000"/>
                <w:sz w:val="18"/>
                <w:szCs w:val="18"/>
                <w:cs/>
                <w:lang w:val="th-TH"/>
              </w:rPr>
            </w:pPr>
          </w:p>
        </w:tc>
        <w:tc>
          <w:tcPr>
            <w:tcW w:w="1299" w:type="dxa"/>
            <w:gridSpan w:val="2"/>
            <w:tcBorders>
              <w:top w:val="single" w:sz="4" w:space="0" w:color="auto"/>
            </w:tcBorders>
            <w:shd w:val="clear" w:color="auto" w:fill="auto"/>
          </w:tcPr>
          <w:p w14:paraId="0D220C0E" w14:textId="77777777" w:rsidR="00FF51A6" w:rsidRPr="00E952ED" w:rsidRDefault="00FF51A6" w:rsidP="00FF51A6">
            <w:pPr>
              <w:spacing w:before="10" w:line="240" w:lineRule="auto"/>
              <w:ind w:right="-72"/>
              <w:jc w:val="right"/>
              <w:rPr>
                <w:rFonts w:cs="Arial"/>
                <w:b/>
                <w:bCs/>
                <w:color w:val="000000"/>
                <w:sz w:val="18"/>
                <w:szCs w:val="18"/>
                <w:cs/>
                <w:lang w:val="th-TH"/>
              </w:rPr>
            </w:pPr>
          </w:p>
        </w:tc>
        <w:tc>
          <w:tcPr>
            <w:tcW w:w="1134" w:type="dxa"/>
            <w:tcBorders>
              <w:top w:val="single" w:sz="4" w:space="0" w:color="auto"/>
            </w:tcBorders>
            <w:shd w:val="clear" w:color="auto" w:fill="auto"/>
          </w:tcPr>
          <w:p w14:paraId="6E35379F" w14:textId="77777777" w:rsidR="00FF51A6" w:rsidRPr="00E952ED" w:rsidRDefault="00FF51A6" w:rsidP="00FF51A6">
            <w:pPr>
              <w:spacing w:before="10" w:line="240" w:lineRule="auto"/>
              <w:ind w:right="-72"/>
              <w:jc w:val="right"/>
              <w:rPr>
                <w:rFonts w:cs="Arial"/>
                <w:b/>
                <w:bCs/>
                <w:color w:val="000000"/>
                <w:sz w:val="18"/>
                <w:szCs w:val="18"/>
                <w:cs/>
                <w:lang w:val="th-TH"/>
              </w:rPr>
            </w:pPr>
          </w:p>
        </w:tc>
        <w:tc>
          <w:tcPr>
            <w:tcW w:w="1170" w:type="dxa"/>
            <w:gridSpan w:val="2"/>
            <w:tcBorders>
              <w:top w:val="single" w:sz="4" w:space="0" w:color="auto"/>
            </w:tcBorders>
            <w:shd w:val="clear" w:color="auto" w:fill="auto"/>
          </w:tcPr>
          <w:p w14:paraId="0AA3B3FE" w14:textId="77777777" w:rsidR="00FF51A6" w:rsidRPr="00E952ED" w:rsidRDefault="00FF51A6" w:rsidP="00FF51A6">
            <w:pPr>
              <w:spacing w:before="10" w:line="240" w:lineRule="auto"/>
              <w:ind w:right="-72"/>
              <w:jc w:val="right"/>
              <w:rPr>
                <w:rFonts w:cs="Arial"/>
                <w:b/>
                <w:bCs/>
                <w:color w:val="000000"/>
                <w:sz w:val="18"/>
                <w:szCs w:val="18"/>
                <w:cs/>
                <w:lang w:val="th-TH"/>
              </w:rPr>
            </w:pPr>
          </w:p>
        </w:tc>
        <w:tc>
          <w:tcPr>
            <w:tcW w:w="1296" w:type="dxa"/>
            <w:tcBorders>
              <w:top w:val="single" w:sz="4" w:space="0" w:color="auto"/>
            </w:tcBorders>
            <w:shd w:val="clear" w:color="auto" w:fill="auto"/>
          </w:tcPr>
          <w:p w14:paraId="453CDA09" w14:textId="77777777" w:rsidR="00FF51A6" w:rsidRPr="00E952ED" w:rsidRDefault="00FF51A6" w:rsidP="00FF51A6">
            <w:pPr>
              <w:spacing w:before="10" w:line="240" w:lineRule="auto"/>
              <w:ind w:right="-72"/>
              <w:jc w:val="right"/>
              <w:rPr>
                <w:rFonts w:cs="Arial"/>
                <w:b/>
                <w:bCs/>
                <w:color w:val="000000"/>
                <w:sz w:val="18"/>
                <w:szCs w:val="18"/>
                <w:cs/>
                <w:lang w:val="th-TH"/>
              </w:rPr>
            </w:pPr>
          </w:p>
        </w:tc>
        <w:tc>
          <w:tcPr>
            <w:tcW w:w="1358" w:type="dxa"/>
            <w:gridSpan w:val="2"/>
            <w:tcBorders>
              <w:top w:val="single" w:sz="4" w:space="0" w:color="auto"/>
            </w:tcBorders>
            <w:shd w:val="clear" w:color="auto" w:fill="auto"/>
          </w:tcPr>
          <w:p w14:paraId="4A855F0A" w14:textId="77777777" w:rsidR="00FF51A6" w:rsidRPr="00E952ED" w:rsidRDefault="00FF51A6" w:rsidP="00FF51A6">
            <w:pPr>
              <w:spacing w:before="10" w:line="240" w:lineRule="auto"/>
              <w:ind w:right="-72"/>
              <w:jc w:val="right"/>
              <w:rPr>
                <w:rFonts w:cs="Arial"/>
                <w:b/>
                <w:bCs/>
                <w:color w:val="000000"/>
                <w:sz w:val="18"/>
                <w:szCs w:val="18"/>
                <w:cs/>
                <w:lang w:val="th-TH"/>
              </w:rPr>
            </w:pPr>
          </w:p>
        </w:tc>
      </w:tr>
      <w:tr w:rsidR="00FF51A6" w:rsidRPr="00E952ED" w14:paraId="0D44AE06" w14:textId="77777777" w:rsidTr="00E44415">
        <w:trPr>
          <w:trHeight w:val="144"/>
        </w:trPr>
        <w:tc>
          <w:tcPr>
            <w:tcW w:w="2880" w:type="dxa"/>
            <w:shd w:val="clear" w:color="auto" w:fill="auto"/>
          </w:tcPr>
          <w:p w14:paraId="5702AF9C" w14:textId="77777777" w:rsidR="00E44415" w:rsidRPr="00E952ED" w:rsidRDefault="00FF51A6" w:rsidP="00FF51A6">
            <w:pPr>
              <w:spacing w:line="240" w:lineRule="auto"/>
              <w:ind w:left="-105"/>
              <w:rPr>
                <w:rFonts w:cs="Arial"/>
                <w:b/>
                <w:bCs/>
                <w:sz w:val="18"/>
                <w:szCs w:val="18"/>
                <w:lang w:val="en-US"/>
              </w:rPr>
            </w:pPr>
            <w:r w:rsidRPr="00E952ED">
              <w:rPr>
                <w:rFonts w:cs="Arial"/>
                <w:b/>
                <w:bCs/>
                <w:sz w:val="18"/>
                <w:szCs w:val="18"/>
                <w:lang w:val="en-US"/>
              </w:rPr>
              <w:t xml:space="preserve">For the year ended </w:t>
            </w:r>
          </w:p>
          <w:p w14:paraId="6BD31AB6" w14:textId="79B73210" w:rsidR="00FF51A6" w:rsidRPr="00E952ED" w:rsidRDefault="00E44415" w:rsidP="00FF51A6">
            <w:pPr>
              <w:spacing w:line="240" w:lineRule="auto"/>
              <w:ind w:left="-105"/>
              <w:rPr>
                <w:rFonts w:cs="Arial"/>
                <w:color w:val="000000"/>
                <w:sz w:val="18"/>
                <w:szCs w:val="18"/>
                <w:cs/>
              </w:rPr>
            </w:pPr>
            <w:r w:rsidRPr="00E952ED">
              <w:rPr>
                <w:rFonts w:cs="Arial"/>
                <w:b/>
                <w:bCs/>
                <w:sz w:val="18"/>
                <w:szCs w:val="18"/>
                <w:lang w:val="en-US"/>
              </w:rPr>
              <w:t xml:space="preserve">   </w:t>
            </w:r>
            <w:r w:rsidR="00FF51A6" w:rsidRPr="00E952ED">
              <w:rPr>
                <w:rFonts w:cs="Arial"/>
                <w:b/>
                <w:bCs/>
                <w:sz w:val="18"/>
                <w:szCs w:val="18"/>
              </w:rPr>
              <w:t>31</w:t>
            </w:r>
            <w:r w:rsidR="00FF51A6" w:rsidRPr="00E952ED">
              <w:rPr>
                <w:rFonts w:cs="Arial"/>
                <w:b/>
                <w:bCs/>
                <w:sz w:val="18"/>
                <w:szCs w:val="18"/>
                <w:lang w:val="en-US"/>
              </w:rPr>
              <w:t xml:space="preserve"> December </w:t>
            </w:r>
          </w:p>
        </w:tc>
        <w:tc>
          <w:tcPr>
            <w:tcW w:w="1259" w:type="dxa"/>
            <w:shd w:val="clear" w:color="auto" w:fill="auto"/>
          </w:tcPr>
          <w:p w14:paraId="1CB4B4BA" w14:textId="77777777" w:rsidR="00FF51A6" w:rsidRPr="00E952ED" w:rsidRDefault="00FF51A6" w:rsidP="00FF51A6">
            <w:pPr>
              <w:spacing w:line="240" w:lineRule="auto"/>
              <w:ind w:right="-72"/>
              <w:jc w:val="right"/>
              <w:rPr>
                <w:rFonts w:cs="Arial"/>
                <w:color w:val="000000"/>
                <w:sz w:val="18"/>
                <w:szCs w:val="18"/>
                <w:cs/>
                <w:lang w:val="th-TH"/>
              </w:rPr>
            </w:pPr>
          </w:p>
        </w:tc>
        <w:tc>
          <w:tcPr>
            <w:tcW w:w="1234" w:type="dxa"/>
            <w:shd w:val="clear" w:color="auto" w:fill="auto"/>
          </w:tcPr>
          <w:p w14:paraId="5B85F9BE" w14:textId="77777777" w:rsidR="00FF51A6" w:rsidRPr="00E952ED" w:rsidRDefault="00FF51A6" w:rsidP="00FF51A6">
            <w:pPr>
              <w:spacing w:line="240" w:lineRule="auto"/>
              <w:ind w:right="-72"/>
              <w:jc w:val="right"/>
              <w:rPr>
                <w:rFonts w:cs="Arial"/>
                <w:color w:val="000000"/>
                <w:sz w:val="18"/>
                <w:szCs w:val="18"/>
                <w:cs/>
              </w:rPr>
            </w:pPr>
          </w:p>
        </w:tc>
        <w:tc>
          <w:tcPr>
            <w:tcW w:w="1196" w:type="dxa"/>
            <w:gridSpan w:val="2"/>
            <w:shd w:val="clear" w:color="auto" w:fill="auto"/>
          </w:tcPr>
          <w:p w14:paraId="3DCAD460" w14:textId="77777777" w:rsidR="00FF51A6" w:rsidRPr="00E952ED" w:rsidRDefault="00FF51A6" w:rsidP="00FF51A6">
            <w:pPr>
              <w:spacing w:line="240" w:lineRule="auto"/>
              <w:ind w:right="-72"/>
              <w:jc w:val="right"/>
              <w:rPr>
                <w:rFonts w:cs="Arial"/>
                <w:color w:val="000000"/>
                <w:sz w:val="18"/>
                <w:szCs w:val="18"/>
                <w:cs/>
              </w:rPr>
            </w:pPr>
          </w:p>
        </w:tc>
        <w:tc>
          <w:tcPr>
            <w:tcW w:w="1170" w:type="dxa"/>
            <w:shd w:val="clear" w:color="auto" w:fill="auto"/>
          </w:tcPr>
          <w:p w14:paraId="2942455C" w14:textId="77777777" w:rsidR="00FF51A6" w:rsidRPr="00E952ED" w:rsidRDefault="00FF51A6" w:rsidP="00FF51A6">
            <w:pPr>
              <w:spacing w:line="240" w:lineRule="auto"/>
              <w:ind w:right="-72"/>
              <w:jc w:val="right"/>
              <w:rPr>
                <w:rFonts w:cs="Arial"/>
                <w:color w:val="000000"/>
                <w:sz w:val="18"/>
                <w:szCs w:val="18"/>
                <w:cs/>
              </w:rPr>
            </w:pPr>
          </w:p>
        </w:tc>
        <w:tc>
          <w:tcPr>
            <w:tcW w:w="1353" w:type="dxa"/>
            <w:shd w:val="clear" w:color="auto" w:fill="auto"/>
          </w:tcPr>
          <w:p w14:paraId="6E6BB622" w14:textId="77777777" w:rsidR="00FF51A6" w:rsidRPr="00E952ED" w:rsidRDefault="00FF51A6" w:rsidP="00FF51A6">
            <w:pPr>
              <w:spacing w:line="240" w:lineRule="auto"/>
              <w:ind w:right="-72"/>
              <w:jc w:val="right"/>
              <w:rPr>
                <w:rFonts w:cs="Arial"/>
                <w:color w:val="000000"/>
                <w:sz w:val="18"/>
                <w:szCs w:val="18"/>
                <w:cs/>
                <w:lang w:val="th-TH"/>
              </w:rPr>
            </w:pPr>
          </w:p>
        </w:tc>
        <w:tc>
          <w:tcPr>
            <w:tcW w:w="1299" w:type="dxa"/>
            <w:gridSpan w:val="2"/>
            <w:shd w:val="clear" w:color="auto" w:fill="auto"/>
          </w:tcPr>
          <w:p w14:paraId="35371CC8" w14:textId="77777777" w:rsidR="00FF51A6" w:rsidRPr="00E952ED" w:rsidRDefault="00FF51A6" w:rsidP="00FF51A6">
            <w:pPr>
              <w:spacing w:line="240" w:lineRule="auto"/>
              <w:ind w:right="-72"/>
              <w:jc w:val="right"/>
              <w:rPr>
                <w:rFonts w:cs="Arial"/>
                <w:color w:val="000000"/>
                <w:sz w:val="18"/>
                <w:szCs w:val="18"/>
                <w:cs/>
                <w:lang w:val="th-TH"/>
              </w:rPr>
            </w:pPr>
          </w:p>
        </w:tc>
        <w:tc>
          <w:tcPr>
            <w:tcW w:w="1134" w:type="dxa"/>
            <w:shd w:val="clear" w:color="auto" w:fill="auto"/>
          </w:tcPr>
          <w:p w14:paraId="1E57E3D3" w14:textId="77777777" w:rsidR="00FF51A6" w:rsidRPr="00E952ED" w:rsidRDefault="00FF51A6" w:rsidP="00FF51A6">
            <w:pPr>
              <w:spacing w:line="240" w:lineRule="auto"/>
              <w:ind w:right="-72"/>
              <w:jc w:val="right"/>
              <w:rPr>
                <w:rFonts w:cs="Arial"/>
                <w:color w:val="000000"/>
                <w:sz w:val="18"/>
                <w:szCs w:val="18"/>
                <w:cs/>
                <w:lang w:val="th-TH"/>
              </w:rPr>
            </w:pPr>
          </w:p>
        </w:tc>
        <w:tc>
          <w:tcPr>
            <w:tcW w:w="1170" w:type="dxa"/>
            <w:gridSpan w:val="2"/>
            <w:shd w:val="clear" w:color="auto" w:fill="auto"/>
          </w:tcPr>
          <w:p w14:paraId="2CCBCDDA" w14:textId="77777777" w:rsidR="00FF51A6" w:rsidRPr="00E952ED" w:rsidRDefault="00FF51A6" w:rsidP="00FF51A6">
            <w:pPr>
              <w:spacing w:line="240" w:lineRule="auto"/>
              <w:ind w:right="-72"/>
              <w:jc w:val="right"/>
              <w:rPr>
                <w:rFonts w:cs="Arial"/>
                <w:color w:val="000000"/>
                <w:sz w:val="18"/>
                <w:szCs w:val="18"/>
                <w:cs/>
                <w:lang w:val="th-TH"/>
              </w:rPr>
            </w:pPr>
          </w:p>
        </w:tc>
        <w:tc>
          <w:tcPr>
            <w:tcW w:w="1296" w:type="dxa"/>
            <w:shd w:val="clear" w:color="auto" w:fill="auto"/>
          </w:tcPr>
          <w:p w14:paraId="21A4E084" w14:textId="77777777" w:rsidR="00FF51A6" w:rsidRPr="00E952ED" w:rsidRDefault="00FF51A6" w:rsidP="00FF51A6">
            <w:pPr>
              <w:spacing w:line="240" w:lineRule="auto"/>
              <w:ind w:right="-72"/>
              <w:jc w:val="right"/>
              <w:rPr>
                <w:rFonts w:cs="Arial"/>
                <w:color w:val="000000"/>
                <w:sz w:val="18"/>
                <w:szCs w:val="18"/>
                <w:cs/>
                <w:lang w:val="th-TH"/>
              </w:rPr>
            </w:pPr>
          </w:p>
        </w:tc>
        <w:tc>
          <w:tcPr>
            <w:tcW w:w="1358" w:type="dxa"/>
            <w:gridSpan w:val="2"/>
            <w:shd w:val="clear" w:color="auto" w:fill="auto"/>
          </w:tcPr>
          <w:p w14:paraId="4D45E3E5" w14:textId="77777777" w:rsidR="00FF51A6" w:rsidRPr="00E952ED" w:rsidRDefault="00FF51A6" w:rsidP="00FF51A6">
            <w:pPr>
              <w:spacing w:line="240" w:lineRule="auto"/>
              <w:ind w:right="-72"/>
              <w:jc w:val="right"/>
              <w:rPr>
                <w:rFonts w:cs="Arial"/>
                <w:color w:val="000000"/>
                <w:sz w:val="18"/>
                <w:szCs w:val="18"/>
                <w:cs/>
                <w:lang w:val="th-TH"/>
              </w:rPr>
            </w:pPr>
          </w:p>
        </w:tc>
      </w:tr>
      <w:tr w:rsidR="00FF51A6" w:rsidRPr="00E952ED" w14:paraId="1F3D5C1C" w14:textId="77777777" w:rsidTr="00E44415">
        <w:trPr>
          <w:trHeight w:val="144"/>
        </w:trPr>
        <w:tc>
          <w:tcPr>
            <w:tcW w:w="2880" w:type="dxa"/>
            <w:shd w:val="clear" w:color="auto" w:fill="auto"/>
          </w:tcPr>
          <w:p w14:paraId="1ED4C9E3" w14:textId="09C01765" w:rsidR="00FF51A6" w:rsidRPr="00E952ED" w:rsidRDefault="00FF51A6" w:rsidP="00FF51A6">
            <w:pPr>
              <w:spacing w:line="240" w:lineRule="auto"/>
              <w:ind w:left="-105"/>
              <w:rPr>
                <w:rFonts w:cs="Arial"/>
                <w:color w:val="000000"/>
                <w:sz w:val="18"/>
                <w:szCs w:val="18"/>
              </w:rPr>
            </w:pPr>
            <w:r w:rsidRPr="00E952ED">
              <w:rPr>
                <w:rFonts w:cs="Arial"/>
                <w:b/>
                <w:bCs/>
                <w:color w:val="000000"/>
                <w:sz w:val="18"/>
                <w:szCs w:val="18"/>
              </w:rPr>
              <w:t>Segment for assets</w:t>
            </w:r>
          </w:p>
        </w:tc>
        <w:tc>
          <w:tcPr>
            <w:tcW w:w="1259" w:type="dxa"/>
            <w:shd w:val="clear" w:color="auto" w:fill="auto"/>
          </w:tcPr>
          <w:p w14:paraId="6451DBA9" w14:textId="77777777" w:rsidR="00FF51A6" w:rsidRPr="00E952ED" w:rsidRDefault="00FF51A6" w:rsidP="00FF51A6">
            <w:pPr>
              <w:spacing w:line="240" w:lineRule="auto"/>
              <w:ind w:right="-72"/>
              <w:jc w:val="right"/>
              <w:rPr>
                <w:rFonts w:cs="Arial"/>
                <w:color w:val="000000"/>
                <w:sz w:val="18"/>
                <w:szCs w:val="18"/>
                <w:cs/>
                <w:lang w:val="en-US"/>
              </w:rPr>
            </w:pPr>
          </w:p>
        </w:tc>
        <w:tc>
          <w:tcPr>
            <w:tcW w:w="1234" w:type="dxa"/>
            <w:shd w:val="clear" w:color="auto" w:fill="auto"/>
          </w:tcPr>
          <w:p w14:paraId="3364C633" w14:textId="77777777" w:rsidR="00FF51A6" w:rsidRPr="00E952ED" w:rsidRDefault="00FF51A6" w:rsidP="00FF51A6">
            <w:pPr>
              <w:spacing w:line="240" w:lineRule="auto"/>
              <w:ind w:right="-72"/>
              <w:jc w:val="right"/>
              <w:rPr>
                <w:rFonts w:cs="Arial"/>
                <w:color w:val="000000"/>
                <w:sz w:val="18"/>
                <w:szCs w:val="18"/>
              </w:rPr>
            </w:pPr>
          </w:p>
        </w:tc>
        <w:tc>
          <w:tcPr>
            <w:tcW w:w="1196" w:type="dxa"/>
            <w:gridSpan w:val="2"/>
            <w:shd w:val="clear" w:color="auto" w:fill="auto"/>
          </w:tcPr>
          <w:p w14:paraId="3C146A45" w14:textId="77777777" w:rsidR="00FF51A6" w:rsidRPr="00E952ED" w:rsidRDefault="00FF51A6" w:rsidP="00FF51A6">
            <w:pPr>
              <w:spacing w:line="240" w:lineRule="auto"/>
              <w:ind w:right="-72"/>
              <w:jc w:val="right"/>
              <w:rPr>
                <w:rFonts w:cs="Arial"/>
                <w:color w:val="000000"/>
                <w:sz w:val="18"/>
                <w:szCs w:val="18"/>
              </w:rPr>
            </w:pPr>
          </w:p>
        </w:tc>
        <w:tc>
          <w:tcPr>
            <w:tcW w:w="1170" w:type="dxa"/>
            <w:shd w:val="clear" w:color="auto" w:fill="auto"/>
          </w:tcPr>
          <w:p w14:paraId="763DA770" w14:textId="77777777" w:rsidR="00FF51A6" w:rsidRPr="00E952ED" w:rsidRDefault="00FF51A6" w:rsidP="00FF51A6">
            <w:pPr>
              <w:spacing w:line="240" w:lineRule="auto"/>
              <w:ind w:right="-72"/>
              <w:jc w:val="right"/>
              <w:rPr>
                <w:rFonts w:cs="Arial"/>
                <w:color w:val="000000"/>
                <w:sz w:val="18"/>
                <w:szCs w:val="18"/>
              </w:rPr>
            </w:pPr>
          </w:p>
        </w:tc>
        <w:tc>
          <w:tcPr>
            <w:tcW w:w="1353" w:type="dxa"/>
            <w:shd w:val="clear" w:color="auto" w:fill="auto"/>
          </w:tcPr>
          <w:p w14:paraId="364D73BE" w14:textId="77777777" w:rsidR="00FF51A6" w:rsidRPr="00E952ED" w:rsidRDefault="00FF51A6" w:rsidP="00FF51A6">
            <w:pPr>
              <w:spacing w:line="240" w:lineRule="auto"/>
              <w:ind w:right="-72"/>
              <w:jc w:val="right"/>
              <w:rPr>
                <w:rFonts w:cs="Arial"/>
                <w:color w:val="000000"/>
                <w:sz w:val="18"/>
                <w:szCs w:val="18"/>
              </w:rPr>
            </w:pPr>
          </w:p>
        </w:tc>
        <w:tc>
          <w:tcPr>
            <w:tcW w:w="1299" w:type="dxa"/>
            <w:gridSpan w:val="2"/>
            <w:shd w:val="clear" w:color="auto" w:fill="auto"/>
          </w:tcPr>
          <w:p w14:paraId="545E03D5" w14:textId="77777777" w:rsidR="00FF51A6" w:rsidRPr="00E952ED" w:rsidRDefault="00FF51A6" w:rsidP="00FF51A6">
            <w:pPr>
              <w:spacing w:line="240" w:lineRule="auto"/>
              <w:ind w:right="-72"/>
              <w:jc w:val="right"/>
              <w:rPr>
                <w:rFonts w:cs="Arial"/>
                <w:color w:val="000000"/>
                <w:sz w:val="18"/>
                <w:szCs w:val="18"/>
              </w:rPr>
            </w:pPr>
          </w:p>
        </w:tc>
        <w:tc>
          <w:tcPr>
            <w:tcW w:w="1134" w:type="dxa"/>
            <w:shd w:val="clear" w:color="auto" w:fill="auto"/>
          </w:tcPr>
          <w:p w14:paraId="35C5EAFB" w14:textId="77777777" w:rsidR="00FF51A6" w:rsidRPr="00E952ED" w:rsidRDefault="00FF51A6" w:rsidP="00FF51A6">
            <w:pPr>
              <w:spacing w:line="240" w:lineRule="auto"/>
              <w:ind w:right="-72"/>
              <w:jc w:val="right"/>
              <w:rPr>
                <w:rFonts w:cs="Arial"/>
                <w:color w:val="000000"/>
                <w:sz w:val="18"/>
                <w:szCs w:val="18"/>
              </w:rPr>
            </w:pPr>
          </w:p>
        </w:tc>
        <w:tc>
          <w:tcPr>
            <w:tcW w:w="1170" w:type="dxa"/>
            <w:gridSpan w:val="2"/>
            <w:shd w:val="clear" w:color="auto" w:fill="auto"/>
          </w:tcPr>
          <w:p w14:paraId="04D4688B" w14:textId="77777777" w:rsidR="00FF51A6" w:rsidRPr="00E952ED" w:rsidRDefault="00FF51A6" w:rsidP="00FF51A6">
            <w:pPr>
              <w:spacing w:line="240" w:lineRule="auto"/>
              <w:ind w:right="-72"/>
              <w:jc w:val="right"/>
              <w:rPr>
                <w:rFonts w:cs="Arial"/>
                <w:color w:val="000000"/>
                <w:sz w:val="18"/>
                <w:szCs w:val="18"/>
              </w:rPr>
            </w:pPr>
          </w:p>
        </w:tc>
        <w:tc>
          <w:tcPr>
            <w:tcW w:w="1296" w:type="dxa"/>
            <w:shd w:val="clear" w:color="auto" w:fill="auto"/>
          </w:tcPr>
          <w:p w14:paraId="63BB494D" w14:textId="77777777" w:rsidR="00FF51A6" w:rsidRPr="00E952ED" w:rsidRDefault="00FF51A6" w:rsidP="00FF51A6">
            <w:pPr>
              <w:spacing w:line="240" w:lineRule="auto"/>
              <w:ind w:right="-72"/>
              <w:jc w:val="right"/>
              <w:rPr>
                <w:rFonts w:cs="Arial"/>
                <w:color w:val="000000"/>
                <w:sz w:val="18"/>
                <w:szCs w:val="18"/>
              </w:rPr>
            </w:pPr>
          </w:p>
        </w:tc>
        <w:tc>
          <w:tcPr>
            <w:tcW w:w="1358" w:type="dxa"/>
            <w:gridSpan w:val="2"/>
            <w:shd w:val="clear" w:color="auto" w:fill="auto"/>
          </w:tcPr>
          <w:p w14:paraId="22F800A4" w14:textId="77777777" w:rsidR="00FF51A6" w:rsidRPr="00E952ED" w:rsidRDefault="00FF51A6" w:rsidP="00FF51A6">
            <w:pPr>
              <w:spacing w:line="240" w:lineRule="auto"/>
              <w:ind w:right="-72"/>
              <w:jc w:val="right"/>
              <w:rPr>
                <w:rFonts w:cs="Arial"/>
                <w:color w:val="000000"/>
                <w:sz w:val="18"/>
                <w:szCs w:val="18"/>
              </w:rPr>
            </w:pPr>
          </w:p>
        </w:tc>
      </w:tr>
      <w:tr w:rsidR="00FF51A6" w:rsidRPr="00E952ED" w14:paraId="1C41C0A1" w14:textId="77777777" w:rsidTr="00E44415">
        <w:trPr>
          <w:trHeight w:val="144"/>
        </w:trPr>
        <w:tc>
          <w:tcPr>
            <w:tcW w:w="2880" w:type="dxa"/>
            <w:shd w:val="clear" w:color="auto" w:fill="auto"/>
          </w:tcPr>
          <w:p w14:paraId="1003716C" w14:textId="10C9C633" w:rsidR="00FF51A6" w:rsidRPr="00E952ED" w:rsidRDefault="00FF51A6" w:rsidP="00FF51A6">
            <w:pPr>
              <w:spacing w:line="240" w:lineRule="auto"/>
              <w:ind w:left="-105"/>
              <w:rPr>
                <w:rFonts w:cs="Arial"/>
                <w:color w:val="000000"/>
                <w:spacing w:val="-6"/>
                <w:sz w:val="18"/>
                <w:szCs w:val="18"/>
                <w:cs/>
              </w:rPr>
            </w:pPr>
            <w:r w:rsidRPr="00E952ED">
              <w:rPr>
                <w:rFonts w:cs="Arial"/>
                <w:snapToGrid w:val="0"/>
                <w:spacing w:val="-6"/>
                <w:sz w:val="18"/>
                <w:szCs w:val="18"/>
                <w:lang w:val="en-US"/>
              </w:rPr>
              <w:t>Property, plant, and equipment, net</w:t>
            </w:r>
          </w:p>
        </w:tc>
        <w:tc>
          <w:tcPr>
            <w:tcW w:w="1259" w:type="dxa"/>
            <w:shd w:val="clear" w:color="auto" w:fill="auto"/>
          </w:tcPr>
          <w:p w14:paraId="6F22E824" w14:textId="77777777" w:rsidR="00FF51A6" w:rsidRPr="00E952ED" w:rsidRDefault="00FF51A6" w:rsidP="00FF51A6">
            <w:pPr>
              <w:spacing w:line="240" w:lineRule="auto"/>
              <w:ind w:right="-72"/>
              <w:jc w:val="right"/>
              <w:rPr>
                <w:rFonts w:cs="Arial"/>
                <w:color w:val="000000"/>
                <w:sz w:val="18"/>
                <w:szCs w:val="18"/>
                <w:cs/>
              </w:rPr>
            </w:pPr>
            <w:r w:rsidRPr="00E952ED">
              <w:rPr>
                <w:rFonts w:cs="Arial"/>
                <w:color w:val="000000"/>
                <w:sz w:val="18"/>
                <w:szCs w:val="18"/>
              </w:rPr>
              <w:t>11,531,712</w:t>
            </w:r>
          </w:p>
        </w:tc>
        <w:tc>
          <w:tcPr>
            <w:tcW w:w="1234" w:type="dxa"/>
            <w:shd w:val="clear" w:color="auto" w:fill="auto"/>
          </w:tcPr>
          <w:p w14:paraId="293097DA"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11,370,112</w:t>
            </w:r>
          </w:p>
        </w:tc>
        <w:tc>
          <w:tcPr>
            <w:tcW w:w="1196" w:type="dxa"/>
            <w:gridSpan w:val="2"/>
            <w:shd w:val="clear" w:color="auto" w:fill="auto"/>
          </w:tcPr>
          <w:p w14:paraId="483E59E4"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200,183,029</w:t>
            </w:r>
          </w:p>
        </w:tc>
        <w:tc>
          <w:tcPr>
            <w:tcW w:w="1170" w:type="dxa"/>
            <w:shd w:val="clear" w:color="auto" w:fill="auto"/>
          </w:tcPr>
          <w:p w14:paraId="1B0B558C"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198,137,491</w:t>
            </w:r>
          </w:p>
        </w:tc>
        <w:tc>
          <w:tcPr>
            <w:tcW w:w="1353" w:type="dxa"/>
            <w:shd w:val="clear" w:color="auto" w:fill="auto"/>
          </w:tcPr>
          <w:p w14:paraId="1CDDADE9"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1,092,283,046</w:t>
            </w:r>
          </w:p>
        </w:tc>
        <w:tc>
          <w:tcPr>
            <w:tcW w:w="1299" w:type="dxa"/>
            <w:gridSpan w:val="2"/>
            <w:shd w:val="clear" w:color="auto" w:fill="auto"/>
          </w:tcPr>
          <w:p w14:paraId="7F657325"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1,117,394,565</w:t>
            </w:r>
          </w:p>
        </w:tc>
        <w:tc>
          <w:tcPr>
            <w:tcW w:w="1134" w:type="dxa"/>
            <w:shd w:val="clear" w:color="auto" w:fill="auto"/>
          </w:tcPr>
          <w:p w14:paraId="71FF58C9" w14:textId="77777777" w:rsidR="00FF51A6" w:rsidRPr="00E952ED" w:rsidRDefault="00FF51A6" w:rsidP="00FF51A6">
            <w:pPr>
              <w:spacing w:line="240" w:lineRule="auto"/>
              <w:ind w:right="-72"/>
              <w:jc w:val="right"/>
              <w:rPr>
                <w:rFonts w:cs="Arial"/>
                <w:color w:val="000000"/>
                <w:sz w:val="18"/>
                <w:szCs w:val="18"/>
                <w:cs/>
              </w:rPr>
            </w:pPr>
            <w:r w:rsidRPr="00E952ED">
              <w:rPr>
                <w:rFonts w:cs="Arial"/>
                <w:color w:val="000000"/>
                <w:sz w:val="18"/>
                <w:szCs w:val="18"/>
              </w:rPr>
              <w:t>-</w:t>
            </w:r>
          </w:p>
        </w:tc>
        <w:tc>
          <w:tcPr>
            <w:tcW w:w="1170" w:type="dxa"/>
            <w:gridSpan w:val="2"/>
            <w:shd w:val="clear" w:color="auto" w:fill="auto"/>
          </w:tcPr>
          <w:p w14:paraId="6BFE0B15"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cs/>
              </w:rPr>
              <w:t xml:space="preserve">-   </w:t>
            </w:r>
          </w:p>
        </w:tc>
        <w:tc>
          <w:tcPr>
            <w:tcW w:w="1296" w:type="dxa"/>
            <w:shd w:val="clear" w:color="auto" w:fill="auto"/>
          </w:tcPr>
          <w:p w14:paraId="0BFC0C68"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1,303,997,787</w:t>
            </w:r>
          </w:p>
        </w:tc>
        <w:tc>
          <w:tcPr>
            <w:tcW w:w="1358" w:type="dxa"/>
            <w:gridSpan w:val="2"/>
            <w:shd w:val="clear" w:color="auto" w:fill="auto"/>
          </w:tcPr>
          <w:p w14:paraId="5F74BB49" w14:textId="77777777" w:rsidR="00FF51A6" w:rsidRPr="00E952ED" w:rsidRDefault="00FF51A6" w:rsidP="00FF51A6">
            <w:pPr>
              <w:spacing w:line="240" w:lineRule="auto"/>
              <w:ind w:right="-72"/>
              <w:jc w:val="right"/>
              <w:rPr>
                <w:rFonts w:cs="Arial"/>
                <w:color w:val="000000"/>
                <w:sz w:val="18"/>
                <w:szCs w:val="18"/>
                <w:lang w:val="en-US"/>
              </w:rPr>
            </w:pPr>
            <w:r w:rsidRPr="00E952ED">
              <w:rPr>
                <w:rFonts w:cs="Arial"/>
                <w:color w:val="000000"/>
                <w:sz w:val="18"/>
                <w:szCs w:val="18"/>
              </w:rPr>
              <w:t>1,326,902,168</w:t>
            </w:r>
          </w:p>
        </w:tc>
      </w:tr>
      <w:tr w:rsidR="00FF51A6" w:rsidRPr="00E952ED" w14:paraId="29BAAAFC" w14:textId="77777777" w:rsidTr="00E44415">
        <w:trPr>
          <w:trHeight w:val="66"/>
        </w:trPr>
        <w:tc>
          <w:tcPr>
            <w:tcW w:w="2880" w:type="dxa"/>
            <w:shd w:val="clear" w:color="auto" w:fill="auto"/>
            <w:vAlign w:val="bottom"/>
          </w:tcPr>
          <w:p w14:paraId="2187A38D" w14:textId="1F5D02DF" w:rsidR="00FF51A6" w:rsidRPr="00E952ED" w:rsidRDefault="00FF51A6" w:rsidP="00FF51A6">
            <w:pPr>
              <w:spacing w:line="240" w:lineRule="auto"/>
              <w:ind w:left="-105"/>
              <w:rPr>
                <w:rFonts w:cs="Arial"/>
                <w:color w:val="000000"/>
                <w:sz w:val="18"/>
                <w:szCs w:val="18"/>
                <w:cs/>
              </w:rPr>
            </w:pPr>
            <w:r w:rsidRPr="00E952ED">
              <w:rPr>
                <w:rFonts w:cs="Arial"/>
                <w:snapToGrid w:val="0"/>
                <w:sz w:val="18"/>
                <w:szCs w:val="18"/>
                <w:lang w:val="en-US"/>
              </w:rPr>
              <w:t>Other assets</w:t>
            </w:r>
          </w:p>
        </w:tc>
        <w:tc>
          <w:tcPr>
            <w:tcW w:w="1259" w:type="dxa"/>
            <w:shd w:val="clear" w:color="auto" w:fill="auto"/>
          </w:tcPr>
          <w:p w14:paraId="6B9A2180"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43,088,425</w:t>
            </w:r>
          </w:p>
        </w:tc>
        <w:tc>
          <w:tcPr>
            <w:tcW w:w="1234" w:type="dxa"/>
            <w:shd w:val="clear" w:color="auto" w:fill="auto"/>
          </w:tcPr>
          <w:p w14:paraId="13041E12"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34,378,448</w:t>
            </w:r>
          </w:p>
        </w:tc>
        <w:tc>
          <w:tcPr>
            <w:tcW w:w="1196" w:type="dxa"/>
            <w:gridSpan w:val="2"/>
            <w:shd w:val="clear" w:color="auto" w:fill="auto"/>
          </w:tcPr>
          <w:p w14:paraId="200241AD"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123,256,861</w:t>
            </w:r>
          </w:p>
        </w:tc>
        <w:tc>
          <w:tcPr>
            <w:tcW w:w="1170" w:type="dxa"/>
            <w:shd w:val="clear" w:color="auto" w:fill="auto"/>
          </w:tcPr>
          <w:p w14:paraId="119E58FA"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142,074,018</w:t>
            </w:r>
          </w:p>
        </w:tc>
        <w:tc>
          <w:tcPr>
            <w:tcW w:w="1353" w:type="dxa"/>
            <w:shd w:val="clear" w:color="auto" w:fill="auto"/>
          </w:tcPr>
          <w:p w14:paraId="02C81B1B"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13,475,45</w:t>
            </w:r>
            <w:r w:rsidRPr="00E952ED">
              <w:rPr>
                <w:rFonts w:cs="Arial"/>
                <w:color w:val="000000"/>
                <w:sz w:val="18"/>
                <w:szCs w:val="18"/>
                <w:cs/>
              </w:rPr>
              <w:t>1</w:t>
            </w:r>
          </w:p>
        </w:tc>
        <w:tc>
          <w:tcPr>
            <w:tcW w:w="1299" w:type="dxa"/>
            <w:gridSpan w:val="2"/>
            <w:shd w:val="clear" w:color="auto" w:fill="auto"/>
          </w:tcPr>
          <w:p w14:paraId="51C49BB2"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25,500,970</w:t>
            </w:r>
          </w:p>
        </w:tc>
        <w:tc>
          <w:tcPr>
            <w:tcW w:w="1134" w:type="dxa"/>
            <w:shd w:val="clear" w:color="auto" w:fill="auto"/>
          </w:tcPr>
          <w:p w14:paraId="7E95E10A"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9,866,186</w:t>
            </w:r>
          </w:p>
        </w:tc>
        <w:tc>
          <w:tcPr>
            <w:tcW w:w="1170" w:type="dxa"/>
            <w:gridSpan w:val="2"/>
            <w:shd w:val="clear" w:color="auto" w:fill="auto"/>
          </w:tcPr>
          <w:p w14:paraId="56E74A9F"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10,733,681</w:t>
            </w:r>
          </w:p>
        </w:tc>
        <w:tc>
          <w:tcPr>
            <w:tcW w:w="1296" w:type="dxa"/>
            <w:tcBorders>
              <w:bottom w:val="single" w:sz="4" w:space="0" w:color="auto"/>
            </w:tcBorders>
            <w:shd w:val="clear" w:color="auto" w:fill="auto"/>
          </w:tcPr>
          <w:p w14:paraId="022697B2"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189,686,92</w:t>
            </w:r>
            <w:r w:rsidRPr="00E952ED">
              <w:rPr>
                <w:rFonts w:cs="Arial"/>
                <w:color w:val="000000"/>
                <w:sz w:val="18"/>
                <w:szCs w:val="18"/>
                <w:cs/>
              </w:rPr>
              <w:t>3</w:t>
            </w:r>
          </w:p>
        </w:tc>
        <w:tc>
          <w:tcPr>
            <w:tcW w:w="1358" w:type="dxa"/>
            <w:gridSpan w:val="2"/>
            <w:tcBorders>
              <w:bottom w:val="single" w:sz="4" w:space="0" w:color="auto"/>
            </w:tcBorders>
            <w:shd w:val="clear" w:color="auto" w:fill="auto"/>
          </w:tcPr>
          <w:p w14:paraId="1D964AA7"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212,687,117</w:t>
            </w:r>
          </w:p>
        </w:tc>
      </w:tr>
      <w:tr w:rsidR="00875D21" w:rsidRPr="00E952ED" w14:paraId="56C56E57" w14:textId="77777777" w:rsidTr="00E44415">
        <w:trPr>
          <w:trHeight w:val="66"/>
        </w:trPr>
        <w:tc>
          <w:tcPr>
            <w:tcW w:w="2880" w:type="dxa"/>
            <w:shd w:val="clear" w:color="auto" w:fill="auto"/>
            <w:vAlign w:val="bottom"/>
          </w:tcPr>
          <w:p w14:paraId="415114E4" w14:textId="77777777" w:rsidR="00875D21" w:rsidRPr="00E952ED" w:rsidRDefault="00875D21" w:rsidP="00FF51A6">
            <w:pPr>
              <w:spacing w:line="240" w:lineRule="auto"/>
              <w:ind w:left="-105"/>
              <w:rPr>
                <w:rFonts w:cs="Arial"/>
                <w:snapToGrid w:val="0"/>
                <w:sz w:val="18"/>
                <w:szCs w:val="18"/>
                <w:lang w:val="en-US"/>
              </w:rPr>
            </w:pPr>
          </w:p>
        </w:tc>
        <w:tc>
          <w:tcPr>
            <w:tcW w:w="1259" w:type="dxa"/>
            <w:shd w:val="clear" w:color="auto" w:fill="auto"/>
          </w:tcPr>
          <w:p w14:paraId="5E9B400D" w14:textId="77777777" w:rsidR="00875D21" w:rsidRPr="00E952ED" w:rsidRDefault="00875D21" w:rsidP="00FF51A6">
            <w:pPr>
              <w:spacing w:line="240" w:lineRule="auto"/>
              <w:ind w:right="-72"/>
              <w:jc w:val="right"/>
              <w:rPr>
                <w:rFonts w:cs="Arial"/>
                <w:color w:val="000000"/>
                <w:sz w:val="18"/>
                <w:szCs w:val="18"/>
              </w:rPr>
            </w:pPr>
          </w:p>
        </w:tc>
        <w:tc>
          <w:tcPr>
            <w:tcW w:w="1234" w:type="dxa"/>
            <w:shd w:val="clear" w:color="auto" w:fill="auto"/>
          </w:tcPr>
          <w:p w14:paraId="04F508AB" w14:textId="77777777" w:rsidR="00875D21" w:rsidRPr="00E952ED" w:rsidRDefault="00875D21" w:rsidP="00FF51A6">
            <w:pPr>
              <w:spacing w:line="240" w:lineRule="auto"/>
              <w:ind w:right="-72"/>
              <w:jc w:val="right"/>
              <w:rPr>
                <w:rFonts w:cs="Arial"/>
                <w:color w:val="000000"/>
                <w:sz w:val="18"/>
                <w:szCs w:val="18"/>
              </w:rPr>
            </w:pPr>
          </w:p>
        </w:tc>
        <w:tc>
          <w:tcPr>
            <w:tcW w:w="1196" w:type="dxa"/>
            <w:gridSpan w:val="2"/>
            <w:shd w:val="clear" w:color="auto" w:fill="auto"/>
          </w:tcPr>
          <w:p w14:paraId="475A48B6" w14:textId="77777777" w:rsidR="00875D21" w:rsidRPr="00E952ED" w:rsidRDefault="00875D21" w:rsidP="00FF51A6">
            <w:pPr>
              <w:spacing w:line="240" w:lineRule="auto"/>
              <w:ind w:right="-72"/>
              <w:jc w:val="right"/>
              <w:rPr>
                <w:rFonts w:cs="Arial"/>
                <w:color w:val="000000"/>
                <w:sz w:val="18"/>
                <w:szCs w:val="18"/>
              </w:rPr>
            </w:pPr>
          </w:p>
        </w:tc>
        <w:tc>
          <w:tcPr>
            <w:tcW w:w="1170" w:type="dxa"/>
            <w:shd w:val="clear" w:color="auto" w:fill="auto"/>
          </w:tcPr>
          <w:p w14:paraId="6DA4379F" w14:textId="77777777" w:rsidR="00875D21" w:rsidRPr="00E952ED" w:rsidRDefault="00875D21" w:rsidP="00FF51A6">
            <w:pPr>
              <w:spacing w:line="240" w:lineRule="auto"/>
              <w:ind w:right="-72"/>
              <w:jc w:val="right"/>
              <w:rPr>
                <w:rFonts w:cs="Arial"/>
                <w:color w:val="000000"/>
                <w:sz w:val="18"/>
                <w:szCs w:val="18"/>
              </w:rPr>
            </w:pPr>
          </w:p>
        </w:tc>
        <w:tc>
          <w:tcPr>
            <w:tcW w:w="1353" w:type="dxa"/>
            <w:shd w:val="clear" w:color="auto" w:fill="auto"/>
          </w:tcPr>
          <w:p w14:paraId="4FF6AFDE" w14:textId="77777777" w:rsidR="00875D21" w:rsidRPr="00E952ED" w:rsidRDefault="00875D21" w:rsidP="00FF51A6">
            <w:pPr>
              <w:spacing w:line="240" w:lineRule="auto"/>
              <w:ind w:right="-72"/>
              <w:jc w:val="right"/>
              <w:rPr>
                <w:rFonts w:cs="Arial"/>
                <w:color w:val="000000"/>
                <w:sz w:val="18"/>
                <w:szCs w:val="18"/>
              </w:rPr>
            </w:pPr>
          </w:p>
        </w:tc>
        <w:tc>
          <w:tcPr>
            <w:tcW w:w="1299" w:type="dxa"/>
            <w:gridSpan w:val="2"/>
            <w:shd w:val="clear" w:color="auto" w:fill="auto"/>
          </w:tcPr>
          <w:p w14:paraId="45C5C113" w14:textId="77777777" w:rsidR="00875D21" w:rsidRPr="00E952ED" w:rsidRDefault="00875D21" w:rsidP="00FF51A6">
            <w:pPr>
              <w:spacing w:line="240" w:lineRule="auto"/>
              <w:ind w:right="-72"/>
              <w:jc w:val="right"/>
              <w:rPr>
                <w:rFonts w:cs="Arial"/>
                <w:color w:val="000000"/>
                <w:sz w:val="18"/>
                <w:szCs w:val="18"/>
              </w:rPr>
            </w:pPr>
          </w:p>
        </w:tc>
        <w:tc>
          <w:tcPr>
            <w:tcW w:w="1134" w:type="dxa"/>
            <w:shd w:val="clear" w:color="auto" w:fill="auto"/>
          </w:tcPr>
          <w:p w14:paraId="4E8CBF2F" w14:textId="77777777" w:rsidR="00875D21" w:rsidRPr="00E952ED" w:rsidRDefault="00875D21" w:rsidP="00FF51A6">
            <w:pPr>
              <w:spacing w:line="240" w:lineRule="auto"/>
              <w:ind w:right="-72"/>
              <w:jc w:val="right"/>
              <w:rPr>
                <w:rFonts w:cs="Arial"/>
                <w:color w:val="000000"/>
                <w:sz w:val="18"/>
                <w:szCs w:val="18"/>
              </w:rPr>
            </w:pPr>
          </w:p>
        </w:tc>
        <w:tc>
          <w:tcPr>
            <w:tcW w:w="1170" w:type="dxa"/>
            <w:gridSpan w:val="2"/>
            <w:shd w:val="clear" w:color="auto" w:fill="auto"/>
          </w:tcPr>
          <w:p w14:paraId="088F3A48" w14:textId="77777777" w:rsidR="00875D21" w:rsidRPr="00E952ED" w:rsidRDefault="00875D21" w:rsidP="00FF51A6">
            <w:pPr>
              <w:spacing w:line="240" w:lineRule="auto"/>
              <w:ind w:right="-72"/>
              <w:jc w:val="right"/>
              <w:rPr>
                <w:rFonts w:cs="Arial"/>
                <w:color w:val="000000"/>
                <w:sz w:val="18"/>
                <w:szCs w:val="18"/>
              </w:rPr>
            </w:pPr>
          </w:p>
        </w:tc>
        <w:tc>
          <w:tcPr>
            <w:tcW w:w="1296" w:type="dxa"/>
            <w:shd w:val="clear" w:color="auto" w:fill="auto"/>
          </w:tcPr>
          <w:p w14:paraId="79BB8537" w14:textId="77777777" w:rsidR="00875D21" w:rsidRPr="00E952ED" w:rsidRDefault="00875D21" w:rsidP="00FF51A6">
            <w:pPr>
              <w:spacing w:line="240" w:lineRule="auto"/>
              <w:ind w:right="-72"/>
              <w:jc w:val="right"/>
              <w:rPr>
                <w:rFonts w:cs="Arial"/>
                <w:color w:val="000000"/>
                <w:sz w:val="18"/>
                <w:szCs w:val="18"/>
              </w:rPr>
            </w:pPr>
          </w:p>
        </w:tc>
        <w:tc>
          <w:tcPr>
            <w:tcW w:w="1358" w:type="dxa"/>
            <w:gridSpan w:val="2"/>
            <w:shd w:val="clear" w:color="auto" w:fill="auto"/>
          </w:tcPr>
          <w:p w14:paraId="29F27D80" w14:textId="77777777" w:rsidR="00875D21" w:rsidRPr="00E952ED" w:rsidRDefault="00875D21" w:rsidP="00FF51A6">
            <w:pPr>
              <w:spacing w:line="240" w:lineRule="auto"/>
              <w:ind w:right="-72"/>
              <w:jc w:val="right"/>
              <w:rPr>
                <w:rFonts w:cs="Arial"/>
                <w:color w:val="000000"/>
                <w:sz w:val="18"/>
                <w:szCs w:val="18"/>
              </w:rPr>
            </w:pPr>
          </w:p>
        </w:tc>
      </w:tr>
      <w:tr w:rsidR="00FF51A6" w:rsidRPr="00E952ED" w14:paraId="5DD1E947" w14:textId="77777777" w:rsidTr="00E44415">
        <w:trPr>
          <w:trHeight w:val="144"/>
        </w:trPr>
        <w:tc>
          <w:tcPr>
            <w:tcW w:w="2880" w:type="dxa"/>
            <w:shd w:val="clear" w:color="auto" w:fill="auto"/>
          </w:tcPr>
          <w:p w14:paraId="793E4682" w14:textId="77777777" w:rsidR="00FF51A6" w:rsidRPr="00E952ED" w:rsidRDefault="00FF51A6" w:rsidP="00FF51A6">
            <w:pPr>
              <w:spacing w:line="240" w:lineRule="auto"/>
              <w:ind w:left="-105"/>
              <w:rPr>
                <w:rFonts w:cs="Arial"/>
                <w:color w:val="000000"/>
                <w:sz w:val="18"/>
                <w:szCs w:val="18"/>
                <w:cs/>
              </w:rPr>
            </w:pPr>
          </w:p>
        </w:tc>
        <w:tc>
          <w:tcPr>
            <w:tcW w:w="1259" w:type="dxa"/>
            <w:shd w:val="clear" w:color="auto" w:fill="auto"/>
          </w:tcPr>
          <w:p w14:paraId="6523D592" w14:textId="77777777" w:rsidR="00FF51A6" w:rsidRPr="00E952ED" w:rsidRDefault="00FF51A6" w:rsidP="00FF51A6">
            <w:pPr>
              <w:spacing w:line="240" w:lineRule="auto"/>
              <w:ind w:right="-72"/>
              <w:jc w:val="right"/>
              <w:rPr>
                <w:rFonts w:cs="Arial"/>
                <w:color w:val="000000"/>
                <w:sz w:val="18"/>
                <w:szCs w:val="18"/>
                <w:lang w:val="en-US"/>
              </w:rPr>
            </w:pPr>
          </w:p>
        </w:tc>
        <w:tc>
          <w:tcPr>
            <w:tcW w:w="1234" w:type="dxa"/>
            <w:shd w:val="clear" w:color="auto" w:fill="auto"/>
          </w:tcPr>
          <w:p w14:paraId="2AC5350E" w14:textId="77777777" w:rsidR="00FF51A6" w:rsidRPr="00E952ED" w:rsidRDefault="00FF51A6" w:rsidP="00FF51A6">
            <w:pPr>
              <w:spacing w:line="240" w:lineRule="auto"/>
              <w:ind w:right="-72"/>
              <w:jc w:val="right"/>
              <w:rPr>
                <w:rFonts w:cs="Arial"/>
                <w:color w:val="000000"/>
                <w:sz w:val="18"/>
                <w:szCs w:val="18"/>
              </w:rPr>
            </w:pPr>
          </w:p>
        </w:tc>
        <w:tc>
          <w:tcPr>
            <w:tcW w:w="1196" w:type="dxa"/>
            <w:gridSpan w:val="2"/>
            <w:shd w:val="clear" w:color="auto" w:fill="auto"/>
          </w:tcPr>
          <w:p w14:paraId="6A912CF4" w14:textId="77777777" w:rsidR="00FF51A6" w:rsidRPr="00E952ED" w:rsidRDefault="00FF51A6" w:rsidP="00FF51A6">
            <w:pPr>
              <w:spacing w:line="240" w:lineRule="auto"/>
              <w:ind w:right="-72"/>
              <w:jc w:val="right"/>
              <w:rPr>
                <w:rFonts w:cs="Arial"/>
                <w:color w:val="000000"/>
                <w:sz w:val="18"/>
                <w:szCs w:val="18"/>
              </w:rPr>
            </w:pPr>
          </w:p>
        </w:tc>
        <w:tc>
          <w:tcPr>
            <w:tcW w:w="1170" w:type="dxa"/>
            <w:shd w:val="clear" w:color="auto" w:fill="auto"/>
          </w:tcPr>
          <w:p w14:paraId="5E7688CC" w14:textId="77777777" w:rsidR="00FF51A6" w:rsidRPr="00E952ED" w:rsidRDefault="00FF51A6" w:rsidP="00FF51A6">
            <w:pPr>
              <w:spacing w:line="240" w:lineRule="auto"/>
              <w:ind w:right="-72"/>
              <w:jc w:val="right"/>
              <w:rPr>
                <w:rFonts w:cs="Arial"/>
                <w:color w:val="000000"/>
                <w:sz w:val="18"/>
                <w:szCs w:val="18"/>
              </w:rPr>
            </w:pPr>
          </w:p>
        </w:tc>
        <w:tc>
          <w:tcPr>
            <w:tcW w:w="1353" w:type="dxa"/>
            <w:shd w:val="clear" w:color="auto" w:fill="auto"/>
          </w:tcPr>
          <w:p w14:paraId="046AD321" w14:textId="77777777" w:rsidR="00FF51A6" w:rsidRPr="00E952ED" w:rsidRDefault="00FF51A6" w:rsidP="00FF51A6">
            <w:pPr>
              <w:spacing w:line="240" w:lineRule="auto"/>
              <w:ind w:right="-72"/>
              <w:jc w:val="right"/>
              <w:rPr>
                <w:rFonts w:cs="Arial"/>
                <w:color w:val="000000"/>
                <w:sz w:val="18"/>
                <w:szCs w:val="18"/>
              </w:rPr>
            </w:pPr>
          </w:p>
        </w:tc>
        <w:tc>
          <w:tcPr>
            <w:tcW w:w="1299" w:type="dxa"/>
            <w:gridSpan w:val="2"/>
            <w:shd w:val="clear" w:color="auto" w:fill="auto"/>
          </w:tcPr>
          <w:p w14:paraId="11324460" w14:textId="77777777" w:rsidR="00FF51A6" w:rsidRPr="00E952ED" w:rsidRDefault="00FF51A6" w:rsidP="00FF51A6">
            <w:pPr>
              <w:spacing w:line="240" w:lineRule="auto"/>
              <w:ind w:right="-72"/>
              <w:jc w:val="right"/>
              <w:rPr>
                <w:rFonts w:cs="Arial"/>
                <w:color w:val="000000"/>
                <w:sz w:val="18"/>
                <w:szCs w:val="18"/>
              </w:rPr>
            </w:pPr>
          </w:p>
        </w:tc>
        <w:tc>
          <w:tcPr>
            <w:tcW w:w="1134" w:type="dxa"/>
            <w:shd w:val="clear" w:color="auto" w:fill="auto"/>
          </w:tcPr>
          <w:p w14:paraId="5075D0DE" w14:textId="77777777" w:rsidR="00FF51A6" w:rsidRPr="00E952ED" w:rsidRDefault="00FF51A6" w:rsidP="00FF51A6">
            <w:pPr>
              <w:spacing w:line="240" w:lineRule="auto"/>
              <w:ind w:right="-72"/>
              <w:jc w:val="right"/>
              <w:rPr>
                <w:rFonts w:cs="Arial"/>
                <w:color w:val="000000"/>
                <w:sz w:val="18"/>
                <w:szCs w:val="18"/>
              </w:rPr>
            </w:pPr>
          </w:p>
        </w:tc>
        <w:tc>
          <w:tcPr>
            <w:tcW w:w="1170" w:type="dxa"/>
            <w:gridSpan w:val="2"/>
            <w:shd w:val="clear" w:color="auto" w:fill="auto"/>
          </w:tcPr>
          <w:p w14:paraId="52DAC51D" w14:textId="77777777" w:rsidR="00FF51A6" w:rsidRPr="00E952ED" w:rsidRDefault="00FF51A6" w:rsidP="00FF51A6">
            <w:pPr>
              <w:spacing w:line="240" w:lineRule="auto"/>
              <w:ind w:right="-72"/>
              <w:jc w:val="right"/>
              <w:rPr>
                <w:rFonts w:cs="Arial"/>
                <w:color w:val="000000"/>
                <w:sz w:val="18"/>
                <w:szCs w:val="18"/>
              </w:rPr>
            </w:pPr>
          </w:p>
        </w:tc>
        <w:tc>
          <w:tcPr>
            <w:tcW w:w="1296" w:type="dxa"/>
            <w:tcBorders>
              <w:bottom w:val="single" w:sz="4" w:space="0" w:color="auto"/>
            </w:tcBorders>
            <w:shd w:val="clear" w:color="auto" w:fill="auto"/>
          </w:tcPr>
          <w:p w14:paraId="2DC8DC07"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1,493,684,71</w:t>
            </w:r>
            <w:r w:rsidRPr="00E952ED">
              <w:rPr>
                <w:rFonts w:cs="Arial"/>
                <w:color w:val="000000"/>
                <w:sz w:val="18"/>
                <w:szCs w:val="18"/>
                <w:cs/>
              </w:rPr>
              <w:t>0</w:t>
            </w:r>
          </w:p>
        </w:tc>
        <w:tc>
          <w:tcPr>
            <w:tcW w:w="1358" w:type="dxa"/>
            <w:gridSpan w:val="2"/>
            <w:tcBorders>
              <w:bottom w:val="single" w:sz="4" w:space="0" w:color="auto"/>
            </w:tcBorders>
            <w:shd w:val="clear" w:color="auto" w:fill="auto"/>
          </w:tcPr>
          <w:p w14:paraId="0DADC101"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1,539,589,285</w:t>
            </w:r>
          </w:p>
        </w:tc>
      </w:tr>
      <w:tr w:rsidR="00FF51A6" w:rsidRPr="00E952ED" w14:paraId="66EB416D" w14:textId="77777777" w:rsidTr="00E44415">
        <w:trPr>
          <w:trHeight w:val="144"/>
        </w:trPr>
        <w:tc>
          <w:tcPr>
            <w:tcW w:w="2880" w:type="dxa"/>
            <w:shd w:val="clear" w:color="auto" w:fill="auto"/>
          </w:tcPr>
          <w:p w14:paraId="2184E01A" w14:textId="017DC6B6" w:rsidR="00FF51A6" w:rsidRPr="00E952ED" w:rsidRDefault="00FF51A6" w:rsidP="00FF51A6">
            <w:pPr>
              <w:spacing w:line="240" w:lineRule="auto"/>
              <w:ind w:left="-105"/>
              <w:rPr>
                <w:rFonts w:cs="Arial"/>
                <w:color w:val="000000"/>
                <w:sz w:val="18"/>
                <w:szCs w:val="18"/>
                <w:cs/>
              </w:rPr>
            </w:pPr>
            <w:r w:rsidRPr="00E952ED">
              <w:rPr>
                <w:rFonts w:cs="Arial"/>
                <w:b/>
                <w:bCs/>
                <w:snapToGrid w:val="0"/>
                <w:sz w:val="18"/>
                <w:szCs w:val="18"/>
                <w:lang w:val="en-US"/>
              </w:rPr>
              <w:t>Segment for liabilities</w:t>
            </w:r>
          </w:p>
        </w:tc>
        <w:tc>
          <w:tcPr>
            <w:tcW w:w="1259" w:type="dxa"/>
            <w:shd w:val="clear" w:color="auto" w:fill="auto"/>
          </w:tcPr>
          <w:p w14:paraId="01961A6B" w14:textId="77777777" w:rsidR="00FF51A6" w:rsidRPr="00E952ED" w:rsidRDefault="00FF51A6" w:rsidP="00FF51A6">
            <w:pPr>
              <w:spacing w:line="240" w:lineRule="auto"/>
              <w:ind w:right="-72"/>
              <w:jc w:val="right"/>
              <w:rPr>
                <w:rFonts w:cs="Arial"/>
                <w:color w:val="000000"/>
                <w:sz w:val="18"/>
                <w:szCs w:val="18"/>
              </w:rPr>
            </w:pPr>
          </w:p>
        </w:tc>
        <w:tc>
          <w:tcPr>
            <w:tcW w:w="1234" w:type="dxa"/>
            <w:shd w:val="clear" w:color="auto" w:fill="auto"/>
          </w:tcPr>
          <w:p w14:paraId="76802D98" w14:textId="77777777" w:rsidR="00FF51A6" w:rsidRPr="00E952ED" w:rsidRDefault="00FF51A6" w:rsidP="00FF51A6">
            <w:pPr>
              <w:spacing w:line="240" w:lineRule="auto"/>
              <w:ind w:right="-72"/>
              <w:jc w:val="right"/>
              <w:rPr>
                <w:rFonts w:cs="Arial"/>
                <w:color w:val="000000"/>
                <w:sz w:val="18"/>
                <w:szCs w:val="18"/>
              </w:rPr>
            </w:pPr>
          </w:p>
        </w:tc>
        <w:tc>
          <w:tcPr>
            <w:tcW w:w="1196" w:type="dxa"/>
            <w:gridSpan w:val="2"/>
            <w:shd w:val="clear" w:color="auto" w:fill="auto"/>
          </w:tcPr>
          <w:p w14:paraId="2E621F4D" w14:textId="77777777" w:rsidR="00FF51A6" w:rsidRPr="00E952ED" w:rsidRDefault="00FF51A6" w:rsidP="00FF51A6">
            <w:pPr>
              <w:spacing w:line="240" w:lineRule="auto"/>
              <w:ind w:right="-72"/>
              <w:jc w:val="right"/>
              <w:rPr>
                <w:rFonts w:cs="Arial"/>
                <w:color w:val="000000"/>
                <w:sz w:val="18"/>
                <w:szCs w:val="18"/>
              </w:rPr>
            </w:pPr>
          </w:p>
        </w:tc>
        <w:tc>
          <w:tcPr>
            <w:tcW w:w="1170" w:type="dxa"/>
            <w:shd w:val="clear" w:color="auto" w:fill="auto"/>
          </w:tcPr>
          <w:p w14:paraId="05578E64" w14:textId="77777777" w:rsidR="00FF51A6" w:rsidRPr="00E952ED" w:rsidRDefault="00FF51A6" w:rsidP="00FF51A6">
            <w:pPr>
              <w:spacing w:line="240" w:lineRule="auto"/>
              <w:ind w:right="-72"/>
              <w:jc w:val="right"/>
              <w:rPr>
                <w:rFonts w:cs="Arial"/>
                <w:color w:val="000000"/>
                <w:sz w:val="18"/>
                <w:szCs w:val="18"/>
              </w:rPr>
            </w:pPr>
          </w:p>
        </w:tc>
        <w:tc>
          <w:tcPr>
            <w:tcW w:w="1353" w:type="dxa"/>
            <w:shd w:val="clear" w:color="auto" w:fill="auto"/>
          </w:tcPr>
          <w:p w14:paraId="0AFE3566" w14:textId="77777777" w:rsidR="00FF51A6" w:rsidRPr="00E952ED" w:rsidRDefault="00FF51A6" w:rsidP="00FF51A6">
            <w:pPr>
              <w:spacing w:line="240" w:lineRule="auto"/>
              <w:ind w:right="-72"/>
              <w:jc w:val="right"/>
              <w:rPr>
                <w:rFonts w:cs="Arial"/>
                <w:color w:val="000000"/>
                <w:sz w:val="18"/>
                <w:szCs w:val="18"/>
              </w:rPr>
            </w:pPr>
          </w:p>
        </w:tc>
        <w:tc>
          <w:tcPr>
            <w:tcW w:w="1299" w:type="dxa"/>
            <w:gridSpan w:val="2"/>
            <w:shd w:val="clear" w:color="auto" w:fill="auto"/>
          </w:tcPr>
          <w:p w14:paraId="55533DD4" w14:textId="77777777" w:rsidR="00FF51A6" w:rsidRPr="00E952ED" w:rsidRDefault="00FF51A6" w:rsidP="00FF51A6">
            <w:pPr>
              <w:spacing w:line="240" w:lineRule="auto"/>
              <w:ind w:right="-72"/>
              <w:jc w:val="right"/>
              <w:rPr>
                <w:rFonts w:cs="Arial"/>
                <w:color w:val="000000"/>
                <w:sz w:val="18"/>
                <w:szCs w:val="18"/>
              </w:rPr>
            </w:pPr>
          </w:p>
        </w:tc>
        <w:tc>
          <w:tcPr>
            <w:tcW w:w="1134" w:type="dxa"/>
            <w:shd w:val="clear" w:color="auto" w:fill="auto"/>
          </w:tcPr>
          <w:p w14:paraId="7577DB8F" w14:textId="77777777" w:rsidR="00FF51A6" w:rsidRPr="00E952ED" w:rsidRDefault="00FF51A6" w:rsidP="00FF51A6">
            <w:pPr>
              <w:spacing w:line="240" w:lineRule="auto"/>
              <w:ind w:right="-72"/>
              <w:jc w:val="right"/>
              <w:rPr>
                <w:rFonts w:cs="Arial"/>
                <w:color w:val="000000"/>
                <w:sz w:val="18"/>
                <w:szCs w:val="18"/>
              </w:rPr>
            </w:pPr>
          </w:p>
        </w:tc>
        <w:tc>
          <w:tcPr>
            <w:tcW w:w="1170" w:type="dxa"/>
            <w:gridSpan w:val="2"/>
            <w:shd w:val="clear" w:color="auto" w:fill="auto"/>
          </w:tcPr>
          <w:p w14:paraId="122EEC39" w14:textId="77777777" w:rsidR="00FF51A6" w:rsidRPr="00E952ED" w:rsidRDefault="00FF51A6" w:rsidP="00FF51A6">
            <w:pPr>
              <w:spacing w:line="240" w:lineRule="auto"/>
              <w:ind w:right="-72"/>
              <w:jc w:val="right"/>
              <w:rPr>
                <w:rFonts w:cs="Arial"/>
                <w:color w:val="000000"/>
                <w:sz w:val="18"/>
                <w:szCs w:val="18"/>
              </w:rPr>
            </w:pPr>
          </w:p>
        </w:tc>
        <w:tc>
          <w:tcPr>
            <w:tcW w:w="1296" w:type="dxa"/>
            <w:shd w:val="clear" w:color="auto" w:fill="auto"/>
          </w:tcPr>
          <w:p w14:paraId="2D28F025" w14:textId="77777777" w:rsidR="00FF51A6" w:rsidRPr="00E952ED" w:rsidRDefault="00FF51A6" w:rsidP="00FF51A6">
            <w:pPr>
              <w:spacing w:line="240" w:lineRule="auto"/>
              <w:ind w:right="-72"/>
              <w:jc w:val="right"/>
              <w:rPr>
                <w:rFonts w:cs="Arial"/>
                <w:color w:val="000000"/>
                <w:sz w:val="18"/>
                <w:szCs w:val="18"/>
              </w:rPr>
            </w:pPr>
          </w:p>
        </w:tc>
        <w:tc>
          <w:tcPr>
            <w:tcW w:w="1358" w:type="dxa"/>
            <w:gridSpan w:val="2"/>
            <w:shd w:val="clear" w:color="auto" w:fill="auto"/>
          </w:tcPr>
          <w:p w14:paraId="16918014" w14:textId="77777777" w:rsidR="00FF51A6" w:rsidRPr="00E952ED" w:rsidRDefault="00FF51A6" w:rsidP="00FF51A6">
            <w:pPr>
              <w:spacing w:line="240" w:lineRule="auto"/>
              <w:ind w:right="-72"/>
              <w:jc w:val="right"/>
              <w:rPr>
                <w:rFonts w:cs="Arial"/>
                <w:color w:val="000000"/>
                <w:sz w:val="18"/>
                <w:szCs w:val="18"/>
              </w:rPr>
            </w:pPr>
          </w:p>
        </w:tc>
      </w:tr>
      <w:tr w:rsidR="00FF51A6" w:rsidRPr="00E952ED" w14:paraId="7D56A5AC" w14:textId="77777777" w:rsidTr="00E44415">
        <w:trPr>
          <w:trHeight w:val="144"/>
        </w:trPr>
        <w:tc>
          <w:tcPr>
            <w:tcW w:w="2880" w:type="dxa"/>
            <w:shd w:val="clear" w:color="auto" w:fill="auto"/>
          </w:tcPr>
          <w:p w14:paraId="1D758049" w14:textId="77777777" w:rsidR="00875D21" w:rsidRPr="00E952ED" w:rsidRDefault="00FF51A6" w:rsidP="00FF51A6">
            <w:pPr>
              <w:spacing w:line="240" w:lineRule="auto"/>
              <w:ind w:left="-105"/>
              <w:rPr>
                <w:rFonts w:cs="Arial"/>
                <w:snapToGrid w:val="0"/>
                <w:sz w:val="18"/>
                <w:szCs w:val="18"/>
                <w:lang w:val="en-US"/>
              </w:rPr>
            </w:pPr>
            <w:r w:rsidRPr="00E952ED">
              <w:rPr>
                <w:rFonts w:cs="Arial"/>
                <w:snapToGrid w:val="0"/>
                <w:sz w:val="18"/>
                <w:szCs w:val="18"/>
                <w:lang w:val="en-US"/>
              </w:rPr>
              <w:t>Payable arising from purchases of</w:t>
            </w:r>
          </w:p>
          <w:p w14:paraId="6A39DB58" w14:textId="5812A468" w:rsidR="00FF51A6" w:rsidRPr="00E952ED" w:rsidRDefault="00875D21" w:rsidP="00FF51A6">
            <w:pPr>
              <w:spacing w:line="240" w:lineRule="auto"/>
              <w:ind w:left="-105"/>
              <w:rPr>
                <w:rFonts w:cs="Arial"/>
                <w:color w:val="000000"/>
                <w:sz w:val="18"/>
                <w:szCs w:val="18"/>
                <w:cs/>
              </w:rPr>
            </w:pPr>
            <w:r w:rsidRPr="00E952ED">
              <w:rPr>
                <w:rFonts w:cs="Arial"/>
                <w:snapToGrid w:val="0"/>
                <w:sz w:val="18"/>
                <w:szCs w:val="18"/>
                <w:lang w:val="en-US"/>
              </w:rPr>
              <w:t xml:space="preserve">  </w:t>
            </w:r>
            <w:r w:rsidR="00FF51A6" w:rsidRPr="00E952ED">
              <w:rPr>
                <w:rFonts w:cs="Arial"/>
                <w:snapToGrid w:val="0"/>
                <w:sz w:val="18"/>
                <w:szCs w:val="18"/>
                <w:lang w:val="en-US"/>
              </w:rPr>
              <w:t xml:space="preserve"> fixed assets</w:t>
            </w:r>
          </w:p>
        </w:tc>
        <w:tc>
          <w:tcPr>
            <w:tcW w:w="1259" w:type="dxa"/>
            <w:shd w:val="clear" w:color="auto" w:fill="auto"/>
          </w:tcPr>
          <w:p w14:paraId="5E4521BF" w14:textId="77777777" w:rsidR="00E44415" w:rsidRPr="00E952ED" w:rsidRDefault="00E44415" w:rsidP="00FF51A6">
            <w:pPr>
              <w:spacing w:line="240" w:lineRule="auto"/>
              <w:ind w:right="-72"/>
              <w:jc w:val="right"/>
              <w:rPr>
                <w:rFonts w:cs="Arial"/>
                <w:color w:val="000000"/>
                <w:sz w:val="18"/>
                <w:szCs w:val="18"/>
              </w:rPr>
            </w:pPr>
          </w:p>
          <w:p w14:paraId="48A0BCA0" w14:textId="3AA16FA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8,646</w:t>
            </w:r>
          </w:p>
        </w:tc>
        <w:tc>
          <w:tcPr>
            <w:tcW w:w="1234" w:type="dxa"/>
            <w:shd w:val="clear" w:color="auto" w:fill="auto"/>
          </w:tcPr>
          <w:p w14:paraId="51FEEFDB" w14:textId="77777777" w:rsidR="00E44415" w:rsidRPr="00E952ED" w:rsidRDefault="00E44415" w:rsidP="00FF51A6">
            <w:pPr>
              <w:spacing w:line="240" w:lineRule="auto"/>
              <w:ind w:right="-72"/>
              <w:jc w:val="right"/>
              <w:rPr>
                <w:rFonts w:cs="Arial"/>
                <w:color w:val="000000"/>
                <w:sz w:val="18"/>
                <w:szCs w:val="18"/>
              </w:rPr>
            </w:pPr>
          </w:p>
          <w:p w14:paraId="5971110D" w14:textId="1D2C928D"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7,469</w:t>
            </w:r>
          </w:p>
        </w:tc>
        <w:tc>
          <w:tcPr>
            <w:tcW w:w="1196" w:type="dxa"/>
            <w:gridSpan w:val="2"/>
            <w:shd w:val="clear" w:color="auto" w:fill="auto"/>
          </w:tcPr>
          <w:p w14:paraId="2CE54761" w14:textId="77777777" w:rsidR="00E44415" w:rsidRPr="00E952ED" w:rsidRDefault="00E44415" w:rsidP="00FF51A6">
            <w:pPr>
              <w:spacing w:line="240" w:lineRule="auto"/>
              <w:ind w:right="-72"/>
              <w:jc w:val="right"/>
              <w:rPr>
                <w:rFonts w:cs="Arial"/>
                <w:color w:val="000000"/>
                <w:sz w:val="18"/>
                <w:szCs w:val="18"/>
              </w:rPr>
            </w:pPr>
          </w:p>
          <w:p w14:paraId="61A81223" w14:textId="3C448D16" w:rsidR="00FF51A6" w:rsidRPr="00E952ED" w:rsidRDefault="00FF51A6" w:rsidP="00FF51A6">
            <w:pPr>
              <w:spacing w:line="240" w:lineRule="auto"/>
              <w:ind w:right="-72"/>
              <w:jc w:val="right"/>
              <w:rPr>
                <w:rFonts w:cs="Arial"/>
                <w:color w:val="000000"/>
                <w:sz w:val="18"/>
                <w:szCs w:val="18"/>
                <w:cs/>
                <w:lang w:val="en-US"/>
              </w:rPr>
            </w:pPr>
            <w:r w:rsidRPr="00E952ED">
              <w:rPr>
                <w:rFonts w:cs="Arial"/>
                <w:color w:val="000000"/>
                <w:sz w:val="18"/>
                <w:szCs w:val="18"/>
              </w:rPr>
              <w:t>20,50</w:t>
            </w:r>
            <w:r w:rsidRPr="00E952ED">
              <w:rPr>
                <w:rFonts w:cs="Arial"/>
                <w:color w:val="000000"/>
                <w:sz w:val="18"/>
                <w:szCs w:val="18"/>
                <w:cs/>
              </w:rPr>
              <w:t>6</w:t>
            </w:r>
          </w:p>
        </w:tc>
        <w:tc>
          <w:tcPr>
            <w:tcW w:w="1170" w:type="dxa"/>
            <w:shd w:val="clear" w:color="auto" w:fill="auto"/>
          </w:tcPr>
          <w:p w14:paraId="02C2CB57" w14:textId="77777777" w:rsidR="00E44415" w:rsidRPr="00E952ED" w:rsidRDefault="00E44415" w:rsidP="00FF51A6">
            <w:pPr>
              <w:spacing w:line="240" w:lineRule="auto"/>
              <w:ind w:right="-72"/>
              <w:jc w:val="right"/>
              <w:rPr>
                <w:rFonts w:cs="Arial"/>
                <w:color w:val="000000"/>
                <w:sz w:val="18"/>
                <w:szCs w:val="18"/>
              </w:rPr>
            </w:pPr>
          </w:p>
          <w:p w14:paraId="07CCB092" w14:textId="72F02B8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2,376,645</w:t>
            </w:r>
          </w:p>
        </w:tc>
        <w:tc>
          <w:tcPr>
            <w:tcW w:w="1353" w:type="dxa"/>
            <w:shd w:val="clear" w:color="auto" w:fill="auto"/>
          </w:tcPr>
          <w:p w14:paraId="33371B1A" w14:textId="77777777" w:rsidR="00E44415" w:rsidRPr="00E952ED" w:rsidRDefault="00E44415" w:rsidP="00FF51A6">
            <w:pPr>
              <w:spacing w:line="240" w:lineRule="auto"/>
              <w:ind w:right="-72"/>
              <w:jc w:val="right"/>
              <w:rPr>
                <w:rFonts w:cs="Arial"/>
                <w:color w:val="000000"/>
                <w:sz w:val="18"/>
                <w:szCs w:val="18"/>
              </w:rPr>
            </w:pPr>
          </w:p>
          <w:p w14:paraId="529E7B13" w14:textId="05FF6E4C"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84</w:t>
            </w:r>
            <w:r w:rsidRPr="00E952ED">
              <w:rPr>
                <w:rFonts w:cs="Arial"/>
                <w:color w:val="000000"/>
                <w:sz w:val="18"/>
                <w:szCs w:val="18"/>
                <w:cs/>
              </w:rPr>
              <w:t>5,000</w:t>
            </w:r>
          </w:p>
        </w:tc>
        <w:tc>
          <w:tcPr>
            <w:tcW w:w="1299" w:type="dxa"/>
            <w:gridSpan w:val="2"/>
            <w:shd w:val="clear" w:color="auto" w:fill="auto"/>
          </w:tcPr>
          <w:p w14:paraId="73028705" w14:textId="77777777" w:rsidR="00E44415" w:rsidRPr="00E952ED" w:rsidRDefault="00E44415" w:rsidP="00FF51A6">
            <w:pPr>
              <w:spacing w:line="240" w:lineRule="auto"/>
              <w:ind w:right="-72"/>
              <w:jc w:val="right"/>
              <w:rPr>
                <w:rFonts w:cs="Arial"/>
                <w:color w:val="000000"/>
                <w:sz w:val="18"/>
                <w:szCs w:val="18"/>
              </w:rPr>
            </w:pPr>
          </w:p>
          <w:p w14:paraId="24E45DEC" w14:textId="64177579"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5,981</w:t>
            </w:r>
          </w:p>
        </w:tc>
        <w:tc>
          <w:tcPr>
            <w:tcW w:w="1134" w:type="dxa"/>
            <w:shd w:val="clear" w:color="auto" w:fill="auto"/>
          </w:tcPr>
          <w:p w14:paraId="5DA92B2F" w14:textId="77777777" w:rsidR="00E44415" w:rsidRPr="00E952ED" w:rsidRDefault="00E44415" w:rsidP="00FF51A6">
            <w:pPr>
              <w:spacing w:line="240" w:lineRule="auto"/>
              <w:ind w:right="-72"/>
              <w:jc w:val="right"/>
              <w:rPr>
                <w:rFonts w:cs="Arial"/>
                <w:color w:val="000000"/>
                <w:sz w:val="18"/>
                <w:szCs w:val="18"/>
              </w:rPr>
            </w:pPr>
          </w:p>
          <w:p w14:paraId="67F3EE4A" w14:textId="4302CE17" w:rsidR="00FF51A6" w:rsidRPr="00E952ED" w:rsidRDefault="00FF51A6" w:rsidP="00FF51A6">
            <w:pPr>
              <w:spacing w:line="240" w:lineRule="auto"/>
              <w:ind w:right="-72"/>
              <w:jc w:val="right"/>
              <w:rPr>
                <w:rFonts w:cs="Arial"/>
                <w:color w:val="000000"/>
                <w:sz w:val="18"/>
                <w:szCs w:val="18"/>
                <w:cs/>
              </w:rPr>
            </w:pPr>
            <w:r w:rsidRPr="00E952ED">
              <w:rPr>
                <w:rFonts w:cs="Arial"/>
                <w:color w:val="000000"/>
                <w:sz w:val="18"/>
                <w:szCs w:val="18"/>
              </w:rPr>
              <w:t>-</w:t>
            </w:r>
          </w:p>
        </w:tc>
        <w:tc>
          <w:tcPr>
            <w:tcW w:w="1170" w:type="dxa"/>
            <w:gridSpan w:val="2"/>
            <w:shd w:val="clear" w:color="auto" w:fill="auto"/>
          </w:tcPr>
          <w:p w14:paraId="6C2EF302" w14:textId="77777777" w:rsidR="00E44415" w:rsidRPr="00E952ED" w:rsidRDefault="00E44415" w:rsidP="00FF51A6">
            <w:pPr>
              <w:spacing w:line="240" w:lineRule="auto"/>
              <w:ind w:right="-72"/>
              <w:jc w:val="right"/>
              <w:rPr>
                <w:rFonts w:cs="Arial"/>
                <w:color w:val="000000"/>
                <w:sz w:val="18"/>
                <w:szCs w:val="18"/>
              </w:rPr>
            </w:pPr>
          </w:p>
          <w:p w14:paraId="140978A2" w14:textId="3DEA9A51" w:rsidR="00FF51A6" w:rsidRPr="00E952ED" w:rsidRDefault="00FF51A6" w:rsidP="00FF51A6">
            <w:pPr>
              <w:spacing w:line="240" w:lineRule="auto"/>
              <w:ind w:right="-72"/>
              <w:jc w:val="right"/>
              <w:rPr>
                <w:rFonts w:cs="Arial"/>
                <w:color w:val="000000"/>
                <w:sz w:val="18"/>
                <w:szCs w:val="18"/>
                <w:cs/>
              </w:rPr>
            </w:pPr>
            <w:r w:rsidRPr="00E952ED">
              <w:rPr>
                <w:rFonts w:cs="Arial"/>
                <w:color w:val="000000"/>
                <w:sz w:val="18"/>
                <w:szCs w:val="18"/>
                <w:cs/>
              </w:rPr>
              <w:t>-</w:t>
            </w:r>
          </w:p>
        </w:tc>
        <w:tc>
          <w:tcPr>
            <w:tcW w:w="1296" w:type="dxa"/>
            <w:shd w:val="clear" w:color="auto" w:fill="auto"/>
          </w:tcPr>
          <w:p w14:paraId="4ED04BCC" w14:textId="77777777" w:rsidR="00E44415" w:rsidRPr="00E952ED" w:rsidRDefault="00E44415" w:rsidP="00FF51A6">
            <w:pPr>
              <w:spacing w:line="240" w:lineRule="auto"/>
              <w:ind w:right="-72"/>
              <w:jc w:val="right"/>
              <w:rPr>
                <w:rFonts w:cs="Arial"/>
                <w:color w:val="000000"/>
                <w:sz w:val="18"/>
                <w:szCs w:val="18"/>
              </w:rPr>
            </w:pPr>
          </w:p>
          <w:p w14:paraId="4A6599F8" w14:textId="602D8EE8"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874,15</w:t>
            </w:r>
            <w:r w:rsidRPr="00E952ED">
              <w:rPr>
                <w:rFonts w:cs="Arial"/>
                <w:color w:val="000000"/>
                <w:sz w:val="18"/>
                <w:szCs w:val="18"/>
                <w:cs/>
              </w:rPr>
              <w:t>2</w:t>
            </w:r>
          </w:p>
        </w:tc>
        <w:tc>
          <w:tcPr>
            <w:tcW w:w="1358" w:type="dxa"/>
            <w:gridSpan w:val="2"/>
            <w:shd w:val="clear" w:color="auto" w:fill="auto"/>
          </w:tcPr>
          <w:p w14:paraId="0AD411AB" w14:textId="77777777" w:rsidR="00E44415" w:rsidRPr="00E952ED" w:rsidRDefault="00E44415" w:rsidP="00FF51A6">
            <w:pPr>
              <w:spacing w:line="240" w:lineRule="auto"/>
              <w:ind w:right="-72"/>
              <w:jc w:val="right"/>
              <w:rPr>
                <w:rFonts w:cs="Arial"/>
                <w:color w:val="000000"/>
                <w:sz w:val="18"/>
                <w:szCs w:val="18"/>
              </w:rPr>
            </w:pPr>
          </w:p>
          <w:p w14:paraId="36D0A4FF" w14:textId="27F8B212"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2,390,095</w:t>
            </w:r>
          </w:p>
        </w:tc>
      </w:tr>
      <w:tr w:rsidR="00FF51A6" w:rsidRPr="00E952ED" w14:paraId="2A53E077" w14:textId="77777777" w:rsidTr="00E44415">
        <w:trPr>
          <w:trHeight w:val="144"/>
        </w:trPr>
        <w:tc>
          <w:tcPr>
            <w:tcW w:w="2880" w:type="dxa"/>
            <w:shd w:val="clear" w:color="auto" w:fill="auto"/>
          </w:tcPr>
          <w:p w14:paraId="001EABED" w14:textId="5E81195E" w:rsidR="00FF51A6" w:rsidRPr="00E952ED" w:rsidRDefault="00FF51A6" w:rsidP="00FF51A6">
            <w:pPr>
              <w:spacing w:line="240" w:lineRule="auto"/>
              <w:ind w:left="-105"/>
              <w:rPr>
                <w:rFonts w:cs="Arial"/>
                <w:color w:val="000000"/>
                <w:sz w:val="18"/>
                <w:szCs w:val="18"/>
                <w:cs/>
              </w:rPr>
            </w:pPr>
            <w:r w:rsidRPr="00E952ED">
              <w:rPr>
                <w:rFonts w:cs="Arial"/>
                <w:snapToGrid w:val="0"/>
                <w:sz w:val="18"/>
                <w:szCs w:val="18"/>
                <w:lang w:val="en-US"/>
              </w:rPr>
              <w:t>Other liabilities</w:t>
            </w:r>
          </w:p>
        </w:tc>
        <w:tc>
          <w:tcPr>
            <w:tcW w:w="1259" w:type="dxa"/>
            <w:shd w:val="clear" w:color="auto" w:fill="auto"/>
          </w:tcPr>
          <w:p w14:paraId="33B66110"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16,940,621</w:t>
            </w:r>
          </w:p>
        </w:tc>
        <w:tc>
          <w:tcPr>
            <w:tcW w:w="1234" w:type="dxa"/>
            <w:shd w:val="clear" w:color="auto" w:fill="auto"/>
          </w:tcPr>
          <w:p w14:paraId="76B684F8"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24,456,034</w:t>
            </w:r>
          </w:p>
        </w:tc>
        <w:tc>
          <w:tcPr>
            <w:tcW w:w="1196" w:type="dxa"/>
            <w:gridSpan w:val="2"/>
            <w:shd w:val="clear" w:color="auto" w:fill="auto"/>
          </w:tcPr>
          <w:p w14:paraId="5318045F"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92,281,439</w:t>
            </w:r>
          </w:p>
        </w:tc>
        <w:tc>
          <w:tcPr>
            <w:tcW w:w="1170" w:type="dxa"/>
            <w:shd w:val="clear" w:color="auto" w:fill="auto"/>
          </w:tcPr>
          <w:p w14:paraId="5B6C881A"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116,537,485</w:t>
            </w:r>
          </w:p>
        </w:tc>
        <w:tc>
          <w:tcPr>
            <w:tcW w:w="1353" w:type="dxa"/>
            <w:shd w:val="clear" w:color="auto" w:fill="auto"/>
          </w:tcPr>
          <w:p w14:paraId="6DAE343F"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95,372,421</w:t>
            </w:r>
          </w:p>
        </w:tc>
        <w:tc>
          <w:tcPr>
            <w:tcW w:w="1299" w:type="dxa"/>
            <w:gridSpan w:val="2"/>
            <w:shd w:val="clear" w:color="auto" w:fill="auto"/>
          </w:tcPr>
          <w:p w14:paraId="4F1736D1"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120,408,220</w:t>
            </w:r>
          </w:p>
        </w:tc>
        <w:tc>
          <w:tcPr>
            <w:tcW w:w="1134" w:type="dxa"/>
            <w:shd w:val="clear" w:color="auto" w:fill="auto"/>
          </w:tcPr>
          <w:p w14:paraId="489ED95A" w14:textId="77777777" w:rsidR="00FF51A6" w:rsidRPr="00E952ED" w:rsidRDefault="00FF51A6" w:rsidP="00FF51A6">
            <w:pPr>
              <w:spacing w:line="240" w:lineRule="auto"/>
              <w:ind w:right="-72"/>
              <w:jc w:val="right"/>
              <w:rPr>
                <w:rFonts w:cs="Arial"/>
                <w:color w:val="000000"/>
                <w:sz w:val="18"/>
                <w:szCs w:val="18"/>
                <w:cs/>
              </w:rPr>
            </w:pPr>
            <w:r w:rsidRPr="00E952ED">
              <w:rPr>
                <w:rFonts w:cs="Arial"/>
                <w:color w:val="000000"/>
                <w:sz w:val="18"/>
                <w:szCs w:val="18"/>
              </w:rPr>
              <w:t>-</w:t>
            </w:r>
          </w:p>
        </w:tc>
        <w:tc>
          <w:tcPr>
            <w:tcW w:w="1170" w:type="dxa"/>
            <w:gridSpan w:val="2"/>
            <w:shd w:val="clear" w:color="auto" w:fill="auto"/>
          </w:tcPr>
          <w:p w14:paraId="11051AFA"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cs/>
              </w:rPr>
              <w:t>-</w:t>
            </w:r>
          </w:p>
        </w:tc>
        <w:tc>
          <w:tcPr>
            <w:tcW w:w="1296" w:type="dxa"/>
            <w:tcBorders>
              <w:bottom w:val="single" w:sz="4" w:space="0" w:color="auto"/>
            </w:tcBorders>
            <w:shd w:val="clear" w:color="auto" w:fill="auto"/>
          </w:tcPr>
          <w:p w14:paraId="0BE8B507"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204,594,48</w:t>
            </w:r>
            <w:r w:rsidRPr="00E952ED">
              <w:rPr>
                <w:rFonts w:cs="Arial"/>
                <w:color w:val="000000"/>
                <w:sz w:val="18"/>
                <w:szCs w:val="18"/>
                <w:cs/>
              </w:rPr>
              <w:t>1</w:t>
            </w:r>
          </w:p>
        </w:tc>
        <w:tc>
          <w:tcPr>
            <w:tcW w:w="1358" w:type="dxa"/>
            <w:gridSpan w:val="2"/>
            <w:tcBorders>
              <w:bottom w:val="single" w:sz="4" w:space="0" w:color="auto"/>
            </w:tcBorders>
            <w:shd w:val="clear" w:color="auto" w:fill="auto"/>
          </w:tcPr>
          <w:p w14:paraId="7975769A" w14:textId="77777777" w:rsidR="00FF51A6" w:rsidRPr="00E952ED" w:rsidRDefault="00FF51A6" w:rsidP="00FF51A6">
            <w:pPr>
              <w:spacing w:line="240" w:lineRule="auto"/>
              <w:ind w:right="-72"/>
              <w:jc w:val="right"/>
              <w:rPr>
                <w:rFonts w:cs="Arial"/>
                <w:color w:val="000000"/>
                <w:sz w:val="18"/>
                <w:szCs w:val="18"/>
                <w:cs/>
              </w:rPr>
            </w:pPr>
            <w:r w:rsidRPr="00E952ED">
              <w:rPr>
                <w:rFonts w:cs="Arial"/>
                <w:color w:val="000000"/>
                <w:sz w:val="18"/>
                <w:szCs w:val="18"/>
              </w:rPr>
              <w:t>261,401,739</w:t>
            </w:r>
          </w:p>
        </w:tc>
      </w:tr>
      <w:tr w:rsidR="00875D21" w:rsidRPr="00E952ED" w14:paraId="613082CF" w14:textId="77777777" w:rsidTr="00E44415">
        <w:trPr>
          <w:trHeight w:val="144"/>
        </w:trPr>
        <w:tc>
          <w:tcPr>
            <w:tcW w:w="2880" w:type="dxa"/>
            <w:shd w:val="clear" w:color="auto" w:fill="auto"/>
          </w:tcPr>
          <w:p w14:paraId="3519F120" w14:textId="77777777" w:rsidR="00875D21" w:rsidRPr="00E952ED" w:rsidRDefault="00875D21" w:rsidP="00FF51A6">
            <w:pPr>
              <w:spacing w:line="240" w:lineRule="auto"/>
              <w:ind w:left="-105"/>
              <w:rPr>
                <w:rFonts w:cs="Arial"/>
                <w:snapToGrid w:val="0"/>
                <w:sz w:val="18"/>
                <w:szCs w:val="18"/>
                <w:lang w:val="en-US"/>
              </w:rPr>
            </w:pPr>
          </w:p>
        </w:tc>
        <w:tc>
          <w:tcPr>
            <w:tcW w:w="1259" w:type="dxa"/>
            <w:shd w:val="clear" w:color="auto" w:fill="auto"/>
          </w:tcPr>
          <w:p w14:paraId="3F442055" w14:textId="77777777" w:rsidR="00875D21" w:rsidRPr="00E952ED" w:rsidRDefault="00875D21" w:rsidP="00FF51A6">
            <w:pPr>
              <w:spacing w:line="240" w:lineRule="auto"/>
              <w:ind w:right="-72"/>
              <w:jc w:val="right"/>
              <w:rPr>
                <w:rFonts w:cs="Arial"/>
                <w:color w:val="000000"/>
                <w:sz w:val="18"/>
                <w:szCs w:val="18"/>
              </w:rPr>
            </w:pPr>
          </w:p>
        </w:tc>
        <w:tc>
          <w:tcPr>
            <w:tcW w:w="1234" w:type="dxa"/>
            <w:shd w:val="clear" w:color="auto" w:fill="auto"/>
          </w:tcPr>
          <w:p w14:paraId="33993033" w14:textId="77777777" w:rsidR="00875D21" w:rsidRPr="00E952ED" w:rsidRDefault="00875D21" w:rsidP="00FF51A6">
            <w:pPr>
              <w:spacing w:line="240" w:lineRule="auto"/>
              <w:ind w:right="-72"/>
              <w:jc w:val="right"/>
              <w:rPr>
                <w:rFonts w:cs="Arial"/>
                <w:color w:val="000000"/>
                <w:sz w:val="18"/>
                <w:szCs w:val="18"/>
              </w:rPr>
            </w:pPr>
          </w:p>
        </w:tc>
        <w:tc>
          <w:tcPr>
            <w:tcW w:w="1196" w:type="dxa"/>
            <w:gridSpan w:val="2"/>
            <w:shd w:val="clear" w:color="auto" w:fill="auto"/>
          </w:tcPr>
          <w:p w14:paraId="16DAEDC5" w14:textId="77777777" w:rsidR="00875D21" w:rsidRPr="00E952ED" w:rsidRDefault="00875D21" w:rsidP="00FF51A6">
            <w:pPr>
              <w:spacing w:line="240" w:lineRule="auto"/>
              <w:ind w:right="-72"/>
              <w:jc w:val="right"/>
              <w:rPr>
                <w:rFonts w:cs="Arial"/>
                <w:color w:val="000000"/>
                <w:sz w:val="18"/>
                <w:szCs w:val="18"/>
              </w:rPr>
            </w:pPr>
          </w:p>
        </w:tc>
        <w:tc>
          <w:tcPr>
            <w:tcW w:w="1170" w:type="dxa"/>
            <w:shd w:val="clear" w:color="auto" w:fill="auto"/>
          </w:tcPr>
          <w:p w14:paraId="67E05EDA" w14:textId="77777777" w:rsidR="00875D21" w:rsidRPr="00E952ED" w:rsidRDefault="00875D21" w:rsidP="00FF51A6">
            <w:pPr>
              <w:spacing w:line="240" w:lineRule="auto"/>
              <w:ind w:right="-72"/>
              <w:jc w:val="right"/>
              <w:rPr>
                <w:rFonts w:cs="Arial"/>
                <w:color w:val="000000"/>
                <w:sz w:val="18"/>
                <w:szCs w:val="18"/>
              </w:rPr>
            </w:pPr>
          </w:p>
        </w:tc>
        <w:tc>
          <w:tcPr>
            <w:tcW w:w="1353" w:type="dxa"/>
            <w:shd w:val="clear" w:color="auto" w:fill="auto"/>
          </w:tcPr>
          <w:p w14:paraId="25A3CB8E" w14:textId="77777777" w:rsidR="00875D21" w:rsidRPr="00E952ED" w:rsidRDefault="00875D21" w:rsidP="00FF51A6">
            <w:pPr>
              <w:spacing w:line="240" w:lineRule="auto"/>
              <w:ind w:right="-72"/>
              <w:jc w:val="right"/>
              <w:rPr>
                <w:rFonts w:cs="Arial"/>
                <w:color w:val="000000"/>
                <w:sz w:val="18"/>
                <w:szCs w:val="18"/>
              </w:rPr>
            </w:pPr>
          </w:p>
        </w:tc>
        <w:tc>
          <w:tcPr>
            <w:tcW w:w="1299" w:type="dxa"/>
            <w:gridSpan w:val="2"/>
            <w:shd w:val="clear" w:color="auto" w:fill="auto"/>
          </w:tcPr>
          <w:p w14:paraId="17C4D1D1" w14:textId="77777777" w:rsidR="00875D21" w:rsidRPr="00E952ED" w:rsidRDefault="00875D21" w:rsidP="00FF51A6">
            <w:pPr>
              <w:spacing w:line="240" w:lineRule="auto"/>
              <w:ind w:right="-72"/>
              <w:jc w:val="right"/>
              <w:rPr>
                <w:rFonts w:cs="Arial"/>
                <w:color w:val="000000"/>
                <w:sz w:val="18"/>
                <w:szCs w:val="18"/>
              </w:rPr>
            </w:pPr>
          </w:p>
        </w:tc>
        <w:tc>
          <w:tcPr>
            <w:tcW w:w="1134" w:type="dxa"/>
            <w:shd w:val="clear" w:color="auto" w:fill="auto"/>
          </w:tcPr>
          <w:p w14:paraId="74B2007C" w14:textId="77777777" w:rsidR="00875D21" w:rsidRPr="00E952ED" w:rsidRDefault="00875D21" w:rsidP="00FF51A6">
            <w:pPr>
              <w:spacing w:line="240" w:lineRule="auto"/>
              <w:ind w:right="-72"/>
              <w:jc w:val="right"/>
              <w:rPr>
                <w:rFonts w:cs="Arial"/>
                <w:color w:val="000000"/>
                <w:sz w:val="18"/>
                <w:szCs w:val="18"/>
              </w:rPr>
            </w:pPr>
          </w:p>
        </w:tc>
        <w:tc>
          <w:tcPr>
            <w:tcW w:w="1170" w:type="dxa"/>
            <w:gridSpan w:val="2"/>
            <w:shd w:val="clear" w:color="auto" w:fill="auto"/>
          </w:tcPr>
          <w:p w14:paraId="6BC992C6" w14:textId="77777777" w:rsidR="00875D21" w:rsidRPr="00E952ED" w:rsidRDefault="00875D21" w:rsidP="00FF51A6">
            <w:pPr>
              <w:spacing w:line="240" w:lineRule="auto"/>
              <w:ind w:right="-72"/>
              <w:jc w:val="right"/>
              <w:rPr>
                <w:rFonts w:cs="Arial"/>
                <w:color w:val="000000"/>
                <w:sz w:val="18"/>
                <w:szCs w:val="18"/>
                <w:cs/>
              </w:rPr>
            </w:pPr>
          </w:p>
        </w:tc>
        <w:tc>
          <w:tcPr>
            <w:tcW w:w="1296" w:type="dxa"/>
            <w:shd w:val="clear" w:color="auto" w:fill="auto"/>
          </w:tcPr>
          <w:p w14:paraId="2F10AE57" w14:textId="77777777" w:rsidR="00875D21" w:rsidRPr="00E952ED" w:rsidRDefault="00875D21" w:rsidP="00FF51A6">
            <w:pPr>
              <w:spacing w:line="240" w:lineRule="auto"/>
              <w:ind w:right="-72"/>
              <w:jc w:val="right"/>
              <w:rPr>
                <w:rFonts w:cs="Arial"/>
                <w:color w:val="000000"/>
                <w:sz w:val="18"/>
                <w:szCs w:val="18"/>
              </w:rPr>
            </w:pPr>
          </w:p>
        </w:tc>
        <w:tc>
          <w:tcPr>
            <w:tcW w:w="1358" w:type="dxa"/>
            <w:gridSpan w:val="2"/>
            <w:shd w:val="clear" w:color="auto" w:fill="auto"/>
          </w:tcPr>
          <w:p w14:paraId="2DFD158D" w14:textId="77777777" w:rsidR="00875D21" w:rsidRPr="00E952ED" w:rsidRDefault="00875D21" w:rsidP="00FF51A6">
            <w:pPr>
              <w:spacing w:line="240" w:lineRule="auto"/>
              <w:ind w:right="-72"/>
              <w:jc w:val="right"/>
              <w:rPr>
                <w:rFonts w:cs="Arial"/>
                <w:color w:val="000000"/>
                <w:sz w:val="18"/>
                <w:szCs w:val="18"/>
              </w:rPr>
            </w:pPr>
          </w:p>
        </w:tc>
      </w:tr>
      <w:tr w:rsidR="00FF51A6" w:rsidRPr="00E952ED" w14:paraId="4B8B103D" w14:textId="77777777" w:rsidTr="00E44415">
        <w:trPr>
          <w:trHeight w:val="144"/>
        </w:trPr>
        <w:tc>
          <w:tcPr>
            <w:tcW w:w="2880" w:type="dxa"/>
            <w:shd w:val="clear" w:color="auto" w:fill="auto"/>
          </w:tcPr>
          <w:p w14:paraId="6ED70C12" w14:textId="77777777" w:rsidR="00FF51A6" w:rsidRPr="00E952ED" w:rsidRDefault="00FF51A6" w:rsidP="00FF51A6">
            <w:pPr>
              <w:spacing w:line="240" w:lineRule="auto"/>
              <w:ind w:left="-105"/>
              <w:rPr>
                <w:rFonts w:cs="Arial"/>
                <w:color w:val="000000"/>
                <w:sz w:val="18"/>
                <w:szCs w:val="18"/>
                <w:cs/>
              </w:rPr>
            </w:pPr>
          </w:p>
        </w:tc>
        <w:tc>
          <w:tcPr>
            <w:tcW w:w="1259" w:type="dxa"/>
            <w:shd w:val="clear" w:color="auto" w:fill="auto"/>
          </w:tcPr>
          <w:p w14:paraId="4AF6FC62" w14:textId="77777777" w:rsidR="00FF51A6" w:rsidRPr="00E952ED" w:rsidRDefault="00FF51A6" w:rsidP="00FF51A6">
            <w:pPr>
              <w:spacing w:line="240" w:lineRule="auto"/>
              <w:ind w:right="-72"/>
              <w:jc w:val="right"/>
              <w:rPr>
                <w:rFonts w:cs="Arial"/>
                <w:color w:val="000000"/>
                <w:sz w:val="18"/>
                <w:szCs w:val="18"/>
              </w:rPr>
            </w:pPr>
          </w:p>
        </w:tc>
        <w:tc>
          <w:tcPr>
            <w:tcW w:w="1234" w:type="dxa"/>
            <w:shd w:val="clear" w:color="auto" w:fill="auto"/>
          </w:tcPr>
          <w:p w14:paraId="003D2089" w14:textId="77777777" w:rsidR="00FF51A6" w:rsidRPr="00E952ED" w:rsidRDefault="00FF51A6" w:rsidP="00FF51A6">
            <w:pPr>
              <w:spacing w:line="240" w:lineRule="auto"/>
              <w:ind w:right="-72"/>
              <w:jc w:val="right"/>
              <w:rPr>
                <w:rFonts w:cs="Arial"/>
                <w:color w:val="000000"/>
                <w:sz w:val="18"/>
                <w:szCs w:val="18"/>
              </w:rPr>
            </w:pPr>
          </w:p>
        </w:tc>
        <w:tc>
          <w:tcPr>
            <w:tcW w:w="1196" w:type="dxa"/>
            <w:gridSpan w:val="2"/>
            <w:shd w:val="clear" w:color="auto" w:fill="auto"/>
          </w:tcPr>
          <w:p w14:paraId="4415CE95" w14:textId="77777777" w:rsidR="00FF51A6" w:rsidRPr="00E952ED" w:rsidRDefault="00FF51A6" w:rsidP="00FF51A6">
            <w:pPr>
              <w:spacing w:line="240" w:lineRule="auto"/>
              <w:ind w:right="-72"/>
              <w:jc w:val="right"/>
              <w:rPr>
                <w:rFonts w:cs="Arial"/>
                <w:color w:val="000000"/>
                <w:sz w:val="18"/>
                <w:szCs w:val="18"/>
              </w:rPr>
            </w:pPr>
          </w:p>
        </w:tc>
        <w:tc>
          <w:tcPr>
            <w:tcW w:w="1170" w:type="dxa"/>
            <w:shd w:val="clear" w:color="auto" w:fill="auto"/>
          </w:tcPr>
          <w:p w14:paraId="13A3076B" w14:textId="77777777" w:rsidR="00FF51A6" w:rsidRPr="00E952ED" w:rsidRDefault="00FF51A6" w:rsidP="00FF51A6">
            <w:pPr>
              <w:spacing w:line="240" w:lineRule="auto"/>
              <w:ind w:right="-72"/>
              <w:jc w:val="right"/>
              <w:rPr>
                <w:rFonts w:cs="Arial"/>
                <w:color w:val="000000"/>
                <w:sz w:val="18"/>
                <w:szCs w:val="18"/>
              </w:rPr>
            </w:pPr>
          </w:p>
        </w:tc>
        <w:tc>
          <w:tcPr>
            <w:tcW w:w="1353" w:type="dxa"/>
            <w:shd w:val="clear" w:color="auto" w:fill="auto"/>
          </w:tcPr>
          <w:p w14:paraId="70605B33" w14:textId="77777777" w:rsidR="00FF51A6" w:rsidRPr="00E952ED" w:rsidRDefault="00FF51A6" w:rsidP="00FF51A6">
            <w:pPr>
              <w:spacing w:line="240" w:lineRule="auto"/>
              <w:ind w:right="-72"/>
              <w:jc w:val="right"/>
              <w:rPr>
                <w:rFonts w:cs="Arial"/>
                <w:color w:val="000000"/>
                <w:sz w:val="18"/>
                <w:szCs w:val="18"/>
              </w:rPr>
            </w:pPr>
          </w:p>
        </w:tc>
        <w:tc>
          <w:tcPr>
            <w:tcW w:w="1299" w:type="dxa"/>
            <w:gridSpan w:val="2"/>
            <w:shd w:val="clear" w:color="auto" w:fill="auto"/>
          </w:tcPr>
          <w:p w14:paraId="3B97B0BC" w14:textId="77777777" w:rsidR="00FF51A6" w:rsidRPr="00E952ED" w:rsidRDefault="00FF51A6" w:rsidP="00FF51A6">
            <w:pPr>
              <w:spacing w:line="240" w:lineRule="auto"/>
              <w:ind w:right="-72"/>
              <w:jc w:val="right"/>
              <w:rPr>
                <w:rFonts w:cs="Arial"/>
                <w:color w:val="000000"/>
                <w:sz w:val="18"/>
                <w:szCs w:val="18"/>
              </w:rPr>
            </w:pPr>
          </w:p>
        </w:tc>
        <w:tc>
          <w:tcPr>
            <w:tcW w:w="1134" w:type="dxa"/>
            <w:shd w:val="clear" w:color="auto" w:fill="auto"/>
          </w:tcPr>
          <w:p w14:paraId="4563E3DA" w14:textId="77777777" w:rsidR="00FF51A6" w:rsidRPr="00E952ED" w:rsidRDefault="00FF51A6" w:rsidP="00FF51A6">
            <w:pPr>
              <w:spacing w:line="240" w:lineRule="auto"/>
              <w:ind w:right="-72"/>
              <w:jc w:val="right"/>
              <w:rPr>
                <w:rFonts w:cs="Arial"/>
                <w:color w:val="000000"/>
                <w:sz w:val="18"/>
                <w:szCs w:val="18"/>
              </w:rPr>
            </w:pPr>
          </w:p>
        </w:tc>
        <w:tc>
          <w:tcPr>
            <w:tcW w:w="1170" w:type="dxa"/>
            <w:gridSpan w:val="2"/>
            <w:shd w:val="clear" w:color="auto" w:fill="auto"/>
          </w:tcPr>
          <w:p w14:paraId="24290DF2" w14:textId="77777777" w:rsidR="00FF51A6" w:rsidRPr="00E952ED" w:rsidRDefault="00FF51A6" w:rsidP="00FF51A6">
            <w:pPr>
              <w:spacing w:line="240" w:lineRule="auto"/>
              <w:ind w:right="-72"/>
              <w:jc w:val="right"/>
              <w:rPr>
                <w:rFonts w:cs="Arial"/>
                <w:color w:val="000000"/>
                <w:sz w:val="18"/>
                <w:szCs w:val="18"/>
              </w:rPr>
            </w:pPr>
          </w:p>
        </w:tc>
        <w:tc>
          <w:tcPr>
            <w:tcW w:w="1296" w:type="dxa"/>
            <w:tcBorders>
              <w:bottom w:val="single" w:sz="4" w:space="0" w:color="auto"/>
            </w:tcBorders>
            <w:shd w:val="clear" w:color="auto" w:fill="auto"/>
          </w:tcPr>
          <w:p w14:paraId="5608B808"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205,468,633</w:t>
            </w:r>
          </w:p>
        </w:tc>
        <w:tc>
          <w:tcPr>
            <w:tcW w:w="1358" w:type="dxa"/>
            <w:gridSpan w:val="2"/>
            <w:tcBorders>
              <w:bottom w:val="single" w:sz="4" w:space="0" w:color="auto"/>
            </w:tcBorders>
            <w:shd w:val="clear" w:color="auto" w:fill="auto"/>
          </w:tcPr>
          <w:p w14:paraId="2788F0CF" w14:textId="77777777" w:rsidR="00FF51A6" w:rsidRPr="00E952ED" w:rsidRDefault="00FF51A6" w:rsidP="00FF51A6">
            <w:pPr>
              <w:spacing w:line="240" w:lineRule="auto"/>
              <w:ind w:right="-72"/>
              <w:jc w:val="right"/>
              <w:rPr>
                <w:rFonts w:cs="Arial"/>
                <w:color w:val="000000"/>
                <w:sz w:val="18"/>
                <w:szCs w:val="18"/>
              </w:rPr>
            </w:pPr>
            <w:r w:rsidRPr="00E952ED">
              <w:rPr>
                <w:rFonts w:cs="Arial"/>
                <w:color w:val="000000"/>
                <w:sz w:val="18"/>
                <w:szCs w:val="18"/>
              </w:rPr>
              <w:t>263,791,834</w:t>
            </w:r>
          </w:p>
        </w:tc>
      </w:tr>
      <w:tr w:rsidR="00FF51A6" w:rsidRPr="00E952ED" w14:paraId="0D78D6D4" w14:textId="77777777" w:rsidTr="00E44415">
        <w:trPr>
          <w:trHeight w:val="64"/>
        </w:trPr>
        <w:tc>
          <w:tcPr>
            <w:tcW w:w="2880" w:type="dxa"/>
            <w:shd w:val="clear" w:color="auto" w:fill="auto"/>
          </w:tcPr>
          <w:p w14:paraId="30FAC23D" w14:textId="77777777" w:rsidR="00FF51A6" w:rsidRPr="00E952ED" w:rsidRDefault="00FF51A6" w:rsidP="00FF51A6">
            <w:pPr>
              <w:spacing w:line="240" w:lineRule="auto"/>
              <w:ind w:left="-105"/>
              <w:rPr>
                <w:rFonts w:cs="Arial"/>
                <w:color w:val="000000"/>
                <w:sz w:val="18"/>
                <w:szCs w:val="18"/>
                <w:cs/>
              </w:rPr>
            </w:pPr>
          </w:p>
        </w:tc>
        <w:tc>
          <w:tcPr>
            <w:tcW w:w="1259" w:type="dxa"/>
            <w:shd w:val="clear" w:color="auto" w:fill="auto"/>
          </w:tcPr>
          <w:p w14:paraId="1EFA5BFA" w14:textId="77777777" w:rsidR="00FF51A6" w:rsidRPr="00E952ED" w:rsidRDefault="00FF51A6" w:rsidP="00FF51A6">
            <w:pPr>
              <w:spacing w:line="240" w:lineRule="auto"/>
              <w:ind w:right="-72"/>
              <w:jc w:val="right"/>
              <w:rPr>
                <w:rFonts w:cs="Arial"/>
                <w:color w:val="000000"/>
                <w:sz w:val="18"/>
                <w:szCs w:val="18"/>
              </w:rPr>
            </w:pPr>
          </w:p>
        </w:tc>
        <w:tc>
          <w:tcPr>
            <w:tcW w:w="1234" w:type="dxa"/>
            <w:shd w:val="clear" w:color="auto" w:fill="auto"/>
          </w:tcPr>
          <w:p w14:paraId="05A75A0B" w14:textId="77777777" w:rsidR="00FF51A6" w:rsidRPr="00E952ED" w:rsidRDefault="00FF51A6" w:rsidP="00FF51A6">
            <w:pPr>
              <w:spacing w:line="240" w:lineRule="auto"/>
              <w:ind w:right="-72"/>
              <w:jc w:val="right"/>
              <w:rPr>
                <w:rFonts w:cs="Arial"/>
                <w:color w:val="000000"/>
                <w:sz w:val="18"/>
                <w:szCs w:val="18"/>
              </w:rPr>
            </w:pPr>
          </w:p>
        </w:tc>
        <w:tc>
          <w:tcPr>
            <w:tcW w:w="1196" w:type="dxa"/>
            <w:gridSpan w:val="2"/>
            <w:shd w:val="clear" w:color="auto" w:fill="auto"/>
          </w:tcPr>
          <w:p w14:paraId="003611C5" w14:textId="77777777" w:rsidR="00FF51A6" w:rsidRPr="00E952ED" w:rsidRDefault="00FF51A6" w:rsidP="00FF51A6">
            <w:pPr>
              <w:spacing w:line="240" w:lineRule="auto"/>
              <w:ind w:right="-72"/>
              <w:jc w:val="right"/>
              <w:rPr>
                <w:rFonts w:cs="Arial"/>
                <w:color w:val="000000"/>
                <w:sz w:val="18"/>
                <w:szCs w:val="18"/>
              </w:rPr>
            </w:pPr>
          </w:p>
        </w:tc>
        <w:tc>
          <w:tcPr>
            <w:tcW w:w="1170" w:type="dxa"/>
            <w:shd w:val="clear" w:color="auto" w:fill="auto"/>
          </w:tcPr>
          <w:p w14:paraId="355467C4" w14:textId="77777777" w:rsidR="00FF51A6" w:rsidRPr="00E952ED" w:rsidRDefault="00FF51A6" w:rsidP="00FF51A6">
            <w:pPr>
              <w:spacing w:line="240" w:lineRule="auto"/>
              <w:ind w:right="-72"/>
              <w:jc w:val="right"/>
              <w:rPr>
                <w:rFonts w:cs="Arial"/>
                <w:color w:val="000000"/>
                <w:sz w:val="18"/>
                <w:szCs w:val="18"/>
              </w:rPr>
            </w:pPr>
          </w:p>
        </w:tc>
        <w:tc>
          <w:tcPr>
            <w:tcW w:w="1353" w:type="dxa"/>
            <w:shd w:val="clear" w:color="auto" w:fill="auto"/>
          </w:tcPr>
          <w:p w14:paraId="021DA2B3" w14:textId="77777777" w:rsidR="00FF51A6" w:rsidRPr="00E952ED" w:rsidRDefault="00FF51A6" w:rsidP="00FF51A6">
            <w:pPr>
              <w:spacing w:line="240" w:lineRule="auto"/>
              <w:ind w:right="-72"/>
              <w:jc w:val="right"/>
              <w:rPr>
                <w:rFonts w:cs="Arial"/>
                <w:color w:val="000000"/>
                <w:sz w:val="18"/>
                <w:szCs w:val="18"/>
              </w:rPr>
            </w:pPr>
          </w:p>
        </w:tc>
        <w:tc>
          <w:tcPr>
            <w:tcW w:w="1299" w:type="dxa"/>
            <w:gridSpan w:val="2"/>
            <w:shd w:val="clear" w:color="auto" w:fill="auto"/>
          </w:tcPr>
          <w:p w14:paraId="45F75C62" w14:textId="77777777" w:rsidR="00FF51A6" w:rsidRPr="00E952ED" w:rsidRDefault="00FF51A6" w:rsidP="00FF51A6">
            <w:pPr>
              <w:spacing w:line="240" w:lineRule="auto"/>
              <w:ind w:right="-72"/>
              <w:jc w:val="right"/>
              <w:rPr>
                <w:rFonts w:cs="Arial"/>
                <w:color w:val="000000"/>
                <w:sz w:val="18"/>
                <w:szCs w:val="18"/>
              </w:rPr>
            </w:pPr>
          </w:p>
        </w:tc>
        <w:tc>
          <w:tcPr>
            <w:tcW w:w="1134" w:type="dxa"/>
            <w:shd w:val="clear" w:color="auto" w:fill="auto"/>
          </w:tcPr>
          <w:p w14:paraId="3D9FEDA7" w14:textId="77777777" w:rsidR="00FF51A6" w:rsidRPr="00E952ED" w:rsidRDefault="00FF51A6" w:rsidP="00FF51A6">
            <w:pPr>
              <w:spacing w:line="240" w:lineRule="auto"/>
              <w:ind w:right="-72"/>
              <w:jc w:val="right"/>
              <w:rPr>
                <w:rFonts w:cs="Arial"/>
                <w:color w:val="000000"/>
                <w:sz w:val="18"/>
                <w:szCs w:val="18"/>
              </w:rPr>
            </w:pPr>
          </w:p>
        </w:tc>
        <w:tc>
          <w:tcPr>
            <w:tcW w:w="1170" w:type="dxa"/>
            <w:gridSpan w:val="2"/>
            <w:shd w:val="clear" w:color="auto" w:fill="auto"/>
          </w:tcPr>
          <w:p w14:paraId="3B6CE62D" w14:textId="77777777" w:rsidR="00FF51A6" w:rsidRPr="00E952ED" w:rsidRDefault="00FF51A6" w:rsidP="00FF51A6">
            <w:pPr>
              <w:spacing w:line="240" w:lineRule="auto"/>
              <w:ind w:right="-72"/>
              <w:jc w:val="right"/>
              <w:rPr>
                <w:rFonts w:cs="Arial"/>
                <w:color w:val="000000"/>
                <w:sz w:val="18"/>
                <w:szCs w:val="18"/>
              </w:rPr>
            </w:pPr>
          </w:p>
        </w:tc>
        <w:tc>
          <w:tcPr>
            <w:tcW w:w="1296" w:type="dxa"/>
            <w:tcBorders>
              <w:top w:val="single" w:sz="4" w:space="0" w:color="auto"/>
            </w:tcBorders>
            <w:shd w:val="clear" w:color="auto" w:fill="auto"/>
          </w:tcPr>
          <w:p w14:paraId="5BC72343" w14:textId="77777777" w:rsidR="00FF51A6" w:rsidRPr="00E952ED" w:rsidRDefault="00FF51A6" w:rsidP="00FF51A6">
            <w:pPr>
              <w:spacing w:line="240" w:lineRule="auto"/>
              <w:ind w:right="-72"/>
              <w:jc w:val="right"/>
              <w:rPr>
                <w:rFonts w:cs="Arial"/>
                <w:color w:val="000000"/>
                <w:sz w:val="18"/>
                <w:szCs w:val="18"/>
              </w:rPr>
            </w:pPr>
          </w:p>
        </w:tc>
        <w:tc>
          <w:tcPr>
            <w:tcW w:w="1358" w:type="dxa"/>
            <w:gridSpan w:val="2"/>
            <w:tcBorders>
              <w:top w:val="single" w:sz="4" w:space="0" w:color="auto"/>
            </w:tcBorders>
            <w:shd w:val="clear" w:color="auto" w:fill="auto"/>
          </w:tcPr>
          <w:p w14:paraId="01A0B628" w14:textId="77777777" w:rsidR="00FF51A6" w:rsidRPr="00E952ED" w:rsidRDefault="00FF51A6" w:rsidP="00FF51A6">
            <w:pPr>
              <w:spacing w:line="240" w:lineRule="auto"/>
              <w:ind w:right="-72"/>
              <w:jc w:val="right"/>
              <w:rPr>
                <w:rFonts w:cs="Arial"/>
                <w:color w:val="000000"/>
                <w:sz w:val="18"/>
                <w:szCs w:val="18"/>
              </w:rPr>
            </w:pPr>
          </w:p>
        </w:tc>
      </w:tr>
    </w:tbl>
    <w:p w14:paraId="562D6CD1" w14:textId="0F855D22" w:rsidR="00904374" w:rsidRPr="00E952ED" w:rsidRDefault="00904374" w:rsidP="0050067A">
      <w:pPr>
        <w:spacing w:line="240" w:lineRule="auto"/>
        <w:jc w:val="thaiDistribute"/>
        <w:outlineLvl w:val="0"/>
        <w:rPr>
          <w:rFonts w:cs="Arial"/>
          <w:sz w:val="18"/>
          <w:szCs w:val="18"/>
        </w:rPr>
      </w:pPr>
      <w:r w:rsidRPr="00E952ED">
        <w:rPr>
          <w:rFonts w:cs="Arial"/>
          <w:sz w:val="18"/>
          <w:szCs w:val="18"/>
        </w:rPr>
        <w:t>Unallocated costs</w:t>
      </w:r>
      <w:r w:rsidR="00545E7F" w:rsidRPr="00E952ED">
        <w:rPr>
          <w:rFonts w:cs="Arial"/>
          <w:sz w:val="18"/>
          <w:szCs w:val="18"/>
        </w:rPr>
        <w:t xml:space="preserve"> mainly</w:t>
      </w:r>
      <w:r w:rsidRPr="00E952ED">
        <w:rPr>
          <w:rFonts w:cs="Arial"/>
          <w:sz w:val="18"/>
          <w:szCs w:val="18"/>
        </w:rPr>
        <w:t xml:space="preserve"> represent corporate expenses. Segment </w:t>
      </w:r>
      <w:r w:rsidR="00970A83" w:rsidRPr="00E952ED">
        <w:rPr>
          <w:rFonts w:cs="Arial"/>
          <w:sz w:val="18"/>
          <w:szCs w:val="18"/>
        </w:rPr>
        <w:t xml:space="preserve">for </w:t>
      </w:r>
      <w:r w:rsidRPr="00E952ED">
        <w:rPr>
          <w:rFonts w:cs="Arial"/>
          <w:sz w:val="18"/>
          <w:szCs w:val="18"/>
        </w:rPr>
        <w:t xml:space="preserve">assets </w:t>
      </w:r>
      <w:r w:rsidR="00970A83" w:rsidRPr="00E952ED">
        <w:rPr>
          <w:rFonts w:cs="Arial"/>
          <w:sz w:val="18"/>
          <w:szCs w:val="18"/>
        </w:rPr>
        <w:t>consist primarily of</w:t>
      </w:r>
      <w:r w:rsidRPr="00E952ED">
        <w:rPr>
          <w:rFonts w:cs="Arial"/>
          <w:sz w:val="18"/>
          <w:szCs w:val="18"/>
        </w:rPr>
        <w:t xml:space="preserve"> property</w:t>
      </w:r>
      <w:r w:rsidR="00970A83" w:rsidRPr="00E952ED">
        <w:rPr>
          <w:rFonts w:cs="Arial"/>
          <w:sz w:val="18"/>
          <w:szCs w:val="18"/>
        </w:rPr>
        <w:t>, plant</w:t>
      </w:r>
      <w:r w:rsidRPr="00E952ED">
        <w:rPr>
          <w:rFonts w:cs="Arial"/>
          <w:sz w:val="18"/>
          <w:szCs w:val="18"/>
        </w:rPr>
        <w:t xml:space="preserve"> and </w:t>
      </w:r>
      <w:r w:rsidR="00983E9B" w:rsidRPr="00E952ED">
        <w:rPr>
          <w:rFonts w:cs="Arial"/>
          <w:sz w:val="18"/>
          <w:szCs w:val="18"/>
        </w:rPr>
        <w:t>equipment,</w:t>
      </w:r>
      <w:r w:rsidR="0040480D" w:rsidRPr="00E952ED">
        <w:rPr>
          <w:rFonts w:cs="Arial"/>
          <w:sz w:val="18"/>
          <w:szCs w:val="18"/>
        </w:rPr>
        <w:t xml:space="preserve"> </w:t>
      </w:r>
      <w:r w:rsidR="00970A83" w:rsidRPr="00E952ED">
        <w:rPr>
          <w:rFonts w:cs="Arial"/>
          <w:sz w:val="18"/>
          <w:szCs w:val="18"/>
        </w:rPr>
        <w:t xml:space="preserve">and </w:t>
      </w:r>
      <w:r w:rsidR="005C0669" w:rsidRPr="00E952ED">
        <w:rPr>
          <w:rFonts w:cs="Arial"/>
          <w:sz w:val="18"/>
          <w:szCs w:val="18"/>
        </w:rPr>
        <w:t>other assets</w:t>
      </w:r>
      <w:r w:rsidRPr="00E952ED">
        <w:rPr>
          <w:rFonts w:cs="Arial"/>
          <w:sz w:val="18"/>
          <w:szCs w:val="18"/>
        </w:rPr>
        <w:t>.</w:t>
      </w:r>
    </w:p>
    <w:p w14:paraId="27B48178" w14:textId="77777777" w:rsidR="00904374" w:rsidRPr="00E952ED" w:rsidRDefault="00904374" w:rsidP="0050067A">
      <w:pPr>
        <w:spacing w:line="240" w:lineRule="auto"/>
        <w:jc w:val="thaiDistribute"/>
        <w:outlineLvl w:val="0"/>
        <w:rPr>
          <w:rFonts w:cs="Arial"/>
          <w:sz w:val="18"/>
          <w:szCs w:val="18"/>
        </w:rPr>
      </w:pPr>
    </w:p>
    <w:p w14:paraId="52D78F84" w14:textId="77777777" w:rsidR="00904374" w:rsidRPr="00E952ED" w:rsidRDefault="00904374" w:rsidP="0050067A">
      <w:pPr>
        <w:spacing w:line="240" w:lineRule="auto"/>
        <w:jc w:val="thaiDistribute"/>
        <w:outlineLvl w:val="0"/>
        <w:rPr>
          <w:rFonts w:cs="Arial"/>
          <w:sz w:val="18"/>
          <w:szCs w:val="18"/>
        </w:rPr>
      </w:pPr>
      <w:r w:rsidRPr="00E952ED">
        <w:rPr>
          <w:rFonts w:cs="Arial"/>
          <w:sz w:val="18"/>
          <w:szCs w:val="18"/>
        </w:rPr>
        <w:t>Liabilities mainly are trade and other payables purposed to be used for operating of all segments.</w:t>
      </w:r>
    </w:p>
    <w:p w14:paraId="32A99A43" w14:textId="77777777" w:rsidR="00476D86" w:rsidRPr="00E952ED" w:rsidRDefault="00476D86" w:rsidP="0050067A">
      <w:pPr>
        <w:spacing w:line="240" w:lineRule="auto"/>
        <w:rPr>
          <w:rFonts w:cs="Arial"/>
          <w:sz w:val="18"/>
          <w:szCs w:val="18"/>
        </w:rPr>
      </w:pPr>
    </w:p>
    <w:p w14:paraId="2F8FD7FA" w14:textId="77777777" w:rsidR="00A97799" w:rsidRPr="00E952ED" w:rsidRDefault="00A97799" w:rsidP="0050067A">
      <w:pPr>
        <w:spacing w:line="240" w:lineRule="auto"/>
        <w:rPr>
          <w:rFonts w:cs="Arial"/>
          <w:sz w:val="18"/>
          <w:szCs w:val="18"/>
        </w:rPr>
        <w:sectPr w:rsidR="00A97799" w:rsidRPr="00E952ED" w:rsidSect="00875D21">
          <w:footerReference w:type="default" r:id="rId10"/>
          <w:pgSz w:w="16840" w:h="11907" w:orient="landscape" w:code="9"/>
          <w:pgMar w:top="1440" w:right="720" w:bottom="720" w:left="720" w:header="706" w:footer="706" w:gutter="0"/>
          <w:paperSrc w:first="15" w:other="15"/>
          <w:cols w:space="720"/>
        </w:sectPr>
      </w:pPr>
    </w:p>
    <w:p w14:paraId="3C5D7148" w14:textId="77777777" w:rsidR="00F12F58" w:rsidRPr="00E952ED" w:rsidRDefault="00F12F58" w:rsidP="0050067A">
      <w:pPr>
        <w:pStyle w:val="Style10"/>
        <w:adjustRightInd/>
        <w:rPr>
          <w:rFonts w:ascii="Arial" w:hAnsi="Arial" w:cs="Arial"/>
          <w:sz w:val="18"/>
          <w:szCs w:val="22"/>
          <w:lang w:bidi="th-TH"/>
        </w:rPr>
      </w:pPr>
    </w:p>
    <w:tbl>
      <w:tblPr>
        <w:tblW w:w="0" w:type="auto"/>
        <w:tblInd w:w="135" w:type="dxa"/>
        <w:tblLook w:val="04A0" w:firstRow="1" w:lastRow="0" w:firstColumn="1" w:lastColumn="0" w:noHBand="0" w:noVBand="1"/>
      </w:tblPr>
      <w:tblGrid>
        <w:gridCol w:w="9432"/>
      </w:tblGrid>
      <w:tr w:rsidR="0050067A" w:rsidRPr="00E952ED" w14:paraId="2261DF5E" w14:textId="77777777" w:rsidTr="0050067A">
        <w:trPr>
          <w:trHeight w:val="386"/>
        </w:trPr>
        <w:tc>
          <w:tcPr>
            <w:tcW w:w="9432" w:type="dxa"/>
            <w:shd w:val="clear" w:color="auto" w:fill="auto"/>
            <w:vAlign w:val="center"/>
          </w:tcPr>
          <w:p w14:paraId="67CF9A5D" w14:textId="77777777" w:rsidR="00001F08" w:rsidRPr="00E952ED" w:rsidRDefault="00E04860" w:rsidP="006D5E9D">
            <w:pPr>
              <w:tabs>
                <w:tab w:val="left" w:pos="545"/>
              </w:tabs>
              <w:spacing w:line="240" w:lineRule="auto"/>
              <w:ind w:left="432" w:hanging="477"/>
              <w:rPr>
                <w:rFonts w:eastAsia="Arial Unicode MS" w:cs="Arial"/>
                <w:b/>
                <w:bCs/>
                <w:sz w:val="18"/>
                <w:szCs w:val="18"/>
                <w:cs/>
              </w:rPr>
            </w:pPr>
            <w:r w:rsidRPr="00E952ED">
              <w:rPr>
                <w:rFonts w:eastAsia="Arial Unicode MS" w:cs="Arial"/>
                <w:b/>
                <w:bCs/>
                <w:sz w:val="18"/>
                <w:szCs w:val="18"/>
              </w:rPr>
              <w:t>9</w:t>
            </w:r>
            <w:r w:rsidRPr="00E952ED">
              <w:rPr>
                <w:rFonts w:eastAsia="Arial Unicode MS" w:cs="Arial"/>
                <w:b/>
                <w:bCs/>
                <w:sz w:val="18"/>
                <w:szCs w:val="18"/>
              </w:rPr>
              <w:tab/>
              <w:t>Cash and cash equivalents</w:t>
            </w:r>
          </w:p>
        </w:tc>
      </w:tr>
    </w:tbl>
    <w:p w14:paraId="1FC2DD1C" w14:textId="77777777" w:rsidR="00001F08" w:rsidRPr="00E952ED" w:rsidRDefault="00001F08" w:rsidP="0050067A">
      <w:pPr>
        <w:spacing w:line="240" w:lineRule="auto"/>
        <w:jc w:val="both"/>
        <w:rPr>
          <w:rFonts w:eastAsia="Arial Unicode MS" w:cs="Arial"/>
          <w:sz w:val="14"/>
          <w:szCs w:val="14"/>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211025DA" w14:textId="77777777" w:rsidTr="00DC7051">
        <w:tc>
          <w:tcPr>
            <w:tcW w:w="3989" w:type="dxa"/>
            <w:shd w:val="clear" w:color="auto" w:fill="auto"/>
            <w:vAlign w:val="bottom"/>
          </w:tcPr>
          <w:p w14:paraId="11A94B59" w14:textId="77777777" w:rsidR="00681BB9" w:rsidRPr="00E952ED" w:rsidRDefault="00681BB9" w:rsidP="0050067A">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26BC5672" w14:textId="77777777" w:rsidR="00681BB9" w:rsidRPr="00E952ED" w:rsidRDefault="00681BB9" w:rsidP="0050067A">
            <w:pPr>
              <w:spacing w:line="240" w:lineRule="auto"/>
              <w:ind w:right="-72"/>
              <w:jc w:val="center"/>
              <w:rPr>
                <w:rFonts w:cs="Arial"/>
                <w:b/>
                <w:bCs/>
                <w:sz w:val="18"/>
                <w:szCs w:val="18"/>
              </w:rPr>
            </w:pPr>
            <w:r w:rsidRPr="00E952ED">
              <w:rPr>
                <w:rFonts w:cs="Arial"/>
                <w:b/>
                <w:bCs/>
                <w:sz w:val="18"/>
                <w:szCs w:val="18"/>
              </w:rPr>
              <w:t xml:space="preserve">Consolidated </w:t>
            </w:r>
          </w:p>
          <w:p w14:paraId="224D2756" w14:textId="77777777" w:rsidR="00681BB9" w:rsidRPr="00E952ED" w:rsidRDefault="00681BB9"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04EAD281" w14:textId="77777777" w:rsidR="00681BB9" w:rsidRPr="00E952ED" w:rsidRDefault="00681BB9"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3F9A648C" w14:textId="77777777" w:rsidR="00681BB9" w:rsidRPr="00E952ED" w:rsidRDefault="00681BB9"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0B62EBDC" w14:textId="77777777" w:rsidTr="0050067A">
        <w:tc>
          <w:tcPr>
            <w:tcW w:w="3989" w:type="dxa"/>
            <w:shd w:val="clear" w:color="auto" w:fill="auto"/>
            <w:vAlign w:val="bottom"/>
          </w:tcPr>
          <w:p w14:paraId="0388F19E" w14:textId="77777777" w:rsidR="00681BB9" w:rsidRPr="00E952ED" w:rsidRDefault="00681BB9" w:rsidP="0050067A">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37A9F093" w14:textId="77777777" w:rsidR="00681BB9" w:rsidRPr="00E952ED" w:rsidRDefault="00EC392D"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D7EF765" w14:textId="77777777" w:rsidR="00681BB9" w:rsidRPr="00E952ED" w:rsidRDefault="00EC392D"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5AE595D0" w14:textId="77777777" w:rsidR="00681BB9" w:rsidRPr="00E952ED" w:rsidRDefault="00EC392D"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4B12847" w14:textId="77777777" w:rsidR="00681BB9" w:rsidRPr="00E952ED" w:rsidRDefault="00EC392D"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61A65022" w14:textId="77777777" w:rsidTr="0050067A">
        <w:tc>
          <w:tcPr>
            <w:tcW w:w="3989" w:type="dxa"/>
            <w:shd w:val="clear" w:color="auto" w:fill="auto"/>
            <w:vAlign w:val="bottom"/>
          </w:tcPr>
          <w:p w14:paraId="6CFF1602" w14:textId="77777777" w:rsidR="00681BB9" w:rsidRPr="00E952ED" w:rsidRDefault="00681BB9" w:rsidP="0050067A">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10FC48AF" w14:textId="77777777" w:rsidR="00681BB9" w:rsidRPr="00E952ED" w:rsidRDefault="00681BB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397D2217" w14:textId="77777777" w:rsidR="00681BB9" w:rsidRPr="00E952ED" w:rsidRDefault="00681BB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0918EE5" w14:textId="77777777" w:rsidR="00681BB9" w:rsidRPr="00E952ED" w:rsidRDefault="00681BB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3B23A60F" w14:textId="77777777" w:rsidR="00681BB9" w:rsidRPr="00E952ED" w:rsidRDefault="00681BB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7A654EBE" w14:textId="77777777" w:rsidTr="0050067A">
        <w:trPr>
          <w:trHeight w:val="117"/>
        </w:trPr>
        <w:tc>
          <w:tcPr>
            <w:tcW w:w="3989" w:type="dxa"/>
            <w:shd w:val="clear" w:color="auto" w:fill="auto"/>
            <w:vAlign w:val="bottom"/>
          </w:tcPr>
          <w:p w14:paraId="445D1B84" w14:textId="77777777" w:rsidR="00681BB9" w:rsidRPr="00E952ED" w:rsidRDefault="00681BB9" w:rsidP="006D5E9D">
            <w:pPr>
              <w:spacing w:line="240" w:lineRule="auto"/>
              <w:jc w:val="both"/>
              <w:rPr>
                <w:rFonts w:eastAsia="Arial Unicode MS" w:cs="Arial"/>
                <w:sz w:val="14"/>
                <w:szCs w:val="14"/>
                <w:cs/>
              </w:rPr>
            </w:pPr>
          </w:p>
        </w:tc>
        <w:tc>
          <w:tcPr>
            <w:tcW w:w="1368" w:type="dxa"/>
            <w:tcBorders>
              <w:top w:val="single" w:sz="4" w:space="0" w:color="auto"/>
            </w:tcBorders>
            <w:shd w:val="clear" w:color="auto" w:fill="auto"/>
            <w:vAlign w:val="bottom"/>
          </w:tcPr>
          <w:p w14:paraId="42F577C3" w14:textId="77777777" w:rsidR="00681BB9" w:rsidRPr="00E952ED" w:rsidRDefault="00681BB9" w:rsidP="006D5E9D">
            <w:pPr>
              <w:spacing w:line="240" w:lineRule="auto"/>
              <w:jc w:val="both"/>
              <w:rPr>
                <w:rFonts w:eastAsia="Arial Unicode MS" w:cs="Arial"/>
                <w:sz w:val="14"/>
                <w:szCs w:val="14"/>
              </w:rPr>
            </w:pPr>
          </w:p>
        </w:tc>
        <w:tc>
          <w:tcPr>
            <w:tcW w:w="1368" w:type="dxa"/>
            <w:tcBorders>
              <w:top w:val="single" w:sz="4" w:space="0" w:color="auto"/>
            </w:tcBorders>
            <w:shd w:val="clear" w:color="auto" w:fill="auto"/>
            <w:vAlign w:val="bottom"/>
          </w:tcPr>
          <w:p w14:paraId="5E004164" w14:textId="77777777" w:rsidR="00681BB9" w:rsidRPr="00E952ED" w:rsidRDefault="00681BB9" w:rsidP="006D5E9D">
            <w:pPr>
              <w:spacing w:line="240" w:lineRule="auto"/>
              <w:jc w:val="both"/>
              <w:rPr>
                <w:rFonts w:eastAsia="Arial Unicode MS" w:cs="Arial"/>
                <w:sz w:val="14"/>
                <w:szCs w:val="14"/>
                <w:cs/>
              </w:rPr>
            </w:pPr>
          </w:p>
        </w:tc>
        <w:tc>
          <w:tcPr>
            <w:tcW w:w="1368" w:type="dxa"/>
            <w:tcBorders>
              <w:top w:val="single" w:sz="4" w:space="0" w:color="auto"/>
            </w:tcBorders>
            <w:shd w:val="clear" w:color="auto" w:fill="auto"/>
            <w:vAlign w:val="bottom"/>
          </w:tcPr>
          <w:p w14:paraId="4AD97318" w14:textId="77777777" w:rsidR="00681BB9" w:rsidRPr="00E952ED" w:rsidRDefault="00681BB9" w:rsidP="006D5E9D">
            <w:pPr>
              <w:spacing w:line="240" w:lineRule="auto"/>
              <w:jc w:val="both"/>
              <w:rPr>
                <w:rFonts w:eastAsia="Arial Unicode MS" w:cs="Arial"/>
                <w:sz w:val="14"/>
                <w:szCs w:val="14"/>
              </w:rPr>
            </w:pPr>
          </w:p>
        </w:tc>
        <w:tc>
          <w:tcPr>
            <w:tcW w:w="1368" w:type="dxa"/>
            <w:tcBorders>
              <w:top w:val="single" w:sz="4" w:space="0" w:color="auto"/>
            </w:tcBorders>
            <w:shd w:val="clear" w:color="auto" w:fill="auto"/>
            <w:vAlign w:val="bottom"/>
          </w:tcPr>
          <w:p w14:paraId="13212A6D" w14:textId="77777777" w:rsidR="00681BB9" w:rsidRPr="00E952ED" w:rsidRDefault="00681BB9" w:rsidP="006D5E9D">
            <w:pPr>
              <w:spacing w:line="240" w:lineRule="auto"/>
              <w:jc w:val="both"/>
              <w:rPr>
                <w:rFonts w:eastAsia="Arial Unicode MS" w:cs="Arial"/>
                <w:sz w:val="14"/>
                <w:szCs w:val="14"/>
              </w:rPr>
            </w:pPr>
          </w:p>
        </w:tc>
      </w:tr>
      <w:tr w:rsidR="0050067A" w:rsidRPr="00E952ED" w14:paraId="272F6C0A" w14:textId="77777777" w:rsidTr="0050067A">
        <w:tc>
          <w:tcPr>
            <w:tcW w:w="3989" w:type="dxa"/>
            <w:shd w:val="clear" w:color="auto" w:fill="auto"/>
            <w:vAlign w:val="bottom"/>
          </w:tcPr>
          <w:p w14:paraId="1B8AC33D" w14:textId="77777777" w:rsidR="00E3799F" w:rsidRPr="00E952ED" w:rsidRDefault="00E3799F" w:rsidP="0050067A">
            <w:pPr>
              <w:spacing w:line="240" w:lineRule="auto"/>
              <w:ind w:left="-113"/>
              <w:rPr>
                <w:rFonts w:cs="Arial"/>
                <w:sz w:val="18"/>
                <w:szCs w:val="18"/>
              </w:rPr>
            </w:pPr>
            <w:r w:rsidRPr="00E952ED">
              <w:rPr>
                <w:rFonts w:cs="Arial"/>
                <w:sz w:val="18"/>
                <w:szCs w:val="18"/>
              </w:rPr>
              <w:t>Cash on hand</w:t>
            </w:r>
          </w:p>
        </w:tc>
        <w:tc>
          <w:tcPr>
            <w:tcW w:w="1368" w:type="dxa"/>
            <w:shd w:val="clear" w:color="auto" w:fill="auto"/>
            <w:vAlign w:val="bottom"/>
          </w:tcPr>
          <w:p w14:paraId="3570CA83" w14:textId="4652A7BF" w:rsidR="00E3799F" w:rsidRPr="00E952ED" w:rsidRDefault="004E5EB3" w:rsidP="0050067A">
            <w:pPr>
              <w:spacing w:line="240" w:lineRule="auto"/>
              <w:ind w:right="-72"/>
              <w:jc w:val="right"/>
              <w:rPr>
                <w:rFonts w:cs="Arial"/>
                <w:sz w:val="18"/>
                <w:szCs w:val="18"/>
              </w:rPr>
            </w:pPr>
            <w:r w:rsidRPr="00E952ED">
              <w:rPr>
                <w:rFonts w:cs="Arial"/>
                <w:sz w:val="18"/>
                <w:szCs w:val="18"/>
              </w:rPr>
              <w:t>555,000</w:t>
            </w:r>
          </w:p>
        </w:tc>
        <w:tc>
          <w:tcPr>
            <w:tcW w:w="1368" w:type="dxa"/>
            <w:shd w:val="clear" w:color="auto" w:fill="auto"/>
            <w:vAlign w:val="bottom"/>
          </w:tcPr>
          <w:p w14:paraId="4315C4C7" w14:textId="77777777" w:rsidR="00E3799F" w:rsidRPr="00E952ED" w:rsidRDefault="00E3799F" w:rsidP="0050067A">
            <w:pPr>
              <w:spacing w:line="240" w:lineRule="auto"/>
              <w:ind w:right="-72"/>
              <w:jc w:val="right"/>
              <w:rPr>
                <w:rFonts w:cs="Arial"/>
                <w:sz w:val="18"/>
                <w:szCs w:val="18"/>
              </w:rPr>
            </w:pPr>
            <w:r w:rsidRPr="00E952ED">
              <w:rPr>
                <w:rFonts w:cs="Arial"/>
                <w:sz w:val="18"/>
                <w:szCs w:val="18"/>
              </w:rPr>
              <w:t>595,000</w:t>
            </w:r>
          </w:p>
        </w:tc>
        <w:tc>
          <w:tcPr>
            <w:tcW w:w="1368" w:type="dxa"/>
            <w:shd w:val="clear" w:color="auto" w:fill="auto"/>
            <w:vAlign w:val="bottom"/>
          </w:tcPr>
          <w:p w14:paraId="352AE12F" w14:textId="2E4F770F" w:rsidR="00E3799F" w:rsidRPr="00E952ED" w:rsidRDefault="004E5EB3" w:rsidP="0050067A">
            <w:pPr>
              <w:spacing w:line="240" w:lineRule="auto"/>
              <w:ind w:right="-72"/>
              <w:jc w:val="right"/>
              <w:rPr>
                <w:rFonts w:cs="Arial"/>
                <w:sz w:val="18"/>
                <w:szCs w:val="18"/>
                <w:cs/>
              </w:rPr>
            </w:pPr>
            <w:r w:rsidRPr="00E952ED">
              <w:rPr>
                <w:rFonts w:cs="Arial"/>
                <w:color w:val="000000"/>
                <w:sz w:val="18"/>
                <w:szCs w:val="18"/>
                <w:cs/>
              </w:rPr>
              <w:t>195</w:t>
            </w:r>
            <w:r w:rsidRPr="00E952ED">
              <w:rPr>
                <w:rFonts w:cs="Arial"/>
                <w:color w:val="000000"/>
                <w:sz w:val="18"/>
                <w:szCs w:val="18"/>
              </w:rPr>
              <w:t>,</w:t>
            </w:r>
            <w:r w:rsidRPr="00E952ED">
              <w:rPr>
                <w:rFonts w:cs="Arial"/>
                <w:color w:val="000000"/>
                <w:sz w:val="18"/>
                <w:szCs w:val="18"/>
                <w:cs/>
              </w:rPr>
              <w:t>000</w:t>
            </w:r>
          </w:p>
        </w:tc>
        <w:tc>
          <w:tcPr>
            <w:tcW w:w="1368" w:type="dxa"/>
            <w:shd w:val="clear" w:color="auto" w:fill="auto"/>
            <w:vAlign w:val="bottom"/>
          </w:tcPr>
          <w:p w14:paraId="490D8836" w14:textId="77777777" w:rsidR="00E3799F" w:rsidRPr="00E952ED" w:rsidRDefault="00E3799F" w:rsidP="0050067A">
            <w:pPr>
              <w:spacing w:line="240" w:lineRule="auto"/>
              <w:ind w:right="-72"/>
              <w:jc w:val="right"/>
              <w:rPr>
                <w:rFonts w:cs="Arial"/>
                <w:sz w:val="18"/>
                <w:szCs w:val="18"/>
                <w:cs/>
              </w:rPr>
            </w:pPr>
            <w:r w:rsidRPr="00E952ED">
              <w:rPr>
                <w:rFonts w:cs="Arial"/>
                <w:sz w:val="18"/>
                <w:szCs w:val="18"/>
              </w:rPr>
              <w:t>105,000</w:t>
            </w:r>
          </w:p>
        </w:tc>
      </w:tr>
      <w:tr w:rsidR="0050067A" w:rsidRPr="00E952ED" w14:paraId="6A050683" w14:textId="77777777" w:rsidTr="0050067A">
        <w:tc>
          <w:tcPr>
            <w:tcW w:w="3989" w:type="dxa"/>
            <w:shd w:val="clear" w:color="auto" w:fill="auto"/>
          </w:tcPr>
          <w:p w14:paraId="61508F1A" w14:textId="77777777" w:rsidR="00E3799F" w:rsidRPr="00E952ED" w:rsidRDefault="00E3799F" w:rsidP="0050067A">
            <w:pPr>
              <w:spacing w:line="240" w:lineRule="auto"/>
              <w:ind w:left="-113"/>
              <w:rPr>
                <w:rFonts w:cs="Arial"/>
                <w:sz w:val="18"/>
                <w:szCs w:val="18"/>
              </w:rPr>
            </w:pPr>
            <w:r w:rsidRPr="00E952ED">
              <w:rPr>
                <w:rFonts w:cs="Arial"/>
                <w:sz w:val="18"/>
                <w:szCs w:val="18"/>
              </w:rPr>
              <w:t>Deposits held at call with banks</w:t>
            </w:r>
          </w:p>
        </w:tc>
        <w:tc>
          <w:tcPr>
            <w:tcW w:w="1368" w:type="dxa"/>
            <w:tcBorders>
              <w:bottom w:val="single" w:sz="4" w:space="0" w:color="auto"/>
            </w:tcBorders>
            <w:shd w:val="clear" w:color="auto" w:fill="auto"/>
            <w:vAlign w:val="bottom"/>
          </w:tcPr>
          <w:p w14:paraId="6A8EBF9F" w14:textId="630FC732" w:rsidR="00E3799F" w:rsidRPr="00E952ED" w:rsidRDefault="004E5EB3" w:rsidP="0050067A">
            <w:pPr>
              <w:spacing w:line="240" w:lineRule="auto"/>
              <w:ind w:right="-72"/>
              <w:jc w:val="right"/>
              <w:rPr>
                <w:rFonts w:cs="Arial"/>
                <w:sz w:val="18"/>
                <w:szCs w:val="18"/>
              </w:rPr>
            </w:pPr>
            <w:r w:rsidRPr="00E952ED">
              <w:rPr>
                <w:rFonts w:cs="Arial"/>
                <w:color w:val="000000"/>
                <w:sz w:val="18"/>
                <w:szCs w:val="18"/>
                <w:cs/>
              </w:rPr>
              <w:t>21</w:t>
            </w:r>
            <w:r w:rsidRPr="00E952ED">
              <w:rPr>
                <w:rFonts w:cs="Arial"/>
                <w:color w:val="000000"/>
                <w:sz w:val="18"/>
                <w:szCs w:val="18"/>
              </w:rPr>
              <w:t>,</w:t>
            </w:r>
            <w:r w:rsidRPr="00E952ED">
              <w:rPr>
                <w:rFonts w:cs="Arial"/>
                <w:color w:val="000000"/>
                <w:sz w:val="18"/>
                <w:szCs w:val="18"/>
                <w:cs/>
              </w:rPr>
              <w:t>550</w:t>
            </w:r>
            <w:r w:rsidRPr="00E952ED">
              <w:rPr>
                <w:rFonts w:cs="Arial"/>
                <w:color w:val="000000"/>
                <w:sz w:val="18"/>
                <w:szCs w:val="18"/>
              </w:rPr>
              <w:t>,</w:t>
            </w:r>
            <w:r w:rsidRPr="00E952ED">
              <w:rPr>
                <w:rFonts w:cs="Arial"/>
                <w:color w:val="000000"/>
                <w:sz w:val="18"/>
                <w:szCs w:val="18"/>
                <w:cs/>
              </w:rPr>
              <w:t>478</w:t>
            </w:r>
          </w:p>
        </w:tc>
        <w:tc>
          <w:tcPr>
            <w:tcW w:w="1368" w:type="dxa"/>
            <w:tcBorders>
              <w:bottom w:val="single" w:sz="4" w:space="0" w:color="auto"/>
            </w:tcBorders>
            <w:shd w:val="clear" w:color="auto" w:fill="auto"/>
            <w:vAlign w:val="bottom"/>
          </w:tcPr>
          <w:p w14:paraId="015A152D" w14:textId="77777777" w:rsidR="00E3799F" w:rsidRPr="00E952ED" w:rsidRDefault="00E3799F" w:rsidP="0050067A">
            <w:pPr>
              <w:spacing w:line="240" w:lineRule="auto"/>
              <w:ind w:right="-72"/>
              <w:jc w:val="right"/>
              <w:rPr>
                <w:rFonts w:cs="Arial"/>
                <w:sz w:val="18"/>
                <w:szCs w:val="18"/>
              </w:rPr>
            </w:pPr>
            <w:r w:rsidRPr="00E952ED">
              <w:rPr>
                <w:rFonts w:cs="Arial"/>
                <w:sz w:val="18"/>
                <w:szCs w:val="18"/>
              </w:rPr>
              <w:t>32,845,114</w:t>
            </w:r>
          </w:p>
        </w:tc>
        <w:tc>
          <w:tcPr>
            <w:tcW w:w="1368" w:type="dxa"/>
            <w:tcBorders>
              <w:bottom w:val="single" w:sz="4" w:space="0" w:color="auto"/>
            </w:tcBorders>
            <w:shd w:val="clear" w:color="auto" w:fill="auto"/>
            <w:vAlign w:val="bottom"/>
          </w:tcPr>
          <w:p w14:paraId="77EB0DBA" w14:textId="7A55D6C4" w:rsidR="00E3799F" w:rsidRPr="00E952ED" w:rsidRDefault="004E5EB3" w:rsidP="0050067A">
            <w:pPr>
              <w:spacing w:line="240" w:lineRule="auto"/>
              <w:ind w:right="-72"/>
              <w:jc w:val="right"/>
              <w:rPr>
                <w:rFonts w:cs="Arial"/>
                <w:sz w:val="18"/>
                <w:szCs w:val="18"/>
                <w:cs/>
              </w:rPr>
            </w:pPr>
            <w:r w:rsidRPr="00E952ED">
              <w:rPr>
                <w:rFonts w:cs="Arial"/>
                <w:sz w:val="18"/>
                <w:szCs w:val="18"/>
              </w:rPr>
              <w:t>7,866,113</w:t>
            </w:r>
          </w:p>
        </w:tc>
        <w:tc>
          <w:tcPr>
            <w:tcW w:w="1368" w:type="dxa"/>
            <w:tcBorders>
              <w:bottom w:val="single" w:sz="4" w:space="0" w:color="auto"/>
            </w:tcBorders>
            <w:shd w:val="clear" w:color="auto" w:fill="auto"/>
            <w:vAlign w:val="bottom"/>
          </w:tcPr>
          <w:p w14:paraId="0F7A831F" w14:textId="77777777" w:rsidR="00E3799F" w:rsidRPr="00E952ED" w:rsidRDefault="00E3799F" w:rsidP="0050067A">
            <w:pPr>
              <w:spacing w:line="240" w:lineRule="auto"/>
              <w:ind w:right="-72"/>
              <w:jc w:val="right"/>
              <w:rPr>
                <w:rFonts w:cs="Arial"/>
                <w:sz w:val="18"/>
                <w:szCs w:val="18"/>
                <w:cs/>
              </w:rPr>
            </w:pPr>
            <w:r w:rsidRPr="00E952ED">
              <w:rPr>
                <w:rFonts w:cs="Arial"/>
                <w:sz w:val="18"/>
                <w:szCs w:val="18"/>
              </w:rPr>
              <w:t>10,376,861</w:t>
            </w:r>
          </w:p>
        </w:tc>
      </w:tr>
      <w:tr w:rsidR="00E44415" w:rsidRPr="00E952ED" w14:paraId="626DF197" w14:textId="77777777" w:rsidTr="00E44415">
        <w:tc>
          <w:tcPr>
            <w:tcW w:w="3989" w:type="dxa"/>
            <w:shd w:val="clear" w:color="auto" w:fill="auto"/>
          </w:tcPr>
          <w:p w14:paraId="3C4C71A3" w14:textId="77777777" w:rsidR="00E44415" w:rsidRPr="00E952ED" w:rsidRDefault="00E44415" w:rsidP="006D5E9D">
            <w:pPr>
              <w:spacing w:line="240" w:lineRule="auto"/>
              <w:jc w:val="both"/>
              <w:rPr>
                <w:rFonts w:eastAsia="Arial Unicode MS" w:cs="Arial"/>
                <w:sz w:val="14"/>
                <w:szCs w:val="14"/>
              </w:rPr>
            </w:pPr>
          </w:p>
        </w:tc>
        <w:tc>
          <w:tcPr>
            <w:tcW w:w="1368" w:type="dxa"/>
            <w:shd w:val="clear" w:color="auto" w:fill="auto"/>
            <w:vAlign w:val="bottom"/>
          </w:tcPr>
          <w:p w14:paraId="5BB052EE" w14:textId="77777777" w:rsidR="00E44415" w:rsidRPr="00E952ED" w:rsidRDefault="00E44415" w:rsidP="006D5E9D">
            <w:pPr>
              <w:spacing w:line="240" w:lineRule="auto"/>
              <w:jc w:val="both"/>
              <w:rPr>
                <w:rFonts w:eastAsia="Arial Unicode MS" w:cs="Arial"/>
                <w:sz w:val="14"/>
                <w:szCs w:val="14"/>
                <w:cs/>
              </w:rPr>
            </w:pPr>
          </w:p>
        </w:tc>
        <w:tc>
          <w:tcPr>
            <w:tcW w:w="1368" w:type="dxa"/>
            <w:shd w:val="clear" w:color="auto" w:fill="auto"/>
            <w:vAlign w:val="bottom"/>
          </w:tcPr>
          <w:p w14:paraId="166A50B3" w14:textId="77777777" w:rsidR="00E44415" w:rsidRPr="00E952ED" w:rsidRDefault="00E44415" w:rsidP="006D5E9D">
            <w:pPr>
              <w:spacing w:line="240" w:lineRule="auto"/>
              <w:jc w:val="both"/>
              <w:rPr>
                <w:rFonts w:eastAsia="Arial Unicode MS" w:cs="Arial"/>
                <w:sz w:val="14"/>
                <w:szCs w:val="14"/>
              </w:rPr>
            </w:pPr>
          </w:p>
        </w:tc>
        <w:tc>
          <w:tcPr>
            <w:tcW w:w="1368" w:type="dxa"/>
            <w:shd w:val="clear" w:color="auto" w:fill="auto"/>
            <w:vAlign w:val="bottom"/>
          </w:tcPr>
          <w:p w14:paraId="07A6AD83" w14:textId="77777777" w:rsidR="00E44415" w:rsidRPr="00E952ED" w:rsidRDefault="00E44415" w:rsidP="006D5E9D">
            <w:pPr>
              <w:spacing w:line="240" w:lineRule="auto"/>
              <w:jc w:val="both"/>
              <w:rPr>
                <w:rFonts w:eastAsia="Arial Unicode MS" w:cs="Arial"/>
                <w:sz w:val="14"/>
                <w:szCs w:val="14"/>
              </w:rPr>
            </w:pPr>
          </w:p>
        </w:tc>
        <w:tc>
          <w:tcPr>
            <w:tcW w:w="1368" w:type="dxa"/>
            <w:shd w:val="clear" w:color="auto" w:fill="auto"/>
            <w:vAlign w:val="bottom"/>
          </w:tcPr>
          <w:p w14:paraId="205B1CD6" w14:textId="77777777" w:rsidR="00E44415" w:rsidRPr="00E952ED" w:rsidRDefault="00E44415" w:rsidP="006D5E9D">
            <w:pPr>
              <w:spacing w:line="240" w:lineRule="auto"/>
              <w:jc w:val="both"/>
              <w:rPr>
                <w:rFonts w:eastAsia="Arial Unicode MS" w:cs="Arial"/>
                <w:sz w:val="14"/>
                <w:szCs w:val="14"/>
              </w:rPr>
            </w:pPr>
          </w:p>
        </w:tc>
      </w:tr>
      <w:tr w:rsidR="0050067A" w:rsidRPr="00E952ED" w14:paraId="6766C46C" w14:textId="77777777" w:rsidTr="0050067A">
        <w:tc>
          <w:tcPr>
            <w:tcW w:w="3989" w:type="dxa"/>
            <w:shd w:val="clear" w:color="auto" w:fill="auto"/>
            <w:vAlign w:val="bottom"/>
          </w:tcPr>
          <w:p w14:paraId="58708388" w14:textId="77777777" w:rsidR="00E3799F" w:rsidRPr="00E952ED" w:rsidRDefault="00E3799F" w:rsidP="0050067A">
            <w:pPr>
              <w:spacing w:line="240" w:lineRule="auto"/>
              <w:ind w:left="-113"/>
              <w:rPr>
                <w:rFonts w:cs="Arial"/>
                <w:sz w:val="18"/>
                <w:szCs w:val="18"/>
                <w:cs/>
              </w:rPr>
            </w:pPr>
          </w:p>
        </w:tc>
        <w:tc>
          <w:tcPr>
            <w:tcW w:w="1368" w:type="dxa"/>
            <w:tcBorders>
              <w:bottom w:val="single" w:sz="4" w:space="0" w:color="auto"/>
            </w:tcBorders>
            <w:shd w:val="clear" w:color="auto" w:fill="auto"/>
            <w:vAlign w:val="bottom"/>
          </w:tcPr>
          <w:p w14:paraId="6F72E4D3" w14:textId="364F877B" w:rsidR="00E3799F" w:rsidRPr="00E952ED" w:rsidRDefault="004E5EB3" w:rsidP="0050067A">
            <w:pPr>
              <w:spacing w:line="240" w:lineRule="auto"/>
              <w:ind w:right="-72"/>
              <w:jc w:val="right"/>
              <w:rPr>
                <w:rFonts w:cs="Arial"/>
                <w:sz w:val="18"/>
                <w:szCs w:val="18"/>
              </w:rPr>
            </w:pPr>
            <w:r w:rsidRPr="00E952ED">
              <w:rPr>
                <w:rFonts w:cs="Arial"/>
                <w:sz w:val="18"/>
                <w:szCs w:val="18"/>
              </w:rPr>
              <w:t>22,105,478</w:t>
            </w:r>
          </w:p>
        </w:tc>
        <w:tc>
          <w:tcPr>
            <w:tcW w:w="1368" w:type="dxa"/>
            <w:tcBorders>
              <w:bottom w:val="single" w:sz="4" w:space="0" w:color="auto"/>
            </w:tcBorders>
            <w:shd w:val="clear" w:color="auto" w:fill="auto"/>
            <w:vAlign w:val="bottom"/>
          </w:tcPr>
          <w:p w14:paraId="25C16C7D" w14:textId="77777777" w:rsidR="00E3799F" w:rsidRPr="00E952ED" w:rsidRDefault="00E3799F" w:rsidP="0050067A">
            <w:pPr>
              <w:spacing w:line="240" w:lineRule="auto"/>
              <w:ind w:right="-72"/>
              <w:jc w:val="right"/>
              <w:rPr>
                <w:rFonts w:cs="Arial"/>
                <w:sz w:val="18"/>
                <w:szCs w:val="18"/>
              </w:rPr>
            </w:pPr>
            <w:r w:rsidRPr="00E952ED">
              <w:rPr>
                <w:rFonts w:cs="Arial"/>
                <w:sz w:val="18"/>
                <w:szCs w:val="18"/>
              </w:rPr>
              <w:t>33,440,114</w:t>
            </w:r>
          </w:p>
        </w:tc>
        <w:tc>
          <w:tcPr>
            <w:tcW w:w="1368" w:type="dxa"/>
            <w:tcBorders>
              <w:bottom w:val="single" w:sz="4" w:space="0" w:color="auto"/>
            </w:tcBorders>
            <w:shd w:val="clear" w:color="auto" w:fill="auto"/>
            <w:vAlign w:val="bottom"/>
          </w:tcPr>
          <w:p w14:paraId="086BB860" w14:textId="4C01B1EB" w:rsidR="00E3799F" w:rsidRPr="00E952ED" w:rsidRDefault="004E5EB3" w:rsidP="0050067A">
            <w:pPr>
              <w:spacing w:line="240" w:lineRule="auto"/>
              <w:ind w:right="-72"/>
              <w:jc w:val="right"/>
              <w:rPr>
                <w:rFonts w:cs="Arial"/>
                <w:sz w:val="18"/>
                <w:szCs w:val="18"/>
              </w:rPr>
            </w:pPr>
            <w:r w:rsidRPr="00E952ED">
              <w:rPr>
                <w:rFonts w:cs="Arial"/>
                <w:sz w:val="18"/>
                <w:szCs w:val="18"/>
              </w:rPr>
              <w:t>8,061,113</w:t>
            </w:r>
          </w:p>
        </w:tc>
        <w:tc>
          <w:tcPr>
            <w:tcW w:w="1368" w:type="dxa"/>
            <w:tcBorders>
              <w:bottom w:val="single" w:sz="4" w:space="0" w:color="auto"/>
            </w:tcBorders>
            <w:shd w:val="clear" w:color="auto" w:fill="auto"/>
            <w:vAlign w:val="bottom"/>
          </w:tcPr>
          <w:p w14:paraId="278D00DC" w14:textId="77777777" w:rsidR="00E3799F" w:rsidRPr="00E952ED" w:rsidRDefault="00E3799F" w:rsidP="0050067A">
            <w:pPr>
              <w:spacing w:line="240" w:lineRule="auto"/>
              <w:ind w:right="-72"/>
              <w:jc w:val="right"/>
              <w:rPr>
                <w:rFonts w:cs="Arial"/>
                <w:sz w:val="18"/>
                <w:szCs w:val="18"/>
              </w:rPr>
            </w:pPr>
            <w:r w:rsidRPr="00E952ED">
              <w:rPr>
                <w:rFonts w:cs="Arial"/>
                <w:sz w:val="18"/>
                <w:szCs w:val="18"/>
              </w:rPr>
              <w:t>10,481,861</w:t>
            </w:r>
          </w:p>
        </w:tc>
      </w:tr>
    </w:tbl>
    <w:p w14:paraId="2FB82416" w14:textId="77777777" w:rsidR="00E04860" w:rsidRPr="00E952ED" w:rsidRDefault="00E04860" w:rsidP="006D5E9D">
      <w:pPr>
        <w:spacing w:line="240" w:lineRule="auto"/>
        <w:jc w:val="both"/>
        <w:rPr>
          <w:rFonts w:eastAsia="Arial Unicode MS" w:cs="Arial"/>
          <w:sz w:val="14"/>
          <w:szCs w:val="14"/>
        </w:rPr>
      </w:pPr>
    </w:p>
    <w:p w14:paraId="3A691160" w14:textId="77777777" w:rsidR="00D10B58" w:rsidRPr="00E952ED" w:rsidRDefault="00D10B58" w:rsidP="006D5E9D">
      <w:pPr>
        <w:spacing w:line="240" w:lineRule="auto"/>
        <w:jc w:val="both"/>
        <w:rPr>
          <w:rFonts w:eastAsia="Arial Unicode MS" w:cs="Arial"/>
          <w:sz w:val="14"/>
          <w:szCs w:val="14"/>
        </w:rPr>
      </w:pPr>
    </w:p>
    <w:tbl>
      <w:tblPr>
        <w:tblW w:w="0" w:type="auto"/>
        <w:tblInd w:w="135" w:type="dxa"/>
        <w:tblLook w:val="04A0" w:firstRow="1" w:lastRow="0" w:firstColumn="1" w:lastColumn="0" w:noHBand="0" w:noVBand="1"/>
      </w:tblPr>
      <w:tblGrid>
        <w:gridCol w:w="9432"/>
      </w:tblGrid>
      <w:tr w:rsidR="0050067A" w:rsidRPr="00E952ED" w14:paraId="3D35D6D5" w14:textId="77777777" w:rsidTr="0050067A">
        <w:trPr>
          <w:trHeight w:val="386"/>
        </w:trPr>
        <w:tc>
          <w:tcPr>
            <w:tcW w:w="9432" w:type="dxa"/>
            <w:shd w:val="clear" w:color="auto" w:fill="auto"/>
            <w:vAlign w:val="center"/>
          </w:tcPr>
          <w:p w14:paraId="1D1EAF3F" w14:textId="56003696" w:rsidR="00EC23DB" w:rsidRPr="00E952ED" w:rsidRDefault="00EC23DB" w:rsidP="006D5E9D">
            <w:pPr>
              <w:tabs>
                <w:tab w:val="left" w:pos="545"/>
              </w:tabs>
              <w:spacing w:line="240" w:lineRule="auto"/>
              <w:ind w:left="432" w:hanging="477"/>
              <w:rPr>
                <w:rFonts w:eastAsia="Arial Unicode MS" w:cs="Arial"/>
                <w:b/>
                <w:bCs/>
                <w:sz w:val="18"/>
                <w:szCs w:val="18"/>
                <w:cs/>
              </w:rPr>
            </w:pPr>
            <w:r w:rsidRPr="00E952ED">
              <w:rPr>
                <w:rFonts w:eastAsia="Arial Unicode MS" w:cs="Arial"/>
                <w:b/>
                <w:bCs/>
                <w:sz w:val="18"/>
                <w:szCs w:val="18"/>
              </w:rPr>
              <w:t>1</w:t>
            </w:r>
            <w:r w:rsidR="0003632B" w:rsidRPr="00E952ED">
              <w:rPr>
                <w:rFonts w:eastAsia="Arial Unicode MS" w:cs="Arial"/>
                <w:b/>
                <w:bCs/>
                <w:sz w:val="18"/>
                <w:szCs w:val="18"/>
              </w:rPr>
              <w:t>0</w:t>
            </w:r>
            <w:r w:rsidRPr="00E952ED">
              <w:rPr>
                <w:rFonts w:eastAsia="Arial Unicode MS" w:cs="Arial"/>
                <w:b/>
                <w:bCs/>
                <w:sz w:val="18"/>
                <w:szCs w:val="18"/>
              </w:rPr>
              <w:tab/>
              <w:t>Financial assets and financial liabilities</w:t>
            </w:r>
          </w:p>
        </w:tc>
      </w:tr>
    </w:tbl>
    <w:p w14:paraId="557F8624" w14:textId="77777777" w:rsidR="00EC23DB" w:rsidRPr="00E952ED" w:rsidRDefault="00EC23DB" w:rsidP="0050067A">
      <w:pPr>
        <w:spacing w:line="240" w:lineRule="auto"/>
        <w:jc w:val="both"/>
        <w:rPr>
          <w:rFonts w:eastAsia="Arial Unicode MS" w:cs="Arial"/>
          <w:sz w:val="14"/>
          <w:szCs w:val="14"/>
        </w:rPr>
      </w:pPr>
    </w:p>
    <w:p w14:paraId="1849E7FA" w14:textId="50C5EC12" w:rsidR="00681BB9" w:rsidRPr="00E952ED" w:rsidRDefault="003A57C1" w:rsidP="0050067A">
      <w:pPr>
        <w:spacing w:line="240" w:lineRule="auto"/>
        <w:jc w:val="thaiDistribute"/>
        <w:rPr>
          <w:rFonts w:cs="Arial"/>
          <w:spacing w:val="-4"/>
          <w:sz w:val="18"/>
          <w:szCs w:val="18"/>
        </w:rPr>
      </w:pPr>
      <w:r w:rsidRPr="00E952ED">
        <w:rPr>
          <w:rFonts w:cs="Arial"/>
          <w:spacing w:val="-4"/>
          <w:sz w:val="18"/>
          <w:szCs w:val="18"/>
        </w:rPr>
        <w:t>The Group</w:t>
      </w:r>
      <w:r w:rsidR="008436F9" w:rsidRPr="00E952ED">
        <w:rPr>
          <w:rFonts w:cs="Arial"/>
          <w:spacing w:val="-4"/>
          <w:sz w:val="18"/>
          <w:szCs w:val="18"/>
        </w:rPr>
        <w:t xml:space="preserve"> </w:t>
      </w:r>
      <w:r w:rsidR="00681BB9" w:rsidRPr="00E952ED">
        <w:rPr>
          <w:rFonts w:cs="Arial"/>
          <w:spacing w:val="-4"/>
          <w:sz w:val="18"/>
          <w:szCs w:val="18"/>
        </w:rPr>
        <w:t>classif</w:t>
      </w:r>
      <w:r w:rsidR="008436F9" w:rsidRPr="00E952ED">
        <w:rPr>
          <w:rFonts w:cs="Arial"/>
          <w:spacing w:val="-4"/>
          <w:sz w:val="18"/>
          <w:szCs w:val="18"/>
        </w:rPr>
        <w:t>ied</w:t>
      </w:r>
      <w:r w:rsidR="00681BB9" w:rsidRPr="00E952ED">
        <w:rPr>
          <w:rFonts w:cs="Arial"/>
          <w:spacing w:val="-4"/>
          <w:sz w:val="18"/>
          <w:szCs w:val="18"/>
        </w:rPr>
        <w:t xml:space="preserve"> financial </w:t>
      </w:r>
      <w:proofErr w:type="gramStart"/>
      <w:r w:rsidR="00681BB9" w:rsidRPr="00E952ED">
        <w:rPr>
          <w:rFonts w:cs="Arial"/>
          <w:spacing w:val="-4"/>
          <w:sz w:val="18"/>
          <w:szCs w:val="18"/>
        </w:rPr>
        <w:t>assets</w:t>
      </w:r>
      <w:proofErr w:type="gramEnd"/>
      <w:r w:rsidR="00681BB9" w:rsidRPr="00E952ED">
        <w:rPr>
          <w:rFonts w:cs="Arial"/>
          <w:spacing w:val="-4"/>
          <w:sz w:val="18"/>
          <w:szCs w:val="18"/>
        </w:rPr>
        <w:t xml:space="preserve"> and financial liabilities are as follows:</w:t>
      </w:r>
    </w:p>
    <w:p w14:paraId="66550D94" w14:textId="77777777" w:rsidR="00681BB9" w:rsidRPr="00E952ED" w:rsidRDefault="00681BB9" w:rsidP="006D5E9D">
      <w:pPr>
        <w:spacing w:line="240" w:lineRule="auto"/>
        <w:jc w:val="both"/>
        <w:rPr>
          <w:rFonts w:eastAsia="Arial Unicode MS" w:cs="Arial"/>
          <w:sz w:val="14"/>
          <w:szCs w:val="14"/>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684BC8E8" w14:textId="77777777" w:rsidTr="00DC7051">
        <w:tc>
          <w:tcPr>
            <w:tcW w:w="3989" w:type="dxa"/>
            <w:shd w:val="clear" w:color="auto" w:fill="auto"/>
            <w:vAlign w:val="bottom"/>
          </w:tcPr>
          <w:p w14:paraId="67F6C39A" w14:textId="77777777" w:rsidR="00EC23DB" w:rsidRPr="00E952ED" w:rsidRDefault="00EC23DB" w:rsidP="0050067A">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00BAC6D0" w14:textId="77777777" w:rsidR="00EC23DB" w:rsidRPr="00E952ED" w:rsidRDefault="00EC23DB" w:rsidP="0050067A">
            <w:pPr>
              <w:spacing w:line="240" w:lineRule="auto"/>
              <w:ind w:right="-72"/>
              <w:jc w:val="center"/>
              <w:rPr>
                <w:rFonts w:cs="Arial"/>
                <w:b/>
                <w:bCs/>
                <w:sz w:val="18"/>
                <w:szCs w:val="18"/>
              </w:rPr>
            </w:pPr>
            <w:r w:rsidRPr="00E952ED">
              <w:rPr>
                <w:rFonts w:cs="Arial"/>
                <w:b/>
                <w:bCs/>
                <w:sz w:val="18"/>
                <w:szCs w:val="18"/>
              </w:rPr>
              <w:t xml:space="preserve">Consolidated </w:t>
            </w:r>
          </w:p>
          <w:p w14:paraId="1869C134" w14:textId="77777777" w:rsidR="00EC23DB" w:rsidRPr="00E952ED" w:rsidRDefault="00EC23DB"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2C259EBE" w14:textId="77777777" w:rsidR="00EC23DB" w:rsidRPr="00E952ED" w:rsidRDefault="00EC23DB"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3A479C81" w14:textId="77777777" w:rsidR="00EC23DB" w:rsidRPr="00E952ED" w:rsidRDefault="00EC23DB"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387E3DD6" w14:textId="77777777" w:rsidTr="0050067A">
        <w:tc>
          <w:tcPr>
            <w:tcW w:w="3989" w:type="dxa"/>
            <w:shd w:val="clear" w:color="auto" w:fill="auto"/>
            <w:vAlign w:val="bottom"/>
          </w:tcPr>
          <w:p w14:paraId="3E674BBE" w14:textId="77777777" w:rsidR="00EC23DB" w:rsidRPr="00E952ED" w:rsidRDefault="00EC23DB" w:rsidP="0050067A">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1BD17B3D"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4E718403"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73E25169"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4C5A1FAE"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00DB65F0" w14:textId="77777777" w:rsidTr="0050067A">
        <w:tc>
          <w:tcPr>
            <w:tcW w:w="3989" w:type="dxa"/>
            <w:shd w:val="clear" w:color="auto" w:fill="auto"/>
            <w:vAlign w:val="bottom"/>
          </w:tcPr>
          <w:p w14:paraId="5E171C99" w14:textId="77777777" w:rsidR="00EC23DB" w:rsidRPr="00E952ED" w:rsidRDefault="00EC23DB" w:rsidP="0050067A">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37B0FBF7"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BBEF92A"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8699036"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4CE13D3"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5B78D843" w14:textId="77777777" w:rsidTr="0050067A">
        <w:trPr>
          <w:trHeight w:val="117"/>
        </w:trPr>
        <w:tc>
          <w:tcPr>
            <w:tcW w:w="3989" w:type="dxa"/>
            <w:shd w:val="clear" w:color="auto" w:fill="auto"/>
            <w:vAlign w:val="bottom"/>
          </w:tcPr>
          <w:p w14:paraId="7BE26B52" w14:textId="77777777" w:rsidR="00EC23DB" w:rsidRPr="00E952ED" w:rsidRDefault="00EC23DB" w:rsidP="006D5E9D">
            <w:pPr>
              <w:spacing w:line="240" w:lineRule="auto"/>
              <w:jc w:val="both"/>
              <w:rPr>
                <w:rFonts w:eastAsia="Arial Unicode MS" w:cs="Arial"/>
                <w:sz w:val="14"/>
                <w:szCs w:val="14"/>
                <w:cs/>
              </w:rPr>
            </w:pPr>
          </w:p>
        </w:tc>
        <w:tc>
          <w:tcPr>
            <w:tcW w:w="1368" w:type="dxa"/>
            <w:tcBorders>
              <w:top w:val="single" w:sz="4" w:space="0" w:color="auto"/>
            </w:tcBorders>
            <w:shd w:val="clear" w:color="auto" w:fill="auto"/>
            <w:vAlign w:val="bottom"/>
          </w:tcPr>
          <w:p w14:paraId="383C1F67" w14:textId="77777777" w:rsidR="00EC23DB" w:rsidRPr="00E952ED" w:rsidRDefault="00EC23DB" w:rsidP="006D5E9D">
            <w:pPr>
              <w:spacing w:line="240" w:lineRule="auto"/>
              <w:jc w:val="both"/>
              <w:rPr>
                <w:rFonts w:eastAsia="Arial Unicode MS" w:cs="Arial"/>
                <w:sz w:val="14"/>
                <w:szCs w:val="14"/>
              </w:rPr>
            </w:pPr>
          </w:p>
        </w:tc>
        <w:tc>
          <w:tcPr>
            <w:tcW w:w="1368" w:type="dxa"/>
            <w:tcBorders>
              <w:top w:val="single" w:sz="4" w:space="0" w:color="auto"/>
            </w:tcBorders>
            <w:shd w:val="clear" w:color="auto" w:fill="auto"/>
            <w:vAlign w:val="bottom"/>
          </w:tcPr>
          <w:p w14:paraId="758D861C" w14:textId="77777777" w:rsidR="00EC23DB" w:rsidRPr="00E952ED" w:rsidRDefault="00EC23DB" w:rsidP="006D5E9D">
            <w:pPr>
              <w:spacing w:line="240" w:lineRule="auto"/>
              <w:jc w:val="both"/>
              <w:rPr>
                <w:rFonts w:eastAsia="Arial Unicode MS" w:cs="Arial"/>
                <w:sz w:val="14"/>
                <w:szCs w:val="14"/>
                <w:cs/>
              </w:rPr>
            </w:pPr>
          </w:p>
        </w:tc>
        <w:tc>
          <w:tcPr>
            <w:tcW w:w="1368" w:type="dxa"/>
            <w:tcBorders>
              <w:top w:val="single" w:sz="4" w:space="0" w:color="auto"/>
            </w:tcBorders>
            <w:shd w:val="clear" w:color="auto" w:fill="auto"/>
            <w:vAlign w:val="bottom"/>
          </w:tcPr>
          <w:p w14:paraId="515EDC41" w14:textId="77777777" w:rsidR="00EC23DB" w:rsidRPr="00E952ED" w:rsidRDefault="00EC23DB" w:rsidP="006D5E9D">
            <w:pPr>
              <w:spacing w:line="240" w:lineRule="auto"/>
              <w:jc w:val="both"/>
              <w:rPr>
                <w:rFonts w:eastAsia="Arial Unicode MS" w:cs="Arial"/>
                <w:sz w:val="14"/>
                <w:szCs w:val="14"/>
              </w:rPr>
            </w:pPr>
          </w:p>
        </w:tc>
        <w:tc>
          <w:tcPr>
            <w:tcW w:w="1368" w:type="dxa"/>
            <w:tcBorders>
              <w:top w:val="single" w:sz="4" w:space="0" w:color="auto"/>
            </w:tcBorders>
            <w:shd w:val="clear" w:color="auto" w:fill="auto"/>
            <w:vAlign w:val="bottom"/>
          </w:tcPr>
          <w:p w14:paraId="3F347BA9" w14:textId="77777777" w:rsidR="00EC23DB" w:rsidRPr="00E952ED" w:rsidRDefault="00EC23DB" w:rsidP="006D5E9D">
            <w:pPr>
              <w:spacing w:line="240" w:lineRule="auto"/>
              <w:jc w:val="both"/>
              <w:rPr>
                <w:rFonts w:eastAsia="Arial Unicode MS" w:cs="Arial"/>
                <w:sz w:val="14"/>
                <w:szCs w:val="14"/>
              </w:rPr>
            </w:pPr>
          </w:p>
        </w:tc>
      </w:tr>
      <w:tr w:rsidR="0050067A" w:rsidRPr="00E952ED" w14:paraId="0D7181EC" w14:textId="77777777" w:rsidTr="0050067A">
        <w:tc>
          <w:tcPr>
            <w:tcW w:w="3989" w:type="dxa"/>
            <w:shd w:val="clear" w:color="auto" w:fill="auto"/>
          </w:tcPr>
          <w:p w14:paraId="460D6253" w14:textId="77777777" w:rsidR="00EC23DB" w:rsidRPr="00E952ED" w:rsidRDefault="00EC23DB" w:rsidP="0050067A">
            <w:pPr>
              <w:spacing w:line="240" w:lineRule="auto"/>
              <w:ind w:left="-113"/>
              <w:rPr>
                <w:rFonts w:cs="Arial"/>
                <w:sz w:val="18"/>
                <w:szCs w:val="18"/>
              </w:rPr>
            </w:pPr>
            <w:r w:rsidRPr="00E952ED">
              <w:rPr>
                <w:rFonts w:cs="Arial"/>
                <w:b/>
                <w:bCs/>
                <w:sz w:val="18"/>
                <w:szCs w:val="18"/>
              </w:rPr>
              <w:t>Financial assets</w:t>
            </w:r>
          </w:p>
        </w:tc>
        <w:tc>
          <w:tcPr>
            <w:tcW w:w="1368" w:type="dxa"/>
            <w:shd w:val="clear" w:color="auto" w:fill="auto"/>
          </w:tcPr>
          <w:p w14:paraId="0A81D7C8" w14:textId="77777777" w:rsidR="00EC23DB" w:rsidRPr="00E952ED" w:rsidRDefault="00EC23DB" w:rsidP="0050067A">
            <w:pPr>
              <w:spacing w:line="240" w:lineRule="auto"/>
              <w:ind w:right="-72"/>
              <w:jc w:val="right"/>
              <w:rPr>
                <w:rFonts w:cs="Arial"/>
                <w:sz w:val="18"/>
                <w:szCs w:val="18"/>
              </w:rPr>
            </w:pPr>
            <w:r w:rsidRPr="00E952ED">
              <w:rPr>
                <w:rFonts w:cs="Arial"/>
                <w:sz w:val="18"/>
                <w:szCs w:val="18"/>
              </w:rPr>
              <w:t xml:space="preserve"> </w:t>
            </w:r>
          </w:p>
        </w:tc>
        <w:tc>
          <w:tcPr>
            <w:tcW w:w="1368" w:type="dxa"/>
            <w:shd w:val="clear" w:color="auto" w:fill="auto"/>
          </w:tcPr>
          <w:p w14:paraId="323FCE07" w14:textId="77777777" w:rsidR="00EC23DB" w:rsidRPr="00E952ED" w:rsidRDefault="00EC23DB" w:rsidP="0050067A">
            <w:pPr>
              <w:spacing w:line="240" w:lineRule="auto"/>
              <w:ind w:right="-72"/>
              <w:jc w:val="right"/>
              <w:rPr>
                <w:rFonts w:cs="Arial"/>
                <w:sz w:val="18"/>
                <w:szCs w:val="18"/>
              </w:rPr>
            </w:pPr>
          </w:p>
        </w:tc>
        <w:tc>
          <w:tcPr>
            <w:tcW w:w="1368" w:type="dxa"/>
            <w:shd w:val="clear" w:color="auto" w:fill="auto"/>
          </w:tcPr>
          <w:p w14:paraId="54CFA920" w14:textId="77777777" w:rsidR="00EC23DB" w:rsidRPr="00E952ED" w:rsidRDefault="00EC23DB" w:rsidP="0050067A">
            <w:pPr>
              <w:spacing w:line="240" w:lineRule="auto"/>
              <w:ind w:right="-72"/>
              <w:jc w:val="right"/>
              <w:rPr>
                <w:rFonts w:cs="Arial"/>
                <w:sz w:val="18"/>
                <w:szCs w:val="18"/>
                <w:cs/>
              </w:rPr>
            </w:pPr>
          </w:p>
        </w:tc>
        <w:tc>
          <w:tcPr>
            <w:tcW w:w="1368" w:type="dxa"/>
            <w:shd w:val="clear" w:color="auto" w:fill="auto"/>
          </w:tcPr>
          <w:p w14:paraId="3D980E83" w14:textId="77777777" w:rsidR="00EC23DB" w:rsidRPr="00E952ED" w:rsidRDefault="00EC23DB" w:rsidP="0050067A">
            <w:pPr>
              <w:spacing w:line="240" w:lineRule="auto"/>
              <w:ind w:right="-72"/>
              <w:jc w:val="right"/>
              <w:rPr>
                <w:rFonts w:cs="Arial"/>
                <w:sz w:val="18"/>
                <w:szCs w:val="18"/>
                <w:cs/>
              </w:rPr>
            </w:pPr>
            <w:r w:rsidRPr="00E952ED">
              <w:rPr>
                <w:rFonts w:cs="Arial"/>
                <w:sz w:val="18"/>
                <w:szCs w:val="18"/>
              </w:rPr>
              <w:t xml:space="preserve"> </w:t>
            </w:r>
          </w:p>
        </w:tc>
      </w:tr>
      <w:tr w:rsidR="0050067A" w:rsidRPr="00E952ED" w14:paraId="72723C03" w14:textId="77777777" w:rsidTr="0050067A">
        <w:tc>
          <w:tcPr>
            <w:tcW w:w="3989" w:type="dxa"/>
            <w:shd w:val="clear" w:color="auto" w:fill="auto"/>
          </w:tcPr>
          <w:p w14:paraId="5691F567" w14:textId="77777777" w:rsidR="00EC23DB" w:rsidRPr="00E952ED" w:rsidRDefault="00EC23DB" w:rsidP="0050067A">
            <w:pPr>
              <w:spacing w:line="240" w:lineRule="auto"/>
              <w:ind w:left="-113"/>
              <w:rPr>
                <w:rFonts w:cs="Arial"/>
                <w:sz w:val="18"/>
                <w:szCs w:val="18"/>
              </w:rPr>
            </w:pPr>
            <w:r w:rsidRPr="00E952ED">
              <w:rPr>
                <w:rFonts w:cs="Arial"/>
                <w:sz w:val="18"/>
                <w:szCs w:val="18"/>
              </w:rPr>
              <w:t>Financial assets at amortised cost</w:t>
            </w:r>
          </w:p>
        </w:tc>
        <w:tc>
          <w:tcPr>
            <w:tcW w:w="1368" w:type="dxa"/>
            <w:shd w:val="clear" w:color="auto" w:fill="auto"/>
          </w:tcPr>
          <w:p w14:paraId="388052E0" w14:textId="77777777" w:rsidR="00EC23DB" w:rsidRPr="00E952ED" w:rsidRDefault="00EC23DB" w:rsidP="0050067A">
            <w:pPr>
              <w:spacing w:line="240" w:lineRule="auto"/>
              <w:ind w:right="-72"/>
              <w:jc w:val="right"/>
              <w:rPr>
                <w:rFonts w:cs="Arial"/>
                <w:sz w:val="18"/>
                <w:szCs w:val="18"/>
              </w:rPr>
            </w:pPr>
          </w:p>
        </w:tc>
        <w:tc>
          <w:tcPr>
            <w:tcW w:w="1368" w:type="dxa"/>
            <w:shd w:val="clear" w:color="auto" w:fill="auto"/>
          </w:tcPr>
          <w:p w14:paraId="2DF828C7" w14:textId="77777777" w:rsidR="00EC23DB" w:rsidRPr="00E952ED" w:rsidRDefault="00EC23DB" w:rsidP="0050067A">
            <w:pPr>
              <w:spacing w:line="240" w:lineRule="auto"/>
              <w:ind w:right="-72"/>
              <w:jc w:val="right"/>
              <w:rPr>
                <w:rFonts w:cs="Arial"/>
                <w:sz w:val="18"/>
                <w:szCs w:val="18"/>
              </w:rPr>
            </w:pPr>
          </w:p>
        </w:tc>
        <w:tc>
          <w:tcPr>
            <w:tcW w:w="1368" w:type="dxa"/>
            <w:shd w:val="clear" w:color="auto" w:fill="auto"/>
          </w:tcPr>
          <w:p w14:paraId="2441261F" w14:textId="77777777" w:rsidR="00EC23DB" w:rsidRPr="00E952ED" w:rsidRDefault="00EC23DB" w:rsidP="0050067A">
            <w:pPr>
              <w:spacing w:line="240" w:lineRule="auto"/>
              <w:ind w:right="-72"/>
              <w:jc w:val="right"/>
              <w:rPr>
                <w:rFonts w:cs="Arial"/>
                <w:sz w:val="18"/>
                <w:szCs w:val="18"/>
                <w:cs/>
              </w:rPr>
            </w:pPr>
          </w:p>
        </w:tc>
        <w:tc>
          <w:tcPr>
            <w:tcW w:w="1368" w:type="dxa"/>
            <w:shd w:val="clear" w:color="auto" w:fill="auto"/>
          </w:tcPr>
          <w:p w14:paraId="72604634" w14:textId="77777777" w:rsidR="00EC23DB" w:rsidRPr="00E952ED" w:rsidRDefault="00EC23DB" w:rsidP="0050067A">
            <w:pPr>
              <w:spacing w:line="240" w:lineRule="auto"/>
              <w:ind w:right="-72"/>
              <w:jc w:val="right"/>
              <w:rPr>
                <w:rFonts w:cs="Arial"/>
                <w:sz w:val="18"/>
                <w:szCs w:val="18"/>
                <w:cs/>
              </w:rPr>
            </w:pPr>
          </w:p>
        </w:tc>
      </w:tr>
      <w:tr w:rsidR="0050067A" w:rsidRPr="00E952ED" w14:paraId="486CBECB" w14:textId="77777777" w:rsidTr="0050067A">
        <w:tc>
          <w:tcPr>
            <w:tcW w:w="3989" w:type="dxa"/>
            <w:shd w:val="clear" w:color="auto" w:fill="auto"/>
          </w:tcPr>
          <w:p w14:paraId="23753A80" w14:textId="77777777" w:rsidR="00EC23DB" w:rsidRPr="00E952ED" w:rsidRDefault="00EC23DB" w:rsidP="0050067A">
            <w:pPr>
              <w:spacing w:line="240" w:lineRule="auto"/>
              <w:ind w:left="-113"/>
              <w:rPr>
                <w:rFonts w:cs="Arial"/>
                <w:sz w:val="18"/>
                <w:szCs w:val="18"/>
              </w:rPr>
            </w:pPr>
            <w:r w:rsidRPr="00E952ED">
              <w:rPr>
                <w:rFonts w:cs="Arial"/>
                <w:sz w:val="18"/>
                <w:szCs w:val="18"/>
              </w:rPr>
              <w:t xml:space="preserve">   Cash and cash equivalents</w:t>
            </w:r>
          </w:p>
        </w:tc>
        <w:tc>
          <w:tcPr>
            <w:tcW w:w="1368" w:type="dxa"/>
            <w:shd w:val="clear" w:color="auto" w:fill="auto"/>
            <w:vAlign w:val="center"/>
          </w:tcPr>
          <w:p w14:paraId="6351FA45" w14:textId="28F99C8B" w:rsidR="00EC23DB" w:rsidRPr="00E952ED" w:rsidRDefault="00187AF1" w:rsidP="0050067A">
            <w:pPr>
              <w:spacing w:line="240" w:lineRule="auto"/>
              <w:ind w:right="-72"/>
              <w:jc w:val="right"/>
              <w:rPr>
                <w:rFonts w:cs="Arial"/>
                <w:sz w:val="18"/>
                <w:szCs w:val="18"/>
              </w:rPr>
            </w:pPr>
            <w:r w:rsidRPr="00E952ED">
              <w:rPr>
                <w:rFonts w:cs="Arial"/>
                <w:sz w:val="18"/>
                <w:szCs w:val="18"/>
              </w:rPr>
              <w:t>22,105,478</w:t>
            </w:r>
          </w:p>
        </w:tc>
        <w:tc>
          <w:tcPr>
            <w:tcW w:w="1368" w:type="dxa"/>
            <w:shd w:val="clear" w:color="auto" w:fill="auto"/>
            <w:vAlign w:val="center"/>
          </w:tcPr>
          <w:p w14:paraId="5AFB04A1" w14:textId="77777777" w:rsidR="00EC23DB" w:rsidRPr="00E952ED" w:rsidRDefault="00EC23DB" w:rsidP="0050067A">
            <w:pPr>
              <w:spacing w:line="240" w:lineRule="auto"/>
              <w:ind w:right="-72"/>
              <w:jc w:val="right"/>
              <w:rPr>
                <w:rFonts w:cs="Arial"/>
                <w:sz w:val="18"/>
                <w:szCs w:val="18"/>
              </w:rPr>
            </w:pPr>
            <w:r w:rsidRPr="00E952ED">
              <w:rPr>
                <w:rFonts w:cs="Arial"/>
                <w:snapToGrid w:val="0"/>
                <w:sz w:val="18"/>
                <w:szCs w:val="18"/>
              </w:rPr>
              <w:t>33,440,114</w:t>
            </w:r>
          </w:p>
        </w:tc>
        <w:tc>
          <w:tcPr>
            <w:tcW w:w="1368" w:type="dxa"/>
            <w:shd w:val="clear" w:color="auto" w:fill="auto"/>
            <w:vAlign w:val="center"/>
          </w:tcPr>
          <w:p w14:paraId="6AED6CFA" w14:textId="0DF76AD2" w:rsidR="00EC23DB" w:rsidRPr="00E952ED" w:rsidRDefault="00187AF1" w:rsidP="0050067A">
            <w:pPr>
              <w:spacing w:line="240" w:lineRule="auto"/>
              <w:ind w:right="-72"/>
              <w:jc w:val="right"/>
              <w:rPr>
                <w:rFonts w:cs="Arial"/>
                <w:sz w:val="18"/>
                <w:szCs w:val="18"/>
                <w:cs/>
              </w:rPr>
            </w:pPr>
            <w:r w:rsidRPr="00E952ED">
              <w:rPr>
                <w:rFonts w:cs="Arial"/>
                <w:sz w:val="18"/>
                <w:szCs w:val="18"/>
              </w:rPr>
              <w:t>8,061,113</w:t>
            </w:r>
          </w:p>
        </w:tc>
        <w:tc>
          <w:tcPr>
            <w:tcW w:w="1368" w:type="dxa"/>
            <w:shd w:val="clear" w:color="auto" w:fill="auto"/>
            <w:vAlign w:val="center"/>
          </w:tcPr>
          <w:p w14:paraId="317AA084" w14:textId="77777777" w:rsidR="00EC23DB" w:rsidRPr="00E952ED" w:rsidRDefault="00EC23DB" w:rsidP="0050067A">
            <w:pPr>
              <w:spacing w:line="240" w:lineRule="auto"/>
              <w:ind w:right="-72"/>
              <w:jc w:val="right"/>
              <w:rPr>
                <w:rFonts w:cs="Arial"/>
                <w:sz w:val="18"/>
                <w:szCs w:val="18"/>
              </w:rPr>
            </w:pPr>
            <w:r w:rsidRPr="00E952ED">
              <w:rPr>
                <w:rFonts w:cs="Arial"/>
                <w:snapToGrid w:val="0"/>
                <w:sz w:val="18"/>
                <w:szCs w:val="18"/>
              </w:rPr>
              <w:t>10,481,861</w:t>
            </w:r>
          </w:p>
        </w:tc>
      </w:tr>
      <w:tr w:rsidR="0050067A" w:rsidRPr="00E952ED" w14:paraId="5322BEC3" w14:textId="77777777" w:rsidTr="0050067A">
        <w:tc>
          <w:tcPr>
            <w:tcW w:w="3989" w:type="dxa"/>
            <w:shd w:val="clear" w:color="auto" w:fill="auto"/>
          </w:tcPr>
          <w:p w14:paraId="0EE05F98" w14:textId="74D45BCF" w:rsidR="00EC23DB" w:rsidRPr="00E952ED" w:rsidRDefault="00EC23DB" w:rsidP="0050067A">
            <w:pPr>
              <w:spacing w:line="240" w:lineRule="auto"/>
              <w:ind w:left="-113"/>
              <w:rPr>
                <w:rFonts w:cs="Arial"/>
                <w:sz w:val="18"/>
                <w:szCs w:val="18"/>
              </w:rPr>
            </w:pPr>
            <w:r w:rsidRPr="00E952ED">
              <w:rPr>
                <w:rFonts w:cs="Arial"/>
                <w:sz w:val="18"/>
                <w:szCs w:val="18"/>
              </w:rPr>
              <w:t xml:space="preserve">   Trade and other </w:t>
            </w:r>
            <w:r w:rsidR="000823B8" w:rsidRPr="00E952ED">
              <w:rPr>
                <w:rFonts w:cs="Arial"/>
                <w:sz w:val="18"/>
                <w:szCs w:val="18"/>
              </w:rPr>
              <w:t xml:space="preserve">current </w:t>
            </w:r>
            <w:r w:rsidRPr="00E952ED">
              <w:rPr>
                <w:rFonts w:cs="Arial"/>
                <w:sz w:val="18"/>
                <w:szCs w:val="18"/>
              </w:rPr>
              <w:t>receivables, net</w:t>
            </w:r>
          </w:p>
        </w:tc>
        <w:tc>
          <w:tcPr>
            <w:tcW w:w="1368" w:type="dxa"/>
            <w:shd w:val="clear" w:color="auto" w:fill="auto"/>
            <w:vAlign w:val="center"/>
          </w:tcPr>
          <w:p w14:paraId="50C008A2" w14:textId="49A026FF" w:rsidR="00EC23DB" w:rsidRPr="00E952ED" w:rsidRDefault="00187AF1" w:rsidP="0050067A">
            <w:pPr>
              <w:spacing w:line="240" w:lineRule="auto"/>
              <w:ind w:right="-72"/>
              <w:jc w:val="right"/>
              <w:rPr>
                <w:rFonts w:cs="Arial"/>
                <w:sz w:val="18"/>
                <w:szCs w:val="18"/>
              </w:rPr>
            </w:pPr>
            <w:r w:rsidRPr="00E952ED">
              <w:rPr>
                <w:rFonts w:cs="Arial"/>
                <w:sz w:val="18"/>
                <w:szCs w:val="18"/>
              </w:rPr>
              <w:t>42,675,306</w:t>
            </w:r>
          </w:p>
        </w:tc>
        <w:tc>
          <w:tcPr>
            <w:tcW w:w="1368" w:type="dxa"/>
            <w:shd w:val="clear" w:color="auto" w:fill="auto"/>
            <w:vAlign w:val="center"/>
          </w:tcPr>
          <w:p w14:paraId="72181474" w14:textId="77777777" w:rsidR="00EC23DB" w:rsidRPr="00E952ED" w:rsidRDefault="00EC23DB" w:rsidP="0050067A">
            <w:pPr>
              <w:spacing w:line="240" w:lineRule="auto"/>
              <w:ind w:right="-72"/>
              <w:jc w:val="right"/>
              <w:rPr>
                <w:rFonts w:cs="Arial"/>
                <w:sz w:val="18"/>
                <w:szCs w:val="18"/>
              </w:rPr>
            </w:pPr>
            <w:r w:rsidRPr="00E952ED">
              <w:rPr>
                <w:rFonts w:cs="Arial"/>
                <w:snapToGrid w:val="0"/>
                <w:sz w:val="18"/>
                <w:szCs w:val="18"/>
              </w:rPr>
              <w:t>73,734,759</w:t>
            </w:r>
          </w:p>
        </w:tc>
        <w:tc>
          <w:tcPr>
            <w:tcW w:w="1368" w:type="dxa"/>
            <w:shd w:val="clear" w:color="auto" w:fill="auto"/>
            <w:vAlign w:val="center"/>
          </w:tcPr>
          <w:p w14:paraId="20D58BAC" w14:textId="7A1F5206" w:rsidR="00EC23DB" w:rsidRPr="00E952ED" w:rsidRDefault="00187AF1" w:rsidP="0050067A">
            <w:pPr>
              <w:spacing w:line="240" w:lineRule="auto"/>
              <w:ind w:right="-72"/>
              <w:jc w:val="right"/>
              <w:rPr>
                <w:rFonts w:cs="Arial"/>
                <w:sz w:val="18"/>
                <w:szCs w:val="18"/>
                <w:cs/>
              </w:rPr>
            </w:pPr>
            <w:r w:rsidRPr="00E952ED">
              <w:rPr>
                <w:rFonts w:cs="Arial"/>
                <w:sz w:val="18"/>
                <w:szCs w:val="18"/>
              </w:rPr>
              <w:t>1,045,148</w:t>
            </w:r>
          </w:p>
        </w:tc>
        <w:tc>
          <w:tcPr>
            <w:tcW w:w="1368" w:type="dxa"/>
            <w:shd w:val="clear" w:color="auto" w:fill="auto"/>
            <w:vAlign w:val="center"/>
          </w:tcPr>
          <w:p w14:paraId="3B5BFDC2" w14:textId="77777777" w:rsidR="00EC23DB" w:rsidRPr="00E952ED" w:rsidRDefault="00EC23DB" w:rsidP="0050067A">
            <w:pPr>
              <w:spacing w:line="240" w:lineRule="auto"/>
              <w:ind w:right="-72"/>
              <w:jc w:val="right"/>
              <w:rPr>
                <w:rFonts w:cs="Arial"/>
                <w:sz w:val="18"/>
                <w:szCs w:val="18"/>
              </w:rPr>
            </w:pPr>
            <w:r w:rsidRPr="00E952ED">
              <w:rPr>
                <w:rFonts w:cs="Arial"/>
                <w:snapToGrid w:val="0"/>
                <w:sz w:val="18"/>
                <w:szCs w:val="18"/>
              </w:rPr>
              <w:t>2,503,503</w:t>
            </w:r>
          </w:p>
        </w:tc>
      </w:tr>
      <w:tr w:rsidR="00187AF1" w:rsidRPr="00E952ED" w14:paraId="58F96269" w14:textId="77777777" w:rsidTr="0050067A">
        <w:tc>
          <w:tcPr>
            <w:tcW w:w="3989" w:type="dxa"/>
            <w:shd w:val="clear" w:color="auto" w:fill="auto"/>
          </w:tcPr>
          <w:p w14:paraId="6825BA74" w14:textId="31C353F3" w:rsidR="00187AF1" w:rsidRPr="00E952ED" w:rsidRDefault="00187AF1" w:rsidP="00187AF1">
            <w:pPr>
              <w:spacing w:line="240" w:lineRule="auto"/>
              <w:ind w:left="-113"/>
              <w:rPr>
                <w:rFonts w:cs="Arial"/>
                <w:sz w:val="18"/>
                <w:szCs w:val="18"/>
              </w:rPr>
            </w:pPr>
            <w:r w:rsidRPr="00E952ED">
              <w:rPr>
                <w:rFonts w:cs="Arial"/>
                <w:sz w:val="18"/>
                <w:szCs w:val="18"/>
              </w:rPr>
              <w:t xml:space="preserve">   Short-term loans to subsidiaries, net</w:t>
            </w:r>
          </w:p>
        </w:tc>
        <w:tc>
          <w:tcPr>
            <w:tcW w:w="1368" w:type="dxa"/>
            <w:shd w:val="clear" w:color="auto" w:fill="auto"/>
            <w:vAlign w:val="center"/>
          </w:tcPr>
          <w:p w14:paraId="0A6EE343" w14:textId="7BFA1783" w:rsidR="00187AF1" w:rsidRPr="00E952ED" w:rsidRDefault="00187AF1" w:rsidP="00187AF1">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center"/>
          </w:tcPr>
          <w:p w14:paraId="5B114320" w14:textId="2D785F34" w:rsidR="00187AF1" w:rsidRPr="00E952ED" w:rsidRDefault="00187AF1" w:rsidP="00187AF1">
            <w:pPr>
              <w:spacing w:line="240" w:lineRule="auto"/>
              <w:ind w:right="-72"/>
              <w:jc w:val="right"/>
              <w:rPr>
                <w:rFonts w:cs="Arial"/>
                <w:snapToGrid w:val="0"/>
                <w:sz w:val="18"/>
                <w:szCs w:val="18"/>
              </w:rPr>
            </w:pPr>
            <w:r w:rsidRPr="00E952ED">
              <w:rPr>
                <w:rFonts w:cs="Arial"/>
                <w:snapToGrid w:val="0"/>
                <w:sz w:val="18"/>
                <w:szCs w:val="18"/>
              </w:rPr>
              <w:t>-</w:t>
            </w:r>
          </w:p>
        </w:tc>
        <w:tc>
          <w:tcPr>
            <w:tcW w:w="1368" w:type="dxa"/>
            <w:shd w:val="clear" w:color="auto" w:fill="auto"/>
            <w:vAlign w:val="center"/>
          </w:tcPr>
          <w:p w14:paraId="40490EE6" w14:textId="34FE172F" w:rsidR="00187AF1" w:rsidRPr="00E952ED" w:rsidRDefault="00187AF1" w:rsidP="00187AF1">
            <w:pPr>
              <w:spacing w:line="240" w:lineRule="auto"/>
              <w:ind w:right="-72"/>
              <w:jc w:val="right"/>
              <w:rPr>
                <w:rFonts w:cs="Arial"/>
                <w:sz w:val="18"/>
                <w:szCs w:val="18"/>
                <w:cs/>
              </w:rPr>
            </w:pPr>
            <w:r w:rsidRPr="00E952ED">
              <w:rPr>
                <w:rFonts w:cs="Arial"/>
                <w:sz w:val="18"/>
                <w:szCs w:val="18"/>
              </w:rPr>
              <w:t>403,705,950</w:t>
            </w:r>
          </w:p>
        </w:tc>
        <w:tc>
          <w:tcPr>
            <w:tcW w:w="1368" w:type="dxa"/>
            <w:shd w:val="clear" w:color="auto" w:fill="auto"/>
            <w:vAlign w:val="center"/>
          </w:tcPr>
          <w:p w14:paraId="4DCD5316" w14:textId="7DE92421" w:rsidR="00187AF1" w:rsidRPr="00E952ED" w:rsidRDefault="00187AF1" w:rsidP="00187AF1">
            <w:pPr>
              <w:spacing w:line="240" w:lineRule="auto"/>
              <w:ind w:right="-72"/>
              <w:jc w:val="right"/>
              <w:rPr>
                <w:rFonts w:cs="Arial"/>
                <w:snapToGrid w:val="0"/>
                <w:sz w:val="18"/>
                <w:szCs w:val="18"/>
              </w:rPr>
            </w:pPr>
            <w:r w:rsidRPr="00E952ED">
              <w:rPr>
                <w:rFonts w:cs="Arial"/>
                <w:snapToGrid w:val="0"/>
                <w:sz w:val="18"/>
                <w:szCs w:val="18"/>
              </w:rPr>
              <w:t>419,205,950</w:t>
            </w:r>
          </w:p>
        </w:tc>
      </w:tr>
      <w:tr w:rsidR="00187AF1" w:rsidRPr="00E952ED" w14:paraId="77DC0B64" w14:textId="77777777" w:rsidTr="0050067A">
        <w:tc>
          <w:tcPr>
            <w:tcW w:w="3989" w:type="dxa"/>
            <w:shd w:val="clear" w:color="auto" w:fill="auto"/>
          </w:tcPr>
          <w:p w14:paraId="7E9F6E50" w14:textId="05326FCA" w:rsidR="00187AF1" w:rsidRPr="00E952ED" w:rsidRDefault="00187AF1" w:rsidP="00187AF1">
            <w:pPr>
              <w:spacing w:line="240" w:lineRule="auto"/>
              <w:ind w:left="-113"/>
              <w:rPr>
                <w:rFonts w:cs="Arial"/>
                <w:sz w:val="18"/>
                <w:szCs w:val="18"/>
              </w:rPr>
            </w:pPr>
            <w:r w:rsidRPr="00E952ED">
              <w:rPr>
                <w:rFonts w:cs="Arial"/>
                <w:sz w:val="18"/>
                <w:szCs w:val="18"/>
              </w:rPr>
              <w:t>Financial assets measured at fair value</w:t>
            </w:r>
          </w:p>
        </w:tc>
        <w:tc>
          <w:tcPr>
            <w:tcW w:w="1368" w:type="dxa"/>
            <w:shd w:val="clear" w:color="auto" w:fill="auto"/>
            <w:vAlign w:val="center"/>
          </w:tcPr>
          <w:p w14:paraId="4557F477" w14:textId="77777777" w:rsidR="00187AF1" w:rsidRPr="00E952ED" w:rsidRDefault="00187AF1" w:rsidP="00187AF1">
            <w:pPr>
              <w:spacing w:line="240" w:lineRule="auto"/>
              <w:ind w:right="-72"/>
              <w:jc w:val="right"/>
              <w:rPr>
                <w:rFonts w:cs="Arial"/>
                <w:sz w:val="18"/>
                <w:szCs w:val="18"/>
              </w:rPr>
            </w:pPr>
          </w:p>
        </w:tc>
        <w:tc>
          <w:tcPr>
            <w:tcW w:w="1368" w:type="dxa"/>
            <w:shd w:val="clear" w:color="auto" w:fill="auto"/>
            <w:vAlign w:val="center"/>
          </w:tcPr>
          <w:p w14:paraId="5A4A4761" w14:textId="77777777" w:rsidR="00187AF1" w:rsidRPr="00E952ED" w:rsidRDefault="00187AF1" w:rsidP="00187AF1">
            <w:pPr>
              <w:spacing w:line="240" w:lineRule="auto"/>
              <w:ind w:right="-72"/>
              <w:jc w:val="right"/>
              <w:rPr>
                <w:rFonts w:cs="Arial"/>
                <w:snapToGrid w:val="0"/>
                <w:sz w:val="18"/>
                <w:szCs w:val="18"/>
              </w:rPr>
            </w:pPr>
          </w:p>
        </w:tc>
        <w:tc>
          <w:tcPr>
            <w:tcW w:w="1368" w:type="dxa"/>
            <w:shd w:val="clear" w:color="auto" w:fill="auto"/>
            <w:vAlign w:val="center"/>
          </w:tcPr>
          <w:p w14:paraId="6EA13F62" w14:textId="77777777" w:rsidR="00187AF1" w:rsidRPr="00E952ED" w:rsidRDefault="00187AF1" w:rsidP="00187AF1">
            <w:pPr>
              <w:spacing w:line="240" w:lineRule="auto"/>
              <w:ind w:right="-72"/>
              <w:jc w:val="right"/>
              <w:rPr>
                <w:rFonts w:cs="Arial"/>
                <w:sz w:val="18"/>
                <w:szCs w:val="18"/>
                <w:cs/>
              </w:rPr>
            </w:pPr>
          </w:p>
        </w:tc>
        <w:tc>
          <w:tcPr>
            <w:tcW w:w="1368" w:type="dxa"/>
            <w:shd w:val="clear" w:color="auto" w:fill="auto"/>
            <w:vAlign w:val="center"/>
          </w:tcPr>
          <w:p w14:paraId="3B098910" w14:textId="77777777" w:rsidR="00187AF1" w:rsidRPr="00E952ED" w:rsidRDefault="00187AF1" w:rsidP="00187AF1">
            <w:pPr>
              <w:spacing w:line="240" w:lineRule="auto"/>
              <w:ind w:right="-72"/>
              <w:jc w:val="right"/>
              <w:rPr>
                <w:rFonts w:cs="Arial"/>
                <w:snapToGrid w:val="0"/>
                <w:sz w:val="18"/>
                <w:szCs w:val="18"/>
              </w:rPr>
            </w:pPr>
          </w:p>
        </w:tc>
      </w:tr>
      <w:tr w:rsidR="00187AF1" w:rsidRPr="00E952ED" w14:paraId="3F3ABEAA" w14:textId="77777777" w:rsidTr="0050067A">
        <w:tc>
          <w:tcPr>
            <w:tcW w:w="3989" w:type="dxa"/>
            <w:shd w:val="clear" w:color="auto" w:fill="auto"/>
          </w:tcPr>
          <w:p w14:paraId="76FD1D06" w14:textId="76564BF9" w:rsidR="00187AF1" w:rsidRPr="00E952ED" w:rsidRDefault="00187AF1" w:rsidP="00187AF1">
            <w:pPr>
              <w:tabs>
                <w:tab w:val="left" w:pos="337"/>
              </w:tabs>
              <w:spacing w:line="240" w:lineRule="auto"/>
              <w:ind w:left="-113"/>
              <w:rPr>
                <w:rFonts w:cs="Arial"/>
                <w:sz w:val="18"/>
                <w:szCs w:val="18"/>
              </w:rPr>
            </w:pPr>
            <w:r w:rsidRPr="00E952ED">
              <w:rPr>
                <w:rFonts w:cs="Arial"/>
                <w:sz w:val="18"/>
                <w:szCs w:val="18"/>
              </w:rPr>
              <w:t xml:space="preserve">   through profit or loss</w:t>
            </w:r>
            <w:r w:rsidR="00FC663E" w:rsidRPr="00E952ED">
              <w:rPr>
                <w:rFonts w:cs="Arial"/>
                <w:sz w:val="18"/>
                <w:szCs w:val="18"/>
              </w:rPr>
              <w:t xml:space="preserve"> </w:t>
            </w:r>
          </w:p>
        </w:tc>
        <w:tc>
          <w:tcPr>
            <w:tcW w:w="1368" w:type="dxa"/>
            <w:shd w:val="clear" w:color="auto" w:fill="auto"/>
            <w:vAlign w:val="center"/>
          </w:tcPr>
          <w:p w14:paraId="674F5561" w14:textId="15435FE5" w:rsidR="00187AF1" w:rsidRPr="00E952ED" w:rsidRDefault="00227C26" w:rsidP="00187AF1">
            <w:pPr>
              <w:spacing w:line="240" w:lineRule="auto"/>
              <w:ind w:right="-72"/>
              <w:jc w:val="right"/>
              <w:rPr>
                <w:rFonts w:cs="Arial"/>
                <w:sz w:val="18"/>
                <w:szCs w:val="18"/>
              </w:rPr>
            </w:pPr>
            <w:r w:rsidRPr="00E952ED">
              <w:rPr>
                <w:rFonts w:cs="Arial"/>
                <w:sz w:val="18"/>
                <w:szCs w:val="22"/>
              </w:rPr>
              <w:t>6</w:t>
            </w:r>
            <w:r w:rsidR="00187AF1" w:rsidRPr="00E952ED">
              <w:rPr>
                <w:rFonts w:cs="Arial"/>
                <w:sz w:val="18"/>
                <w:szCs w:val="18"/>
              </w:rPr>
              <w:t>,015,618</w:t>
            </w:r>
          </w:p>
        </w:tc>
        <w:tc>
          <w:tcPr>
            <w:tcW w:w="1368" w:type="dxa"/>
            <w:shd w:val="clear" w:color="auto" w:fill="auto"/>
            <w:vAlign w:val="center"/>
          </w:tcPr>
          <w:p w14:paraId="698B6126" w14:textId="12CC36B3" w:rsidR="00187AF1" w:rsidRPr="00E952ED" w:rsidRDefault="00187AF1" w:rsidP="00187AF1">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center"/>
          </w:tcPr>
          <w:p w14:paraId="231AD2C3" w14:textId="2D4B4C5A" w:rsidR="00187AF1" w:rsidRPr="00E952ED" w:rsidRDefault="00187AF1" w:rsidP="00187AF1">
            <w:pPr>
              <w:spacing w:line="240" w:lineRule="auto"/>
              <w:ind w:right="-72"/>
              <w:jc w:val="right"/>
              <w:rPr>
                <w:rFonts w:cs="Arial"/>
                <w:sz w:val="18"/>
                <w:szCs w:val="18"/>
                <w:cs/>
              </w:rPr>
            </w:pPr>
            <w:r w:rsidRPr="00E952ED">
              <w:rPr>
                <w:rFonts w:cs="Arial"/>
                <w:sz w:val="18"/>
                <w:szCs w:val="18"/>
              </w:rPr>
              <w:t>5,015,618</w:t>
            </w:r>
          </w:p>
        </w:tc>
        <w:tc>
          <w:tcPr>
            <w:tcW w:w="1368" w:type="dxa"/>
            <w:shd w:val="clear" w:color="auto" w:fill="auto"/>
            <w:vAlign w:val="center"/>
          </w:tcPr>
          <w:p w14:paraId="57144227" w14:textId="3CBCE0B4" w:rsidR="00187AF1" w:rsidRPr="00E952ED" w:rsidRDefault="00187AF1" w:rsidP="00187AF1">
            <w:pPr>
              <w:spacing w:line="240" w:lineRule="auto"/>
              <w:ind w:right="-72"/>
              <w:jc w:val="right"/>
              <w:rPr>
                <w:rFonts w:cs="Arial"/>
                <w:sz w:val="18"/>
                <w:szCs w:val="18"/>
              </w:rPr>
            </w:pPr>
            <w:r w:rsidRPr="00E952ED">
              <w:rPr>
                <w:rFonts w:cs="Arial"/>
                <w:sz w:val="18"/>
                <w:szCs w:val="18"/>
              </w:rPr>
              <w:t>-</w:t>
            </w:r>
          </w:p>
        </w:tc>
      </w:tr>
    </w:tbl>
    <w:p w14:paraId="6DDE1337" w14:textId="5CDDB955" w:rsidR="00026109" w:rsidRPr="00E952ED" w:rsidRDefault="00026109" w:rsidP="00DC7051">
      <w:pPr>
        <w:spacing w:line="240" w:lineRule="auto"/>
        <w:jc w:val="both"/>
        <w:rPr>
          <w:rFonts w:eastAsia="Arial Unicode MS" w:cs="Arial"/>
          <w:sz w:val="14"/>
          <w:szCs w:val="14"/>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6853B6CD" w14:textId="77777777" w:rsidTr="00DC7051">
        <w:tc>
          <w:tcPr>
            <w:tcW w:w="3989" w:type="dxa"/>
            <w:shd w:val="clear" w:color="auto" w:fill="auto"/>
            <w:vAlign w:val="bottom"/>
          </w:tcPr>
          <w:p w14:paraId="7B942A20" w14:textId="77777777" w:rsidR="00EC23DB" w:rsidRPr="00E952ED" w:rsidRDefault="00EC23DB" w:rsidP="0050067A">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7E210548" w14:textId="77777777" w:rsidR="00EC23DB" w:rsidRPr="00E952ED" w:rsidRDefault="00EC23DB" w:rsidP="0050067A">
            <w:pPr>
              <w:spacing w:line="240" w:lineRule="auto"/>
              <w:ind w:right="-72"/>
              <w:jc w:val="center"/>
              <w:rPr>
                <w:rFonts w:cs="Arial"/>
                <w:b/>
                <w:bCs/>
                <w:sz w:val="18"/>
                <w:szCs w:val="18"/>
              </w:rPr>
            </w:pPr>
            <w:r w:rsidRPr="00E952ED">
              <w:rPr>
                <w:rFonts w:cs="Arial"/>
                <w:b/>
                <w:bCs/>
                <w:sz w:val="18"/>
                <w:szCs w:val="18"/>
              </w:rPr>
              <w:t xml:space="preserve">Consolidated </w:t>
            </w:r>
          </w:p>
          <w:p w14:paraId="53D49E81" w14:textId="77777777" w:rsidR="00EC23DB" w:rsidRPr="00E952ED" w:rsidRDefault="00EC23DB"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1ED1A4BD" w14:textId="77777777" w:rsidR="00EC23DB" w:rsidRPr="00E952ED" w:rsidRDefault="00EC23DB"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6BA9B362" w14:textId="77777777" w:rsidR="00EC23DB" w:rsidRPr="00E952ED" w:rsidRDefault="00EC23DB"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3ED28F91" w14:textId="77777777" w:rsidTr="0050067A">
        <w:tc>
          <w:tcPr>
            <w:tcW w:w="3989" w:type="dxa"/>
            <w:shd w:val="clear" w:color="auto" w:fill="auto"/>
            <w:vAlign w:val="bottom"/>
          </w:tcPr>
          <w:p w14:paraId="6E98CE95" w14:textId="77777777" w:rsidR="00EC23DB" w:rsidRPr="00E952ED" w:rsidRDefault="00EC23DB" w:rsidP="0050067A">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773A0A7C"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8B127AB"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0F4B7EE6"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5E5004BC"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2AFDF1B6" w14:textId="77777777" w:rsidTr="0050067A">
        <w:tc>
          <w:tcPr>
            <w:tcW w:w="3989" w:type="dxa"/>
            <w:shd w:val="clear" w:color="auto" w:fill="auto"/>
            <w:vAlign w:val="bottom"/>
          </w:tcPr>
          <w:p w14:paraId="2EDA7D67" w14:textId="77777777" w:rsidR="00EC23DB" w:rsidRPr="00E952ED" w:rsidRDefault="00EC23DB" w:rsidP="0050067A">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0F099616"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DCF9045"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EDEB5CF"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60F17AB9" w14:textId="77777777" w:rsidR="00EC23DB" w:rsidRPr="00E952ED" w:rsidRDefault="00EC23DB"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01F2E395" w14:textId="77777777" w:rsidTr="0050067A">
        <w:tc>
          <w:tcPr>
            <w:tcW w:w="3989" w:type="dxa"/>
            <w:shd w:val="clear" w:color="auto" w:fill="auto"/>
          </w:tcPr>
          <w:p w14:paraId="4A59D256" w14:textId="77777777" w:rsidR="00EC23DB" w:rsidRPr="00E952ED" w:rsidRDefault="00EC23DB" w:rsidP="0050067A">
            <w:pPr>
              <w:spacing w:line="240" w:lineRule="auto"/>
              <w:ind w:left="-113"/>
              <w:rPr>
                <w:rFonts w:cs="Arial"/>
                <w:sz w:val="18"/>
                <w:szCs w:val="18"/>
              </w:rPr>
            </w:pPr>
            <w:r w:rsidRPr="00E952ED">
              <w:rPr>
                <w:rFonts w:cs="Arial"/>
                <w:b/>
                <w:bCs/>
                <w:sz w:val="18"/>
                <w:szCs w:val="18"/>
              </w:rPr>
              <w:t>Financial liabilities</w:t>
            </w:r>
          </w:p>
        </w:tc>
        <w:tc>
          <w:tcPr>
            <w:tcW w:w="1368" w:type="dxa"/>
            <w:shd w:val="clear" w:color="auto" w:fill="auto"/>
          </w:tcPr>
          <w:p w14:paraId="72E70D86" w14:textId="77777777" w:rsidR="00EC23DB" w:rsidRPr="00E952ED" w:rsidRDefault="00EC23DB" w:rsidP="0050067A">
            <w:pPr>
              <w:spacing w:line="240" w:lineRule="auto"/>
              <w:ind w:right="-72"/>
              <w:jc w:val="right"/>
              <w:rPr>
                <w:rFonts w:cs="Arial"/>
                <w:sz w:val="18"/>
                <w:szCs w:val="18"/>
              </w:rPr>
            </w:pPr>
          </w:p>
        </w:tc>
        <w:tc>
          <w:tcPr>
            <w:tcW w:w="1368" w:type="dxa"/>
            <w:shd w:val="clear" w:color="auto" w:fill="auto"/>
          </w:tcPr>
          <w:p w14:paraId="24FEB72E" w14:textId="77777777" w:rsidR="00EC23DB" w:rsidRPr="00E952ED" w:rsidRDefault="00EC23DB" w:rsidP="0050067A">
            <w:pPr>
              <w:spacing w:line="240" w:lineRule="auto"/>
              <w:ind w:right="-72"/>
              <w:jc w:val="right"/>
              <w:rPr>
                <w:rFonts w:cs="Arial"/>
                <w:sz w:val="18"/>
                <w:szCs w:val="18"/>
              </w:rPr>
            </w:pPr>
          </w:p>
        </w:tc>
        <w:tc>
          <w:tcPr>
            <w:tcW w:w="1368" w:type="dxa"/>
            <w:shd w:val="clear" w:color="auto" w:fill="auto"/>
          </w:tcPr>
          <w:p w14:paraId="5AC62FF5" w14:textId="77777777" w:rsidR="00EC23DB" w:rsidRPr="00E952ED" w:rsidRDefault="00EC23DB" w:rsidP="0050067A">
            <w:pPr>
              <w:spacing w:line="240" w:lineRule="auto"/>
              <w:ind w:right="-72"/>
              <w:jc w:val="right"/>
              <w:rPr>
                <w:rFonts w:cs="Arial"/>
                <w:sz w:val="18"/>
                <w:szCs w:val="18"/>
                <w:cs/>
              </w:rPr>
            </w:pPr>
          </w:p>
        </w:tc>
        <w:tc>
          <w:tcPr>
            <w:tcW w:w="1368" w:type="dxa"/>
            <w:shd w:val="clear" w:color="auto" w:fill="auto"/>
          </w:tcPr>
          <w:p w14:paraId="002AB874" w14:textId="77777777" w:rsidR="00EC23DB" w:rsidRPr="00E952ED" w:rsidRDefault="00EC23DB" w:rsidP="0050067A">
            <w:pPr>
              <w:spacing w:line="240" w:lineRule="auto"/>
              <w:ind w:right="-72"/>
              <w:jc w:val="right"/>
              <w:rPr>
                <w:rFonts w:cs="Arial"/>
                <w:sz w:val="18"/>
                <w:szCs w:val="18"/>
                <w:cs/>
              </w:rPr>
            </w:pPr>
          </w:p>
        </w:tc>
      </w:tr>
      <w:tr w:rsidR="0050067A" w:rsidRPr="00E952ED" w14:paraId="5DE2A7A7" w14:textId="77777777" w:rsidTr="0050067A">
        <w:tc>
          <w:tcPr>
            <w:tcW w:w="3989" w:type="dxa"/>
            <w:shd w:val="clear" w:color="auto" w:fill="auto"/>
          </w:tcPr>
          <w:p w14:paraId="5E116966" w14:textId="77777777" w:rsidR="00EC23DB" w:rsidRPr="00E952ED" w:rsidRDefault="00EC23DB" w:rsidP="0050067A">
            <w:pPr>
              <w:spacing w:line="240" w:lineRule="auto"/>
              <w:ind w:left="-113"/>
              <w:rPr>
                <w:rFonts w:cs="Arial"/>
                <w:sz w:val="18"/>
                <w:szCs w:val="18"/>
              </w:rPr>
            </w:pPr>
            <w:r w:rsidRPr="00E952ED">
              <w:rPr>
                <w:rFonts w:cs="Arial"/>
                <w:sz w:val="18"/>
                <w:szCs w:val="18"/>
              </w:rPr>
              <w:t>Liabilities at amortised cost</w:t>
            </w:r>
          </w:p>
        </w:tc>
        <w:tc>
          <w:tcPr>
            <w:tcW w:w="1368" w:type="dxa"/>
            <w:shd w:val="clear" w:color="auto" w:fill="auto"/>
          </w:tcPr>
          <w:p w14:paraId="5D0564F4" w14:textId="77777777" w:rsidR="00EC23DB" w:rsidRPr="00E952ED" w:rsidRDefault="00EC23DB" w:rsidP="0050067A">
            <w:pPr>
              <w:spacing w:line="240" w:lineRule="auto"/>
              <w:ind w:right="-72"/>
              <w:jc w:val="right"/>
              <w:rPr>
                <w:rFonts w:cs="Arial"/>
                <w:sz w:val="18"/>
                <w:szCs w:val="18"/>
              </w:rPr>
            </w:pPr>
          </w:p>
        </w:tc>
        <w:tc>
          <w:tcPr>
            <w:tcW w:w="1368" w:type="dxa"/>
            <w:shd w:val="clear" w:color="auto" w:fill="auto"/>
          </w:tcPr>
          <w:p w14:paraId="32FEC8AC" w14:textId="77777777" w:rsidR="00EC23DB" w:rsidRPr="00E952ED" w:rsidRDefault="00EC23DB" w:rsidP="0050067A">
            <w:pPr>
              <w:spacing w:line="240" w:lineRule="auto"/>
              <w:ind w:right="-72"/>
              <w:jc w:val="right"/>
              <w:rPr>
                <w:rFonts w:cs="Arial"/>
                <w:sz w:val="18"/>
                <w:szCs w:val="18"/>
              </w:rPr>
            </w:pPr>
          </w:p>
        </w:tc>
        <w:tc>
          <w:tcPr>
            <w:tcW w:w="1368" w:type="dxa"/>
            <w:shd w:val="clear" w:color="auto" w:fill="auto"/>
          </w:tcPr>
          <w:p w14:paraId="736534C4" w14:textId="77777777" w:rsidR="00EC23DB" w:rsidRPr="00E952ED" w:rsidRDefault="00EC23DB" w:rsidP="0050067A">
            <w:pPr>
              <w:spacing w:line="240" w:lineRule="auto"/>
              <w:ind w:right="-72"/>
              <w:jc w:val="right"/>
              <w:rPr>
                <w:rFonts w:cs="Arial"/>
                <w:sz w:val="18"/>
                <w:szCs w:val="18"/>
                <w:cs/>
              </w:rPr>
            </w:pPr>
          </w:p>
        </w:tc>
        <w:tc>
          <w:tcPr>
            <w:tcW w:w="1368" w:type="dxa"/>
            <w:shd w:val="clear" w:color="auto" w:fill="auto"/>
          </w:tcPr>
          <w:p w14:paraId="0CA62B95" w14:textId="77777777" w:rsidR="00EC23DB" w:rsidRPr="00E952ED" w:rsidRDefault="00EC23DB" w:rsidP="0050067A">
            <w:pPr>
              <w:spacing w:line="240" w:lineRule="auto"/>
              <w:ind w:right="-72"/>
              <w:jc w:val="right"/>
              <w:rPr>
                <w:rFonts w:cs="Arial"/>
                <w:sz w:val="18"/>
                <w:szCs w:val="18"/>
                <w:cs/>
              </w:rPr>
            </w:pPr>
          </w:p>
        </w:tc>
      </w:tr>
      <w:tr w:rsidR="0050067A" w:rsidRPr="00E952ED" w14:paraId="4BFCD69F" w14:textId="77777777" w:rsidTr="0050067A">
        <w:tc>
          <w:tcPr>
            <w:tcW w:w="3989" w:type="dxa"/>
            <w:shd w:val="clear" w:color="auto" w:fill="auto"/>
          </w:tcPr>
          <w:p w14:paraId="5B46982B" w14:textId="77777777" w:rsidR="00EC23DB" w:rsidRPr="00E952ED" w:rsidRDefault="00EC23DB" w:rsidP="0050067A">
            <w:pPr>
              <w:spacing w:line="240" w:lineRule="auto"/>
              <w:ind w:left="-113"/>
              <w:rPr>
                <w:rFonts w:cs="Arial"/>
                <w:sz w:val="18"/>
                <w:szCs w:val="18"/>
              </w:rPr>
            </w:pPr>
            <w:r w:rsidRPr="00E952ED">
              <w:rPr>
                <w:rFonts w:cs="Arial"/>
                <w:sz w:val="18"/>
                <w:szCs w:val="18"/>
              </w:rPr>
              <w:t xml:space="preserve">   Short-term borrowings from a bank</w:t>
            </w:r>
          </w:p>
        </w:tc>
        <w:tc>
          <w:tcPr>
            <w:tcW w:w="1368" w:type="dxa"/>
            <w:shd w:val="clear" w:color="auto" w:fill="auto"/>
            <w:vAlign w:val="bottom"/>
          </w:tcPr>
          <w:p w14:paraId="3E48960B" w14:textId="35052239" w:rsidR="00EC23DB" w:rsidRPr="00E952ED" w:rsidRDefault="00187AF1"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01B0F778" w14:textId="77777777" w:rsidR="00EC23DB" w:rsidRPr="00E952ED" w:rsidRDefault="00EC23DB" w:rsidP="0050067A">
            <w:pPr>
              <w:spacing w:line="240" w:lineRule="auto"/>
              <w:ind w:right="-72"/>
              <w:jc w:val="right"/>
              <w:rPr>
                <w:rFonts w:cs="Arial"/>
                <w:sz w:val="18"/>
                <w:szCs w:val="18"/>
              </w:rPr>
            </w:pPr>
            <w:r w:rsidRPr="00E952ED">
              <w:rPr>
                <w:rFonts w:cs="Arial"/>
                <w:sz w:val="18"/>
                <w:szCs w:val="22"/>
              </w:rPr>
              <w:t>6,000,000</w:t>
            </w:r>
          </w:p>
        </w:tc>
        <w:tc>
          <w:tcPr>
            <w:tcW w:w="1368" w:type="dxa"/>
            <w:shd w:val="clear" w:color="auto" w:fill="auto"/>
            <w:vAlign w:val="bottom"/>
          </w:tcPr>
          <w:p w14:paraId="7D127767" w14:textId="60B09734" w:rsidR="00EC23DB" w:rsidRPr="00E952ED" w:rsidRDefault="00187AF1"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vAlign w:val="bottom"/>
          </w:tcPr>
          <w:p w14:paraId="487BAF31" w14:textId="77777777" w:rsidR="00EC23DB" w:rsidRPr="00E952ED" w:rsidRDefault="00EC23DB" w:rsidP="0050067A">
            <w:pPr>
              <w:spacing w:line="240" w:lineRule="auto"/>
              <w:ind w:right="-72"/>
              <w:jc w:val="right"/>
              <w:rPr>
                <w:rFonts w:cs="Arial"/>
                <w:sz w:val="18"/>
                <w:szCs w:val="18"/>
              </w:rPr>
            </w:pPr>
            <w:r w:rsidRPr="00E952ED">
              <w:rPr>
                <w:rFonts w:cs="Arial"/>
                <w:sz w:val="18"/>
                <w:szCs w:val="18"/>
              </w:rPr>
              <w:t>6,000,000</w:t>
            </w:r>
          </w:p>
        </w:tc>
      </w:tr>
      <w:tr w:rsidR="0050067A" w:rsidRPr="00E952ED" w14:paraId="33EFA155" w14:textId="77777777" w:rsidTr="0050067A">
        <w:tc>
          <w:tcPr>
            <w:tcW w:w="3989" w:type="dxa"/>
            <w:shd w:val="clear" w:color="auto" w:fill="auto"/>
          </w:tcPr>
          <w:p w14:paraId="3DC27A36" w14:textId="2FA67AD8" w:rsidR="00EC23DB" w:rsidRPr="00E952ED" w:rsidRDefault="00EC23DB" w:rsidP="0050067A">
            <w:pPr>
              <w:spacing w:line="240" w:lineRule="auto"/>
              <w:ind w:left="-113"/>
              <w:rPr>
                <w:rFonts w:cs="Arial"/>
                <w:sz w:val="18"/>
                <w:szCs w:val="18"/>
              </w:rPr>
            </w:pPr>
            <w:r w:rsidRPr="00E952ED">
              <w:rPr>
                <w:rFonts w:cs="Arial"/>
                <w:sz w:val="18"/>
                <w:szCs w:val="18"/>
              </w:rPr>
              <w:t xml:space="preserve">   Trade and other </w:t>
            </w:r>
            <w:r w:rsidR="008A5823" w:rsidRPr="00E952ED">
              <w:rPr>
                <w:rFonts w:cs="Arial"/>
                <w:sz w:val="18"/>
                <w:szCs w:val="18"/>
              </w:rPr>
              <w:t xml:space="preserve">current </w:t>
            </w:r>
            <w:r w:rsidRPr="00E952ED">
              <w:rPr>
                <w:rFonts w:cs="Arial"/>
                <w:sz w:val="18"/>
                <w:szCs w:val="18"/>
              </w:rPr>
              <w:t>payables</w:t>
            </w:r>
          </w:p>
        </w:tc>
        <w:tc>
          <w:tcPr>
            <w:tcW w:w="1368" w:type="dxa"/>
            <w:shd w:val="clear" w:color="auto" w:fill="auto"/>
            <w:vAlign w:val="bottom"/>
          </w:tcPr>
          <w:p w14:paraId="68D74B65" w14:textId="0A1973D6" w:rsidR="00EC23DB" w:rsidRPr="00E952ED" w:rsidRDefault="00187AF1" w:rsidP="0050067A">
            <w:pPr>
              <w:spacing w:line="240" w:lineRule="auto"/>
              <w:ind w:right="-72"/>
              <w:jc w:val="right"/>
              <w:rPr>
                <w:rFonts w:cs="Arial"/>
                <w:sz w:val="18"/>
                <w:szCs w:val="18"/>
              </w:rPr>
            </w:pPr>
            <w:r w:rsidRPr="00E952ED">
              <w:rPr>
                <w:rFonts w:cs="Arial"/>
                <w:sz w:val="18"/>
                <w:szCs w:val="18"/>
              </w:rPr>
              <w:t>25,414,460</w:t>
            </w:r>
          </w:p>
        </w:tc>
        <w:tc>
          <w:tcPr>
            <w:tcW w:w="1368" w:type="dxa"/>
            <w:shd w:val="clear" w:color="auto" w:fill="auto"/>
            <w:vAlign w:val="bottom"/>
          </w:tcPr>
          <w:p w14:paraId="26746378" w14:textId="77777777" w:rsidR="00EC23DB" w:rsidRPr="00E952ED" w:rsidRDefault="00EC23DB" w:rsidP="0050067A">
            <w:pPr>
              <w:spacing w:line="240" w:lineRule="auto"/>
              <w:ind w:right="-72"/>
              <w:jc w:val="right"/>
              <w:rPr>
                <w:rFonts w:cs="Arial"/>
                <w:sz w:val="18"/>
                <w:szCs w:val="18"/>
              </w:rPr>
            </w:pPr>
            <w:r w:rsidRPr="00E952ED">
              <w:rPr>
                <w:rFonts w:cs="Arial"/>
                <w:sz w:val="18"/>
                <w:szCs w:val="18"/>
              </w:rPr>
              <w:t>33,300,570</w:t>
            </w:r>
          </w:p>
        </w:tc>
        <w:tc>
          <w:tcPr>
            <w:tcW w:w="1368" w:type="dxa"/>
            <w:shd w:val="clear" w:color="auto" w:fill="auto"/>
            <w:vAlign w:val="bottom"/>
          </w:tcPr>
          <w:p w14:paraId="5A18BD25" w14:textId="17EA312F" w:rsidR="00EC23DB" w:rsidRPr="00E952ED" w:rsidRDefault="00187AF1" w:rsidP="0050067A">
            <w:pPr>
              <w:spacing w:line="240" w:lineRule="auto"/>
              <w:ind w:right="-72"/>
              <w:jc w:val="right"/>
              <w:rPr>
                <w:rFonts w:cs="Arial"/>
                <w:sz w:val="18"/>
                <w:szCs w:val="18"/>
                <w:cs/>
              </w:rPr>
            </w:pPr>
            <w:r w:rsidRPr="00E952ED">
              <w:rPr>
                <w:rFonts w:cs="Arial"/>
                <w:sz w:val="18"/>
                <w:szCs w:val="18"/>
              </w:rPr>
              <w:t>2,230,064</w:t>
            </w:r>
          </w:p>
        </w:tc>
        <w:tc>
          <w:tcPr>
            <w:tcW w:w="1368" w:type="dxa"/>
            <w:shd w:val="clear" w:color="auto" w:fill="auto"/>
            <w:vAlign w:val="bottom"/>
          </w:tcPr>
          <w:p w14:paraId="021D2A62" w14:textId="77777777" w:rsidR="00EC23DB" w:rsidRPr="00E952ED" w:rsidRDefault="00EC23DB" w:rsidP="0050067A">
            <w:pPr>
              <w:spacing w:line="240" w:lineRule="auto"/>
              <w:ind w:right="-72"/>
              <w:jc w:val="right"/>
              <w:rPr>
                <w:rFonts w:cs="Arial"/>
                <w:sz w:val="18"/>
                <w:szCs w:val="18"/>
              </w:rPr>
            </w:pPr>
            <w:r w:rsidRPr="00E952ED">
              <w:rPr>
                <w:rFonts w:cs="Arial"/>
                <w:sz w:val="18"/>
                <w:szCs w:val="18"/>
              </w:rPr>
              <w:t>3,733,034</w:t>
            </w:r>
          </w:p>
        </w:tc>
      </w:tr>
      <w:tr w:rsidR="0050067A" w:rsidRPr="00E952ED" w14:paraId="109325D6" w14:textId="77777777" w:rsidTr="0050067A">
        <w:tc>
          <w:tcPr>
            <w:tcW w:w="3989" w:type="dxa"/>
            <w:shd w:val="clear" w:color="auto" w:fill="auto"/>
          </w:tcPr>
          <w:p w14:paraId="0B0D0869" w14:textId="77777777" w:rsidR="00EC23DB" w:rsidRPr="00E952ED" w:rsidRDefault="00EC23DB" w:rsidP="0050067A">
            <w:pPr>
              <w:tabs>
                <w:tab w:val="left" w:pos="337"/>
              </w:tabs>
              <w:spacing w:line="240" w:lineRule="auto"/>
              <w:ind w:left="-113"/>
              <w:rPr>
                <w:rFonts w:cs="Arial"/>
                <w:sz w:val="18"/>
                <w:szCs w:val="18"/>
              </w:rPr>
            </w:pPr>
            <w:r w:rsidRPr="00E952ED">
              <w:rPr>
                <w:rFonts w:cs="Arial"/>
                <w:sz w:val="18"/>
                <w:szCs w:val="18"/>
              </w:rPr>
              <w:t xml:space="preserve">   Long-term loan from related party  </w:t>
            </w:r>
          </w:p>
        </w:tc>
        <w:tc>
          <w:tcPr>
            <w:tcW w:w="1368" w:type="dxa"/>
            <w:shd w:val="clear" w:color="auto" w:fill="auto"/>
          </w:tcPr>
          <w:p w14:paraId="0E08560D" w14:textId="163C676D" w:rsidR="00EC23DB" w:rsidRPr="00E952ED" w:rsidRDefault="00187AF1" w:rsidP="0050067A">
            <w:pPr>
              <w:spacing w:line="240" w:lineRule="auto"/>
              <w:ind w:right="-72"/>
              <w:jc w:val="right"/>
              <w:rPr>
                <w:rFonts w:cs="Arial"/>
                <w:sz w:val="18"/>
                <w:szCs w:val="18"/>
              </w:rPr>
            </w:pPr>
            <w:r w:rsidRPr="00E952ED">
              <w:rPr>
                <w:rFonts w:cs="Arial"/>
                <w:sz w:val="18"/>
                <w:szCs w:val="18"/>
              </w:rPr>
              <w:t>126,092,000</w:t>
            </w:r>
          </w:p>
        </w:tc>
        <w:tc>
          <w:tcPr>
            <w:tcW w:w="1368" w:type="dxa"/>
            <w:shd w:val="clear" w:color="auto" w:fill="auto"/>
          </w:tcPr>
          <w:p w14:paraId="70D9E326" w14:textId="77777777" w:rsidR="00EC23DB" w:rsidRPr="00E952ED" w:rsidRDefault="00EC23DB" w:rsidP="0050067A">
            <w:pPr>
              <w:spacing w:line="240" w:lineRule="auto"/>
              <w:ind w:right="-72"/>
              <w:jc w:val="right"/>
              <w:rPr>
                <w:rFonts w:cs="Arial"/>
                <w:sz w:val="18"/>
                <w:szCs w:val="18"/>
              </w:rPr>
            </w:pPr>
            <w:r w:rsidRPr="00E952ED">
              <w:rPr>
                <w:rFonts w:cs="Arial"/>
                <w:sz w:val="18"/>
                <w:szCs w:val="18"/>
              </w:rPr>
              <w:t>170,000,000</w:t>
            </w:r>
          </w:p>
        </w:tc>
        <w:tc>
          <w:tcPr>
            <w:tcW w:w="1368" w:type="dxa"/>
            <w:shd w:val="clear" w:color="auto" w:fill="auto"/>
          </w:tcPr>
          <w:p w14:paraId="71EC0C02" w14:textId="0E6D9F42" w:rsidR="00EC23DB" w:rsidRPr="00E952ED" w:rsidRDefault="00187AF1"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07959574" w14:textId="77777777" w:rsidR="00EC23DB" w:rsidRPr="00E952ED" w:rsidRDefault="00EC23DB" w:rsidP="0050067A">
            <w:pPr>
              <w:spacing w:line="240" w:lineRule="auto"/>
              <w:ind w:right="-72"/>
              <w:jc w:val="right"/>
              <w:rPr>
                <w:rFonts w:cs="Arial"/>
                <w:sz w:val="18"/>
                <w:szCs w:val="18"/>
              </w:rPr>
            </w:pPr>
            <w:r w:rsidRPr="00E952ED">
              <w:rPr>
                <w:rFonts w:cs="Arial"/>
                <w:sz w:val="18"/>
                <w:szCs w:val="18"/>
              </w:rPr>
              <w:t>-</w:t>
            </w:r>
          </w:p>
        </w:tc>
      </w:tr>
      <w:tr w:rsidR="0050067A" w:rsidRPr="00E952ED" w14:paraId="6730E878" w14:textId="77777777" w:rsidTr="0050067A">
        <w:tc>
          <w:tcPr>
            <w:tcW w:w="3989" w:type="dxa"/>
            <w:shd w:val="clear" w:color="auto" w:fill="auto"/>
          </w:tcPr>
          <w:p w14:paraId="19C7F2F7" w14:textId="77777777" w:rsidR="00EC23DB" w:rsidRPr="00E952ED" w:rsidRDefault="00EC23DB" w:rsidP="0050067A">
            <w:pPr>
              <w:tabs>
                <w:tab w:val="left" w:pos="337"/>
              </w:tabs>
              <w:spacing w:line="240" w:lineRule="auto"/>
              <w:ind w:left="-113"/>
              <w:rPr>
                <w:rFonts w:cs="Arial"/>
                <w:sz w:val="18"/>
                <w:szCs w:val="18"/>
              </w:rPr>
            </w:pPr>
            <w:r w:rsidRPr="00E952ED">
              <w:rPr>
                <w:rFonts w:cs="Arial"/>
                <w:sz w:val="18"/>
                <w:szCs w:val="18"/>
              </w:rPr>
              <w:t xml:space="preserve">   Lease liabilities</w:t>
            </w:r>
          </w:p>
        </w:tc>
        <w:tc>
          <w:tcPr>
            <w:tcW w:w="1368" w:type="dxa"/>
            <w:shd w:val="clear" w:color="auto" w:fill="auto"/>
            <w:vAlign w:val="bottom"/>
          </w:tcPr>
          <w:p w14:paraId="26C09E10" w14:textId="2D98F9B6" w:rsidR="00EC23DB" w:rsidRPr="00E952ED" w:rsidRDefault="00187AF1" w:rsidP="0050067A">
            <w:pPr>
              <w:spacing w:line="240" w:lineRule="auto"/>
              <w:ind w:right="-72"/>
              <w:jc w:val="right"/>
              <w:rPr>
                <w:rFonts w:cs="Arial"/>
                <w:sz w:val="18"/>
                <w:szCs w:val="18"/>
              </w:rPr>
            </w:pPr>
            <w:r w:rsidRPr="00E952ED">
              <w:rPr>
                <w:rFonts w:cs="Arial"/>
                <w:sz w:val="18"/>
                <w:szCs w:val="18"/>
              </w:rPr>
              <w:t>15,513,478</w:t>
            </w:r>
          </w:p>
        </w:tc>
        <w:tc>
          <w:tcPr>
            <w:tcW w:w="1368" w:type="dxa"/>
            <w:shd w:val="clear" w:color="auto" w:fill="auto"/>
            <w:vAlign w:val="bottom"/>
          </w:tcPr>
          <w:p w14:paraId="467C855B" w14:textId="77777777" w:rsidR="00EC23DB" w:rsidRPr="00E952ED" w:rsidRDefault="00EC23DB" w:rsidP="0050067A">
            <w:pPr>
              <w:spacing w:line="240" w:lineRule="auto"/>
              <w:ind w:right="-72"/>
              <w:jc w:val="right"/>
              <w:rPr>
                <w:rFonts w:cs="Arial"/>
                <w:sz w:val="18"/>
                <w:szCs w:val="18"/>
              </w:rPr>
            </w:pPr>
            <w:r w:rsidRPr="00E952ED">
              <w:rPr>
                <w:rFonts w:cs="Arial"/>
                <w:sz w:val="18"/>
                <w:szCs w:val="18"/>
              </w:rPr>
              <w:t>10,081,602</w:t>
            </w:r>
          </w:p>
        </w:tc>
        <w:tc>
          <w:tcPr>
            <w:tcW w:w="1368" w:type="dxa"/>
            <w:shd w:val="clear" w:color="auto" w:fill="auto"/>
            <w:vAlign w:val="bottom"/>
          </w:tcPr>
          <w:p w14:paraId="3214E115" w14:textId="79BC3EBA" w:rsidR="00EC23DB" w:rsidRPr="00E952ED" w:rsidRDefault="00187AF1" w:rsidP="0050067A">
            <w:pPr>
              <w:spacing w:line="240" w:lineRule="auto"/>
              <w:ind w:right="-72"/>
              <w:jc w:val="right"/>
              <w:rPr>
                <w:rFonts w:cs="Arial"/>
                <w:sz w:val="18"/>
                <w:szCs w:val="18"/>
                <w:cs/>
              </w:rPr>
            </w:pPr>
            <w:r w:rsidRPr="00E952ED">
              <w:rPr>
                <w:rFonts w:cs="Arial"/>
                <w:sz w:val="18"/>
                <w:szCs w:val="18"/>
              </w:rPr>
              <w:t>7,963,107</w:t>
            </w:r>
          </w:p>
        </w:tc>
        <w:tc>
          <w:tcPr>
            <w:tcW w:w="1368" w:type="dxa"/>
            <w:shd w:val="clear" w:color="auto" w:fill="auto"/>
            <w:vAlign w:val="bottom"/>
          </w:tcPr>
          <w:p w14:paraId="660BA11E" w14:textId="6A7D403E" w:rsidR="00EC23DB" w:rsidRPr="00E952ED" w:rsidRDefault="00EC23DB" w:rsidP="0050067A">
            <w:pPr>
              <w:spacing w:line="240" w:lineRule="auto"/>
              <w:ind w:right="-72"/>
              <w:jc w:val="right"/>
              <w:rPr>
                <w:rFonts w:cs="Arial"/>
                <w:sz w:val="18"/>
                <w:szCs w:val="18"/>
              </w:rPr>
            </w:pPr>
            <w:r w:rsidRPr="00E952ED">
              <w:rPr>
                <w:rFonts w:cs="Arial"/>
                <w:sz w:val="18"/>
                <w:szCs w:val="18"/>
              </w:rPr>
              <w:t>7,281</w:t>
            </w:r>
            <w:r w:rsidR="003A5E21" w:rsidRPr="00E952ED">
              <w:rPr>
                <w:rFonts w:cs="Arial"/>
                <w:sz w:val="18"/>
                <w:szCs w:val="18"/>
              </w:rPr>
              <w:t>,</w:t>
            </w:r>
            <w:r w:rsidRPr="00E952ED">
              <w:rPr>
                <w:rFonts w:cs="Arial"/>
                <w:sz w:val="18"/>
                <w:szCs w:val="18"/>
              </w:rPr>
              <w:t>108</w:t>
            </w:r>
          </w:p>
        </w:tc>
      </w:tr>
    </w:tbl>
    <w:p w14:paraId="294F7855" w14:textId="77777777" w:rsidR="00666687" w:rsidRPr="00E952ED" w:rsidRDefault="00666687" w:rsidP="006D5E9D">
      <w:pPr>
        <w:spacing w:line="240" w:lineRule="auto"/>
        <w:jc w:val="both"/>
        <w:rPr>
          <w:rFonts w:eastAsia="Arial Unicode MS" w:cs="Arial"/>
          <w:sz w:val="14"/>
          <w:szCs w:val="14"/>
        </w:rPr>
      </w:pPr>
    </w:p>
    <w:p w14:paraId="0207A4EE" w14:textId="77777777" w:rsidR="00666687" w:rsidRPr="00E952ED" w:rsidRDefault="00666687" w:rsidP="006D5E9D">
      <w:pPr>
        <w:jc w:val="both"/>
        <w:rPr>
          <w:rFonts w:cs="Arial"/>
          <w:sz w:val="18"/>
          <w:szCs w:val="18"/>
        </w:rPr>
      </w:pPr>
      <w:r w:rsidRPr="00E952ED">
        <w:rPr>
          <w:rFonts w:cs="Arial"/>
          <w:sz w:val="18"/>
          <w:szCs w:val="18"/>
        </w:rPr>
        <w:t xml:space="preserve">Financial assets measured at </w:t>
      </w:r>
      <w:proofErr w:type="spellStart"/>
      <w:r w:rsidRPr="00E952ED">
        <w:rPr>
          <w:rFonts w:cs="Arial"/>
          <w:sz w:val="18"/>
          <w:szCs w:val="18"/>
        </w:rPr>
        <w:t>FVPL</w:t>
      </w:r>
      <w:proofErr w:type="spellEnd"/>
      <w:r w:rsidRPr="00E952ED">
        <w:rPr>
          <w:rFonts w:cs="Arial"/>
          <w:sz w:val="18"/>
          <w:szCs w:val="18"/>
        </w:rPr>
        <w:t xml:space="preserve"> include the following:</w:t>
      </w:r>
    </w:p>
    <w:p w14:paraId="44089A51" w14:textId="77777777" w:rsidR="00666687" w:rsidRPr="00E952ED" w:rsidRDefault="00666687" w:rsidP="006D5E9D">
      <w:pPr>
        <w:spacing w:line="240" w:lineRule="auto"/>
        <w:jc w:val="both"/>
        <w:rPr>
          <w:rFonts w:eastAsia="Arial Unicode MS" w:cs="Arial"/>
          <w:sz w:val="14"/>
          <w:szCs w:val="14"/>
        </w:rPr>
      </w:pPr>
    </w:p>
    <w:tbl>
      <w:tblPr>
        <w:tblW w:w="9666" w:type="dxa"/>
        <w:tblInd w:w="-108" w:type="dxa"/>
        <w:tblLook w:val="04A0" w:firstRow="1" w:lastRow="0" w:firstColumn="1" w:lastColumn="0" w:noHBand="0" w:noVBand="1"/>
      </w:tblPr>
      <w:tblGrid>
        <w:gridCol w:w="4176"/>
        <w:gridCol w:w="1350"/>
        <w:gridCol w:w="1418"/>
        <w:gridCol w:w="22"/>
        <w:gridCol w:w="1350"/>
        <w:gridCol w:w="1350"/>
      </w:tblGrid>
      <w:tr w:rsidR="0050067A" w:rsidRPr="00E952ED" w14:paraId="3137EE79" w14:textId="77777777" w:rsidTr="006D5E9D">
        <w:trPr>
          <w:trHeight w:val="20"/>
        </w:trPr>
        <w:tc>
          <w:tcPr>
            <w:tcW w:w="4176" w:type="dxa"/>
            <w:shd w:val="clear" w:color="auto" w:fill="auto"/>
          </w:tcPr>
          <w:p w14:paraId="5F309ADB" w14:textId="77777777" w:rsidR="00CA3343" w:rsidRPr="00E952ED" w:rsidRDefault="00CA3343" w:rsidP="006D5E9D">
            <w:pPr>
              <w:spacing w:line="240" w:lineRule="auto"/>
              <w:ind w:left="105"/>
              <w:jc w:val="thaiDistribute"/>
              <w:rPr>
                <w:rFonts w:eastAsia="Arial Unicode MS" w:cs="Arial"/>
                <w:sz w:val="18"/>
                <w:szCs w:val="18"/>
              </w:rPr>
            </w:pPr>
          </w:p>
        </w:tc>
        <w:tc>
          <w:tcPr>
            <w:tcW w:w="2768" w:type="dxa"/>
            <w:gridSpan w:val="2"/>
            <w:tcBorders>
              <w:bottom w:val="single" w:sz="4" w:space="0" w:color="auto"/>
            </w:tcBorders>
            <w:shd w:val="clear" w:color="auto" w:fill="auto"/>
          </w:tcPr>
          <w:p w14:paraId="66B1B29A" w14:textId="77777777" w:rsidR="00CA3343" w:rsidRPr="00E952ED" w:rsidRDefault="00CA3343" w:rsidP="00E44415">
            <w:pPr>
              <w:spacing w:line="240" w:lineRule="auto"/>
              <w:jc w:val="center"/>
              <w:rPr>
                <w:rFonts w:cs="Arial"/>
                <w:b/>
                <w:bCs/>
                <w:sz w:val="18"/>
                <w:szCs w:val="18"/>
              </w:rPr>
            </w:pPr>
            <w:r w:rsidRPr="00E952ED">
              <w:rPr>
                <w:rFonts w:cs="Arial"/>
                <w:b/>
                <w:bCs/>
                <w:sz w:val="18"/>
                <w:szCs w:val="18"/>
              </w:rPr>
              <w:t>Consolidated</w:t>
            </w:r>
          </w:p>
          <w:p w14:paraId="4A1D9F21" w14:textId="77777777" w:rsidR="00CA3343" w:rsidRPr="00E952ED" w:rsidRDefault="00CA3343" w:rsidP="00E44415">
            <w:pPr>
              <w:spacing w:line="240" w:lineRule="auto"/>
              <w:jc w:val="center"/>
              <w:rPr>
                <w:rFonts w:eastAsia="Arial Unicode MS" w:cs="Arial"/>
                <w:sz w:val="18"/>
                <w:szCs w:val="18"/>
              </w:rPr>
            </w:pPr>
            <w:r w:rsidRPr="00E952ED">
              <w:rPr>
                <w:rFonts w:cs="Arial"/>
                <w:b/>
                <w:bCs/>
                <w:sz w:val="18"/>
                <w:szCs w:val="18"/>
              </w:rPr>
              <w:t xml:space="preserve"> financial statements</w:t>
            </w:r>
          </w:p>
        </w:tc>
        <w:tc>
          <w:tcPr>
            <w:tcW w:w="2722" w:type="dxa"/>
            <w:gridSpan w:val="3"/>
            <w:tcBorders>
              <w:bottom w:val="single" w:sz="4" w:space="0" w:color="auto"/>
            </w:tcBorders>
            <w:shd w:val="clear" w:color="auto" w:fill="auto"/>
          </w:tcPr>
          <w:p w14:paraId="6D6E7F04" w14:textId="77777777" w:rsidR="00CA3343" w:rsidRPr="00E952ED" w:rsidRDefault="00CA3343" w:rsidP="00E44415">
            <w:pPr>
              <w:spacing w:line="240" w:lineRule="auto"/>
              <w:jc w:val="center"/>
              <w:rPr>
                <w:rFonts w:cs="Arial"/>
                <w:b/>
                <w:bCs/>
                <w:sz w:val="18"/>
                <w:szCs w:val="18"/>
              </w:rPr>
            </w:pPr>
            <w:r w:rsidRPr="00E952ED">
              <w:rPr>
                <w:rFonts w:cs="Arial"/>
                <w:b/>
                <w:bCs/>
                <w:sz w:val="18"/>
                <w:szCs w:val="18"/>
              </w:rPr>
              <w:t xml:space="preserve">Separate </w:t>
            </w:r>
          </w:p>
          <w:p w14:paraId="430BA7FA" w14:textId="77777777" w:rsidR="00CA3343" w:rsidRPr="00E952ED" w:rsidRDefault="00CA3343" w:rsidP="00E44415">
            <w:pPr>
              <w:spacing w:line="240" w:lineRule="auto"/>
              <w:jc w:val="center"/>
              <w:rPr>
                <w:rFonts w:eastAsia="Arial Unicode MS" w:cs="Arial"/>
                <w:sz w:val="18"/>
                <w:szCs w:val="18"/>
              </w:rPr>
            </w:pPr>
            <w:r w:rsidRPr="00E952ED">
              <w:rPr>
                <w:rFonts w:cs="Arial"/>
                <w:b/>
                <w:bCs/>
                <w:sz w:val="18"/>
                <w:szCs w:val="18"/>
              </w:rPr>
              <w:t>financial statements</w:t>
            </w:r>
          </w:p>
        </w:tc>
      </w:tr>
      <w:tr w:rsidR="0050067A" w:rsidRPr="00E952ED" w14:paraId="2BF9AFFB" w14:textId="77777777" w:rsidTr="006D5E9D">
        <w:trPr>
          <w:trHeight w:val="20"/>
        </w:trPr>
        <w:tc>
          <w:tcPr>
            <w:tcW w:w="4176" w:type="dxa"/>
            <w:shd w:val="clear" w:color="auto" w:fill="auto"/>
          </w:tcPr>
          <w:p w14:paraId="49C46AD4" w14:textId="77777777" w:rsidR="00046F5E" w:rsidRPr="00E952ED" w:rsidRDefault="00046F5E" w:rsidP="006D5E9D">
            <w:pPr>
              <w:spacing w:line="240" w:lineRule="auto"/>
              <w:ind w:left="105"/>
              <w:jc w:val="thaiDistribute"/>
              <w:rPr>
                <w:rFonts w:eastAsia="Arial Unicode MS" w:cs="Arial"/>
                <w:sz w:val="18"/>
                <w:szCs w:val="18"/>
              </w:rPr>
            </w:pPr>
          </w:p>
        </w:tc>
        <w:tc>
          <w:tcPr>
            <w:tcW w:w="1350" w:type="dxa"/>
            <w:tcBorders>
              <w:top w:val="single" w:sz="4" w:space="0" w:color="auto"/>
              <w:bottom w:val="single" w:sz="4" w:space="0" w:color="auto"/>
            </w:tcBorders>
            <w:shd w:val="clear" w:color="auto" w:fill="auto"/>
          </w:tcPr>
          <w:p w14:paraId="0F431CD0" w14:textId="77777777" w:rsidR="00046F5E" w:rsidRPr="00E952ED" w:rsidRDefault="00C54338" w:rsidP="00E44415">
            <w:pPr>
              <w:spacing w:line="240" w:lineRule="auto"/>
              <w:ind w:right="-72"/>
              <w:jc w:val="right"/>
              <w:rPr>
                <w:rFonts w:eastAsia="Arial Unicode MS" w:cs="Arial"/>
                <w:b/>
                <w:bCs/>
                <w:sz w:val="18"/>
                <w:szCs w:val="18"/>
              </w:rPr>
            </w:pPr>
            <w:r w:rsidRPr="00E952ED">
              <w:rPr>
                <w:rFonts w:eastAsia="Arial Unicode MS" w:cs="Arial"/>
                <w:b/>
                <w:bCs/>
                <w:sz w:val="18"/>
                <w:szCs w:val="18"/>
              </w:rPr>
              <w:t>2024</w:t>
            </w:r>
          </w:p>
          <w:p w14:paraId="1CB50A37" w14:textId="421A0B66" w:rsidR="00046F5E" w:rsidRPr="00E952ED" w:rsidRDefault="003110D6" w:rsidP="00E44415">
            <w:pPr>
              <w:spacing w:line="240" w:lineRule="auto"/>
              <w:ind w:right="-72"/>
              <w:jc w:val="right"/>
              <w:rPr>
                <w:rFonts w:eastAsia="Arial Unicode MS" w:cs="Arial"/>
                <w:b/>
                <w:bCs/>
                <w:sz w:val="18"/>
                <w:szCs w:val="18"/>
              </w:rPr>
            </w:pPr>
            <w:r w:rsidRPr="00E952ED">
              <w:rPr>
                <w:rFonts w:cs="Arial"/>
                <w:b/>
                <w:bCs/>
                <w:sz w:val="18"/>
                <w:szCs w:val="18"/>
              </w:rPr>
              <w:t>Baht</w:t>
            </w:r>
          </w:p>
        </w:tc>
        <w:tc>
          <w:tcPr>
            <w:tcW w:w="1440" w:type="dxa"/>
            <w:gridSpan w:val="2"/>
            <w:tcBorders>
              <w:top w:val="single" w:sz="4" w:space="0" w:color="auto"/>
              <w:bottom w:val="single" w:sz="4" w:space="0" w:color="auto"/>
            </w:tcBorders>
            <w:shd w:val="clear" w:color="auto" w:fill="auto"/>
          </w:tcPr>
          <w:p w14:paraId="6855B1BA" w14:textId="77777777" w:rsidR="00046F5E" w:rsidRPr="00E952ED" w:rsidRDefault="00C54338" w:rsidP="00E44415">
            <w:pPr>
              <w:spacing w:line="240" w:lineRule="auto"/>
              <w:ind w:right="-72"/>
              <w:jc w:val="right"/>
              <w:rPr>
                <w:rFonts w:eastAsia="Arial Unicode MS" w:cs="Arial"/>
                <w:b/>
                <w:bCs/>
                <w:sz w:val="18"/>
                <w:szCs w:val="18"/>
              </w:rPr>
            </w:pPr>
            <w:r w:rsidRPr="00E952ED">
              <w:rPr>
                <w:rFonts w:eastAsia="Arial Unicode MS" w:cs="Arial"/>
                <w:b/>
                <w:bCs/>
                <w:sz w:val="18"/>
                <w:szCs w:val="18"/>
              </w:rPr>
              <w:t>2023</w:t>
            </w:r>
          </w:p>
          <w:p w14:paraId="3A900CEE" w14:textId="74C359DB" w:rsidR="00046F5E" w:rsidRPr="00E952ED" w:rsidRDefault="003110D6" w:rsidP="00E44415">
            <w:pPr>
              <w:spacing w:line="240" w:lineRule="auto"/>
              <w:ind w:right="-72"/>
              <w:jc w:val="right"/>
              <w:rPr>
                <w:rFonts w:eastAsia="Arial Unicode MS" w:cs="Arial"/>
                <w:b/>
                <w:bCs/>
                <w:sz w:val="18"/>
                <w:szCs w:val="18"/>
              </w:rPr>
            </w:pPr>
            <w:r w:rsidRPr="00E952ED">
              <w:rPr>
                <w:rFonts w:cs="Arial"/>
                <w:b/>
                <w:bCs/>
                <w:sz w:val="18"/>
                <w:szCs w:val="18"/>
              </w:rPr>
              <w:t>Baht</w:t>
            </w:r>
          </w:p>
        </w:tc>
        <w:tc>
          <w:tcPr>
            <w:tcW w:w="1350" w:type="dxa"/>
            <w:tcBorders>
              <w:top w:val="single" w:sz="4" w:space="0" w:color="auto"/>
              <w:bottom w:val="single" w:sz="4" w:space="0" w:color="auto"/>
            </w:tcBorders>
            <w:shd w:val="clear" w:color="auto" w:fill="auto"/>
          </w:tcPr>
          <w:p w14:paraId="434CD091" w14:textId="77777777" w:rsidR="00046F5E" w:rsidRPr="00E952ED" w:rsidRDefault="00C54338" w:rsidP="00E44415">
            <w:pPr>
              <w:spacing w:line="240" w:lineRule="auto"/>
              <w:ind w:right="-72"/>
              <w:jc w:val="right"/>
              <w:rPr>
                <w:rFonts w:eastAsia="Arial Unicode MS" w:cs="Arial"/>
                <w:b/>
                <w:bCs/>
                <w:sz w:val="18"/>
                <w:szCs w:val="18"/>
              </w:rPr>
            </w:pPr>
            <w:r w:rsidRPr="00E952ED">
              <w:rPr>
                <w:rFonts w:eastAsia="Arial Unicode MS" w:cs="Arial"/>
                <w:b/>
                <w:bCs/>
                <w:sz w:val="18"/>
                <w:szCs w:val="18"/>
              </w:rPr>
              <w:t>2024</w:t>
            </w:r>
          </w:p>
          <w:p w14:paraId="5379A54A" w14:textId="77777777" w:rsidR="00046F5E" w:rsidRPr="00E952ED" w:rsidRDefault="00393D86" w:rsidP="003110D6">
            <w:pPr>
              <w:spacing w:line="240" w:lineRule="auto"/>
              <w:ind w:right="-72"/>
              <w:jc w:val="right"/>
              <w:rPr>
                <w:rFonts w:eastAsia="Arial Unicode MS" w:cs="Arial"/>
                <w:b/>
                <w:bCs/>
                <w:sz w:val="18"/>
                <w:szCs w:val="18"/>
              </w:rPr>
            </w:pPr>
            <w:r w:rsidRPr="00E952ED">
              <w:rPr>
                <w:rFonts w:cs="Arial"/>
                <w:b/>
                <w:bCs/>
                <w:sz w:val="18"/>
                <w:szCs w:val="18"/>
              </w:rPr>
              <w:t>Baht</w:t>
            </w:r>
          </w:p>
        </w:tc>
        <w:tc>
          <w:tcPr>
            <w:tcW w:w="1350" w:type="dxa"/>
            <w:tcBorders>
              <w:top w:val="single" w:sz="4" w:space="0" w:color="auto"/>
              <w:bottom w:val="single" w:sz="4" w:space="0" w:color="auto"/>
            </w:tcBorders>
            <w:shd w:val="clear" w:color="auto" w:fill="auto"/>
          </w:tcPr>
          <w:p w14:paraId="7CC6FA98" w14:textId="77777777" w:rsidR="00046F5E" w:rsidRPr="00E952ED" w:rsidRDefault="00C54338" w:rsidP="00E44415">
            <w:pPr>
              <w:spacing w:line="240" w:lineRule="auto"/>
              <w:ind w:right="-72"/>
              <w:jc w:val="right"/>
              <w:rPr>
                <w:rFonts w:eastAsia="Arial Unicode MS" w:cs="Arial"/>
                <w:b/>
                <w:bCs/>
                <w:sz w:val="18"/>
                <w:szCs w:val="18"/>
              </w:rPr>
            </w:pPr>
            <w:r w:rsidRPr="00E952ED">
              <w:rPr>
                <w:rFonts w:eastAsia="Arial Unicode MS" w:cs="Arial"/>
                <w:b/>
                <w:bCs/>
                <w:sz w:val="18"/>
                <w:szCs w:val="18"/>
              </w:rPr>
              <w:t>2023</w:t>
            </w:r>
          </w:p>
          <w:p w14:paraId="78889CF1" w14:textId="1283B444" w:rsidR="00046F5E" w:rsidRPr="00E952ED" w:rsidRDefault="003110D6" w:rsidP="00E44415">
            <w:pPr>
              <w:spacing w:line="240" w:lineRule="auto"/>
              <w:ind w:right="-72"/>
              <w:jc w:val="right"/>
              <w:rPr>
                <w:rFonts w:eastAsia="Arial Unicode MS" w:cs="Arial"/>
                <w:b/>
                <w:bCs/>
                <w:sz w:val="18"/>
                <w:szCs w:val="18"/>
              </w:rPr>
            </w:pPr>
            <w:r w:rsidRPr="00E952ED">
              <w:rPr>
                <w:rFonts w:cs="Arial"/>
                <w:b/>
                <w:bCs/>
                <w:sz w:val="18"/>
                <w:szCs w:val="18"/>
              </w:rPr>
              <w:t>Baht</w:t>
            </w:r>
          </w:p>
        </w:tc>
      </w:tr>
      <w:tr w:rsidR="00187AF1" w:rsidRPr="00E952ED" w14:paraId="209413F4" w14:textId="77777777" w:rsidTr="006D5E9D">
        <w:trPr>
          <w:trHeight w:val="20"/>
        </w:trPr>
        <w:tc>
          <w:tcPr>
            <w:tcW w:w="4176" w:type="dxa"/>
            <w:shd w:val="clear" w:color="auto" w:fill="auto"/>
          </w:tcPr>
          <w:p w14:paraId="590CB735" w14:textId="671EFA93" w:rsidR="00187AF1" w:rsidRPr="00E952ED" w:rsidRDefault="00187AF1" w:rsidP="006D5E9D">
            <w:pPr>
              <w:spacing w:line="240" w:lineRule="auto"/>
              <w:ind w:left="105"/>
              <w:jc w:val="thaiDistribute"/>
              <w:rPr>
                <w:rFonts w:eastAsia="Arial Unicode MS" w:cs="Arial"/>
                <w:b/>
                <w:bCs/>
                <w:sz w:val="18"/>
                <w:szCs w:val="18"/>
                <w:lang w:bidi="ar-SA"/>
              </w:rPr>
            </w:pPr>
            <w:r w:rsidRPr="00E952ED">
              <w:rPr>
                <w:rFonts w:eastAsia="Arial Unicode MS" w:cs="Arial"/>
                <w:b/>
                <w:bCs/>
                <w:sz w:val="18"/>
                <w:szCs w:val="18"/>
                <w:lang w:bidi="ar-SA"/>
              </w:rPr>
              <w:t xml:space="preserve">Current </w:t>
            </w:r>
            <w:r w:rsidR="008A5823" w:rsidRPr="00E952ED">
              <w:rPr>
                <w:rFonts w:eastAsia="Arial Unicode MS" w:cs="Arial"/>
                <w:b/>
                <w:bCs/>
                <w:sz w:val="18"/>
                <w:szCs w:val="18"/>
                <w:lang w:bidi="ar-SA"/>
              </w:rPr>
              <w:t>a</w:t>
            </w:r>
            <w:r w:rsidRPr="00E952ED">
              <w:rPr>
                <w:rFonts w:eastAsia="Arial Unicode MS" w:cs="Arial"/>
                <w:b/>
                <w:bCs/>
                <w:sz w:val="18"/>
                <w:szCs w:val="18"/>
                <w:lang w:bidi="ar-SA"/>
              </w:rPr>
              <w:t>ssets</w:t>
            </w:r>
          </w:p>
        </w:tc>
        <w:tc>
          <w:tcPr>
            <w:tcW w:w="1350" w:type="dxa"/>
            <w:shd w:val="clear" w:color="auto" w:fill="auto"/>
          </w:tcPr>
          <w:p w14:paraId="57DD469E" w14:textId="77777777" w:rsidR="00187AF1" w:rsidRPr="00E952ED" w:rsidRDefault="00187AF1" w:rsidP="00E44415">
            <w:pPr>
              <w:spacing w:line="240" w:lineRule="auto"/>
              <w:ind w:right="-72"/>
              <w:jc w:val="right"/>
              <w:rPr>
                <w:rFonts w:eastAsia="Arial Unicode MS" w:cs="Arial"/>
                <w:sz w:val="18"/>
                <w:szCs w:val="18"/>
              </w:rPr>
            </w:pPr>
          </w:p>
        </w:tc>
        <w:tc>
          <w:tcPr>
            <w:tcW w:w="1440" w:type="dxa"/>
            <w:gridSpan w:val="2"/>
            <w:shd w:val="clear" w:color="auto" w:fill="auto"/>
          </w:tcPr>
          <w:p w14:paraId="5EEAF77C" w14:textId="77777777" w:rsidR="00187AF1" w:rsidRPr="00E952ED" w:rsidRDefault="00187AF1" w:rsidP="00E44415">
            <w:pPr>
              <w:spacing w:line="240" w:lineRule="auto"/>
              <w:ind w:right="-72"/>
              <w:jc w:val="right"/>
              <w:rPr>
                <w:rFonts w:eastAsia="Arial Unicode MS" w:cs="Arial"/>
                <w:sz w:val="18"/>
                <w:szCs w:val="18"/>
              </w:rPr>
            </w:pPr>
          </w:p>
        </w:tc>
        <w:tc>
          <w:tcPr>
            <w:tcW w:w="1350" w:type="dxa"/>
            <w:shd w:val="clear" w:color="auto" w:fill="auto"/>
          </w:tcPr>
          <w:p w14:paraId="772532F3" w14:textId="77777777" w:rsidR="00187AF1" w:rsidRPr="00E952ED" w:rsidRDefault="00187AF1" w:rsidP="00E44415">
            <w:pPr>
              <w:spacing w:line="240" w:lineRule="auto"/>
              <w:ind w:right="-72"/>
              <w:jc w:val="right"/>
              <w:rPr>
                <w:rFonts w:eastAsia="Arial Unicode MS" w:cs="Arial"/>
                <w:sz w:val="18"/>
                <w:szCs w:val="18"/>
              </w:rPr>
            </w:pPr>
          </w:p>
        </w:tc>
        <w:tc>
          <w:tcPr>
            <w:tcW w:w="1350" w:type="dxa"/>
            <w:shd w:val="clear" w:color="auto" w:fill="auto"/>
          </w:tcPr>
          <w:p w14:paraId="69208B7C" w14:textId="77777777" w:rsidR="00187AF1" w:rsidRPr="00E952ED" w:rsidRDefault="00187AF1" w:rsidP="00E44415">
            <w:pPr>
              <w:spacing w:line="240" w:lineRule="auto"/>
              <w:ind w:right="-72"/>
              <w:jc w:val="right"/>
              <w:rPr>
                <w:rFonts w:eastAsia="Arial Unicode MS" w:cs="Arial"/>
                <w:sz w:val="18"/>
                <w:szCs w:val="18"/>
              </w:rPr>
            </w:pPr>
          </w:p>
        </w:tc>
      </w:tr>
      <w:tr w:rsidR="003A5E21" w:rsidRPr="00E952ED" w14:paraId="3C2C66CB" w14:textId="77777777" w:rsidTr="006D5E9D">
        <w:trPr>
          <w:trHeight w:val="20"/>
        </w:trPr>
        <w:tc>
          <w:tcPr>
            <w:tcW w:w="4176" w:type="dxa"/>
            <w:shd w:val="clear" w:color="auto" w:fill="auto"/>
          </w:tcPr>
          <w:p w14:paraId="70FE4EA4" w14:textId="0AA10EE1" w:rsidR="003A5E21" w:rsidRPr="00E952ED" w:rsidRDefault="003A5E21" w:rsidP="006D5E9D">
            <w:pPr>
              <w:spacing w:line="240" w:lineRule="auto"/>
              <w:ind w:left="105"/>
              <w:jc w:val="thaiDistribute"/>
              <w:rPr>
                <w:rFonts w:eastAsia="Arial Unicode MS" w:cs="Arial"/>
                <w:b/>
                <w:bCs/>
                <w:sz w:val="18"/>
                <w:szCs w:val="18"/>
                <w:lang w:bidi="ar-SA"/>
              </w:rPr>
            </w:pPr>
            <w:r w:rsidRPr="00E952ED">
              <w:rPr>
                <w:rFonts w:cs="Arial"/>
                <w:sz w:val="18"/>
                <w:szCs w:val="18"/>
              </w:rPr>
              <w:t>Investments</w:t>
            </w:r>
            <w:r w:rsidRPr="00E952ED">
              <w:rPr>
                <w:rFonts w:cs="Arial"/>
                <w:sz w:val="18"/>
                <w:szCs w:val="18"/>
                <w:cs/>
              </w:rPr>
              <w:t xml:space="preserve"> </w:t>
            </w:r>
            <w:r w:rsidRPr="00E952ED">
              <w:rPr>
                <w:rFonts w:cs="Arial"/>
                <w:sz w:val="18"/>
                <w:szCs w:val="18"/>
              </w:rPr>
              <w:t>in debt securities</w:t>
            </w:r>
          </w:p>
        </w:tc>
        <w:tc>
          <w:tcPr>
            <w:tcW w:w="1350" w:type="dxa"/>
            <w:tcBorders>
              <w:bottom w:val="single" w:sz="4" w:space="0" w:color="auto"/>
            </w:tcBorders>
            <w:shd w:val="clear" w:color="auto" w:fill="auto"/>
          </w:tcPr>
          <w:p w14:paraId="671BD386" w14:textId="3FD6011E"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color w:val="000000"/>
                <w:sz w:val="18"/>
                <w:szCs w:val="18"/>
                <w:cs/>
              </w:rPr>
              <w:t>5</w:t>
            </w:r>
            <w:r w:rsidRPr="00E952ED">
              <w:rPr>
                <w:rFonts w:eastAsia="Arial Unicode MS" w:cs="Arial"/>
                <w:color w:val="000000"/>
                <w:sz w:val="18"/>
                <w:szCs w:val="18"/>
              </w:rPr>
              <w:t>,</w:t>
            </w:r>
            <w:r w:rsidRPr="00E952ED">
              <w:rPr>
                <w:rFonts w:eastAsia="Arial Unicode MS" w:cs="Arial"/>
                <w:color w:val="000000"/>
                <w:sz w:val="18"/>
                <w:szCs w:val="18"/>
                <w:cs/>
              </w:rPr>
              <w:t>015</w:t>
            </w:r>
            <w:r w:rsidRPr="00E952ED">
              <w:rPr>
                <w:rFonts w:eastAsia="Arial Unicode MS" w:cs="Arial"/>
                <w:color w:val="000000"/>
                <w:sz w:val="18"/>
                <w:szCs w:val="18"/>
              </w:rPr>
              <w:t>,</w:t>
            </w:r>
            <w:r w:rsidRPr="00E952ED">
              <w:rPr>
                <w:rFonts w:eastAsia="Arial Unicode MS" w:cs="Arial"/>
                <w:color w:val="000000"/>
                <w:sz w:val="18"/>
                <w:szCs w:val="18"/>
                <w:cs/>
              </w:rPr>
              <w:t>618</w:t>
            </w:r>
          </w:p>
        </w:tc>
        <w:tc>
          <w:tcPr>
            <w:tcW w:w="1440" w:type="dxa"/>
            <w:gridSpan w:val="2"/>
            <w:tcBorders>
              <w:bottom w:val="single" w:sz="4" w:space="0" w:color="auto"/>
            </w:tcBorders>
            <w:shd w:val="clear" w:color="auto" w:fill="auto"/>
          </w:tcPr>
          <w:p w14:paraId="318EB5E4" w14:textId="0FF5B3A5"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color w:val="000000"/>
                <w:sz w:val="18"/>
                <w:szCs w:val="18"/>
                <w:cs/>
              </w:rPr>
              <w:t>-</w:t>
            </w:r>
          </w:p>
        </w:tc>
        <w:tc>
          <w:tcPr>
            <w:tcW w:w="1350" w:type="dxa"/>
            <w:tcBorders>
              <w:bottom w:val="single" w:sz="4" w:space="0" w:color="auto"/>
            </w:tcBorders>
            <w:shd w:val="clear" w:color="auto" w:fill="auto"/>
          </w:tcPr>
          <w:p w14:paraId="4AE4A91E" w14:textId="5FF968F4"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color w:val="000000"/>
                <w:sz w:val="18"/>
                <w:szCs w:val="18"/>
                <w:cs/>
              </w:rPr>
              <w:t>5</w:t>
            </w:r>
            <w:r w:rsidRPr="00E952ED">
              <w:rPr>
                <w:rFonts w:eastAsia="Arial Unicode MS" w:cs="Arial"/>
                <w:color w:val="000000"/>
                <w:sz w:val="18"/>
                <w:szCs w:val="18"/>
              </w:rPr>
              <w:t>,</w:t>
            </w:r>
            <w:r w:rsidRPr="00E952ED">
              <w:rPr>
                <w:rFonts w:eastAsia="Arial Unicode MS" w:cs="Arial"/>
                <w:color w:val="000000"/>
                <w:sz w:val="18"/>
                <w:szCs w:val="18"/>
                <w:cs/>
              </w:rPr>
              <w:t>015</w:t>
            </w:r>
            <w:r w:rsidRPr="00E952ED">
              <w:rPr>
                <w:rFonts w:eastAsia="Arial Unicode MS" w:cs="Arial"/>
                <w:color w:val="000000"/>
                <w:sz w:val="18"/>
                <w:szCs w:val="18"/>
              </w:rPr>
              <w:t>,</w:t>
            </w:r>
            <w:r w:rsidRPr="00E952ED">
              <w:rPr>
                <w:rFonts w:eastAsia="Arial Unicode MS" w:cs="Arial"/>
                <w:color w:val="000000"/>
                <w:sz w:val="18"/>
                <w:szCs w:val="18"/>
                <w:cs/>
              </w:rPr>
              <w:t>618</w:t>
            </w:r>
          </w:p>
        </w:tc>
        <w:tc>
          <w:tcPr>
            <w:tcW w:w="1350" w:type="dxa"/>
            <w:tcBorders>
              <w:bottom w:val="single" w:sz="4" w:space="0" w:color="auto"/>
            </w:tcBorders>
            <w:shd w:val="clear" w:color="auto" w:fill="auto"/>
          </w:tcPr>
          <w:p w14:paraId="4138D411" w14:textId="50193636" w:rsidR="003A5E21" w:rsidRPr="00E952ED" w:rsidRDefault="00E44415" w:rsidP="00E44415">
            <w:pPr>
              <w:spacing w:line="240" w:lineRule="auto"/>
              <w:ind w:right="-72"/>
              <w:jc w:val="right"/>
              <w:rPr>
                <w:rFonts w:eastAsia="Arial Unicode MS" w:cs="Arial"/>
                <w:sz w:val="18"/>
                <w:szCs w:val="18"/>
              </w:rPr>
            </w:pPr>
            <w:r w:rsidRPr="00E952ED">
              <w:rPr>
                <w:rFonts w:eastAsia="Arial Unicode MS" w:cs="Arial"/>
                <w:sz w:val="18"/>
                <w:szCs w:val="18"/>
              </w:rPr>
              <w:t>-</w:t>
            </w:r>
          </w:p>
        </w:tc>
      </w:tr>
      <w:tr w:rsidR="00E44415" w:rsidRPr="00E952ED" w14:paraId="35D49A49" w14:textId="77777777" w:rsidTr="006D5E9D">
        <w:trPr>
          <w:trHeight w:val="20"/>
        </w:trPr>
        <w:tc>
          <w:tcPr>
            <w:tcW w:w="4176" w:type="dxa"/>
            <w:shd w:val="clear" w:color="auto" w:fill="auto"/>
          </w:tcPr>
          <w:p w14:paraId="37E6CD94" w14:textId="77777777" w:rsidR="00E44415" w:rsidRPr="00E952ED" w:rsidRDefault="00E44415" w:rsidP="006D5E9D">
            <w:pPr>
              <w:spacing w:line="240" w:lineRule="auto"/>
              <w:jc w:val="both"/>
              <w:rPr>
                <w:rFonts w:eastAsia="Arial Unicode MS" w:cs="Arial"/>
                <w:sz w:val="14"/>
                <w:szCs w:val="14"/>
              </w:rPr>
            </w:pPr>
          </w:p>
        </w:tc>
        <w:tc>
          <w:tcPr>
            <w:tcW w:w="1350" w:type="dxa"/>
            <w:tcBorders>
              <w:top w:val="single" w:sz="4" w:space="0" w:color="auto"/>
            </w:tcBorders>
            <w:shd w:val="clear" w:color="auto" w:fill="auto"/>
          </w:tcPr>
          <w:p w14:paraId="2C69864D" w14:textId="77777777" w:rsidR="00E44415" w:rsidRPr="00E952ED" w:rsidRDefault="00E44415" w:rsidP="006D5E9D">
            <w:pPr>
              <w:spacing w:line="240" w:lineRule="auto"/>
              <w:jc w:val="both"/>
              <w:rPr>
                <w:rFonts w:eastAsia="Arial Unicode MS" w:cs="Arial"/>
                <w:sz w:val="14"/>
                <w:szCs w:val="14"/>
                <w:cs/>
              </w:rPr>
            </w:pPr>
          </w:p>
        </w:tc>
        <w:tc>
          <w:tcPr>
            <w:tcW w:w="1440" w:type="dxa"/>
            <w:gridSpan w:val="2"/>
            <w:tcBorders>
              <w:top w:val="single" w:sz="4" w:space="0" w:color="auto"/>
            </w:tcBorders>
            <w:shd w:val="clear" w:color="auto" w:fill="auto"/>
          </w:tcPr>
          <w:p w14:paraId="67520226" w14:textId="77777777" w:rsidR="00E44415" w:rsidRPr="00E952ED" w:rsidRDefault="00E44415" w:rsidP="006D5E9D">
            <w:pPr>
              <w:spacing w:line="240" w:lineRule="auto"/>
              <w:jc w:val="both"/>
              <w:rPr>
                <w:rFonts w:eastAsia="Arial Unicode MS" w:cs="Arial"/>
                <w:sz w:val="14"/>
                <w:szCs w:val="14"/>
                <w:cs/>
              </w:rPr>
            </w:pPr>
          </w:p>
        </w:tc>
        <w:tc>
          <w:tcPr>
            <w:tcW w:w="1350" w:type="dxa"/>
            <w:tcBorders>
              <w:top w:val="single" w:sz="4" w:space="0" w:color="auto"/>
            </w:tcBorders>
            <w:shd w:val="clear" w:color="auto" w:fill="auto"/>
          </w:tcPr>
          <w:p w14:paraId="50296543" w14:textId="77777777" w:rsidR="00E44415" w:rsidRPr="00E952ED" w:rsidRDefault="00E44415" w:rsidP="006D5E9D">
            <w:pPr>
              <w:spacing w:line="240" w:lineRule="auto"/>
              <w:jc w:val="both"/>
              <w:rPr>
                <w:rFonts w:eastAsia="Arial Unicode MS" w:cs="Arial"/>
                <w:sz w:val="14"/>
                <w:szCs w:val="14"/>
                <w:cs/>
              </w:rPr>
            </w:pPr>
          </w:p>
        </w:tc>
        <w:tc>
          <w:tcPr>
            <w:tcW w:w="1350" w:type="dxa"/>
            <w:tcBorders>
              <w:top w:val="single" w:sz="4" w:space="0" w:color="auto"/>
            </w:tcBorders>
            <w:shd w:val="clear" w:color="auto" w:fill="auto"/>
          </w:tcPr>
          <w:p w14:paraId="5F1EA609" w14:textId="77777777" w:rsidR="00E44415" w:rsidRPr="00E952ED" w:rsidRDefault="00E44415" w:rsidP="006D5E9D">
            <w:pPr>
              <w:spacing w:line="240" w:lineRule="auto"/>
              <w:jc w:val="both"/>
              <w:rPr>
                <w:rFonts w:eastAsia="Arial Unicode MS" w:cs="Arial"/>
                <w:sz w:val="14"/>
                <w:szCs w:val="14"/>
              </w:rPr>
            </w:pPr>
          </w:p>
        </w:tc>
      </w:tr>
      <w:tr w:rsidR="003A5E21" w:rsidRPr="00E952ED" w14:paraId="7BBEAEC1" w14:textId="77777777" w:rsidTr="006D5E9D">
        <w:trPr>
          <w:trHeight w:val="20"/>
        </w:trPr>
        <w:tc>
          <w:tcPr>
            <w:tcW w:w="4176" w:type="dxa"/>
            <w:shd w:val="clear" w:color="auto" w:fill="auto"/>
          </w:tcPr>
          <w:p w14:paraId="4C40A829" w14:textId="4C4C823F" w:rsidR="003A5E21" w:rsidRPr="00E952ED" w:rsidRDefault="003A5E21" w:rsidP="006D5E9D">
            <w:pPr>
              <w:spacing w:line="240" w:lineRule="auto"/>
              <w:ind w:left="105"/>
              <w:jc w:val="thaiDistribute"/>
              <w:rPr>
                <w:rFonts w:eastAsia="Arial Unicode MS" w:cs="Arial"/>
                <w:sz w:val="18"/>
                <w:szCs w:val="18"/>
                <w:cs/>
              </w:rPr>
            </w:pPr>
          </w:p>
        </w:tc>
        <w:tc>
          <w:tcPr>
            <w:tcW w:w="1350" w:type="dxa"/>
            <w:tcBorders>
              <w:bottom w:val="single" w:sz="4" w:space="0" w:color="auto"/>
            </w:tcBorders>
            <w:shd w:val="clear" w:color="auto" w:fill="auto"/>
          </w:tcPr>
          <w:p w14:paraId="677FFF8A" w14:textId="78077947"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color w:val="000000"/>
                <w:sz w:val="18"/>
                <w:szCs w:val="18"/>
                <w:cs/>
              </w:rPr>
              <w:t>5</w:t>
            </w:r>
            <w:r w:rsidRPr="00E952ED">
              <w:rPr>
                <w:rFonts w:eastAsia="Arial Unicode MS" w:cs="Arial"/>
                <w:color w:val="000000"/>
                <w:sz w:val="18"/>
                <w:szCs w:val="18"/>
              </w:rPr>
              <w:t>,</w:t>
            </w:r>
            <w:r w:rsidRPr="00E952ED">
              <w:rPr>
                <w:rFonts w:eastAsia="Arial Unicode MS" w:cs="Arial"/>
                <w:color w:val="000000"/>
                <w:sz w:val="18"/>
                <w:szCs w:val="18"/>
                <w:cs/>
              </w:rPr>
              <w:t>015</w:t>
            </w:r>
            <w:r w:rsidRPr="00E952ED">
              <w:rPr>
                <w:rFonts w:eastAsia="Arial Unicode MS" w:cs="Arial"/>
                <w:color w:val="000000"/>
                <w:sz w:val="18"/>
                <w:szCs w:val="18"/>
              </w:rPr>
              <w:t>,</w:t>
            </w:r>
            <w:r w:rsidRPr="00E952ED">
              <w:rPr>
                <w:rFonts w:eastAsia="Arial Unicode MS" w:cs="Arial"/>
                <w:color w:val="000000"/>
                <w:sz w:val="18"/>
                <w:szCs w:val="18"/>
                <w:cs/>
              </w:rPr>
              <w:t>618</w:t>
            </w:r>
          </w:p>
        </w:tc>
        <w:tc>
          <w:tcPr>
            <w:tcW w:w="1440" w:type="dxa"/>
            <w:gridSpan w:val="2"/>
            <w:tcBorders>
              <w:bottom w:val="single" w:sz="4" w:space="0" w:color="auto"/>
            </w:tcBorders>
            <w:shd w:val="clear" w:color="auto" w:fill="auto"/>
          </w:tcPr>
          <w:p w14:paraId="347B3863" w14:textId="51C48BA8"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color w:val="000000"/>
                <w:sz w:val="18"/>
                <w:szCs w:val="18"/>
                <w:cs/>
              </w:rPr>
              <w:t>-</w:t>
            </w:r>
          </w:p>
        </w:tc>
        <w:tc>
          <w:tcPr>
            <w:tcW w:w="1350" w:type="dxa"/>
            <w:tcBorders>
              <w:bottom w:val="single" w:sz="4" w:space="0" w:color="auto"/>
            </w:tcBorders>
            <w:shd w:val="clear" w:color="auto" w:fill="auto"/>
          </w:tcPr>
          <w:p w14:paraId="762EECFA" w14:textId="7C2E9766"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color w:val="000000"/>
                <w:sz w:val="18"/>
                <w:szCs w:val="18"/>
                <w:cs/>
              </w:rPr>
              <w:t>5</w:t>
            </w:r>
            <w:r w:rsidRPr="00E952ED">
              <w:rPr>
                <w:rFonts w:eastAsia="Arial Unicode MS" w:cs="Arial"/>
                <w:color w:val="000000"/>
                <w:sz w:val="18"/>
                <w:szCs w:val="18"/>
              </w:rPr>
              <w:t>,</w:t>
            </w:r>
            <w:r w:rsidRPr="00E952ED">
              <w:rPr>
                <w:rFonts w:eastAsia="Arial Unicode MS" w:cs="Arial"/>
                <w:color w:val="000000"/>
                <w:sz w:val="18"/>
                <w:szCs w:val="18"/>
                <w:cs/>
              </w:rPr>
              <w:t>015</w:t>
            </w:r>
            <w:r w:rsidRPr="00E952ED">
              <w:rPr>
                <w:rFonts w:eastAsia="Arial Unicode MS" w:cs="Arial"/>
                <w:color w:val="000000"/>
                <w:sz w:val="18"/>
                <w:szCs w:val="18"/>
              </w:rPr>
              <w:t>,</w:t>
            </w:r>
            <w:r w:rsidRPr="00E952ED">
              <w:rPr>
                <w:rFonts w:eastAsia="Arial Unicode MS" w:cs="Arial"/>
                <w:color w:val="000000"/>
                <w:sz w:val="18"/>
                <w:szCs w:val="18"/>
                <w:cs/>
              </w:rPr>
              <w:t>618</w:t>
            </w:r>
          </w:p>
        </w:tc>
        <w:tc>
          <w:tcPr>
            <w:tcW w:w="1350" w:type="dxa"/>
            <w:tcBorders>
              <w:bottom w:val="single" w:sz="4" w:space="0" w:color="auto"/>
            </w:tcBorders>
            <w:shd w:val="clear" w:color="auto" w:fill="auto"/>
          </w:tcPr>
          <w:p w14:paraId="014629D0" w14:textId="22732F6C"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color w:val="000000"/>
                <w:sz w:val="18"/>
                <w:szCs w:val="18"/>
                <w:cs/>
              </w:rPr>
              <w:t>-</w:t>
            </w:r>
          </w:p>
        </w:tc>
      </w:tr>
      <w:tr w:rsidR="003A5E21" w:rsidRPr="00E952ED" w14:paraId="603783F6" w14:textId="77777777" w:rsidTr="006D5E9D">
        <w:trPr>
          <w:trHeight w:val="20"/>
        </w:trPr>
        <w:tc>
          <w:tcPr>
            <w:tcW w:w="4176" w:type="dxa"/>
            <w:shd w:val="clear" w:color="auto" w:fill="auto"/>
          </w:tcPr>
          <w:p w14:paraId="5D432A08" w14:textId="2E2D8FD1" w:rsidR="003A5E21" w:rsidRPr="00E952ED" w:rsidRDefault="003A5E21" w:rsidP="006D5E9D">
            <w:pPr>
              <w:spacing w:line="240" w:lineRule="auto"/>
              <w:jc w:val="both"/>
              <w:rPr>
                <w:rFonts w:eastAsia="Arial Unicode MS" w:cs="Arial"/>
                <w:sz w:val="14"/>
                <w:szCs w:val="14"/>
                <w:cs/>
              </w:rPr>
            </w:pPr>
          </w:p>
        </w:tc>
        <w:tc>
          <w:tcPr>
            <w:tcW w:w="1350" w:type="dxa"/>
            <w:tcBorders>
              <w:top w:val="single" w:sz="4" w:space="0" w:color="auto"/>
            </w:tcBorders>
            <w:shd w:val="clear" w:color="auto" w:fill="auto"/>
          </w:tcPr>
          <w:p w14:paraId="74B06D50" w14:textId="77777777" w:rsidR="003A5E21" w:rsidRPr="00E952ED" w:rsidRDefault="003A5E21" w:rsidP="006D5E9D">
            <w:pPr>
              <w:spacing w:line="240" w:lineRule="auto"/>
              <w:jc w:val="both"/>
              <w:rPr>
                <w:rFonts w:eastAsia="Arial Unicode MS" w:cs="Arial"/>
                <w:sz w:val="14"/>
                <w:szCs w:val="14"/>
              </w:rPr>
            </w:pPr>
          </w:p>
        </w:tc>
        <w:tc>
          <w:tcPr>
            <w:tcW w:w="1440" w:type="dxa"/>
            <w:gridSpan w:val="2"/>
            <w:tcBorders>
              <w:top w:val="single" w:sz="4" w:space="0" w:color="auto"/>
            </w:tcBorders>
            <w:shd w:val="clear" w:color="auto" w:fill="auto"/>
          </w:tcPr>
          <w:p w14:paraId="2F5E924C" w14:textId="77777777" w:rsidR="003A5E21" w:rsidRPr="00E952ED" w:rsidRDefault="003A5E21" w:rsidP="006D5E9D">
            <w:pPr>
              <w:spacing w:line="240" w:lineRule="auto"/>
              <w:jc w:val="both"/>
              <w:rPr>
                <w:rFonts w:eastAsia="Arial Unicode MS" w:cs="Arial"/>
                <w:sz w:val="14"/>
                <w:szCs w:val="14"/>
              </w:rPr>
            </w:pPr>
          </w:p>
        </w:tc>
        <w:tc>
          <w:tcPr>
            <w:tcW w:w="1350" w:type="dxa"/>
            <w:tcBorders>
              <w:top w:val="single" w:sz="4" w:space="0" w:color="auto"/>
            </w:tcBorders>
            <w:shd w:val="clear" w:color="auto" w:fill="auto"/>
          </w:tcPr>
          <w:p w14:paraId="5A1F2761" w14:textId="77777777" w:rsidR="003A5E21" w:rsidRPr="00E952ED" w:rsidRDefault="003A5E21" w:rsidP="006D5E9D">
            <w:pPr>
              <w:spacing w:line="240" w:lineRule="auto"/>
              <w:jc w:val="both"/>
              <w:rPr>
                <w:rFonts w:eastAsia="Arial Unicode MS" w:cs="Arial"/>
                <w:sz w:val="14"/>
                <w:szCs w:val="14"/>
              </w:rPr>
            </w:pPr>
          </w:p>
        </w:tc>
        <w:tc>
          <w:tcPr>
            <w:tcW w:w="1350" w:type="dxa"/>
            <w:tcBorders>
              <w:top w:val="single" w:sz="4" w:space="0" w:color="auto"/>
            </w:tcBorders>
            <w:shd w:val="clear" w:color="auto" w:fill="auto"/>
          </w:tcPr>
          <w:p w14:paraId="78368FCC" w14:textId="77777777" w:rsidR="003A5E21" w:rsidRPr="00E952ED" w:rsidRDefault="003A5E21" w:rsidP="006D5E9D">
            <w:pPr>
              <w:spacing w:line="240" w:lineRule="auto"/>
              <w:jc w:val="both"/>
              <w:rPr>
                <w:rFonts w:eastAsia="Arial Unicode MS" w:cs="Arial"/>
                <w:sz w:val="14"/>
                <w:szCs w:val="14"/>
              </w:rPr>
            </w:pPr>
          </w:p>
        </w:tc>
      </w:tr>
      <w:tr w:rsidR="003A5E21" w:rsidRPr="00E952ED" w14:paraId="51168CED" w14:textId="77777777" w:rsidTr="006D5E9D">
        <w:trPr>
          <w:trHeight w:val="20"/>
        </w:trPr>
        <w:tc>
          <w:tcPr>
            <w:tcW w:w="4176" w:type="dxa"/>
            <w:shd w:val="clear" w:color="auto" w:fill="auto"/>
          </w:tcPr>
          <w:p w14:paraId="4CCE6223" w14:textId="1B884F9E" w:rsidR="003A5E21" w:rsidRPr="00E952ED" w:rsidRDefault="003A5E21" w:rsidP="006D5E9D">
            <w:pPr>
              <w:spacing w:line="240" w:lineRule="auto"/>
              <w:ind w:left="105"/>
              <w:jc w:val="thaiDistribute"/>
              <w:rPr>
                <w:rFonts w:eastAsia="Arial Unicode MS" w:cs="Arial"/>
                <w:sz w:val="18"/>
                <w:szCs w:val="18"/>
                <w:cs/>
              </w:rPr>
            </w:pPr>
            <w:r w:rsidRPr="00E952ED">
              <w:rPr>
                <w:rFonts w:eastAsia="Arial Unicode MS" w:cs="Arial"/>
                <w:b/>
                <w:bCs/>
                <w:sz w:val="18"/>
                <w:szCs w:val="18"/>
                <w:lang w:bidi="ar-SA"/>
              </w:rPr>
              <w:t>Non-</w:t>
            </w:r>
            <w:r w:rsidR="00167060" w:rsidRPr="00E952ED">
              <w:rPr>
                <w:rFonts w:eastAsia="Arial Unicode MS" w:cs="Arial"/>
                <w:b/>
                <w:bCs/>
                <w:sz w:val="18"/>
                <w:szCs w:val="18"/>
                <w:lang w:bidi="ar-SA"/>
              </w:rPr>
              <w:t>c</w:t>
            </w:r>
            <w:r w:rsidRPr="00E952ED">
              <w:rPr>
                <w:rFonts w:eastAsia="Arial Unicode MS" w:cs="Arial"/>
                <w:b/>
                <w:bCs/>
                <w:sz w:val="18"/>
                <w:szCs w:val="18"/>
                <w:lang w:bidi="ar-SA"/>
              </w:rPr>
              <w:t xml:space="preserve">urrent </w:t>
            </w:r>
            <w:r w:rsidR="00167060" w:rsidRPr="00E952ED">
              <w:rPr>
                <w:rFonts w:eastAsia="Arial Unicode MS" w:cs="Arial"/>
                <w:b/>
                <w:bCs/>
                <w:sz w:val="18"/>
                <w:szCs w:val="18"/>
                <w:lang w:bidi="ar-SA"/>
              </w:rPr>
              <w:t>a</w:t>
            </w:r>
            <w:r w:rsidRPr="00E952ED">
              <w:rPr>
                <w:rFonts w:eastAsia="Arial Unicode MS" w:cs="Arial"/>
                <w:b/>
                <w:bCs/>
                <w:sz w:val="18"/>
                <w:szCs w:val="18"/>
                <w:lang w:bidi="ar-SA"/>
              </w:rPr>
              <w:t>ssets</w:t>
            </w:r>
          </w:p>
        </w:tc>
        <w:tc>
          <w:tcPr>
            <w:tcW w:w="1350" w:type="dxa"/>
            <w:shd w:val="clear" w:color="auto" w:fill="auto"/>
          </w:tcPr>
          <w:p w14:paraId="2497B687" w14:textId="77777777" w:rsidR="003A5E21" w:rsidRPr="00E952ED" w:rsidRDefault="003A5E21" w:rsidP="00E44415">
            <w:pPr>
              <w:spacing w:line="240" w:lineRule="auto"/>
              <w:ind w:right="-72"/>
              <w:jc w:val="right"/>
              <w:rPr>
                <w:rFonts w:eastAsia="Arial Unicode MS" w:cs="Arial"/>
                <w:sz w:val="18"/>
                <w:szCs w:val="18"/>
              </w:rPr>
            </w:pPr>
          </w:p>
        </w:tc>
        <w:tc>
          <w:tcPr>
            <w:tcW w:w="1440" w:type="dxa"/>
            <w:gridSpan w:val="2"/>
            <w:shd w:val="clear" w:color="auto" w:fill="auto"/>
          </w:tcPr>
          <w:p w14:paraId="6B421C67" w14:textId="12D9FF06" w:rsidR="003A5E21" w:rsidRPr="00E952ED" w:rsidRDefault="003A5E21" w:rsidP="00E44415">
            <w:pPr>
              <w:spacing w:line="240" w:lineRule="auto"/>
              <w:ind w:right="-72"/>
              <w:jc w:val="right"/>
              <w:rPr>
                <w:rFonts w:eastAsia="Arial Unicode MS" w:cs="Arial"/>
                <w:sz w:val="18"/>
                <w:szCs w:val="18"/>
              </w:rPr>
            </w:pPr>
          </w:p>
        </w:tc>
        <w:tc>
          <w:tcPr>
            <w:tcW w:w="1350" w:type="dxa"/>
            <w:shd w:val="clear" w:color="auto" w:fill="auto"/>
          </w:tcPr>
          <w:p w14:paraId="62488092" w14:textId="77777777" w:rsidR="003A5E21" w:rsidRPr="00E952ED" w:rsidRDefault="003A5E21" w:rsidP="00E44415">
            <w:pPr>
              <w:spacing w:line="240" w:lineRule="auto"/>
              <w:ind w:right="-72"/>
              <w:jc w:val="right"/>
              <w:rPr>
                <w:rFonts w:eastAsia="Arial Unicode MS" w:cs="Arial"/>
                <w:sz w:val="18"/>
                <w:szCs w:val="18"/>
              </w:rPr>
            </w:pPr>
          </w:p>
        </w:tc>
        <w:tc>
          <w:tcPr>
            <w:tcW w:w="1350" w:type="dxa"/>
            <w:shd w:val="clear" w:color="auto" w:fill="auto"/>
          </w:tcPr>
          <w:p w14:paraId="12794346" w14:textId="009FF080" w:rsidR="003A5E21" w:rsidRPr="00E952ED" w:rsidRDefault="003A5E21" w:rsidP="00E44415">
            <w:pPr>
              <w:spacing w:line="240" w:lineRule="auto"/>
              <w:ind w:right="-72"/>
              <w:jc w:val="right"/>
              <w:rPr>
                <w:rFonts w:eastAsia="Arial Unicode MS" w:cs="Arial"/>
                <w:sz w:val="18"/>
                <w:szCs w:val="18"/>
              </w:rPr>
            </w:pPr>
          </w:p>
        </w:tc>
      </w:tr>
      <w:tr w:rsidR="003A5E21" w:rsidRPr="00E952ED" w14:paraId="05AF8225" w14:textId="77777777" w:rsidTr="006D5E9D">
        <w:trPr>
          <w:trHeight w:val="20"/>
        </w:trPr>
        <w:tc>
          <w:tcPr>
            <w:tcW w:w="4176" w:type="dxa"/>
            <w:shd w:val="clear" w:color="auto" w:fill="auto"/>
          </w:tcPr>
          <w:p w14:paraId="69293849" w14:textId="411D1444" w:rsidR="003A5E21" w:rsidRPr="00E952ED" w:rsidRDefault="003A5E21" w:rsidP="006D5E9D">
            <w:pPr>
              <w:spacing w:line="240" w:lineRule="auto"/>
              <w:ind w:left="105"/>
              <w:jc w:val="thaiDistribute"/>
              <w:rPr>
                <w:rFonts w:eastAsia="Arial Unicode MS" w:cs="Arial"/>
                <w:sz w:val="18"/>
                <w:szCs w:val="18"/>
                <w:cs/>
              </w:rPr>
            </w:pPr>
            <w:r w:rsidRPr="00E952ED">
              <w:rPr>
                <w:rFonts w:eastAsia="Arial Unicode MS" w:cs="Arial"/>
                <w:sz w:val="18"/>
                <w:szCs w:val="18"/>
              </w:rPr>
              <w:t xml:space="preserve">Investments in equity </w:t>
            </w:r>
          </w:p>
        </w:tc>
        <w:tc>
          <w:tcPr>
            <w:tcW w:w="1350" w:type="dxa"/>
            <w:shd w:val="clear" w:color="auto" w:fill="auto"/>
          </w:tcPr>
          <w:p w14:paraId="6D6140B4" w14:textId="77777777" w:rsidR="003A5E21" w:rsidRPr="00E952ED" w:rsidRDefault="003A5E21" w:rsidP="00E44415">
            <w:pPr>
              <w:spacing w:line="240" w:lineRule="auto"/>
              <w:ind w:right="-72"/>
              <w:jc w:val="right"/>
              <w:rPr>
                <w:rFonts w:eastAsia="Arial Unicode MS" w:cs="Arial"/>
                <w:sz w:val="18"/>
                <w:szCs w:val="18"/>
              </w:rPr>
            </w:pPr>
          </w:p>
        </w:tc>
        <w:tc>
          <w:tcPr>
            <w:tcW w:w="1418" w:type="dxa"/>
            <w:shd w:val="clear" w:color="auto" w:fill="auto"/>
          </w:tcPr>
          <w:p w14:paraId="46FC20B7" w14:textId="77777777" w:rsidR="003A5E21" w:rsidRPr="00E952ED" w:rsidRDefault="003A5E21" w:rsidP="00E44415">
            <w:pPr>
              <w:spacing w:line="240" w:lineRule="auto"/>
              <w:ind w:right="-72"/>
              <w:jc w:val="right"/>
              <w:rPr>
                <w:rFonts w:eastAsia="Arial Unicode MS" w:cs="Arial"/>
                <w:sz w:val="18"/>
                <w:szCs w:val="18"/>
              </w:rPr>
            </w:pPr>
          </w:p>
        </w:tc>
        <w:tc>
          <w:tcPr>
            <w:tcW w:w="1372" w:type="dxa"/>
            <w:gridSpan w:val="2"/>
            <w:shd w:val="clear" w:color="auto" w:fill="auto"/>
          </w:tcPr>
          <w:p w14:paraId="517FF8E7" w14:textId="77777777" w:rsidR="003A5E21" w:rsidRPr="00E952ED" w:rsidRDefault="003A5E21" w:rsidP="00E44415">
            <w:pPr>
              <w:spacing w:line="240" w:lineRule="auto"/>
              <w:ind w:right="-72"/>
              <w:jc w:val="right"/>
              <w:rPr>
                <w:rFonts w:eastAsia="Arial Unicode MS" w:cs="Arial"/>
                <w:sz w:val="18"/>
                <w:szCs w:val="18"/>
              </w:rPr>
            </w:pPr>
          </w:p>
        </w:tc>
        <w:tc>
          <w:tcPr>
            <w:tcW w:w="1350" w:type="dxa"/>
            <w:shd w:val="clear" w:color="auto" w:fill="auto"/>
          </w:tcPr>
          <w:p w14:paraId="357C8964" w14:textId="77777777" w:rsidR="003A5E21" w:rsidRPr="00E952ED" w:rsidRDefault="003A5E21" w:rsidP="00E44415">
            <w:pPr>
              <w:spacing w:line="240" w:lineRule="auto"/>
              <w:ind w:right="-72"/>
              <w:jc w:val="right"/>
              <w:rPr>
                <w:rFonts w:eastAsia="Arial Unicode MS" w:cs="Arial"/>
                <w:sz w:val="18"/>
                <w:szCs w:val="18"/>
              </w:rPr>
            </w:pPr>
          </w:p>
        </w:tc>
      </w:tr>
      <w:tr w:rsidR="003A5E21" w:rsidRPr="00E952ED" w14:paraId="34506BDB" w14:textId="77777777" w:rsidTr="006D5E9D">
        <w:trPr>
          <w:trHeight w:val="20"/>
        </w:trPr>
        <w:tc>
          <w:tcPr>
            <w:tcW w:w="4176" w:type="dxa"/>
            <w:shd w:val="clear" w:color="auto" w:fill="auto"/>
          </w:tcPr>
          <w:p w14:paraId="39207D7D" w14:textId="69F75DFB" w:rsidR="003A5E21" w:rsidRPr="00E952ED" w:rsidRDefault="003A5E21" w:rsidP="006D5E9D">
            <w:pPr>
              <w:spacing w:line="240" w:lineRule="auto"/>
              <w:ind w:left="105"/>
              <w:jc w:val="thaiDistribute"/>
              <w:rPr>
                <w:rFonts w:eastAsia="Arial Unicode MS" w:cs="Arial"/>
                <w:sz w:val="18"/>
                <w:szCs w:val="18"/>
              </w:rPr>
            </w:pPr>
            <w:r w:rsidRPr="00E952ED">
              <w:rPr>
                <w:rFonts w:eastAsia="Arial Unicode MS" w:cs="Arial"/>
                <w:sz w:val="18"/>
                <w:szCs w:val="18"/>
              </w:rPr>
              <w:t xml:space="preserve">     - Unlisted securities</w:t>
            </w:r>
          </w:p>
        </w:tc>
        <w:tc>
          <w:tcPr>
            <w:tcW w:w="1350" w:type="dxa"/>
            <w:tcBorders>
              <w:bottom w:val="single" w:sz="4" w:space="0" w:color="auto"/>
            </w:tcBorders>
            <w:shd w:val="clear" w:color="auto" w:fill="auto"/>
          </w:tcPr>
          <w:p w14:paraId="2E7AF928" w14:textId="079914EF"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1,000,000</w:t>
            </w:r>
          </w:p>
        </w:tc>
        <w:tc>
          <w:tcPr>
            <w:tcW w:w="1418" w:type="dxa"/>
            <w:tcBorders>
              <w:bottom w:val="single" w:sz="4" w:space="0" w:color="auto"/>
            </w:tcBorders>
            <w:shd w:val="clear" w:color="auto" w:fill="auto"/>
          </w:tcPr>
          <w:p w14:paraId="3EB537B7" w14:textId="16C4BE43"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w:t>
            </w:r>
          </w:p>
        </w:tc>
        <w:tc>
          <w:tcPr>
            <w:tcW w:w="1372" w:type="dxa"/>
            <w:gridSpan w:val="2"/>
            <w:tcBorders>
              <w:bottom w:val="single" w:sz="4" w:space="0" w:color="auto"/>
            </w:tcBorders>
            <w:shd w:val="clear" w:color="auto" w:fill="auto"/>
          </w:tcPr>
          <w:p w14:paraId="49274C8F" w14:textId="37CE3CFC"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w:t>
            </w:r>
          </w:p>
        </w:tc>
        <w:tc>
          <w:tcPr>
            <w:tcW w:w="1350" w:type="dxa"/>
            <w:tcBorders>
              <w:bottom w:val="single" w:sz="4" w:space="0" w:color="auto"/>
            </w:tcBorders>
            <w:shd w:val="clear" w:color="auto" w:fill="auto"/>
          </w:tcPr>
          <w:p w14:paraId="03B0E511" w14:textId="46F072F0"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w:t>
            </w:r>
          </w:p>
        </w:tc>
      </w:tr>
      <w:tr w:rsidR="00E44415" w:rsidRPr="00E952ED" w14:paraId="1DE0379D" w14:textId="77777777" w:rsidTr="006D5E9D">
        <w:trPr>
          <w:trHeight w:val="20"/>
        </w:trPr>
        <w:tc>
          <w:tcPr>
            <w:tcW w:w="4176" w:type="dxa"/>
            <w:shd w:val="clear" w:color="auto" w:fill="auto"/>
          </w:tcPr>
          <w:p w14:paraId="6EF2CB0B" w14:textId="77777777" w:rsidR="00E44415" w:rsidRPr="00E952ED" w:rsidRDefault="00E44415" w:rsidP="006D5E9D">
            <w:pPr>
              <w:spacing w:line="240" w:lineRule="auto"/>
              <w:jc w:val="both"/>
              <w:rPr>
                <w:rFonts w:eastAsia="Arial Unicode MS" w:cs="Arial"/>
                <w:sz w:val="14"/>
                <w:szCs w:val="14"/>
              </w:rPr>
            </w:pPr>
          </w:p>
        </w:tc>
        <w:tc>
          <w:tcPr>
            <w:tcW w:w="1350" w:type="dxa"/>
            <w:shd w:val="clear" w:color="auto" w:fill="auto"/>
          </w:tcPr>
          <w:p w14:paraId="73645F20" w14:textId="77777777" w:rsidR="00E44415" w:rsidRPr="00E952ED" w:rsidRDefault="00E44415" w:rsidP="006D5E9D">
            <w:pPr>
              <w:spacing w:line="240" w:lineRule="auto"/>
              <w:jc w:val="both"/>
              <w:rPr>
                <w:rFonts w:eastAsia="Arial Unicode MS" w:cs="Arial"/>
                <w:sz w:val="14"/>
                <w:szCs w:val="14"/>
              </w:rPr>
            </w:pPr>
          </w:p>
        </w:tc>
        <w:tc>
          <w:tcPr>
            <w:tcW w:w="1418" w:type="dxa"/>
            <w:shd w:val="clear" w:color="auto" w:fill="auto"/>
          </w:tcPr>
          <w:p w14:paraId="6CA251D2" w14:textId="77777777" w:rsidR="00E44415" w:rsidRPr="00E952ED" w:rsidRDefault="00E44415" w:rsidP="006D5E9D">
            <w:pPr>
              <w:spacing w:line="240" w:lineRule="auto"/>
              <w:jc w:val="both"/>
              <w:rPr>
                <w:rFonts w:eastAsia="Arial Unicode MS" w:cs="Arial"/>
                <w:sz w:val="14"/>
                <w:szCs w:val="14"/>
              </w:rPr>
            </w:pPr>
          </w:p>
        </w:tc>
        <w:tc>
          <w:tcPr>
            <w:tcW w:w="1372" w:type="dxa"/>
            <w:gridSpan w:val="2"/>
            <w:shd w:val="clear" w:color="auto" w:fill="auto"/>
          </w:tcPr>
          <w:p w14:paraId="2A29E797" w14:textId="77777777" w:rsidR="00E44415" w:rsidRPr="00E952ED" w:rsidRDefault="00E44415" w:rsidP="006D5E9D">
            <w:pPr>
              <w:spacing w:line="240" w:lineRule="auto"/>
              <w:jc w:val="both"/>
              <w:rPr>
                <w:rFonts w:eastAsia="Arial Unicode MS" w:cs="Arial"/>
                <w:sz w:val="14"/>
                <w:szCs w:val="14"/>
              </w:rPr>
            </w:pPr>
          </w:p>
        </w:tc>
        <w:tc>
          <w:tcPr>
            <w:tcW w:w="1350" w:type="dxa"/>
            <w:shd w:val="clear" w:color="auto" w:fill="auto"/>
          </w:tcPr>
          <w:p w14:paraId="24A660E7" w14:textId="77777777" w:rsidR="00E44415" w:rsidRPr="00E952ED" w:rsidRDefault="00E44415" w:rsidP="006D5E9D">
            <w:pPr>
              <w:spacing w:line="240" w:lineRule="auto"/>
              <w:jc w:val="both"/>
              <w:rPr>
                <w:rFonts w:eastAsia="Arial Unicode MS" w:cs="Arial"/>
                <w:sz w:val="14"/>
                <w:szCs w:val="14"/>
              </w:rPr>
            </w:pPr>
          </w:p>
        </w:tc>
      </w:tr>
      <w:tr w:rsidR="003A5E21" w:rsidRPr="00E952ED" w14:paraId="78C8AEAA" w14:textId="77777777" w:rsidTr="006D5E9D">
        <w:trPr>
          <w:trHeight w:val="20"/>
        </w:trPr>
        <w:tc>
          <w:tcPr>
            <w:tcW w:w="4176" w:type="dxa"/>
            <w:shd w:val="clear" w:color="auto" w:fill="auto"/>
          </w:tcPr>
          <w:p w14:paraId="0C46909F" w14:textId="5D210329" w:rsidR="003A5E21" w:rsidRPr="00E952ED" w:rsidRDefault="003A5E21" w:rsidP="006D5E9D">
            <w:pPr>
              <w:spacing w:line="240" w:lineRule="auto"/>
              <w:ind w:left="105"/>
              <w:jc w:val="thaiDistribute"/>
              <w:rPr>
                <w:rFonts w:eastAsia="Arial Unicode MS" w:cs="Arial"/>
                <w:sz w:val="18"/>
                <w:szCs w:val="18"/>
                <w:cs/>
              </w:rPr>
            </w:pPr>
          </w:p>
        </w:tc>
        <w:tc>
          <w:tcPr>
            <w:tcW w:w="1350" w:type="dxa"/>
            <w:tcBorders>
              <w:bottom w:val="single" w:sz="4" w:space="0" w:color="auto"/>
            </w:tcBorders>
            <w:shd w:val="clear" w:color="auto" w:fill="auto"/>
          </w:tcPr>
          <w:p w14:paraId="0A26D1FF" w14:textId="7A7CEE36"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1,000,000</w:t>
            </w:r>
          </w:p>
        </w:tc>
        <w:tc>
          <w:tcPr>
            <w:tcW w:w="1418" w:type="dxa"/>
            <w:tcBorders>
              <w:bottom w:val="single" w:sz="4" w:space="0" w:color="auto"/>
            </w:tcBorders>
            <w:shd w:val="clear" w:color="auto" w:fill="auto"/>
          </w:tcPr>
          <w:p w14:paraId="0E52D9E3" w14:textId="14C3D4FA"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w:t>
            </w:r>
          </w:p>
        </w:tc>
        <w:tc>
          <w:tcPr>
            <w:tcW w:w="1372" w:type="dxa"/>
            <w:gridSpan w:val="2"/>
            <w:tcBorders>
              <w:bottom w:val="single" w:sz="4" w:space="0" w:color="auto"/>
            </w:tcBorders>
            <w:shd w:val="clear" w:color="auto" w:fill="auto"/>
          </w:tcPr>
          <w:p w14:paraId="1B7DA06D" w14:textId="4070EAE7"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w:t>
            </w:r>
          </w:p>
        </w:tc>
        <w:tc>
          <w:tcPr>
            <w:tcW w:w="1350" w:type="dxa"/>
            <w:tcBorders>
              <w:bottom w:val="single" w:sz="4" w:space="0" w:color="auto"/>
            </w:tcBorders>
            <w:shd w:val="clear" w:color="auto" w:fill="auto"/>
          </w:tcPr>
          <w:p w14:paraId="3D802999" w14:textId="117644EC" w:rsidR="003A5E21" w:rsidRPr="00E952ED" w:rsidRDefault="003A5E21" w:rsidP="00E44415">
            <w:pPr>
              <w:spacing w:line="240" w:lineRule="auto"/>
              <w:ind w:right="-72"/>
              <w:jc w:val="right"/>
              <w:rPr>
                <w:rFonts w:eastAsia="Arial Unicode MS" w:cs="Arial"/>
                <w:sz w:val="18"/>
                <w:szCs w:val="18"/>
              </w:rPr>
            </w:pPr>
            <w:r w:rsidRPr="00E952ED">
              <w:rPr>
                <w:rFonts w:eastAsia="Arial Unicode MS" w:cs="Arial"/>
                <w:sz w:val="18"/>
                <w:szCs w:val="18"/>
              </w:rPr>
              <w:t>-</w:t>
            </w:r>
          </w:p>
        </w:tc>
      </w:tr>
    </w:tbl>
    <w:p w14:paraId="339FB1D7" w14:textId="77777777" w:rsidR="00AA09E5" w:rsidRPr="00E952ED" w:rsidRDefault="00AA09E5" w:rsidP="006D5E9D">
      <w:pPr>
        <w:spacing w:line="240" w:lineRule="auto"/>
        <w:jc w:val="both"/>
        <w:rPr>
          <w:rFonts w:eastAsia="Arial Unicode MS" w:cs="Arial"/>
          <w:sz w:val="14"/>
          <w:szCs w:val="14"/>
        </w:rPr>
      </w:pPr>
    </w:p>
    <w:p w14:paraId="4F683198" w14:textId="77777777" w:rsidR="00413B4D" w:rsidRPr="00E952ED" w:rsidRDefault="00996188" w:rsidP="00996188">
      <w:pPr>
        <w:spacing w:line="240" w:lineRule="auto"/>
        <w:jc w:val="thaiDistribute"/>
        <w:rPr>
          <w:rFonts w:cs="Arial"/>
          <w:sz w:val="18"/>
          <w:szCs w:val="18"/>
        </w:rPr>
      </w:pPr>
      <w:r w:rsidRPr="00E952ED">
        <w:rPr>
          <w:rFonts w:cs="Arial"/>
          <w:sz w:val="18"/>
          <w:szCs w:val="18"/>
        </w:rPr>
        <w:t>Financial assets measured at fair value through profit or loss are</w:t>
      </w:r>
      <w:r w:rsidR="00413B4D" w:rsidRPr="00E952ED">
        <w:rPr>
          <w:rFonts w:cs="Arial"/>
          <w:sz w:val="18"/>
          <w:szCs w:val="18"/>
          <w:cs/>
        </w:rPr>
        <w:t xml:space="preserve"> </w:t>
      </w:r>
      <w:r w:rsidR="00413B4D" w:rsidRPr="00E952ED">
        <w:rPr>
          <w:rFonts w:cs="Arial"/>
          <w:sz w:val="18"/>
          <w:szCs w:val="18"/>
        </w:rPr>
        <w:t>as follows:</w:t>
      </w:r>
    </w:p>
    <w:p w14:paraId="179C87B3" w14:textId="77777777" w:rsidR="00413B4D" w:rsidRPr="00E952ED" w:rsidRDefault="00413B4D" w:rsidP="00996188">
      <w:pPr>
        <w:spacing w:line="240" w:lineRule="auto"/>
        <w:jc w:val="thaiDistribute"/>
        <w:rPr>
          <w:rFonts w:cs="Arial"/>
          <w:sz w:val="18"/>
          <w:szCs w:val="18"/>
        </w:rPr>
      </w:pPr>
    </w:p>
    <w:p w14:paraId="5F84B279" w14:textId="6AD58FC3" w:rsidR="00413B4D" w:rsidRPr="00E952ED" w:rsidRDefault="00413B4D" w:rsidP="00413B4D">
      <w:pPr>
        <w:numPr>
          <w:ilvl w:val="0"/>
          <w:numId w:val="33"/>
        </w:numPr>
        <w:spacing w:line="240" w:lineRule="auto"/>
        <w:jc w:val="thaiDistribute"/>
        <w:rPr>
          <w:rFonts w:cs="Arial"/>
          <w:sz w:val="18"/>
          <w:szCs w:val="18"/>
        </w:rPr>
      </w:pPr>
      <w:r w:rsidRPr="00E952ED">
        <w:rPr>
          <w:rFonts w:cs="Arial"/>
          <w:sz w:val="18"/>
          <w:szCs w:val="18"/>
        </w:rPr>
        <w:t>I</w:t>
      </w:r>
      <w:r w:rsidR="00996188" w:rsidRPr="00E952ED">
        <w:rPr>
          <w:rFonts w:cs="Arial"/>
          <w:sz w:val="18"/>
          <w:szCs w:val="18"/>
        </w:rPr>
        <w:t xml:space="preserve">nvestments in bond mutual funds that are traded on the market. The </w:t>
      </w:r>
      <w:r w:rsidRPr="00E952ED">
        <w:rPr>
          <w:rFonts w:cs="Arial"/>
          <w:sz w:val="18"/>
          <w:szCs w:val="18"/>
        </w:rPr>
        <w:t>Company</w:t>
      </w:r>
      <w:r w:rsidR="00996188" w:rsidRPr="00E952ED">
        <w:rPr>
          <w:rFonts w:cs="Arial"/>
          <w:sz w:val="18"/>
          <w:szCs w:val="18"/>
        </w:rPr>
        <w:t xml:space="preserve"> presents these investments at fair value, which is based on the unit price on the last business day of the reporting period. Th</w:t>
      </w:r>
      <w:r w:rsidR="00FC7BD0" w:rsidRPr="00E952ED">
        <w:rPr>
          <w:rFonts w:cs="Arial"/>
          <w:sz w:val="18"/>
          <w:szCs w:val="18"/>
        </w:rPr>
        <w:t>is</w:t>
      </w:r>
      <w:r w:rsidR="00996188" w:rsidRPr="00E952ED">
        <w:rPr>
          <w:rFonts w:cs="Arial"/>
          <w:sz w:val="18"/>
          <w:szCs w:val="18"/>
        </w:rPr>
        <w:t xml:space="preserve"> </w:t>
      </w:r>
      <w:r w:rsidR="0003509A" w:rsidRPr="00E952ED">
        <w:rPr>
          <w:rFonts w:cs="Arial"/>
          <w:sz w:val="18"/>
          <w:szCs w:val="18"/>
        </w:rPr>
        <w:t>is</w:t>
      </w:r>
      <w:r w:rsidR="00996188" w:rsidRPr="00E952ED">
        <w:rPr>
          <w:rFonts w:cs="Arial"/>
          <w:sz w:val="18"/>
          <w:szCs w:val="18"/>
        </w:rPr>
        <w:t xml:space="preserve"> classified as </w:t>
      </w:r>
      <w:r w:rsidR="0003509A" w:rsidRPr="00E952ED">
        <w:rPr>
          <w:rFonts w:cs="Arial"/>
          <w:sz w:val="18"/>
          <w:szCs w:val="18"/>
        </w:rPr>
        <w:t>l</w:t>
      </w:r>
      <w:r w:rsidR="00996188" w:rsidRPr="00E952ED">
        <w:rPr>
          <w:rFonts w:cs="Arial"/>
          <w:sz w:val="18"/>
          <w:szCs w:val="18"/>
        </w:rPr>
        <w:t>evel 1 in the fair value hierarchy (Note 6).</w:t>
      </w:r>
    </w:p>
    <w:p w14:paraId="6D480738" w14:textId="6D89E603" w:rsidR="00AA09E5" w:rsidRPr="00E952ED" w:rsidRDefault="002C7CF2" w:rsidP="00A23C3E">
      <w:pPr>
        <w:numPr>
          <w:ilvl w:val="0"/>
          <w:numId w:val="33"/>
        </w:numPr>
        <w:spacing w:line="240" w:lineRule="auto"/>
        <w:jc w:val="both"/>
        <w:rPr>
          <w:rFonts w:eastAsia="Arial Unicode MS" w:cs="Arial"/>
          <w:sz w:val="14"/>
          <w:szCs w:val="14"/>
        </w:rPr>
      </w:pPr>
      <w:r w:rsidRPr="00E952ED">
        <w:rPr>
          <w:rFonts w:cs="Arial"/>
          <w:sz w:val="18"/>
          <w:szCs w:val="18"/>
        </w:rPr>
        <w:t>The Group invested in</w:t>
      </w:r>
      <w:r w:rsidR="00EE11F5" w:rsidRPr="00E952ED">
        <w:rPr>
          <w:rFonts w:cs="Arial"/>
          <w:sz w:val="18"/>
          <w:szCs w:val="18"/>
        </w:rPr>
        <w:t xml:space="preserve"> </w:t>
      </w:r>
      <w:r w:rsidR="00AA09E5" w:rsidRPr="00E952ED">
        <w:rPr>
          <w:rFonts w:cs="Arial"/>
          <w:sz w:val="18"/>
          <w:szCs w:val="18"/>
        </w:rPr>
        <w:t xml:space="preserve">a film production </w:t>
      </w:r>
      <w:r w:rsidR="004C184C" w:rsidRPr="00E952ED">
        <w:rPr>
          <w:rFonts w:cs="Arial"/>
          <w:sz w:val="18"/>
          <w:szCs w:val="18"/>
        </w:rPr>
        <w:t xml:space="preserve">company </w:t>
      </w:r>
      <w:r w:rsidR="00AA09E5" w:rsidRPr="00E952ED">
        <w:rPr>
          <w:rFonts w:cs="Arial"/>
          <w:sz w:val="18"/>
          <w:szCs w:val="18"/>
        </w:rPr>
        <w:t xml:space="preserve">at 2% of the total investment of such company amounting to Baht 1 million. The Group </w:t>
      </w:r>
      <w:r w:rsidR="008C4777" w:rsidRPr="00E952ED">
        <w:rPr>
          <w:rFonts w:cs="Arial"/>
          <w:sz w:val="18"/>
          <w:szCs w:val="18"/>
        </w:rPr>
        <w:t>classified</w:t>
      </w:r>
      <w:r w:rsidR="00413B4D" w:rsidRPr="00E952ED">
        <w:rPr>
          <w:rFonts w:cs="Arial"/>
          <w:sz w:val="18"/>
          <w:szCs w:val="18"/>
        </w:rPr>
        <w:t xml:space="preserve"> this investment</w:t>
      </w:r>
      <w:r w:rsidR="00AA09E5" w:rsidRPr="00E952ED">
        <w:rPr>
          <w:rFonts w:cs="Arial"/>
          <w:spacing w:val="-4"/>
          <w:sz w:val="18"/>
          <w:szCs w:val="18"/>
        </w:rPr>
        <w:t xml:space="preserve"> </w:t>
      </w:r>
      <w:r w:rsidR="008C4777" w:rsidRPr="00E952ED">
        <w:rPr>
          <w:rFonts w:cs="Arial"/>
          <w:spacing w:val="-4"/>
          <w:sz w:val="18"/>
          <w:szCs w:val="18"/>
        </w:rPr>
        <w:t>as a financial asset</w:t>
      </w:r>
      <w:r w:rsidR="007C0C9E" w:rsidRPr="00E952ED">
        <w:rPr>
          <w:rFonts w:cs="Arial"/>
          <w:spacing w:val="-4"/>
          <w:sz w:val="18"/>
          <w:szCs w:val="18"/>
        </w:rPr>
        <w:t xml:space="preserve"> measured at</w:t>
      </w:r>
      <w:r w:rsidR="00AA09E5" w:rsidRPr="00E952ED">
        <w:rPr>
          <w:rFonts w:cs="Arial"/>
          <w:spacing w:val="-4"/>
          <w:sz w:val="18"/>
          <w:szCs w:val="18"/>
        </w:rPr>
        <w:t xml:space="preserve"> fair value</w:t>
      </w:r>
      <w:r w:rsidR="001F7629" w:rsidRPr="00E952ED">
        <w:rPr>
          <w:rFonts w:cs="Arial"/>
          <w:spacing w:val="-4"/>
          <w:sz w:val="18"/>
          <w:szCs w:val="18"/>
        </w:rPr>
        <w:t>.</w:t>
      </w:r>
      <w:r w:rsidR="00645A0B" w:rsidRPr="00E952ED">
        <w:rPr>
          <w:rFonts w:cs="Arial"/>
          <w:spacing w:val="-4"/>
          <w:sz w:val="18"/>
          <w:szCs w:val="18"/>
        </w:rPr>
        <w:t xml:space="preserve"> </w:t>
      </w:r>
      <w:r w:rsidR="00996188" w:rsidRPr="00E952ED">
        <w:rPr>
          <w:rFonts w:cs="Arial"/>
          <w:spacing w:val="-4"/>
          <w:sz w:val="18"/>
          <w:szCs w:val="18"/>
        </w:rPr>
        <w:t>Th</w:t>
      </w:r>
      <w:r w:rsidR="00692E59" w:rsidRPr="00E952ED">
        <w:rPr>
          <w:rFonts w:cs="Arial"/>
          <w:spacing w:val="-4"/>
          <w:sz w:val="18"/>
          <w:szCs w:val="18"/>
        </w:rPr>
        <w:t>is is</w:t>
      </w:r>
      <w:r w:rsidR="00996188" w:rsidRPr="00E952ED">
        <w:rPr>
          <w:rFonts w:cs="Arial"/>
          <w:spacing w:val="-4"/>
          <w:sz w:val="18"/>
          <w:szCs w:val="18"/>
        </w:rPr>
        <w:t xml:space="preserve"> classified as </w:t>
      </w:r>
      <w:r w:rsidR="008C5D99" w:rsidRPr="00E952ED">
        <w:rPr>
          <w:rFonts w:cs="Arial"/>
          <w:spacing w:val="-4"/>
          <w:sz w:val="18"/>
          <w:szCs w:val="22"/>
        </w:rPr>
        <w:t>l</w:t>
      </w:r>
      <w:r w:rsidR="00996188" w:rsidRPr="00E952ED">
        <w:rPr>
          <w:rFonts w:cs="Arial"/>
          <w:spacing w:val="-4"/>
          <w:sz w:val="18"/>
          <w:szCs w:val="18"/>
        </w:rPr>
        <w:t xml:space="preserve">evel </w:t>
      </w:r>
      <w:r w:rsidR="00AA3FB2" w:rsidRPr="00E952ED">
        <w:rPr>
          <w:rFonts w:cs="Arial"/>
          <w:spacing w:val="-4"/>
          <w:sz w:val="18"/>
          <w:szCs w:val="18"/>
        </w:rPr>
        <w:t>3</w:t>
      </w:r>
      <w:r w:rsidR="00996188" w:rsidRPr="00E952ED">
        <w:rPr>
          <w:rFonts w:cs="Arial"/>
          <w:spacing w:val="-4"/>
          <w:sz w:val="18"/>
          <w:szCs w:val="18"/>
        </w:rPr>
        <w:t xml:space="preserve"> in the fair value hierarchy (Note 6)</w:t>
      </w:r>
      <w:r w:rsidR="00AA09E5" w:rsidRPr="00E952ED">
        <w:rPr>
          <w:rFonts w:cs="Arial"/>
          <w:spacing w:val="-4"/>
          <w:sz w:val="18"/>
          <w:szCs w:val="18"/>
        </w:rPr>
        <w:t xml:space="preserve">. </w:t>
      </w:r>
    </w:p>
    <w:p w14:paraId="6B7DB189" w14:textId="77777777" w:rsidR="00A32351" w:rsidRPr="00E952ED" w:rsidRDefault="006D5E9D" w:rsidP="00E44415">
      <w:pPr>
        <w:spacing w:line="240" w:lineRule="auto"/>
        <w:jc w:val="thaiDistribute"/>
        <w:rPr>
          <w:rFonts w:cs="Arial"/>
          <w:sz w:val="18"/>
          <w:szCs w:val="18"/>
        </w:rPr>
      </w:pPr>
      <w:r w:rsidRPr="00E952ED">
        <w:rPr>
          <w:rFonts w:cs="Arial"/>
          <w:sz w:val="18"/>
          <w:szCs w:val="18"/>
        </w:rPr>
        <w:br w:type="page"/>
      </w:r>
    </w:p>
    <w:tbl>
      <w:tblPr>
        <w:tblW w:w="0" w:type="auto"/>
        <w:tblInd w:w="135" w:type="dxa"/>
        <w:tblLook w:val="04A0" w:firstRow="1" w:lastRow="0" w:firstColumn="1" w:lastColumn="0" w:noHBand="0" w:noVBand="1"/>
      </w:tblPr>
      <w:tblGrid>
        <w:gridCol w:w="9432"/>
      </w:tblGrid>
      <w:tr w:rsidR="00D10B58" w:rsidRPr="00E952ED" w14:paraId="7ADF0425" w14:textId="77777777" w:rsidTr="0096799F">
        <w:trPr>
          <w:trHeight w:val="386"/>
        </w:trPr>
        <w:tc>
          <w:tcPr>
            <w:tcW w:w="9432" w:type="dxa"/>
            <w:shd w:val="clear" w:color="auto" w:fill="auto"/>
            <w:vAlign w:val="center"/>
          </w:tcPr>
          <w:p w14:paraId="33E1DCC3" w14:textId="077615DD" w:rsidR="00D10B58" w:rsidRPr="00E952ED" w:rsidRDefault="00D10B58" w:rsidP="00E44415">
            <w:pPr>
              <w:tabs>
                <w:tab w:val="left" w:pos="545"/>
              </w:tabs>
              <w:spacing w:line="240" w:lineRule="auto"/>
              <w:ind w:left="432" w:hanging="507"/>
              <w:rPr>
                <w:rFonts w:eastAsia="Arial Unicode MS" w:cs="Arial"/>
                <w:b/>
                <w:bCs/>
                <w:sz w:val="18"/>
                <w:szCs w:val="18"/>
                <w:cs/>
              </w:rPr>
            </w:pPr>
            <w:r w:rsidRPr="00E952ED">
              <w:rPr>
                <w:rFonts w:eastAsia="Arial Unicode MS" w:cs="Arial"/>
                <w:b/>
                <w:bCs/>
                <w:sz w:val="18"/>
                <w:szCs w:val="18"/>
              </w:rPr>
              <w:t>11</w:t>
            </w:r>
            <w:r w:rsidRPr="00E952ED">
              <w:rPr>
                <w:rFonts w:eastAsia="Arial Unicode MS" w:cs="Arial"/>
                <w:b/>
                <w:bCs/>
                <w:sz w:val="18"/>
                <w:szCs w:val="18"/>
              </w:rPr>
              <w:tab/>
              <w:t>Trade and other receivables, net</w:t>
            </w:r>
          </w:p>
        </w:tc>
      </w:tr>
    </w:tbl>
    <w:p w14:paraId="58AF0171" w14:textId="77777777" w:rsidR="00D10B58" w:rsidRPr="00E952ED" w:rsidRDefault="00D10B58" w:rsidP="00E44415">
      <w:pPr>
        <w:spacing w:line="240" w:lineRule="auto"/>
        <w:jc w:val="both"/>
        <w:rPr>
          <w:rFonts w:eastAsia="Arial Unicode M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D10B58" w:rsidRPr="00E952ED" w14:paraId="11FA9FBD" w14:textId="77777777" w:rsidTr="0096799F">
        <w:tc>
          <w:tcPr>
            <w:tcW w:w="3989" w:type="dxa"/>
            <w:shd w:val="clear" w:color="auto" w:fill="auto"/>
            <w:vAlign w:val="bottom"/>
          </w:tcPr>
          <w:p w14:paraId="4CD72B95" w14:textId="77777777" w:rsidR="00D10B58" w:rsidRPr="00E952ED" w:rsidRDefault="00D10B58" w:rsidP="00E44415">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75AFE3AB" w14:textId="77777777" w:rsidR="00D10B58" w:rsidRPr="00E952ED" w:rsidRDefault="00D10B58" w:rsidP="00E44415">
            <w:pPr>
              <w:spacing w:line="240" w:lineRule="auto"/>
              <w:ind w:right="-72"/>
              <w:jc w:val="center"/>
              <w:rPr>
                <w:rFonts w:cs="Arial"/>
                <w:b/>
                <w:bCs/>
                <w:sz w:val="18"/>
                <w:szCs w:val="18"/>
              </w:rPr>
            </w:pPr>
            <w:r w:rsidRPr="00E952ED">
              <w:rPr>
                <w:rFonts w:cs="Arial"/>
                <w:b/>
                <w:bCs/>
                <w:sz w:val="18"/>
                <w:szCs w:val="18"/>
              </w:rPr>
              <w:t xml:space="preserve">Consolidated </w:t>
            </w:r>
          </w:p>
          <w:p w14:paraId="77BE1094" w14:textId="77777777" w:rsidR="00D10B58" w:rsidRPr="00E952ED" w:rsidRDefault="00D10B58" w:rsidP="00E44415">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518EE88A" w14:textId="77777777" w:rsidR="00D10B58" w:rsidRPr="00E952ED" w:rsidRDefault="00D10B58" w:rsidP="00E44415">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727BC9D3" w14:textId="77777777" w:rsidR="00D10B58" w:rsidRPr="00E952ED" w:rsidRDefault="00D10B58" w:rsidP="00E44415">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D10B58" w:rsidRPr="00E952ED" w14:paraId="45C0B023" w14:textId="77777777" w:rsidTr="0096799F">
        <w:tc>
          <w:tcPr>
            <w:tcW w:w="3989" w:type="dxa"/>
            <w:shd w:val="clear" w:color="auto" w:fill="auto"/>
            <w:vAlign w:val="bottom"/>
          </w:tcPr>
          <w:p w14:paraId="56CEC158" w14:textId="77777777" w:rsidR="00D10B58" w:rsidRPr="00E952ED" w:rsidRDefault="00D10B58" w:rsidP="00E44415">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54DC22D6"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1C314BBA"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2A32EC33"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7E9C1AE5"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D10B58" w:rsidRPr="00E952ED" w14:paraId="091F351F" w14:textId="77777777" w:rsidTr="0096799F">
        <w:tc>
          <w:tcPr>
            <w:tcW w:w="3989" w:type="dxa"/>
            <w:shd w:val="clear" w:color="auto" w:fill="auto"/>
            <w:vAlign w:val="bottom"/>
          </w:tcPr>
          <w:p w14:paraId="0C320CC1" w14:textId="77777777" w:rsidR="00D10B58" w:rsidRPr="00E952ED" w:rsidRDefault="00D10B58" w:rsidP="00E44415">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771FFA03"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0C7443F"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791E1CE"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2906929" w14:textId="77777777" w:rsidR="00D10B58" w:rsidRPr="00E952ED" w:rsidRDefault="00D10B58" w:rsidP="00E44415">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D10B58" w:rsidRPr="00E952ED" w14:paraId="48606970" w14:textId="77777777" w:rsidTr="0096799F">
        <w:trPr>
          <w:trHeight w:val="117"/>
        </w:trPr>
        <w:tc>
          <w:tcPr>
            <w:tcW w:w="3989" w:type="dxa"/>
            <w:shd w:val="clear" w:color="auto" w:fill="auto"/>
            <w:vAlign w:val="bottom"/>
          </w:tcPr>
          <w:p w14:paraId="0D4596F8" w14:textId="77777777" w:rsidR="00D10B58" w:rsidRPr="00E952ED" w:rsidRDefault="00D10B58" w:rsidP="00E44415">
            <w:pPr>
              <w:spacing w:line="240" w:lineRule="auto"/>
              <w:ind w:left="-113"/>
              <w:rPr>
                <w:rFonts w:cs="Arial"/>
                <w:sz w:val="18"/>
                <w:szCs w:val="18"/>
                <w:cs/>
              </w:rPr>
            </w:pPr>
          </w:p>
        </w:tc>
        <w:tc>
          <w:tcPr>
            <w:tcW w:w="1368" w:type="dxa"/>
            <w:tcBorders>
              <w:top w:val="single" w:sz="4" w:space="0" w:color="auto"/>
            </w:tcBorders>
            <w:shd w:val="clear" w:color="auto" w:fill="auto"/>
            <w:vAlign w:val="bottom"/>
          </w:tcPr>
          <w:p w14:paraId="41BD5E1E" w14:textId="77777777" w:rsidR="00D10B58" w:rsidRPr="00E952ED" w:rsidRDefault="00D10B58" w:rsidP="00E44415">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8D07D51" w14:textId="77777777" w:rsidR="00D10B58" w:rsidRPr="00E952ED" w:rsidRDefault="00D10B58" w:rsidP="00E44415">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11644CCB" w14:textId="77777777" w:rsidR="00D10B58" w:rsidRPr="00E952ED" w:rsidRDefault="00D10B58" w:rsidP="00E44415">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FE2BC58" w14:textId="77777777" w:rsidR="00D10B58" w:rsidRPr="00E952ED" w:rsidRDefault="00D10B58" w:rsidP="00E44415">
            <w:pPr>
              <w:spacing w:line="240" w:lineRule="auto"/>
              <w:ind w:right="-72"/>
              <w:jc w:val="right"/>
              <w:rPr>
                <w:rFonts w:cs="Arial"/>
                <w:sz w:val="18"/>
                <w:szCs w:val="18"/>
              </w:rPr>
            </w:pPr>
          </w:p>
        </w:tc>
      </w:tr>
      <w:tr w:rsidR="00D10B58" w:rsidRPr="00E952ED" w14:paraId="02BB41EF" w14:textId="77777777" w:rsidTr="0096799F">
        <w:tc>
          <w:tcPr>
            <w:tcW w:w="3989" w:type="dxa"/>
            <w:shd w:val="clear" w:color="auto" w:fill="auto"/>
            <w:vAlign w:val="bottom"/>
          </w:tcPr>
          <w:p w14:paraId="35B9D5FD" w14:textId="77777777" w:rsidR="00D10B58" w:rsidRPr="00E952ED" w:rsidRDefault="00D10B58" w:rsidP="00E44415">
            <w:pPr>
              <w:spacing w:line="240" w:lineRule="auto"/>
              <w:ind w:left="-113"/>
              <w:rPr>
                <w:rFonts w:cs="Arial"/>
                <w:sz w:val="18"/>
                <w:szCs w:val="18"/>
              </w:rPr>
            </w:pPr>
            <w:r w:rsidRPr="00E952ED">
              <w:rPr>
                <w:rFonts w:cs="Arial"/>
                <w:sz w:val="18"/>
                <w:szCs w:val="18"/>
              </w:rPr>
              <w:t>Trade receivables</w:t>
            </w:r>
          </w:p>
        </w:tc>
        <w:tc>
          <w:tcPr>
            <w:tcW w:w="1368" w:type="dxa"/>
            <w:shd w:val="clear" w:color="auto" w:fill="auto"/>
            <w:vAlign w:val="bottom"/>
          </w:tcPr>
          <w:p w14:paraId="35531EC2" w14:textId="77777777" w:rsidR="00D10B58" w:rsidRPr="00E952ED" w:rsidRDefault="00D10B58" w:rsidP="00E44415">
            <w:pPr>
              <w:spacing w:line="240" w:lineRule="auto"/>
              <w:ind w:right="-72"/>
              <w:jc w:val="right"/>
              <w:rPr>
                <w:rFonts w:cs="Arial"/>
                <w:sz w:val="18"/>
                <w:szCs w:val="18"/>
              </w:rPr>
            </w:pPr>
          </w:p>
        </w:tc>
        <w:tc>
          <w:tcPr>
            <w:tcW w:w="1368" w:type="dxa"/>
            <w:shd w:val="clear" w:color="auto" w:fill="auto"/>
            <w:vAlign w:val="bottom"/>
          </w:tcPr>
          <w:p w14:paraId="50CFB5C4" w14:textId="77777777" w:rsidR="00D10B58" w:rsidRPr="00E952ED" w:rsidRDefault="00D10B58" w:rsidP="00E44415">
            <w:pPr>
              <w:spacing w:line="240" w:lineRule="auto"/>
              <w:ind w:right="-72"/>
              <w:jc w:val="right"/>
              <w:rPr>
                <w:rFonts w:cs="Arial"/>
                <w:sz w:val="18"/>
                <w:szCs w:val="18"/>
              </w:rPr>
            </w:pPr>
          </w:p>
        </w:tc>
        <w:tc>
          <w:tcPr>
            <w:tcW w:w="1368" w:type="dxa"/>
            <w:shd w:val="clear" w:color="auto" w:fill="auto"/>
            <w:vAlign w:val="bottom"/>
          </w:tcPr>
          <w:p w14:paraId="4B7D105F" w14:textId="77777777" w:rsidR="00D10B58" w:rsidRPr="00E952ED" w:rsidRDefault="00D10B58" w:rsidP="00E44415">
            <w:pPr>
              <w:spacing w:line="240" w:lineRule="auto"/>
              <w:ind w:right="-72"/>
              <w:jc w:val="right"/>
              <w:rPr>
                <w:rFonts w:cs="Arial"/>
                <w:sz w:val="18"/>
                <w:szCs w:val="18"/>
                <w:cs/>
              </w:rPr>
            </w:pPr>
          </w:p>
        </w:tc>
        <w:tc>
          <w:tcPr>
            <w:tcW w:w="1368" w:type="dxa"/>
            <w:shd w:val="clear" w:color="auto" w:fill="auto"/>
            <w:vAlign w:val="bottom"/>
          </w:tcPr>
          <w:p w14:paraId="17E9E322" w14:textId="77777777" w:rsidR="00D10B58" w:rsidRPr="00E952ED" w:rsidRDefault="00D10B58" w:rsidP="00E44415">
            <w:pPr>
              <w:spacing w:line="240" w:lineRule="auto"/>
              <w:ind w:right="-72"/>
              <w:jc w:val="right"/>
              <w:rPr>
                <w:rFonts w:cs="Arial"/>
                <w:sz w:val="18"/>
                <w:szCs w:val="18"/>
                <w:cs/>
              </w:rPr>
            </w:pPr>
          </w:p>
        </w:tc>
      </w:tr>
      <w:tr w:rsidR="00D10B58" w:rsidRPr="00E952ED" w14:paraId="6E17FB58" w14:textId="77777777" w:rsidTr="0096799F">
        <w:tc>
          <w:tcPr>
            <w:tcW w:w="3989" w:type="dxa"/>
            <w:shd w:val="clear" w:color="auto" w:fill="auto"/>
            <w:vAlign w:val="bottom"/>
          </w:tcPr>
          <w:p w14:paraId="64DD123D" w14:textId="77777777" w:rsidR="00D10B58" w:rsidRPr="00E952ED" w:rsidRDefault="00D10B58" w:rsidP="00E44415">
            <w:pPr>
              <w:spacing w:line="240" w:lineRule="auto"/>
              <w:ind w:left="-113"/>
              <w:rPr>
                <w:rFonts w:cs="Arial"/>
                <w:sz w:val="18"/>
                <w:szCs w:val="18"/>
              </w:rPr>
            </w:pPr>
            <w:r w:rsidRPr="00E952ED">
              <w:rPr>
                <w:rFonts w:cs="Arial"/>
                <w:sz w:val="18"/>
                <w:szCs w:val="18"/>
              </w:rPr>
              <w:t xml:space="preserve">   - Third parties</w:t>
            </w:r>
          </w:p>
        </w:tc>
        <w:tc>
          <w:tcPr>
            <w:tcW w:w="1368" w:type="dxa"/>
            <w:shd w:val="clear" w:color="auto" w:fill="auto"/>
            <w:vAlign w:val="bottom"/>
          </w:tcPr>
          <w:p w14:paraId="101192A5" w14:textId="246E1B0E" w:rsidR="00D10B58" w:rsidRPr="00E952ED" w:rsidRDefault="0068647C" w:rsidP="00E44415">
            <w:pPr>
              <w:spacing w:line="240" w:lineRule="auto"/>
              <w:ind w:right="-72"/>
              <w:jc w:val="right"/>
              <w:rPr>
                <w:rFonts w:cs="Arial"/>
                <w:sz w:val="18"/>
                <w:szCs w:val="18"/>
                <w:highlight w:val="yellow"/>
              </w:rPr>
            </w:pPr>
            <w:r w:rsidRPr="00E952ED">
              <w:rPr>
                <w:rFonts w:cs="Arial"/>
                <w:sz w:val="18"/>
                <w:szCs w:val="18"/>
              </w:rPr>
              <w:t>60,330,124</w:t>
            </w:r>
          </w:p>
        </w:tc>
        <w:tc>
          <w:tcPr>
            <w:tcW w:w="1368" w:type="dxa"/>
            <w:shd w:val="clear" w:color="auto" w:fill="auto"/>
            <w:vAlign w:val="bottom"/>
          </w:tcPr>
          <w:p w14:paraId="0D337E50" w14:textId="7337201C" w:rsidR="00D10B58" w:rsidRPr="00E952ED" w:rsidRDefault="00291A29" w:rsidP="00E44415">
            <w:pPr>
              <w:spacing w:line="240" w:lineRule="auto"/>
              <w:ind w:right="-72"/>
              <w:jc w:val="right"/>
              <w:rPr>
                <w:rFonts w:cs="Arial"/>
                <w:sz w:val="18"/>
                <w:szCs w:val="18"/>
              </w:rPr>
            </w:pPr>
            <w:r w:rsidRPr="00E952ED">
              <w:rPr>
                <w:rFonts w:cs="Arial"/>
                <w:sz w:val="18"/>
                <w:szCs w:val="18"/>
              </w:rPr>
              <w:t>82,087,385</w:t>
            </w:r>
          </w:p>
        </w:tc>
        <w:tc>
          <w:tcPr>
            <w:tcW w:w="1368" w:type="dxa"/>
            <w:shd w:val="clear" w:color="auto" w:fill="auto"/>
            <w:vAlign w:val="bottom"/>
          </w:tcPr>
          <w:p w14:paraId="0B8189A6"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1,045,730</w:t>
            </w:r>
          </w:p>
        </w:tc>
        <w:tc>
          <w:tcPr>
            <w:tcW w:w="1368" w:type="dxa"/>
            <w:shd w:val="clear" w:color="auto" w:fill="auto"/>
            <w:vAlign w:val="bottom"/>
          </w:tcPr>
          <w:p w14:paraId="038A5CD5" w14:textId="3A625758" w:rsidR="00D10B58" w:rsidRPr="00E952ED" w:rsidRDefault="0068647C" w:rsidP="00E44415">
            <w:pPr>
              <w:spacing w:line="240" w:lineRule="auto"/>
              <w:ind w:right="-72"/>
              <w:jc w:val="right"/>
              <w:rPr>
                <w:rFonts w:cs="Arial"/>
                <w:sz w:val="18"/>
                <w:szCs w:val="18"/>
                <w:cs/>
              </w:rPr>
            </w:pPr>
            <w:r w:rsidRPr="00E952ED">
              <w:rPr>
                <w:rFonts w:cs="Arial"/>
                <w:sz w:val="18"/>
                <w:szCs w:val="18"/>
              </w:rPr>
              <w:t>163,800</w:t>
            </w:r>
          </w:p>
        </w:tc>
      </w:tr>
      <w:tr w:rsidR="00D10B58" w:rsidRPr="00E952ED" w14:paraId="1D9E7F08" w14:textId="77777777" w:rsidTr="0096799F">
        <w:tc>
          <w:tcPr>
            <w:tcW w:w="3989" w:type="dxa"/>
            <w:shd w:val="clear" w:color="auto" w:fill="auto"/>
            <w:vAlign w:val="bottom"/>
          </w:tcPr>
          <w:p w14:paraId="29124001" w14:textId="4FE58C3D" w:rsidR="00D10B58" w:rsidRPr="00E952ED" w:rsidRDefault="00D10B58" w:rsidP="00E44415">
            <w:pPr>
              <w:spacing w:line="240" w:lineRule="auto"/>
              <w:ind w:left="-113"/>
              <w:rPr>
                <w:rFonts w:cs="Arial"/>
                <w:sz w:val="18"/>
                <w:szCs w:val="18"/>
              </w:rPr>
            </w:pPr>
            <w:r w:rsidRPr="00E952ED">
              <w:rPr>
                <w:rFonts w:cs="Arial"/>
                <w:sz w:val="18"/>
                <w:szCs w:val="18"/>
              </w:rPr>
              <w:t xml:space="preserve">   - Related parties (Note 3</w:t>
            </w:r>
            <w:r w:rsidR="00DD452E" w:rsidRPr="00E952ED">
              <w:rPr>
                <w:rFonts w:cs="Arial"/>
                <w:sz w:val="18"/>
                <w:szCs w:val="18"/>
              </w:rPr>
              <w:t>2</w:t>
            </w:r>
            <w:r w:rsidRPr="00E952ED">
              <w:rPr>
                <w:rFonts w:cs="Arial"/>
                <w:sz w:val="18"/>
                <w:szCs w:val="18"/>
              </w:rPr>
              <w:t>.3)</w:t>
            </w:r>
          </w:p>
        </w:tc>
        <w:tc>
          <w:tcPr>
            <w:tcW w:w="1368" w:type="dxa"/>
            <w:shd w:val="clear" w:color="auto" w:fill="auto"/>
            <w:vAlign w:val="bottom"/>
          </w:tcPr>
          <w:p w14:paraId="3C2E2288"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50EF8FC6"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142,620</w:t>
            </w:r>
          </w:p>
        </w:tc>
        <w:tc>
          <w:tcPr>
            <w:tcW w:w="1368" w:type="dxa"/>
            <w:shd w:val="clear" w:color="auto" w:fill="auto"/>
            <w:vAlign w:val="bottom"/>
          </w:tcPr>
          <w:p w14:paraId="116B8D01"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vAlign w:val="bottom"/>
          </w:tcPr>
          <w:p w14:paraId="660D0C51"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w:t>
            </w:r>
          </w:p>
        </w:tc>
      </w:tr>
      <w:tr w:rsidR="00D10B58" w:rsidRPr="00E952ED" w14:paraId="19FF4DBC" w14:textId="77777777" w:rsidTr="0096799F">
        <w:tc>
          <w:tcPr>
            <w:tcW w:w="3989" w:type="dxa"/>
            <w:shd w:val="clear" w:color="auto" w:fill="auto"/>
            <w:vAlign w:val="bottom"/>
          </w:tcPr>
          <w:p w14:paraId="647C1631" w14:textId="77777777" w:rsidR="00D10B58" w:rsidRPr="00E952ED" w:rsidRDefault="00D10B58" w:rsidP="00E44415">
            <w:pPr>
              <w:spacing w:line="240" w:lineRule="auto"/>
              <w:ind w:left="-113"/>
              <w:rPr>
                <w:rFonts w:cs="Arial"/>
                <w:sz w:val="18"/>
                <w:szCs w:val="18"/>
              </w:rPr>
            </w:pPr>
            <w:r w:rsidRPr="00E952ED">
              <w:rPr>
                <w:rFonts w:cs="Arial"/>
                <w:sz w:val="18"/>
                <w:szCs w:val="18"/>
              </w:rPr>
              <w:t>Unearned income</w:t>
            </w:r>
          </w:p>
        </w:tc>
        <w:tc>
          <w:tcPr>
            <w:tcW w:w="1368" w:type="dxa"/>
            <w:shd w:val="clear" w:color="auto" w:fill="auto"/>
            <w:vAlign w:val="bottom"/>
          </w:tcPr>
          <w:p w14:paraId="076C502A"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15,948,155</w:t>
            </w:r>
          </w:p>
        </w:tc>
        <w:tc>
          <w:tcPr>
            <w:tcW w:w="1368" w:type="dxa"/>
            <w:shd w:val="clear" w:color="auto" w:fill="auto"/>
            <w:vAlign w:val="bottom"/>
          </w:tcPr>
          <w:p w14:paraId="614C001F"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17,952,822</w:t>
            </w:r>
          </w:p>
        </w:tc>
        <w:tc>
          <w:tcPr>
            <w:tcW w:w="1368" w:type="dxa"/>
            <w:shd w:val="clear" w:color="auto" w:fill="auto"/>
            <w:vAlign w:val="bottom"/>
          </w:tcPr>
          <w:p w14:paraId="3BAD8D30"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14,015,824</w:t>
            </w:r>
          </w:p>
        </w:tc>
        <w:tc>
          <w:tcPr>
            <w:tcW w:w="1368" w:type="dxa"/>
            <w:shd w:val="clear" w:color="auto" w:fill="auto"/>
            <w:vAlign w:val="bottom"/>
          </w:tcPr>
          <w:p w14:paraId="0C0E41CF"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6,663,944</w:t>
            </w:r>
          </w:p>
        </w:tc>
      </w:tr>
      <w:tr w:rsidR="00D10B58" w:rsidRPr="00E952ED" w14:paraId="513D3E22" w14:textId="77777777" w:rsidTr="0096799F">
        <w:tc>
          <w:tcPr>
            <w:tcW w:w="3989" w:type="dxa"/>
            <w:shd w:val="clear" w:color="auto" w:fill="auto"/>
            <w:vAlign w:val="bottom"/>
          </w:tcPr>
          <w:p w14:paraId="44F5D51E" w14:textId="4817C199" w:rsidR="00D10B58" w:rsidRPr="00E952ED" w:rsidRDefault="007D6B67" w:rsidP="00E44415">
            <w:pPr>
              <w:tabs>
                <w:tab w:val="left" w:pos="337"/>
              </w:tabs>
              <w:spacing w:line="240" w:lineRule="auto"/>
              <w:ind w:left="-113"/>
              <w:rPr>
                <w:rFonts w:cs="Arial"/>
                <w:sz w:val="18"/>
                <w:szCs w:val="18"/>
                <w:u w:val="single"/>
              </w:rPr>
            </w:pPr>
            <w:r w:rsidRPr="00E952ED">
              <w:rPr>
                <w:rFonts w:cs="Arial"/>
                <w:sz w:val="18"/>
                <w:szCs w:val="18"/>
                <w:u w:val="single"/>
              </w:rPr>
              <w:t>Less</w:t>
            </w:r>
            <w:r w:rsidR="00D10B58" w:rsidRPr="00E952ED">
              <w:rPr>
                <w:rFonts w:cs="Arial"/>
                <w:sz w:val="18"/>
                <w:szCs w:val="18"/>
              </w:rPr>
              <w:tab/>
            </w:r>
            <w:r w:rsidR="00AB6764" w:rsidRPr="00E952ED">
              <w:rPr>
                <w:rFonts w:cs="Arial"/>
                <w:sz w:val="18"/>
                <w:szCs w:val="18"/>
              </w:rPr>
              <w:t>Al</w:t>
            </w:r>
            <w:r w:rsidR="00903757" w:rsidRPr="00E952ED">
              <w:rPr>
                <w:rFonts w:cs="Arial"/>
                <w:sz w:val="18"/>
                <w:szCs w:val="18"/>
              </w:rPr>
              <w:t xml:space="preserve">lowance for </w:t>
            </w:r>
            <w:r w:rsidR="00AB6764" w:rsidRPr="00E952ED">
              <w:rPr>
                <w:rFonts w:cs="Arial"/>
                <w:sz w:val="18"/>
                <w:szCs w:val="18"/>
              </w:rPr>
              <w:t>e</w:t>
            </w:r>
            <w:r w:rsidR="00D10B58" w:rsidRPr="00E952ED">
              <w:rPr>
                <w:rFonts w:cs="Arial"/>
                <w:sz w:val="18"/>
                <w:szCs w:val="18"/>
              </w:rPr>
              <w:t>xpected credit loss</w:t>
            </w:r>
            <w:r w:rsidR="00903757" w:rsidRPr="00E952ED">
              <w:rPr>
                <w:rFonts w:cs="Arial"/>
                <w:sz w:val="18"/>
                <w:szCs w:val="18"/>
              </w:rPr>
              <w:t>es</w:t>
            </w:r>
          </w:p>
        </w:tc>
        <w:tc>
          <w:tcPr>
            <w:tcW w:w="1368" w:type="dxa"/>
            <w:tcBorders>
              <w:bottom w:val="single" w:sz="4" w:space="0" w:color="auto"/>
            </w:tcBorders>
            <w:shd w:val="clear" w:color="auto" w:fill="auto"/>
            <w:vAlign w:val="bottom"/>
          </w:tcPr>
          <w:p w14:paraId="25FDBA90"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(17,770,978)</w:t>
            </w:r>
          </w:p>
        </w:tc>
        <w:tc>
          <w:tcPr>
            <w:tcW w:w="1368" w:type="dxa"/>
            <w:tcBorders>
              <w:bottom w:val="single" w:sz="4" w:space="0" w:color="auto"/>
            </w:tcBorders>
            <w:shd w:val="clear" w:color="auto" w:fill="auto"/>
            <w:vAlign w:val="bottom"/>
          </w:tcPr>
          <w:p w14:paraId="11EAF7EA"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(20,340,283)</w:t>
            </w:r>
          </w:p>
        </w:tc>
        <w:tc>
          <w:tcPr>
            <w:tcW w:w="1368" w:type="dxa"/>
            <w:tcBorders>
              <w:bottom w:val="single" w:sz="4" w:space="0" w:color="auto"/>
            </w:tcBorders>
            <w:shd w:val="clear" w:color="auto" w:fill="auto"/>
            <w:vAlign w:val="bottom"/>
          </w:tcPr>
          <w:p w14:paraId="7E357810"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(582)</w:t>
            </w:r>
          </w:p>
        </w:tc>
        <w:tc>
          <w:tcPr>
            <w:tcW w:w="1368" w:type="dxa"/>
            <w:tcBorders>
              <w:bottom w:val="single" w:sz="4" w:space="0" w:color="auto"/>
            </w:tcBorders>
            <w:shd w:val="clear" w:color="auto" w:fill="auto"/>
            <w:vAlign w:val="bottom"/>
          </w:tcPr>
          <w:p w14:paraId="644BF685"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(297)</w:t>
            </w:r>
          </w:p>
        </w:tc>
      </w:tr>
      <w:tr w:rsidR="00D10B58" w:rsidRPr="00E952ED" w14:paraId="568473BA" w14:textId="77777777" w:rsidTr="0096799F">
        <w:tc>
          <w:tcPr>
            <w:tcW w:w="3989" w:type="dxa"/>
            <w:shd w:val="clear" w:color="auto" w:fill="auto"/>
            <w:vAlign w:val="bottom"/>
          </w:tcPr>
          <w:p w14:paraId="358574D2" w14:textId="77777777" w:rsidR="00D10B58" w:rsidRPr="00E952ED" w:rsidRDefault="00D10B58" w:rsidP="00E44415">
            <w:pPr>
              <w:spacing w:line="240" w:lineRule="auto"/>
              <w:ind w:left="-113"/>
              <w:rPr>
                <w:rFonts w:cs="Arial"/>
                <w:sz w:val="18"/>
                <w:szCs w:val="18"/>
              </w:rPr>
            </w:pPr>
            <w:r w:rsidRPr="00E952ED">
              <w:rPr>
                <w:rFonts w:cs="Arial"/>
                <w:sz w:val="18"/>
                <w:szCs w:val="18"/>
              </w:rPr>
              <w:t xml:space="preserve">Trade receivables and </w:t>
            </w:r>
          </w:p>
        </w:tc>
        <w:tc>
          <w:tcPr>
            <w:tcW w:w="1368" w:type="dxa"/>
            <w:shd w:val="clear" w:color="auto" w:fill="auto"/>
            <w:vAlign w:val="bottom"/>
          </w:tcPr>
          <w:p w14:paraId="5BDF674A" w14:textId="77777777" w:rsidR="00D10B58" w:rsidRPr="00E952ED" w:rsidRDefault="00D10B58" w:rsidP="00E44415">
            <w:pPr>
              <w:spacing w:line="240" w:lineRule="auto"/>
              <w:ind w:right="-72"/>
              <w:jc w:val="right"/>
              <w:rPr>
                <w:rFonts w:cs="Arial"/>
                <w:sz w:val="18"/>
                <w:szCs w:val="18"/>
              </w:rPr>
            </w:pPr>
          </w:p>
        </w:tc>
        <w:tc>
          <w:tcPr>
            <w:tcW w:w="1368" w:type="dxa"/>
            <w:shd w:val="clear" w:color="auto" w:fill="auto"/>
            <w:vAlign w:val="bottom"/>
          </w:tcPr>
          <w:p w14:paraId="248A7B45" w14:textId="77777777" w:rsidR="00D10B58" w:rsidRPr="00E952ED" w:rsidRDefault="00D10B58" w:rsidP="00E44415">
            <w:pPr>
              <w:spacing w:line="240" w:lineRule="auto"/>
              <w:ind w:right="-72"/>
              <w:jc w:val="right"/>
              <w:rPr>
                <w:rFonts w:cs="Arial"/>
                <w:sz w:val="18"/>
                <w:szCs w:val="18"/>
              </w:rPr>
            </w:pPr>
          </w:p>
        </w:tc>
        <w:tc>
          <w:tcPr>
            <w:tcW w:w="1368" w:type="dxa"/>
            <w:shd w:val="clear" w:color="auto" w:fill="auto"/>
            <w:vAlign w:val="bottom"/>
          </w:tcPr>
          <w:p w14:paraId="6FA7C36E" w14:textId="77777777" w:rsidR="00D10B58" w:rsidRPr="00E952ED" w:rsidRDefault="00D10B58" w:rsidP="00E44415">
            <w:pPr>
              <w:spacing w:line="240" w:lineRule="auto"/>
              <w:ind w:right="-72"/>
              <w:jc w:val="right"/>
              <w:rPr>
                <w:rFonts w:cs="Arial"/>
                <w:sz w:val="18"/>
                <w:szCs w:val="18"/>
                <w:cs/>
              </w:rPr>
            </w:pPr>
          </w:p>
        </w:tc>
        <w:tc>
          <w:tcPr>
            <w:tcW w:w="1368" w:type="dxa"/>
            <w:shd w:val="clear" w:color="auto" w:fill="auto"/>
            <w:vAlign w:val="bottom"/>
          </w:tcPr>
          <w:p w14:paraId="12014A1A" w14:textId="77777777" w:rsidR="00D10B58" w:rsidRPr="00E952ED" w:rsidRDefault="00D10B58" w:rsidP="00E44415">
            <w:pPr>
              <w:spacing w:line="240" w:lineRule="auto"/>
              <w:ind w:right="-72"/>
              <w:jc w:val="right"/>
              <w:rPr>
                <w:rFonts w:cs="Arial"/>
                <w:sz w:val="18"/>
                <w:szCs w:val="18"/>
              </w:rPr>
            </w:pPr>
          </w:p>
        </w:tc>
      </w:tr>
      <w:tr w:rsidR="00D10B58" w:rsidRPr="00E952ED" w14:paraId="0776BA78" w14:textId="77777777" w:rsidTr="0096799F">
        <w:tc>
          <w:tcPr>
            <w:tcW w:w="3989" w:type="dxa"/>
            <w:shd w:val="clear" w:color="auto" w:fill="auto"/>
            <w:vAlign w:val="bottom"/>
          </w:tcPr>
          <w:p w14:paraId="32588DD3" w14:textId="5915590B" w:rsidR="00D10B58" w:rsidRPr="00E952ED" w:rsidRDefault="00D10B58" w:rsidP="00E44415">
            <w:pPr>
              <w:spacing w:line="240" w:lineRule="auto"/>
              <w:ind w:left="-113"/>
              <w:rPr>
                <w:rFonts w:cs="Arial"/>
                <w:sz w:val="18"/>
                <w:szCs w:val="18"/>
              </w:rPr>
            </w:pPr>
            <w:r w:rsidRPr="00E952ED">
              <w:rPr>
                <w:rFonts w:cs="Arial"/>
                <w:sz w:val="18"/>
                <w:szCs w:val="18"/>
              </w:rPr>
              <w:t xml:space="preserve">   unearned income</w:t>
            </w:r>
            <w:r w:rsidR="00FC663E" w:rsidRPr="00E952ED">
              <w:rPr>
                <w:rFonts w:cs="Arial"/>
                <w:sz w:val="18"/>
                <w:szCs w:val="18"/>
              </w:rPr>
              <w:t xml:space="preserve">, </w:t>
            </w:r>
            <w:r w:rsidRPr="00E952ED">
              <w:rPr>
                <w:rFonts w:cs="Arial"/>
                <w:sz w:val="18"/>
                <w:szCs w:val="18"/>
              </w:rPr>
              <w:t>net</w:t>
            </w:r>
          </w:p>
        </w:tc>
        <w:tc>
          <w:tcPr>
            <w:tcW w:w="1368" w:type="dxa"/>
            <w:shd w:val="clear" w:color="auto" w:fill="auto"/>
            <w:vAlign w:val="bottom"/>
          </w:tcPr>
          <w:p w14:paraId="0A4596AC"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58,507,301</w:t>
            </w:r>
          </w:p>
        </w:tc>
        <w:tc>
          <w:tcPr>
            <w:tcW w:w="1368" w:type="dxa"/>
            <w:shd w:val="clear" w:color="auto" w:fill="auto"/>
            <w:vAlign w:val="bottom"/>
          </w:tcPr>
          <w:p w14:paraId="2AB1EEBF"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79,842,544</w:t>
            </w:r>
          </w:p>
        </w:tc>
        <w:tc>
          <w:tcPr>
            <w:tcW w:w="1368" w:type="dxa"/>
            <w:shd w:val="clear" w:color="auto" w:fill="auto"/>
            <w:vAlign w:val="bottom"/>
          </w:tcPr>
          <w:p w14:paraId="0720D9F3"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15,060,972</w:t>
            </w:r>
          </w:p>
        </w:tc>
        <w:tc>
          <w:tcPr>
            <w:tcW w:w="1368" w:type="dxa"/>
            <w:shd w:val="clear" w:color="auto" w:fill="auto"/>
            <w:vAlign w:val="bottom"/>
          </w:tcPr>
          <w:p w14:paraId="1255FA79"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6,827,447</w:t>
            </w:r>
          </w:p>
        </w:tc>
      </w:tr>
      <w:tr w:rsidR="00D10B58" w:rsidRPr="00E952ED" w14:paraId="61018985" w14:textId="77777777" w:rsidTr="0096799F">
        <w:tc>
          <w:tcPr>
            <w:tcW w:w="3989" w:type="dxa"/>
            <w:shd w:val="clear" w:color="auto" w:fill="auto"/>
            <w:vAlign w:val="bottom"/>
          </w:tcPr>
          <w:p w14:paraId="70DC3E25" w14:textId="77777777" w:rsidR="00D10B58" w:rsidRPr="00E952ED" w:rsidRDefault="00D10B58" w:rsidP="00E44415">
            <w:pPr>
              <w:spacing w:line="240" w:lineRule="auto"/>
              <w:ind w:left="-113"/>
              <w:rPr>
                <w:rFonts w:cs="Arial"/>
                <w:sz w:val="18"/>
                <w:szCs w:val="18"/>
              </w:rPr>
            </w:pPr>
            <w:r w:rsidRPr="00E952ED">
              <w:rPr>
                <w:rFonts w:cs="Arial"/>
                <w:sz w:val="18"/>
                <w:szCs w:val="18"/>
              </w:rPr>
              <w:t xml:space="preserve">Prepaid expenses </w:t>
            </w:r>
          </w:p>
        </w:tc>
        <w:tc>
          <w:tcPr>
            <w:tcW w:w="1368" w:type="dxa"/>
            <w:shd w:val="clear" w:color="auto" w:fill="auto"/>
            <w:vAlign w:val="bottom"/>
          </w:tcPr>
          <w:p w14:paraId="4C490641"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3,999,739</w:t>
            </w:r>
          </w:p>
        </w:tc>
        <w:tc>
          <w:tcPr>
            <w:tcW w:w="1368" w:type="dxa"/>
            <w:shd w:val="clear" w:color="auto" w:fill="auto"/>
            <w:vAlign w:val="bottom"/>
          </w:tcPr>
          <w:p w14:paraId="2881CC59"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3,848,797</w:t>
            </w:r>
          </w:p>
        </w:tc>
        <w:tc>
          <w:tcPr>
            <w:tcW w:w="1368" w:type="dxa"/>
            <w:shd w:val="clear" w:color="auto" w:fill="auto"/>
            <w:vAlign w:val="bottom"/>
          </w:tcPr>
          <w:p w14:paraId="168938EB"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986,199</w:t>
            </w:r>
          </w:p>
        </w:tc>
        <w:tc>
          <w:tcPr>
            <w:tcW w:w="1368" w:type="dxa"/>
            <w:shd w:val="clear" w:color="auto" w:fill="auto"/>
            <w:vAlign w:val="bottom"/>
          </w:tcPr>
          <w:p w14:paraId="295946E5"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828,612</w:t>
            </w:r>
          </w:p>
        </w:tc>
      </w:tr>
      <w:tr w:rsidR="00D10B58" w:rsidRPr="00E952ED" w14:paraId="4CB21A0E" w14:textId="77777777" w:rsidTr="0096799F">
        <w:tc>
          <w:tcPr>
            <w:tcW w:w="3989" w:type="dxa"/>
            <w:shd w:val="clear" w:color="auto" w:fill="auto"/>
          </w:tcPr>
          <w:p w14:paraId="1305945A" w14:textId="3A670110" w:rsidR="00D10B58" w:rsidRPr="00E952ED" w:rsidRDefault="00D10B58" w:rsidP="00E44415">
            <w:pPr>
              <w:spacing w:line="240" w:lineRule="auto"/>
              <w:ind w:left="-113"/>
              <w:rPr>
                <w:rFonts w:cs="Arial"/>
                <w:sz w:val="18"/>
                <w:szCs w:val="18"/>
              </w:rPr>
            </w:pPr>
            <w:r w:rsidRPr="00E952ED">
              <w:rPr>
                <w:rFonts w:cs="Arial"/>
                <w:sz w:val="18"/>
                <w:szCs w:val="18"/>
              </w:rPr>
              <w:t>Other</w:t>
            </w:r>
            <w:r w:rsidR="007D6B67" w:rsidRPr="00E952ED">
              <w:rPr>
                <w:rFonts w:cs="Arial"/>
                <w:sz w:val="18"/>
                <w:szCs w:val="18"/>
              </w:rPr>
              <w:t xml:space="preserve"> current</w:t>
            </w:r>
            <w:r w:rsidRPr="00E952ED">
              <w:rPr>
                <w:rFonts w:cs="Arial"/>
                <w:sz w:val="18"/>
                <w:szCs w:val="18"/>
              </w:rPr>
              <w:t xml:space="preserve"> receivables</w:t>
            </w:r>
          </w:p>
        </w:tc>
        <w:tc>
          <w:tcPr>
            <w:tcW w:w="1368" w:type="dxa"/>
            <w:tcBorders>
              <w:bottom w:val="single" w:sz="4" w:space="0" w:color="auto"/>
            </w:tcBorders>
            <w:shd w:val="clear" w:color="auto" w:fill="auto"/>
            <w:vAlign w:val="bottom"/>
          </w:tcPr>
          <w:p w14:paraId="5818FCC9"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1,146,772</w:t>
            </w:r>
          </w:p>
        </w:tc>
        <w:tc>
          <w:tcPr>
            <w:tcW w:w="1368" w:type="dxa"/>
            <w:tcBorders>
              <w:bottom w:val="single" w:sz="4" w:space="0" w:color="auto"/>
            </w:tcBorders>
            <w:shd w:val="clear" w:color="auto" w:fill="auto"/>
            <w:vAlign w:val="bottom"/>
          </w:tcPr>
          <w:p w14:paraId="51A69EC8"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1,756,294</w:t>
            </w:r>
          </w:p>
        </w:tc>
        <w:tc>
          <w:tcPr>
            <w:tcW w:w="1368" w:type="dxa"/>
            <w:tcBorders>
              <w:bottom w:val="single" w:sz="4" w:space="0" w:color="auto"/>
            </w:tcBorders>
            <w:shd w:val="clear" w:color="auto" w:fill="auto"/>
            <w:vAlign w:val="bottom"/>
          </w:tcPr>
          <w:p w14:paraId="002650DA"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153,156</w:t>
            </w:r>
          </w:p>
        </w:tc>
        <w:tc>
          <w:tcPr>
            <w:tcW w:w="1368" w:type="dxa"/>
            <w:tcBorders>
              <w:bottom w:val="single" w:sz="4" w:space="0" w:color="auto"/>
            </w:tcBorders>
            <w:shd w:val="clear" w:color="auto" w:fill="auto"/>
            <w:vAlign w:val="bottom"/>
          </w:tcPr>
          <w:p w14:paraId="58F867C7"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1,144,566</w:t>
            </w:r>
          </w:p>
        </w:tc>
      </w:tr>
      <w:tr w:rsidR="00E44415" w:rsidRPr="00E952ED" w14:paraId="00E3787C" w14:textId="77777777" w:rsidTr="00E44415">
        <w:tc>
          <w:tcPr>
            <w:tcW w:w="3989" w:type="dxa"/>
            <w:shd w:val="clear" w:color="auto" w:fill="auto"/>
          </w:tcPr>
          <w:p w14:paraId="6E9F4052" w14:textId="77777777" w:rsidR="00E44415" w:rsidRPr="00E952ED" w:rsidRDefault="00E44415" w:rsidP="00E44415">
            <w:pPr>
              <w:spacing w:line="240" w:lineRule="auto"/>
              <w:ind w:left="-113"/>
              <w:rPr>
                <w:rFonts w:cs="Arial"/>
                <w:sz w:val="18"/>
                <w:szCs w:val="18"/>
              </w:rPr>
            </w:pPr>
          </w:p>
        </w:tc>
        <w:tc>
          <w:tcPr>
            <w:tcW w:w="1368" w:type="dxa"/>
            <w:shd w:val="clear" w:color="auto" w:fill="auto"/>
            <w:vAlign w:val="bottom"/>
          </w:tcPr>
          <w:p w14:paraId="6E73765C" w14:textId="77777777" w:rsidR="00E44415" w:rsidRPr="00E952ED" w:rsidRDefault="00E44415" w:rsidP="00E44415">
            <w:pPr>
              <w:spacing w:line="240" w:lineRule="auto"/>
              <w:ind w:right="-72"/>
              <w:jc w:val="right"/>
              <w:rPr>
                <w:rFonts w:cs="Arial"/>
                <w:sz w:val="18"/>
                <w:szCs w:val="18"/>
              </w:rPr>
            </w:pPr>
          </w:p>
        </w:tc>
        <w:tc>
          <w:tcPr>
            <w:tcW w:w="1368" w:type="dxa"/>
            <w:shd w:val="clear" w:color="auto" w:fill="auto"/>
            <w:vAlign w:val="bottom"/>
          </w:tcPr>
          <w:p w14:paraId="5E9088E7" w14:textId="77777777" w:rsidR="00E44415" w:rsidRPr="00E952ED" w:rsidRDefault="00E44415" w:rsidP="00E44415">
            <w:pPr>
              <w:spacing w:line="240" w:lineRule="auto"/>
              <w:ind w:right="-72"/>
              <w:jc w:val="right"/>
              <w:rPr>
                <w:rFonts w:cs="Arial"/>
                <w:sz w:val="18"/>
                <w:szCs w:val="18"/>
              </w:rPr>
            </w:pPr>
          </w:p>
        </w:tc>
        <w:tc>
          <w:tcPr>
            <w:tcW w:w="1368" w:type="dxa"/>
            <w:shd w:val="clear" w:color="auto" w:fill="auto"/>
            <w:vAlign w:val="bottom"/>
          </w:tcPr>
          <w:p w14:paraId="69E0EBE5" w14:textId="77777777" w:rsidR="00E44415" w:rsidRPr="00E952ED" w:rsidRDefault="00E44415" w:rsidP="00E44415">
            <w:pPr>
              <w:spacing w:line="240" w:lineRule="auto"/>
              <w:ind w:right="-72"/>
              <w:jc w:val="right"/>
              <w:rPr>
                <w:rFonts w:cs="Arial"/>
                <w:sz w:val="18"/>
                <w:szCs w:val="18"/>
              </w:rPr>
            </w:pPr>
          </w:p>
        </w:tc>
        <w:tc>
          <w:tcPr>
            <w:tcW w:w="1368" w:type="dxa"/>
            <w:shd w:val="clear" w:color="auto" w:fill="auto"/>
            <w:vAlign w:val="bottom"/>
          </w:tcPr>
          <w:p w14:paraId="74C69232" w14:textId="77777777" w:rsidR="00E44415" w:rsidRPr="00E952ED" w:rsidRDefault="00E44415" w:rsidP="00E44415">
            <w:pPr>
              <w:spacing w:line="240" w:lineRule="auto"/>
              <w:ind w:right="-72"/>
              <w:jc w:val="right"/>
              <w:rPr>
                <w:rFonts w:cs="Arial"/>
                <w:sz w:val="18"/>
                <w:szCs w:val="18"/>
              </w:rPr>
            </w:pPr>
          </w:p>
        </w:tc>
      </w:tr>
      <w:tr w:rsidR="00D10B58" w:rsidRPr="00E952ED" w14:paraId="05885EA1" w14:textId="77777777" w:rsidTr="0096799F">
        <w:tc>
          <w:tcPr>
            <w:tcW w:w="3989" w:type="dxa"/>
            <w:shd w:val="clear" w:color="auto" w:fill="auto"/>
            <w:vAlign w:val="bottom"/>
          </w:tcPr>
          <w:p w14:paraId="679E6E5D" w14:textId="77777777" w:rsidR="00D10B58" w:rsidRPr="00E952ED" w:rsidRDefault="00D10B58" w:rsidP="00E44415">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43FCD979"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63,653,812</w:t>
            </w:r>
          </w:p>
        </w:tc>
        <w:tc>
          <w:tcPr>
            <w:tcW w:w="1368" w:type="dxa"/>
            <w:tcBorders>
              <w:bottom w:val="single" w:sz="4" w:space="0" w:color="auto"/>
            </w:tcBorders>
            <w:shd w:val="clear" w:color="auto" w:fill="auto"/>
            <w:vAlign w:val="bottom"/>
          </w:tcPr>
          <w:p w14:paraId="562FE22E"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85,447,635</w:t>
            </w:r>
          </w:p>
        </w:tc>
        <w:tc>
          <w:tcPr>
            <w:tcW w:w="1368" w:type="dxa"/>
            <w:tcBorders>
              <w:bottom w:val="single" w:sz="4" w:space="0" w:color="auto"/>
            </w:tcBorders>
            <w:shd w:val="clear" w:color="auto" w:fill="auto"/>
            <w:vAlign w:val="bottom"/>
          </w:tcPr>
          <w:p w14:paraId="0604D5C8" w14:textId="77777777" w:rsidR="00D10B58" w:rsidRPr="00E952ED" w:rsidRDefault="00D10B58" w:rsidP="00E44415">
            <w:pPr>
              <w:spacing w:line="240" w:lineRule="auto"/>
              <w:ind w:right="-72"/>
              <w:jc w:val="right"/>
              <w:rPr>
                <w:rFonts w:cs="Arial"/>
                <w:sz w:val="18"/>
                <w:szCs w:val="18"/>
                <w:cs/>
              </w:rPr>
            </w:pPr>
            <w:r w:rsidRPr="00E952ED">
              <w:rPr>
                <w:rFonts w:cs="Arial"/>
                <w:sz w:val="18"/>
                <w:szCs w:val="18"/>
              </w:rPr>
              <w:t>16,200,327</w:t>
            </w:r>
          </w:p>
        </w:tc>
        <w:tc>
          <w:tcPr>
            <w:tcW w:w="1368" w:type="dxa"/>
            <w:tcBorders>
              <w:bottom w:val="single" w:sz="4" w:space="0" w:color="auto"/>
            </w:tcBorders>
            <w:shd w:val="clear" w:color="auto" w:fill="auto"/>
            <w:vAlign w:val="bottom"/>
          </w:tcPr>
          <w:p w14:paraId="028A0FAF" w14:textId="77777777" w:rsidR="00D10B58" w:rsidRPr="00E952ED" w:rsidRDefault="00D10B58" w:rsidP="00E44415">
            <w:pPr>
              <w:spacing w:line="240" w:lineRule="auto"/>
              <w:ind w:right="-72"/>
              <w:jc w:val="right"/>
              <w:rPr>
                <w:rFonts w:cs="Arial"/>
                <w:sz w:val="18"/>
                <w:szCs w:val="18"/>
              </w:rPr>
            </w:pPr>
            <w:r w:rsidRPr="00E952ED">
              <w:rPr>
                <w:rFonts w:cs="Arial"/>
                <w:sz w:val="18"/>
                <w:szCs w:val="18"/>
              </w:rPr>
              <w:t>8,800,625</w:t>
            </w:r>
          </w:p>
        </w:tc>
      </w:tr>
    </w:tbl>
    <w:p w14:paraId="416A36A4" w14:textId="77777777" w:rsidR="00E44415" w:rsidRPr="00E952ED" w:rsidRDefault="00E44415" w:rsidP="00E44415">
      <w:pPr>
        <w:pStyle w:val="Style10"/>
        <w:adjustRightInd/>
        <w:rPr>
          <w:rFonts w:ascii="Arial" w:hAnsi="Arial" w:cs="Arial"/>
          <w:sz w:val="18"/>
          <w:szCs w:val="18"/>
          <w:lang w:bidi="th-TH"/>
        </w:rPr>
      </w:pPr>
    </w:p>
    <w:p w14:paraId="79A9EF7E" w14:textId="77777777" w:rsidR="003834C0" w:rsidRPr="00E952ED" w:rsidRDefault="003834C0" w:rsidP="003834C0">
      <w:pPr>
        <w:spacing w:line="240" w:lineRule="auto"/>
        <w:jc w:val="thaiDistribute"/>
        <w:rPr>
          <w:rFonts w:eastAsia="Arial Unicode MS" w:cs="Arial"/>
          <w:sz w:val="18"/>
          <w:szCs w:val="18"/>
        </w:rPr>
      </w:pPr>
      <w:r w:rsidRPr="00E952ED">
        <w:rPr>
          <w:rFonts w:eastAsia="Arial Unicode MS" w:cs="Arial"/>
          <w:sz w:val="18"/>
          <w:szCs w:val="18"/>
        </w:rPr>
        <w:t>The loss allowance for trade receivables</w:t>
      </w:r>
      <w:r w:rsidRPr="00E952ED">
        <w:rPr>
          <w:rFonts w:eastAsia="Arial Unicode MS" w:cs="Arial"/>
          <w:sz w:val="18"/>
          <w:szCs w:val="22"/>
          <w:cs/>
        </w:rPr>
        <w:t xml:space="preserve"> </w:t>
      </w:r>
      <w:r w:rsidRPr="00E952ED">
        <w:rPr>
          <w:rFonts w:eastAsia="Arial Unicode MS" w:cs="Arial"/>
          <w:sz w:val="18"/>
          <w:szCs w:val="22"/>
        </w:rPr>
        <w:t>and unearned revenue</w:t>
      </w:r>
      <w:r w:rsidRPr="00E952ED">
        <w:rPr>
          <w:rFonts w:eastAsia="Arial Unicode MS" w:cs="Arial"/>
          <w:sz w:val="18"/>
          <w:szCs w:val="18"/>
        </w:rPr>
        <w:t>, disclosed based on their credit terms, is determined as follows:</w:t>
      </w:r>
    </w:p>
    <w:p w14:paraId="0755AD56" w14:textId="77777777" w:rsidR="003834C0" w:rsidRPr="00E952ED" w:rsidRDefault="003834C0" w:rsidP="003834C0">
      <w:pPr>
        <w:spacing w:line="240" w:lineRule="auto"/>
        <w:jc w:val="thaiDistribute"/>
        <w:rPr>
          <w:rFonts w:eastAsia="Arial Unicode MS" w:cs="Arial"/>
          <w:sz w:val="18"/>
          <w:szCs w:val="18"/>
        </w:rPr>
      </w:pPr>
    </w:p>
    <w:tbl>
      <w:tblPr>
        <w:tblW w:w="9459" w:type="dxa"/>
        <w:tblInd w:w="117" w:type="dxa"/>
        <w:tblLook w:val="04A0" w:firstRow="1" w:lastRow="0" w:firstColumn="1" w:lastColumn="0" w:noHBand="0" w:noVBand="1"/>
      </w:tblPr>
      <w:tblGrid>
        <w:gridCol w:w="27"/>
        <w:gridCol w:w="2502"/>
        <w:gridCol w:w="18"/>
        <w:gridCol w:w="1134"/>
        <w:gridCol w:w="18"/>
        <w:gridCol w:w="1134"/>
        <w:gridCol w:w="18"/>
        <w:gridCol w:w="1134"/>
        <w:gridCol w:w="18"/>
        <w:gridCol w:w="1134"/>
        <w:gridCol w:w="18"/>
        <w:gridCol w:w="1134"/>
        <w:gridCol w:w="18"/>
        <w:gridCol w:w="1134"/>
        <w:gridCol w:w="18"/>
      </w:tblGrid>
      <w:tr w:rsidR="003834C0" w:rsidRPr="00E952ED" w14:paraId="702989B0" w14:textId="77777777" w:rsidTr="00EC2474">
        <w:trPr>
          <w:gridBefore w:val="1"/>
          <w:wBefore w:w="27" w:type="dxa"/>
        </w:trPr>
        <w:tc>
          <w:tcPr>
            <w:tcW w:w="2520" w:type="dxa"/>
            <w:gridSpan w:val="2"/>
            <w:shd w:val="clear" w:color="auto" w:fill="auto"/>
            <w:vAlign w:val="bottom"/>
          </w:tcPr>
          <w:p w14:paraId="7CE779C1" w14:textId="77777777" w:rsidR="003834C0" w:rsidRPr="00E952ED" w:rsidRDefault="003834C0" w:rsidP="00EC2474">
            <w:pPr>
              <w:spacing w:line="240" w:lineRule="auto"/>
              <w:ind w:left="-126"/>
              <w:jc w:val="thaiDistribute"/>
              <w:rPr>
                <w:rFonts w:eastAsia="Arial Unicode MS" w:cs="Arial"/>
                <w:b/>
                <w:bCs/>
                <w:sz w:val="16"/>
                <w:szCs w:val="16"/>
              </w:rPr>
            </w:pPr>
          </w:p>
        </w:tc>
        <w:tc>
          <w:tcPr>
            <w:tcW w:w="6912" w:type="dxa"/>
            <w:gridSpan w:val="12"/>
            <w:tcBorders>
              <w:bottom w:val="single" w:sz="4" w:space="0" w:color="auto"/>
            </w:tcBorders>
            <w:shd w:val="clear" w:color="auto" w:fill="auto"/>
            <w:hideMark/>
          </w:tcPr>
          <w:p w14:paraId="5736E62F" w14:textId="77777777" w:rsidR="003834C0" w:rsidRPr="00E952ED" w:rsidRDefault="003834C0" w:rsidP="00EC2474">
            <w:pPr>
              <w:spacing w:line="240" w:lineRule="auto"/>
              <w:ind w:right="-72"/>
              <w:jc w:val="center"/>
              <w:rPr>
                <w:rFonts w:eastAsia="Arial Unicode MS" w:cs="Arial"/>
                <w:b/>
                <w:bCs/>
                <w:sz w:val="16"/>
                <w:szCs w:val="16"/>
                <w:cs/>
              </w:rPr>
            </w:pPr>
            <w:r w:rsidRPr="00E952ED">
              <w:rPr>
                <w:rFonts w:cs="Arial"/>
                <w:b/>
                <w:bCs/>
                <w:sz w:val="16"/>
                <w:szCs w:val="16"/>
              </w:rPr>
              <w:t>Consolidated financial statements</w:t>
            </w:r>
          </w:p>
        </w:tc>
      </w:tr>
      <w:tr w:rsidR="003834C0" w:rsidRPr="00E952ED" w14:paraId="5E2738AC" w14:textId="77777777" w:rsidTr="00EC2474">
        <w:trPr>
          <w:gridBefore w:val="1"/>
          <w:wBefore w:w="27" w:type="dxa"/>
        </w:trPr>
        <w:tc>
          <w:tcPr>
            <w:tcW w:w="2520" w:type="dxa"/>
            <w:gridSpan w:val="2"/>
            <w:shd w:val="clear" w:color="auto" w:fill="auto"/>
            <w:vAlign w:val="bottom"/>
            <w:hideMark/>
          </w:tcPr>
          <w:p w14:paraId="0494255E" w14:textId="77777777" w:rsidR="003834C0" w:rsidRPr="00E952ED" w:rsidRDefault="003834C0" w:rsidP="00EC2474">
            <w:pPr>
              <w:spacing w:line="240" w:lineRule="auto"/>
              <w:ind w:left="-101"/>
              <w:jc w:val="thaiDistribute"/>
              <w:rPr>
                <w:rFonts w:eastAsia="Arial Unicode MS" w:cs="Arial"/>
                <w:b/>
                <w:bCs/>
                <w:sz w:val="16"/>
                <w:szCs w:val="16"/>
              </w:rPr>
            </w:pPr>
            <w:r w:rsidRPr="00E952ED">
              <w:rPr>
                <w:rFonts w:eastAsia="Arial Unicode MS" w:cs="Arial"/>
                <w:b/>
                <w:bCs/>
                <w:sz w:val="16"/>
                <w:szCs w:val="16"/>
              </w:rPr>
              <w:t xml:space="preserve">As </w:t>
            </w:r>
            <w:proofErr w:type="gramStart"/>
            <w:r w:rsidRPr="00E952ED">
              <w:rPr>
                <w:rFonts w:eastAsia="Arial Unicode MS" w:cs="Arial"/>
                <w:b/>
                <w:bCs/>
                <w:sz w:val="16"/>
                <w:szCs w:val="16"/>
              </w:rPr>
              <w:t>at</w:t>
            </w:r>
            <w:proofErr w:type="gramEnd"/>
            <w:r w:rsidRPr="00E952ED">
              <w:rPr>
                <w:rFonts w:eastAsia="Arial Unicode MS" w:cs="Arial"/>
                <w:b/>
                <w:bCs/>
                <w:sz w:val="16"/>
                <w:szCs w:val="16"/>
              </w:rPr>
              <w:t xml:space="preserve"> </w:t>
            </w:r>
            <w:r w:rsidRPr="00E952ED">
              <w:rPr>
                <w:rFonts w:eastAsia="Arial Unicode MS" w:cs="Arial"/>
                <w:b/>
                <w:bCs/>
                <w:sz w:val="16"/>
                <w:szCs w:val="16"/>
                <w:cs/>
              </w:rPr>
              <w:t xml:space="preserve">31 </w:t>
            </w:r>
            <w:r w:rsidRPr="00E952ED">
              <w:rPr>
                <w:rFonts w:eastAsia="Arial Unicode MS" w:cs="Arial"/>
                <w:b/>
                <w:bCs/>
                <w:sz w:val="16"/>
                <w:szCs w:val="16"/>
              </w:rPr>
              <w:t>December 2024</w:t>
            </w:r>
          </w:p>
        </w:tc>
        <w:tc>
          <w:tcPr>
            <w:tcW w:w="1152" w:type="dxa"/>
            <w:gridSpan w:val="2"/>
            <w:tcBorders>
              <w:top w:val="single" w:sz="4" w:space="0" w:color="auto"/>
              <w:bottom w:val="single" w:sz="4" w:space="0" w:color="auto"/>
            </w:tcBorders>
            <w:shd w:val="clear" w:color="auto" w:fill="auto"/>
            <w:vAlign w:val="bottom"/>
            <w:hideMark/>
          </w:tcPr>
          <w:p w14:paraId="426A4783"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Current</w:t>
            </w:r>
          </w:p>
          <w:p w14:paraId="0246478F"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5D33D9B1" w14:textId="77777777" w:rsidR="003834C0" w:rsidRPr="00E952ED" w:rsidRDefault="003834C0" w:rsidP="00EC2474">
            <w:pPr>
              <w:spacing w:line="240" w:lineRule="auto"/>
              <w:ind w:right="-72"/>
              <w:jc w:val="right"/>
              <w:rPr>
                <w:rFonts w:eastAsia="Arial Unicode MS" w:cs="Arial"/>
                <w:b/>
                <w:bCs/>
                <w:spacing w:val="-5"/>
                <w:sz w:val="16"/>
                <w:szCs w:val="16"/>
              </w:rPr>
            </w:pPr>
            <w:r w:rsidRPr="00E952ED">
              <w:rPr>
                <w:rFonts w:eastAsia="Arial Unicode MS" w:cs="Arial"/>
                <w:b/>
                <w:bCs/>
                <w:spacing w:val="-5"/>
                <w:sz w:val="16"/>
                <w:szCs w:val="16"/>
              </w:rPr>
              <w:t xml:space="preserve">Up to </w:t>
            </w:r>
          </w:p>
          <w:p w14:paraId="2933439B" w14:textId="77777777" w:rsidR="003834C0" w:rsidRPr="00E952ED" w:rsidRDefault="003834C0" w:rsidP="00EC2474">
            <w:pPr>
              <w:spacing w:line="240" w:lineRule="auto"/>
              <w:ind w:right="-72"/>
              <w:jc w:val="right"/>
              <w:rPr>
                <w:rFonts w:eastAsia="Arial Unicode MS" w:cs="Arial"/>
                <w:b/>
                <w:bCs/>
                <w:spacing w:val="-5"/>
                <w:sz w:val="16"/>
                <w:szCs w:val="16"/>
              </w:rPr>
            </w:pPr>
            <w:r w:rsidRPr="00E952ED">
              <w:rPr>
                <w:rFonts w:eastAsia="Arial Unicode MS" w:cs="Arial"/>
                <w:b/>
                <w:bCs/>
                <w:spacing w:val="-5"/>
                <w:sz w:val="16"/>
                <w:szCs w:val="16"/>
                <w:cs/>
              </w:rPr>
              <w:t>3</w:t>
            </w:r>
            <w:r w:rsidRPr="00E952ED">
              <w:rPr>
                <w:rFonts w:eastAsia="Arial Unicode MS" w:cs="Arial"/>
                <w:b/>
                <w:bCs/>
                <w:spacing w:val="-5"/>
                <w:sz w:val="16"/>
                <w:szCs w:val="16"/>
              </w:rPr>
              <w:t xml:space="preserve"> months</w:t>
            </w:r>
          </w:p>
          <w:p w14:paraId="2EB555CB"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pacing w:val="-5"/>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7DA92755"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3 - 6 months</w:t>
            </w:r>
          </w:p>
          <w:p w14:paraId="5D56D8DF"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67CAB98D"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6 - 12 months</w:t>
            </w:r>
          </w:p>
          <w:p w14:paraId="673D4E8E"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hideMark/>
          </w:tcPr>
          <w:p w14:paraId="35FB92DA"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 xml:space="preserve">Over </w:t>
            </w:r>
          </w:p>
          <w:p w14:paraId="0F3D72F1"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cs/>
              </w:rPr>
              <w:t>12</w:t>
            </w:r>
            <w:r w:rsidRPr="00E952ED">
              <w:rPr>
                <w:rFonts w:eastAsia="Arial Unicode MS" w:cs="Arial"/>
                <w:b/>
                <w:bCs/>
                <w:sz w:val="16"/>
                <w:szCs w:val="16"/>
              </w:rPr>
              <w:t xml:space="preserve"> months</w:t>
            </w:r>
          </w:p>
          <w:p w14:paraId="436F2E70"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1B5562F2"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Total</w:t>
            </w:r>
          </w:p>
          <w:p w14:paraId="35C192BD"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r>
      <w:tr w:rsidR="003834C0" w:rsidRPr="00E952ED" w14:paraId="6FB61322" w14:textId="77777777" w:rsidTr="00EC2474">
        <w:trPr>
          <w:gridBefore w:val="1"/>
          <w:wBefore w:w="27" w:type="dxa"/>
        </w:trPr>
        <w:tc>
          <w:tcPr>
            <w:tcW w:w="2520" w:type="dxa"/>
            <w:gridSpan w:val="2"/>
            <w:shd w:val="clear" w:color="auto" w:fill="auto"/>
          </w:tcPr>
          <w:p w14:paraId="21B5FA6C" w14:textId="77777777" w:rsidR="003834C0" w:rsidRPr="00E952ED" w:rsidRDefault="003834C0" w:rsidP="00EC2474">
            <w:pPr>
              <w:spacing w:line="240" w:lineRule="auto"/>
              <w:ind w:left="-101"/>
              <w:jc w:val="thaiDistribute"/>
              <w:rPr>
                <w:rFonts w:eastAsia="Arial Unicode MS" w:cs="Arial"/>
                <w:sz w:val="16"/>
                <w:szCs w:val="16"/>
                <w:cs/>
              </w:rPr>
            </w:pPr>
          </w:p>
        </w:tc>
        <w:tc>
          <w:tcPr>
            <w:tcW w:w="1152" w:type="dxa"/>
            <w:gridSpan w:val="2"/>
            <w:tcBorders>
              <w:top w:val="single" w:sz="4" w:space="0" w:color="auto"/>
            </w:tcBorders>
            <w:shd w:val="clear" w:color="auto" w:fill="auto"/>
            <w:vAlign w:val="bottom"/>
          </w:tcPr>
          <w:p w14:paraId="5D54D634"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1AAA61FC"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157DB2E7"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1244FDCB"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7BC91F39"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tcPr>
          <w:p w14:paraId="6DBFBCAC"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7A1F252D" w14:textId="77777777" w:rsidTr="00E952ED">
        <w:trPr>
          <w:gridBefore w:val="1"/>
          <w:wBefore w:w="27" w:type="dxa"/>
          <w:trHeight w:val="269"/>
        </w:trPr>
        <w:tc>
          <w:tcPr>
            <w:tcW w:w="2520" w:type="dxa"/>
            <w:gridSpan w:val="2"/>
            <w:shd w:val="clear" w:color="auto" w:fill="auto"/>
            <w:hideMark/>
          </w:tcPr>
          <w:p w14:paraId="3708FAE9" w14:textId="77777777" w:rsidR="003834C0" w:rsidRPr="00E952ED" w:rsidRDefault="003834C0" w:rsidP="00EC2474">
            <w:pPr>
              <w:spacing w:line="240" w:lineRule="auto"/>
              <w:ind w:left="-101"/>
              <w:rPr>
                <w:rFonts w:eastAsia="Arial Unicode MS" w:cs="Arial"/>
                <w:sz w:val="16"/>
                <w:szCs w:val="16"/>
              </w:rPr>
            </w:pPr>
            <w:r w:rsidRPr="00E952ED">
              <w:rPr>
                <w:rFonts w:eastAsia="Arial Unicode MS" w:cs="Arial"/>
                <w:sz w:val="16"/>
                <w:szCs w:val="16"/>
              </w:rPr>
              <w:t>Gross carrying amount</w:t>
            </w:r>
          </w:p>
        </w:tc>
        <w:tc>
          <w:tcPr>
            <w:tcW w:w="1152" w:type="dxa"/>
            <w:gridSpan w:val="2"/>
            <w:shd w:val="clear" w:color="auto" w:fill="auto"/>
            <w:vAlign w:val="bottom"/>
          </w:tcPr>
          <w:p w14:paraId="6E8E8459"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6C784403"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5CD626B1"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1E973B08"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2AC05682"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tcPr>
          <w:p w14:paraId="2FC38056"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17E8F97F" w14:textId="77777777" w:rsidTr="00E952ED">
        <w:trPr>
          <w:gridBefore w:val="1"/>
          <w:wBefore w:w="27" w:type="dxa"/>
        </w:trPr>
        <w:tc>
          <w:tcPr>
            <w:tcW w:w="2520" w:type="dxa"/>
            <w:gridSpan w:val="2"/>
            <w:shd w:val="clear" w:color="auto" w:fill="auto"/>
            <w:hideMark/>
          </w:tcPr>
          <w:p w14:paraId="7B43BBF9" w14:textId="77777777" w:rsidR="00211FC7" w:rsidRPr="00E952ED" w:rsidRDefault="003834C0" w:rsidP="00EC2474">
            <w:pPr>
              <w:spacing w:line="240" w:lineRule="auto"/>
              <w:rPr>
                <w:rFonts w:eastAsia="Arial Unicode MS" w:cs="Arial"/>
                <w:sz w:val="16"/>
                <w:szCs w:val="16"/>
              </w:rPr>
            </w:pPr>
            <w:r w:rsidRPr="00E952ED">
              <w:rPr>
                <w:rFonts w:eastAsia="Arial Unicode MS" w:cs="Arial"/>
                <w:sz w:val="16"/>
                <w:szCs w:val="16"/>
              </w:rPr>
              <w:t xml:space="preserve">- Trade receivables and </w:t>
            </w:r>
          </w:p>
          <w:p w14:paraId="17E2298F" w14:textId="40F79A3F" w:rsidR="003834C0" w:rsidRPr="00E952ED" w:rsidRDefault="00211FC7" w:rsidP="00EC2474">
            <w:pPr>
              <w:spacing w:line="240" w:lineRule="auto"/>
              <w:rPr>
                <w:rFonts w:eastAsia="Arial Unicode MS" w:cs="Arial"/>
                <w:sz w:val="16"/>
                <w:szCs w:val="16"/>
              </w:rPr>
            </w:pPr>
            <w:r w:rsidRPr="00E952ED">
              <w:rPr>
                <w:rFonts w:eastAsia="Arial Unicode MS" w:cs="Arial"/>
                <w:sz w:val="16"/>
                <w:szCs w:val="16"/>
              </w:rPr>
              <w:t xml:space="preserve">  </w:t>
            </w:r>
            <w:r w:rsidR="003834C0" w:rsidRPr="00E952ED">
              <w:rPr>
                <w:rFonts w:eastAsia="Arial Unicode MS" w:cs="Arial"/>
                <w:sz w:val="16"/>
                <w:szCs w:val="16"/>
              </w:rPr>
              <w:t>unearned revenue</w:t>
            </w:r>
          </w:p>
        </w:tc>
        <w:tc>
          <w:tcPr>
            <w:tcW w:w="1152" w:type="dxa"/>
            <w:gridSpan w:val="2"/>
            <w:tcBorders>
              <w:bottom w:val="single" w:sz="4" w:space="0" w:color="auto"/>
            </w:tcBorders>
            <w:shd w:val="clear" w:color="auto" w:fill="auto"/>
            <w:vAlign w:val="bottom"/>
          </w:tcPr>
          <w:p w14:paraId="5A611050"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color w:val="000000"/>
                <w:sz w:val="16"/>
                <w:szCs w:val="16"/>
                <w:lang w:val="en-GB"/>
              </w:rPr>
              <w:t>55,073,351</w:t>
            </w:r>
          </w:p>
        </w:tc>
        <w:tc>
          <w:tcPr>
            <w:tcW w:w="1152" w:type="dxa"/>
            <w:gridSpan w:val="2"/>
            <w:tcBorders>
              <w:bottom w:val="single" w:sz="4" w:space="0" w:color="auto"/>
            </w:tcBorders>
            <w:shd w:val="clear" w:color="auto" w:fill="auto"/>
            <w:vAlign w:val="bottom"/>
          </w:tcPr>
          <w:p w14:paraId="58BBC433"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3,014,405</w:t>
            </w:r>
          </w:p>
        </w:tc>
        <w:tc>
          <w:tcPr>
            <w:tcW w:w="1152" w:type="dxa"/>
            <w:gridSpan w:val="2"/>
            <w:tcBorders>
              <w:bottom w:val="single" w:sz="4" w:space="0" w:color="auto"/>
            </w:tcBorders>
            <w:shd w:val="clear" w:color="auto" w:fill="auto"/>
            <w:vAlign w:val="bottom"/>
          </w:tcPr>
          <w:p w14:paraId="3662AB06" w14:textId="77777777" w:rsidR="003834C0" w:rsidRPr="00E952ED" w:rsidRDefault="003834C0" w:rsidP="00EC2474">
            <w:pPr>
              <w:pStyle w:val="BlockText"/>
              <w:spacing w:line="240" w:lineRule="auto"/>
              <w:ind w:left="0" w:right="-72"/>
              <w:jc w:val="right"/>
              <w:rPr>
                <w:rFonts w:eastAsia="Arial Unicode MS" w:cs="Arial"/>
                <w:sz w:val="16"/>
                <w:szCs w:val="16"/>
                <w:cs/>
              </w:rPr>
            </w:pPr>
            <w:r w:rsidRPr="00E952ED">
              <w:rPr>
                <w:rFonts w:eastAsia="Arial Unicode MS" w:cs="Arial"/>
                <w:color w:val="000000"/>
                <w:sz w:val="16"/>
                <w:szCs w:val="16"/>
              </w:rPr>
              <w:t>1,439,164</w:t>
            </w:r>
          </w:p>
        </w:tc>
        <w:tc>
          <w:tcPr>
            <w:tcW w:w="1152" w:type="dxa"/>
            <w:gridSpan w:val="2"/>
            <w:tcBorders>
              <w:bottom w:val="single" w:sz="4" w:space="0" w:color="auto"/>
            </w:tcBorders>
            <w:shd w:val="clear" w:color="auto" w:fill="auto"/>
            <w:vAlign w:val="bottom"/>
          </w:tcPr>
          <w:p w14:paraId="0247DE80"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1,649,366</w:t>
            </w:r>
          </w:p>
        </w:tc>
        <w:tc>
          <w:tcPr>
            <w:tcW w:w="1152" w:type="dxa"/>
            <w:gridSpan w:val="2"/>
            <w:tcBorders>
              <w:bottom w:val="single" w:sz="4" w:space="0" w:color="auto"/>
            </w:tcBorders>
            <w:shd w:val="clear" w:color="auto" w:fill="auto"/>
            <w:vAlign w:val="bottom"/>
          </w:tcPr>
          <w:p w14:paraId="1A2F7565"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15,101,993</w:t>
            </w:r>
          </w:p>
        </w:tc>
        <w:tc>
          <w:tcPr>
            <w:tcW w:w="1152" w:type="dxa"/>
            <w:gridSpan w:val="2"/>
            <w:tcBorders>
              <w:bottom w:val="single" w:sz="4" w:space="0" w:color="auto"/>
            </w:tcBorders>
            <w:shd w:val="clear" w:color="auto" w:fill="auto"/>
          </w:tcPr>
          <w:p w14:paraId="29B77392" w14:textId="77777777" w:rsidR="003834C0" w:rsidRPr="00E952ED" w:rsidRDefault="003834C0" w:rsidP="00EC2474">
            <w:pPr>
              <w:pStyle w:val="BlockText"/>
              <w:spacing w:line="240" w:lineRule="auto"/>
              <w:ind w:left="0" w:right="-72"/>
              <w:jc w:val="right"/>
              <w:rPr>
                <w:rFonts w:eastAsia="Arial Unicode MS" w:cs="Arial"/>
                <w:color w:val="000000"/>
                <w:sz w:val="16"/>
                <w:szCs w:val="16"/>
              </w:rPr>
            </w:pPr>
          </w:p>
          <w:p w14:paraId="7DD96447"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color w:val="000000"/>
                <w:sz w:val="16"/>
                <w:szCs w:val="16"/>
              </w:rPr>
              <w:t>76,278,279</w:t>
            </w:r>
          </w:p>
        </w:tc>
      </w:tr>
      <w:tr w:rsidR="00E952ED" w:rsidRPr="00E952ED" w14:paraId="0C04DC73" w14:textId="77777777" w:rsidTr="00E952ED">
        <w:trPr>
          <w:gridBefore w:val="1"/>
          <w:wBefore w:w="27" w:type="dxa"/>
        </w:trPr>
        <w:tc>
          <w:tcPr>
            <w:tcW w:w="2520" w:type="dxa"/>
            <w:gridSpan w:val="2"/>
            <w:shd w:val="clear" w:color="auto" w:fill="auto"/>
          </w:tcPr>
          <w:p w14:paraId="669FEB5D" w14:textId="77777777" w:rsidR="00E952ED" w:rsidRPr="00E952ED" w:rsidRDefault="00E952ED" w:rsidP="00EC2474">
            <w:pPr>
              <w:spacing w:line="240" w:lineRule="auto"/>
              <w:rPr>
                <w:rFonts w:eastAsia="Arial Unicode MS" w:cs="Arial"/>
                <w:sz w:val="16"/>
                <w:szCs w:val="16"/>
              </w:rPr>
            </w:pPr>
          </w:p>
        </w:tc>
        <w:tc>
          <w:tcPr>
            <w:tcW w:w="1152" w:type="dxa"/>
            <w:gridSpan w:val="2"/>
            <w:tcBorders>
              <w:top w:val="single" w:sz="4" w:space="0" w:color="auto"/>
            </w:tcBorders>
            <w:shd w:val="clear" w:color="auto" w:fill="auto"/>
            <w:vAlign w:val="bottom"/>
          </w:tcPr>
          <w:p w14:paraId="2015367D" w14:textId="77777777" w:rsidR="00E952ED" w:rsidRPr="00E952ED" w:rsidRDefault="00E952ED" w:rsidP="00EC2474">
            <w:pPr>
              <w:pStyle w:val="BlockText"/>
              <w:spacing w:line="240" w:lineRule="auto"/>
              <w:ind w:left="0" w:right="-72"/>
              <w:jc w:val="right"/>
              <w:rPr>
                <w:rFonts w:eastAsia="Arial Unicode MS" w:cs="Arial"/>
                <w:color w:val="000000"/>
                <w:sz w:val="16"/>
                <w:szCs w:val="16"/>
                <w:lang w:val="en-GB"/>
              </w:rPr>
            </w:pPr>
          </w:p>
        </w:tc>
        <w:tc>
          <w:tcPr>
            <w:tcW w:w="1152" w:type="dxa"/>
            <w:gridSpan w:val="2"/>
            <w:tcBorders>
              <w:top w:val="single" w:sz="4" w:space="0" w:color="auto"/>
            </w:tcBorders>
            <w:shd w:val="clear" w:color="auto" w:fill="auto"/>
            <w:vAlign w:val="bottom"/>
          </w:tcPr>
          <w:p w14:paraId="68D81BDF" w14:textId="77777777" w:rsidR="00E952ED" w:rsidRPr="00E952ED" w:rsidRDefault="00E952ED" w:rsidP="00EC2474">
            <w:pPr>
              <w:pStyle w:val="BlockText"/>
              <w:spacing w:line="240" w:lineRule="auto"/>
              <w:ind w:left="0" w:right="-72"/>
              <w:jc w:val="right"/>
              <w:rPr>
                <w:rFonts w:eastAsia="Arial Unicode MS" w:cs="Arial"/>
                <w:color w:val="000000"/>
                <w:sz w:val="16"/>
                <w:szCs w:val="16"/>
              </w:rPr>
            </w:pPr>
          </w:p>
        </w:tc>
        <w:tc>
          <w:tcPr>
            <w:tcW w:w="1152" w:type="dxa"/>
            <w:gridSpan w:val="2"/>
            <w:tcBorders>
              <w:top w:val="single" w:sz="4" w:space="0" w:color="auto"/>
            </w:tcBorders>
            <w:shd w:val="clear" w:color="auto" w:fill="auto"/>
            <w:vAlign w:val="bottom"/>
          </w:tcPr>
          <w:p w14:paraId="45B21846" w14:textId="77777777" w:rsidR="00E952ED" w:rsidRPr="00E952ED" w:rsidRDefault="00E952ED" w:rsidP="00EC2474">
            <w:pPr>
              <w:pStyle w:val="BlockText"/>
              <w:spacing w:line="240" w:lineRule="auto"/>
              <w:ind w:left="0" w:right="-72"/>
              <w:jc w:val="right"/>
              <w:rPr>
                <w:rFonts w:eastAsia="Arial Unicode MS" w:cs="Arial"/>
                <w:color w:val="000000"/>
                <w:sz w:val="16"/>
                <w:szCs w:val="16"/>
              </w:rPr>
            </w:pPr>
          </w:p>
        </w:tc>
        <w:tc>
          <w:tcPr>
            <w:tcW w:w="1152" w:type="dxa"/>
            <w:gridSpan w:val="2"/>
            <w:tcBorders>
              <w:top w:val="single" w:sz="4" w:space="0" w:color="auto"/>
            </w:tcBorders>
            <w:shd w:val="clear" w:color="auto" w:fill="auto"/>
            <w:vAlign w:val="bottom"/>
          </w:tcPr>
          <w:p w14:paraId="5C59FC3C" w14:textId="77777777" w:rsidR="00E952ED" w:rsidRPr="00E952ED" w:rsidRDefault="00E952ED" w:rsidP="00EC2474">
            <w:pPr>
              <w:pStyle w:val="BlockText"/>
              <w:spacing w:line="240" w:lineRule="auto"/>
              <w:ind w:left="0" w:right="-72"/>
              <w:jc w:val="right"/>
              <w:rPr>
                <w:rFonts w:eastAsia="Arial Unicode MS" w:cs="Arial"/>
                <w:color w:val="000000"/>
                <w:sz w:val="16"/>
                <w:szCs w:val="16"/>
              </w:rPr>
            </w:pPr>
          </w:p>
        </w:tc>
        <w:tc>
          <w:tcPr>
            <w:tcW w:w="1152" w:type="dxa"/>
            <w:gridSpan w:val="2"/>
            <w:tcBorders>
              <w:top w:val="single" w:sz="4" w:space="0" w:color="auto"/>
            </w:tcBorders>
            <w:shd w:val="clear" w:color="auto" w:fill="auto"/>
            <w:vAlign w:val="bottom"/>
          </w:tcPr>
          <w:p w14:paraId="032E7C97" w14:textId="77777777" w:rsidR="00E952ED" w:rsidRPr="00E952ED" w:rsidRDefault="00E952ED" w:rsidP="00EC2474">
            <w:pPr>
              <w:pStyle w:val="BlockText"/>
              <w:spacing w:line="240" w:lineRule="auto"/>
              <w:ind w:left="0" w:right="-72"/>
              <w:jc w:val="right"/>
              <w:rPr>
                <w:rFonts w:eastAsia="Arial Unicode MS" w:cs="Arial"/>
                <w:color w:val="000000"/>
                <w:sz w:val="16"/>
                <w:szCs w:val="16"/>
              </w:rPr>
            </w:pPr>
          </w:p>
        </w:tc>
        <w:tc>
          <w:tcPr>
            <w:tcW w:w="1152" w:type="dxa"/>
            <w:gridSpan w:val="2"/>
            <w:tcBorders>
              <w:top w:val="single" w:sz="4" w:space="0" w:color="auto"/>
            </w:tcBorders>
            <w:shd w:val="clear" w:color="auto" w:fill="auto"/>
          </w:tcPr>
          <w:p w14:paraId="296E6AD3" w14:textId="77777777" w:rsidR="00E952ED" w:rsidRPr="00E952ED" w:rsidRDefault="00E952ED" w:rsidP="00EC2474">
            <w:pPr>
              <w:pStyle w:val="BlockText"/>
              <w:spacing w:line="240" w:lineRule="auto"/>
              <w:ind w:left="0" w:right="-72"/>
              <w:jc w:val="right"/>
              <w:rPr>
                <w:rFonts w:eastAsia="Arial Unicode MS" w:cs="Arial"/>
                <w:color w:val="000000"/>
                <w:sz w:val="16"/>
                <w:szCs w:val="16"/>
              </w:rPr>
            </w:pPr>
          </w:p>
        </w:tc>
      </w:tr>
      <w:tr w:rsidR="003834C0" w:rsidRPr="00E952ED" w14:paraId="53C684AD" w14:textId="77777777" w:rsidTr="00E952ED">
        <w:trPr>
          <w:gridBefore w:val="1"/>
          <w:wBefore w:w="27" w:type="dxa"/>
        </w:trPr>
        <w:tc>
          <w:tcPr>
            <w:tcW w:w="2520" w:type="dxa"/>
            <w:gridSpan w:val="2"/>
            <w:shd w:val="clear" w:color="auto" w:fill="auto"/>
            <w:hideMark/>
          </w:tcPr>
          <w:p w14:paraId="5FB840CC" w14:textId="77777777" w:rsidR="003834C0" w:rsidRPr="00E952ED" w:rsidRDefault="003834C0" w:rsidP="00EC2474">
            <w:pPr>
              <w:spacing w:line="240" w:lineRule="auto"/>
              <w:ind w:left="-101"/>
              <w:rPr>
                <w:rFonts w:eastAsia="Arial Unicode MS" w:cs="Arial"/>
                <w:sz w:val="16"/>
                <w:szCs w:val="16"/>
              </w:rPr>
            </w:pPr>
            <w:r w:rsidRPr="00E952ED">
              <w:rPr>
                <w:rFonts w:eastAsia="Arial Unicode MS" w:cs="Arial"/>
                <w:sz w:val="16"/>
                <w:szCs w:val="16"/>
              </w:rPr>
              <w:t>Loss allowance</w:t>
            </w:r>
          </w:p>
        </w:tc>
        <w:tc>
          <w:tcPr>
            <w:tcW w:w="1152" w:type="dxa"/>
            <w:gridSpan w:val="2"/>
            <w:tcBorders>
              <w:bottom w:val="single" w:sz="4" w:space="0" w:color="auto"/>
            </w:tcBorders>
            <w:shd w:val="clear" w:color="auto" w:fill="auto"/>
            <w:vAlign w:val="bottom"/>
          </w:tcPr>
          <w:p w14:paraId="3A9AACC6" w14:textId="36B61D2B"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w:t>
            </w:r>
            <w:r w:rsidR="003834C0" w:rsidRPr="00E952ED">
              <w:rPr>
                <w:rFonts w:eastAsia="Arial Unicode MS" w:cs="Arial"/>
                <w:color w:val="000000"/>
                <w:sz w:val="16"/>
                <w:szCs w:val="16"/>
              </w:rPr>
              <w:t>245,169</w:t>
            </w:r>
            <w:r w:rsidRPr="00E952ED">
              <w:rPr>
                <w:rFonts w:eastAsia="Arial Unicode MS" w:cs="Arial"/>
                <w:color w:val="000000"/>
                <w:sz w:val="16"/>
                <w:szCs w:val="16"/>
              </w:rPr>
              <w:t>)</w:t>
            </w:r>
          </w:p>
        </w:tc>
        <w:tc>
          <w:tcPr>
            <w:tcW w:w="1152" w:type="dxa"/>
            <w:gridSpan w:val="2"/>
            <w:tcBorders>
              <w:bottom w:val="single" w:sz="4" w:space="0" w:color="auto"/>
            </w:tcBorders>
            <w:shd w:val="clear" w:color="auto" w:fill="auto"/>
            <w:vAlign w:val="bottom"/>
          </w:tcPr>
          <w:p w14:paraId="5AE2F986" w14:textId="6D60B584"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w:t>
            </w:r>
            <w:r w:rsidR="003834C0" w:rsidRPr="00E952ED">
              <w:rPr>
                <w:rFonts w:eastAsia="Arial Unicode MS" w:cs="Arial"/>
                <w:color w:val="000000"/>
                <w:sz w:val="16"/>
                <w:szCs w:val="16"/>
              </w:rPr>
              <w:t>253,943</w:t>
            </w:r>
            <w:r w:rsidRPr="00E952ED">
              <w:rPr>
                <w:rFonts w:eastAsia="Arial Unicode MS" w:cs="Arial"/>
                <w:color w:val="000000"/>
                <w:sz w:val="16"/>
                <w:szCs w:val="16"/>
              </w:rPr>
              <w:t>)</w:t>
            </w:r>
          </w:p>
        </w:tc>
        <w:tc>
          <w:tcPr>
            <w:tcW w:w="1152" w:type="dxa"/>
            <w:gridSpan w:val="2"/>
            <w:tcBorders>
              <w:bottom w:val="single" w:sz="4" w:space="0" w:color="auto"/>
            </w:tcBorders>
            <w:shd w:val="clear" w:color="auto" w:fill="auto"/>
            <w:vAlign w:val="bottom"/>
          </w:tcPr>
          <w:p w14:paraId="508B8277" w14:textId="2243B76C" w:rsidR="003834C0" w:rsidRPr="00E952ED" w:rsidRDefault="009B1E15" w:rsidP="00EC2474">
            <w:pPr>
              <w:pStyle w:val="BlockText"/>
              <w:spacing w:line="240" w:lineRule="auto"/>
              <w:ind w:left="0" w:right="-72"/>
              <w:jc w:val="right"/>
              <w:rPr>
                <w:rFonts w:eastAsia="Arial Unicode MS" w:cs="Arial"/>
                <w:sz w:val="16"/>
                <w:szCs w:val="16"/>
                <w:cs/>
              </w:rPr>
            </w:pPr>
            <w:r w:rsidRPr="00E952ED">
              <w:rPr>
                <w:rFonts w:eastAsia="Arial Unicode MS" w:cs="Arial"/>
                <w:color w:val="000000"/>
                <w:sz w:val="16"/>
                <w:szCs w:val="16"/>
              </w:rPr>
              <w:t>(</w:t>
            </w:r>
            <w:r w:rsidR="003834C0" w:rsidRPr="00E952ED">
              <w:rPr>
                <w:rFonts w:eastAsia="Arial Unicode MS" w:cs="Arial"/>
                <w:color w:val="000000"/>
                <w:sz w:val="16"/>
                <w:szCs w:val="16"/>
              </w:rPr>
              <w:t>628,730</w:t>
            </w:r>
            <w:r w:rsidRPr="00E952ED">
              <w:rPr>
                <w:rFonts w:eastAsia="Arial Unicode MS" w:cs="Arial"/>
                <w:color w:val="000000"/>
                <w:sz w:val="16"/>
                <w:szCs w:val="16"/>
              </w:rPr>
              <w:t>)</w:t>
            </w:r>
          </w:p>
        </w:tc>
        <w:tc>
          <w:tcPr>
            <w:tcW w:w="1152" w:type="dxa"/>
            <w:gridSpan w:val="2"/>
            <w:tcBorders>
              <w:bottom w:val="single" w:sz="4" w:space="0" w:color="auto"/>
            </w:tcBorders>
            <w:shd w:val="clear" w:color="auto" w:fill="auto"/>
            <w:vAlign w:val="bottom"/>
          </w:tcPr>
          <w:p w14:paraId="1318E194" w14:textId="2F82DDBE"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w:t>
            </w:r>
            <w:r w:rsidR="003834C0" w:rsidRPr="00E952ED">
              <w:rPr>
                <w:rFonts w:eastAsia="Arial Unicode MS" w:cs="Arial"/>
                <w:color w:val="000000"/>
                <w:sz w:val="16"/>
                <w:szCs w:val="16"/>
              </w:rPr>
              <w:t>1,541,143</w:t>
            </w:r>
            <w:r w:rsidRPr="00E952ED">
              <w:rPr>
                <w:rFonts w:eastAsia="Arial Unicode MS" w:cs="Arial"/>
                <w:color w:val="000000"/>
                <w:sz w:val="16"/>
                <w:szCs w:val="16"/>
              </w:rPr>
              <w:t>)</w:t>
            </w:r>
          </w:p>
        </w:tc>
        <w:tc>
          <w:tcPr>
            <w:tcW w:w="1152" w:type="dxa"/>
            <w:gridSpan w:val="2"/>
            <w:tcBorders>
              <w:bottom w:val="single" w:sz="4" w:space="0" w:color="auto"/>
            </w:tcBorders>
            <w:shd w:val="clear" w:color="auto" w:fill="auto"/>
            <w:vAlign w:val="bottom"/>
          </w:tcPr>
          <w:p w14:paraId="3C92B625" w14:textId="6890271A"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w:t>
            </w:r>
            <w:r w:rsidR="003834C0" w:rsidRPr="00E952ED">
              <w:rPr>
                <w:rFonts w:eastAsia="Arial Unicode MS" w:cs="Arial"/>
                <w:color w:val="000000"/>
                <w:sz w:val="16"/>
                <w:szCs w:val="16"/>
              </w:rPr>
              <w:t>15,101,993</w:t>
            </w:r>
            <w:r w:rsidRPr="00E952ED">
              <w:rPr>
                <w:rFonts w:eastAsia="Arial Unicode MS" w:cs="Arial"/>
                <w:color w:val="000000"/>
                <w:sz w:val="16"/>
                <w:szCs w:val="16"/>
              </w:rPr>
              <w:t>)</w:t>
            </w:r>
          </w:p>
        </w:tc>
        <w:tc>
          <w:tcPr>
            <w:tcW w:w="1152" w:type="dxa"/>
            <w:gridSpan w:val="2"/>
            <w:tcBorders>
              <w:bottom w:val="single" w:sz="4" w:space="0" w:color="auto"/>
            </w:tcBorders>
            <w:shd w:val="clear" w:color="auto" w:fill="auto"/>
          </w:tcPr>
          <w:p w14:paraId="636278F0" w14:textId="0FD93225"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w:t>
            </w:r>
            <w:r w:rsidR="003834C0" w:rsidRPr="00E952ED">
              <w:rPr>
                <w:rFonts w:eastAsia="Arial Unicode MS" w:cs="Arial"/>
                <w:color w:val="000000"/>
                <w:sz w:val="16"/>
                <w:szCs w:val="16"/>
              </w:rPr>
              <w:t>17,770,978</w:t>
            </w:r>
            <w:r w:rsidRPr="00E952ED">
              <w:rPr>
                <w:rFonts w:eastAsia="Arial Unicode MS" w:cs="Arial"/>
                <w:color w:val="000000"/>
                <w:sz w:val="16"/>
                <w:szCs w:val="16"/>
              </w:rPr>
              <w:t>)</w:t>
            </w:r>
          </w:p>
        </w:tc>
      </w:tr>
      <w:tr w:rsidR="003834C0" w:rsidRPr="00E952ED" w14:paraId="20DF5B90" w14:textId="77777777" w:rsidTr="00EC2474">
        <w:trPr>
          <w:gridAfter w:val="1"/>
          <w:wAfter w:w="18" w:type="dxa"/>
        </w:trPr>
        <w:tc>
          <w:tcPr>
            <w:tcW w:w="2529" w:type="dxa"/>
            <w:gridSpan w:val="2"/>
            <w:shd w:val="clear" w:color="auto" w:fill="auto"/>
            <w:vAlign w:val="bottom"/>
          </w:tcPr>
          <w:p w14:paraId="01DCB37F" w14:textId="77777777" w:rsidR="003834C0" w:rsidRPr="00E952ED" w:rsidRDefault="003834C0" w:rsidP="00EC2474">
            <w:pPr>
              <w:spacing w:line="240" w:lineRule="auto"/>
              <w:ind w:left="-126"/>
              <w:jc w:val="thaiDistribute"/>
              <w:rPr>
                <w:rFonts w:eastAsia="Arial Unicode MS" w:cs="Arial"/>
                <w:b/>
                <w:bCs/>
                <w:sz w:val="16"/>
                <w:szCs w:val="16"/>
              </w:rPr>
            </w:pPr>
          </w:p>
        </w:tc>
        <w:tc>
          <w:tcPr>
            <w:tcW w:w="6912" w:type="dxa"/>
            <w:gridSpan w:val="12"/>
            <w:shd w:val="clear" w:color="auto" w:fill="auto"/>
          </w:tcPr>
          <w:p w14:paraId="0ADED007" w14:textId="77777777" w:rsidR="003834C0" w:rsidRPr="00E952ED" w:rsidRDefault="003834C0" w:rsidP="00EC2474">
            <w:pPr>
              <w:spacing w:line="240" w:lineRule="auto"/>
              <w:ind w:right="-72"/>
              <w:jc w:val="center"/>
              <w:rPr>
                <w:rFonts w:eastAsia="Arial Unicode MS" w:cs="Arial"/>
                <w:b/>
                <w:bCs/>
                <w:sz w:val="16"/>
                <w:szCs w:val="16"/>
                <w:cs/>
              </w:rPr>
            </w:pPr>
          </w:p>
        </w:tc>
      </w:tr>
      <w:tr w:rsidR="003834C0" w:rsidRPr="00E952ED" w14:paraId="129F8A44" w14:textId="77777777" w:rsidTr="00EC2474">
        <w:trPr>
          <w:gridAfter w:val="1"/>
          <w:wAfter w:w="18" w:type="dxa"/>
        </w:trPr>
        <w:tc>
          <w:tcPr>
            <w:tcW w:w="2529" w:type="dxa"/>
            <w:gridSpan w:val="2"/>
            <w:shd w:val="clear" w:color="auto" w:fill="auto"/>
            <w:vAlign w:val="bottom"/>
            <w:hideMark/>
          </w:tcPr>
          <w:p w14:paraId="33C86491" w14:textId="77777777" w:rsidR="003834C0" w:rsidRPr="00E952ED" w:rsidRDefault="003834C0" w:rsidP="00EC2474">
            <w:pPr>
              <w:spacing w:line="240" w:lineRule="auto"/>
              <w:ind w:left="-101"/>
              <w:jc w:val="thaiDistribute"/>
              <w:rPr>
                <w:rFonts w:eastAsia="Arial Unicode MS" w:cs="Arial"/>
                <w:b/>
                <w:bCs/>
                <w:sz w:val="16"/>
                <w:szCs w:val="16"/>
              </w:rPr>
            </w:pPr>
            <w:r w:rsidRPr="00E952ED">
              <w:rPr>
                <w:rFonts w:eastAsia="Arial Unicode MS" w:cs="Arial"/>
                <w:b/>
                <w:bCs/>
                <w:sz w:val="16"/>
                <w:szCs w:val="16"/>
              </w:rPr>
              <w:t xml:space="preserve">As </w:t>
            </w:r>
            <w:proofErr w:type="gramStart"/>
            <w:r w:rsidRPr="00E952ED">
              <w:rPr>
                <w:rFonts w:eastAsia="Arial Unicode MS" w:cs="Arial"/>
                <w:b/>
                <w:bCs/>
                <w:sz w:val="16"/>
                <w:szCs w:val="16"/>
              </w:rPr>
              <w:t>at</w:t>
            </w:r>
            <w:proofErr w:type="gramEnd"/>
            <w:r w:rsidRPr="00E952ED">
              <w:rPr>
                <w:rFonts w:eastAsia="Arial Unicode MS" w:cs="Arial"/>
                <w:b/>
                <w:bCs/>
                <w:sz w:val="16"/>
                <w:szCs w:val="16"/>
              </w:rPr>
              <w:t xml:space="preserve"> </w:t>
            </w:r>
            <w:r w:rsidRPr="00E952ED">
              <w:rPr>
                <w:rFonts w:eastAsia="Arial Unicode MS" w:cs="Arial"/>
                <w:b/>
                <w:bCs/>
                <w:sz w:val="16"/>
                <w:szCs w:val="16"/>
                <w:cs/>
              </w:rPr>
              <w:t xml:space="preserve">31 </w:t>
            </w:r>
            <w:r w:rsidRPr="00E952ED">
              <w:rPr>
                <w:rFonts w:eastAsia="Arial Unicode MS" w:cs="Arial"/>
                <w:b/>
                <w:bCs/>
                <w:sz w:val="16"/>
                <w:szCs w:val="16"/>
              </w:rPr>
              <w:t>December 2023</w:t>
            </w:r>
          </w:p>
        </w:tc>
        <w:tc>
          <w:tcPr>
            <w:tcW w:w="1152" w:type="dxa"/>
            <w:gridSpan w:val="2"/>
            <w:shd w:val="clear" w:color="auto" w:fill="auto"/>
            <w:vAlign w:val="bottom"/>
          </w:tcPr>
          <w:p w14:paraId="29C6E149"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4DBD7E1B"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799BA610"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633EAAA6"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tcPr>
          <w:p w14:paraId="76257F70"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1796E36D" w14:textId="77777777" w:rsidR="003834C0" w:rsidRPr="00E952ED" w:rsidRDefault="003834C0" w:rsidP="00EC2474">
            <w:pPr>
              <w:spacing w:line="240" w:lineRule="auto"/>
              <w:ind w:right="-72"/>
              <w:jc w:val="right"/>
              <w:rPr>
                <w:rFonts w:eastAsia="Arial Unicode MS" w:cs="Arial"/>
                <w:b/>
                <w:bCs/>
                <w:sz w:val="16"/>
                <w:szCs w:val="16"/>
              </w:rPr>
            </w:pPr>
          </w:p>
        </w:tc>
      </w:tr>
      <w:tr w:rsidR="003834C0" w:rsidRPr="00E952ED" w14:paraId="7D5F6CE0" w14:textId="77777777" w:rsidTr="00EC2474">
        <w:trPr>
          <w:gridAfter w:val="1"/>
          <w:wAfter w:w="18" w:type="dxa"/>
        </w:trPr>
        <w:tc>
          <w:tcPr>
            <w:tcW w:w="2529" w:type="dxa"/>
            <w:gridSpan w:val="2"/>
            <w:shd w:val="clear" w:color="auto" w:fill="auto"/>
          </w:tcPr>
          <w:p w14:paraId="0D8818FD" w14:textId="77777777" w:rsidR="003834C0" w:rsidRPr="00E952ED" w:rsidRDefault="003834C0" w:rsidP="00EC2474">
            <w:pPr>
              <w:spacing w:line="240" w:lineRule="auto"/>
              <w:ind w:left="-101"/>
              <w:jc w:val="thaiDistribute"/>
              <w:rPr>
                <w:rFonts w:eastAsia="Arial Unicode MS" w:cs="Arial"/>
                <w:sz w:val="16"/>
                <w:szCs w:val="16"/>
                <w:cs/>
              </w:rPr>
            </w:pPr>
          </w:p>
        </w:tc>
        <w:tc>
          <w:tcPr>
            <w:tcW w:w="1152" w:type="dxa"/>
            <w:gridSpan w:val="2"/>
            <w:shd w:val="clear" w:color="auto" w:fill="auto"/>
            <w:vAlign w:val="bottom"/>
          </w:tcPr>
          <w:p w14:paraId="393363EC"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038D2F8D"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5A65ED64"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135105E0"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265B0F1C"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tcPr>
          <w:p w14:paraId="0E5F6983"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0B496503" w14:textId="77777777" w:rsidTr="00E952ED">
        <w:trPr>
          <w:gridAfter w:val="1"/>
          <w:wAfter w:w="18" w:type="dxa"/>
        </w:trPr>
        <w:tc>
          <w:tcPr>
            <w:tcW w:w="2529" w:type="dxa"/>
            <w:gridSpan w:val="2"/>
            <w:shd w:val="clear" w:color="auto" w:fill="auto"/>
            <w:hideMark/>
          </w:tcPr>
          <w:p w14:paraId="50E0C69C" w14:textId="77777777" w:rsidR="003834C0" w:rsidRPr="00E952ED" w:rsidRDefault="003834C0" w:rsidP="00EC2474">
            <w:pPr>
              <w:spacing w:line="240" w:lineRule="auto"/>
              <w:ind w:left="-101"/>
              <w:jc w:val="thaiDistribute"/>
              <w:rPr>
                <w:rFonts w:eastAsia="Arial Unicode MS" w:cs="Arial"/>
                <w:sz w:val="16"/>
                <w:szCs w:val="16"/>
              </w:rPr>
            </w:pPr>
            <w:r w:rsidRPr="00E952ED">
              <w:rPr>
                <w:rFonts w:eastAsia="Arial Unicode MS" w:cs="Arial"/>
                <w:sz w:val="16"/>
                <w:szCs w:val="16"/>
              </w:rPr>
              <w:t>Gross carrying amount</w:t>
            </w:r>
          </w:p>
        </w:tc>
        <w:tc>
          <w:tcPr>
            <w:tcW w:w="1152" w:type="dxa"/>
            <w:gridSpan w:val="2"/>
            <w:shd w:val="clear" w:color="auto" w:fill="auto"/>
            <w:vAlign w:val="bottom"/>
          </w:tcPr>
          <w:p w14:paraId="5A30249D"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03F981FE"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15FC906B"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153D139E"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63265775"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tcPr>
          <w:p w14:paraId="50F61325"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74A6A875" w14:textId="77777777" w:rsidTr="00E952ED">
        <w:trPr>
          <w:gridAfter w:val="1"/>
          <w:wAfter w:w="18" w:type="dxa"/>
        </w:trPr>
        <w:tc>
          <w:tcPr>
            <w:tcW w:w="2529" w:type="dxa"/>
            <w:gridSpan w:val="2"/>
            <w:shd w:val="clear" w:color="auto" w:fill="auto"/>
            <w:hideMark/>
          </w:tcPr>
          <w:p w14:paraId="19B4CD27" w14:textId="77777777" w:rsidR="003834C0" w:rsidRPr="00E952ED" w:rsidRDefault="003834C0" w:rsidP="00EC2474">
            <w:pPr>
              <w:spacing w:line="240" w:lineRule="auto"/>
              <w:ind w:left="120" w:hanging="181"/>
              <w:rPr>
                <w:rFonts w:eastAsia="Arial Unicode MS" w:cs="Arial"/>
                <w:sz w:val="16"/>
                <w:szCs w:val="16"/>
              </w:rPr>
            </w:pPr>
            <w:r w:rsidRPr="00E952ED">
              <w:rPr>
                <w:rFonts w:eastAsia="Arial Unicode MS" w:cs="Arial"/>
                <w:sz w:val="16"/>
                <w:szCs w:val="16"/>
              </w:rPr>
              <w:t xml:space="preserve">  - Trade receivables and unearned revenue</w:t>
            </w:r>
          </w:p>
        </w:tc>
        <w:tc>
          <w:tcPr>
            <w:tcW w:w="1152" w:type="dxa"/>
            <w:gridSpan w:val="2"/>
            <w:tcBorders>
              <w:bottom w:val="single" w:sz="4" w:space="0" w:color="auto"/>
            </w:tcBorders>
            <w:shd w:val="clear" w:color="auto" w:fill="auto"/>
            <w:vAlign w:val="bottom"/>
          </w:tcPr>
          <w:p w14:paraId="482F1953"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sz w:val="16"/>
                <w:szCs w:val="16"/>
                <w:lang w:val="en-GB"/>
              </w:rPr>
              <w:t>67,454,445</w:t>
            </w:r>
          </w:p>
        </w:tc>
        <w:tc>
          <w:tcPr>
            <w:tcW w:w="1152" w:type="dxa"/>
            <w:gridSpan w:val="2"/>
            <w:tcBorders>
              <w:bottom w:val="single" w:sz="4" w:space="0" w:color="auto"/>
            </w:tcBorders>
            <w:shd w:val="clear" w:color="auto" w:fill="auto"/>
            <w:vAlign w:val="bottom"/>
          </w:tcPr>
          <w:p w14:paraId="51EB5BEB"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12</w:t>
            </w:r>
            <w:r w:rsidRPr="00E952ED">
              <w:rPr>
                <w:rFonts w:eastAsia="Arial Unicode MS" w:cs="Arial"/>
                <w:sz w:val="16"/>
                <w:szCs w:val="16"/>
              </w:rPr>
              <w:t>,</w:t>
            </w:r>
            <w:r w:rsidRPr="00E952ED">
              <w:rPr>
                <w:rFonts w:eastAsia="Arial Unicode MS" w:cs="Arial"/>
                <w:sz w:val="16"/>
                <w:szCs w:val="16"/>
                <w:lang w:val="en-GB"/>
              </w:rPr>
              <w:t>977</w:t>
            </w:r>
            <w:r w:rsidRPr="00E952ED">
              <w:rPr>
                <w:rFonts w:eastAsia="Arial Unicode MS" w:cs="Arial"/>
                <w:sz w:val="16"/>
                <w:szCs w:val="16"/>
              </w:rPr>
              <w:t>,</w:t>
            </w:r>
            <w:r w:rsidRPr="00E952ED">
              <w:rPr>
                <w:rFonts w:eastAsia="Arial Unicode MS" w:cs="Arial"/>
                <w:sz w:val="16"/>
                <w:szCs w:val="16"/>
                <w:lang w:val="en-GB"/>
              </w:rPr>
              <w:t>397</w:t>
            </w:r>
          </w:p>
        </w:tc>
        <w:tc>
          <w:tcPr>
            <w:tcW w:w="1152" w:type="dxa"/>
            <w:gridSpan w:val="2"/>
            <w:tcBorders>
              <w:bottom w:val="single" w:sz="4" w:space="0" w:color="auto"/>
            </w:tcBorders>
            <w:shd w:val="clear" w:color="auto" w:fill="auto"/>
            <w:vAlign w:val="bottom"/>
          </w:tcPr>
          <w:p w14:paraId="4D322D3F" w14:textId="77777777" w:rsidR="003834C0" w:rsidRPr="00E952ED" w:rsidRDefault="003834C0" w:rsidP="00EC2474">
            <w:pPr>
              <w:pStyle w:val="BlockText"/>
              <w:spacing w:line="240" w:lineRule="auto"/>
              <w:ind w:left="0" w:right="-72"/>
              <w:jc w:val="right"/>
              <w:rPr>
                <w:rFonts w:eastAsia="Arial Unicode MS" w:cs="Arial"/>
                <w:sz w:val="16"/>
                <w:szCs w:val="16"/>
                <w:cs/>
              </w:rPr>
            </w:pPr>
            <w:r w:rsidRPr="00E952ED">
              <w:rPr>
                <w:rFonts w:eastAsia="Arial Unicode MS" w:cs="Arial"/>
                <w:sz w:val="16"/>
                <w:szCs w:val="16"/>
                <w:lang w:val="en-GB"/>
              </w:rPr>
              <w:t>2</w:t>
            </w:r>
            <w:r w:rsidRPr="00E952ED">
              <w:rPr>
                <w:rFonts w:eastAsia="Arial Unicode MS" w:cs="Arial"/>
                <w:sz w:val="16"/>
                <w:szCs w:val="16"/>
              </w:rPr>
              <w:t>,</w:t>
            </w:r>
            <w:r w:rsidRPr="00E952ED">
              <w:rPr>
                <w:rFonts w:eastAsia="Arial Unicode MS" w:cs="Arial"/>
                <w:sz w:val="16"/>
                <w:szCs w:val="16"/>
                <w:lang w:val="en-GB"/>
              </w:rPr>
              <w:t>461</w:t>
            </w:r>
            <w:r w:rsidRPr="00E952ED">
              <w:rPr>
                <w:rFonts w:eastAsia="Arial Unicode MS" w:cs="Arial"/>
                <w:sz w:val="16"/>
                <w:szCs w:val="16"/>
              </w:rPr>
              <w:t>,</w:t>
            </w:r>
            <w:r w:rsidRPr="00E952ED">
              <w:rPr>
                <w:rFonts w:eastAsia="Arial Unicode MS" w:cs="Arial"/>
                <w:sz w:val="16"/>
                <w:szCs w:val="16"/>
                <w:lang w:val="en-GB"/>
              </w:rPr>
              <w:t>155</w:t>
            </w:r>
          </w:p>
        </w:tc>
        <w:tc>
          <w:tcPr>
            <w:tcW w:w="1152" w:type="dxa"/>
            <w:gridSpan w:val="2"/>
            <w:tcBorders>
              <w:bottom w:val="single" w:sz="4" w:space="0" w:color="auto"/>
            </w:tcBorders>
            <w:shd w:val="clear" w:color="auto" w:fill="auto"/>
            <w:vAlign w:val="bottom"/>
          </w:tcPr>
          <w:p w14:paraId="18FEB2CA"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336</w:t>
            </w:r>
            <w:r w:rsidRPr="00E952ED">
              <w:rPr>
                <w:rFonts w:eastAsia="Arial Unicode MS" w:cs="Arial"/>
                <w:sz w:val="16"/>
                <w:szCs w:val="16"/>
              </w:rPr>
              <w:t>,</w:t>
            </w:r>
            <w:r w:rsidRPr="00E952ED">
              <w:rPr>
                <w:rFonts w:eastAsia="Arial Unicode MS" w:cs="Arial"/>
                <w:sz w:val="16"/>
                <w:szCs w:val="16"/>
                <w:lang w:val="en-GB"/>
              </w:rPr>
              <w:t>804</w:t>
            </w:r>
          </w:p>
        </w:tc>
        <w:tc>
          <w:tcPr>
            <w:tcW w:w="1152" w:type="dxa"/>
            <w:gridSpan w:val="2"/>
            <w:tcBorders>
              <w:bottom w:val="single" w:sz="4" w:space="0" w:color="auto"/>
            </w:tcBorders>
            <w:shd w:val="clear" w:color="auto" w:fill="auto"/>
            <w:vAlign w:val="bottom"/>
          </w:tcPr>
          <w:p w14:paraId="7E1DAE3F"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16</w:t>
            </w:r>
            <w:r w:rsidRPr="00E952ED">
              <w:rPr>
                <w:rFonts w:eastAsia="Arial Unicode MS" w:cs="Arial"/>
                <w:sz w:val="16"/>
                <w:szCs w:val="16"/>
              </w:rPr>
              <w:t>,</w:t>
            </w:r>
            <w:r w:rsidRPr="00E952ED">
              <w:rPr>
                <w:rFonts w:eastAsia="Arial Unicode MS" w:cs="Arial"/>
                <w:sz w:val="16"/>
                <w:szCs w:val="16"/>
                <w:lang w:val="en-GB"/>
              </w:rPr>
              <w:t>953</w:t>
            </w:r>
            <w:r w:rsidRPr="00E952ED">
              <w:rPr>
                <w:rFonts w:eastAsia="Arial Unicode MS" w:cs="Arial"/>
                <w:sz w:val="16"/>
                <w:szCs w:val="16"/>
              </w:rPr>
              <w:t>,</w:t>
            </w:r>
            <w:r w:rsidRPr="00E952ED">
              <w:rPr>
                <w:rFonts w:eastAsia="Arial Unicode MS" w:cs="Arial"/>
                <w:sz w:val="16"/>
                <w:szCs w:val="16"/>
                <w:lang w:val="en-GB"/>
              </w:rPr>
              <w:t>026</w:t>
            </w:r>
          </w:p>
        </w:tc>
        <w:tc>
          <w:tcPr>
            <w:tcW w:w="1152" w:type="dxa"/>
            <w:gridSpan w:val="2"/>
            <w:tcBorders>
              <w:bottom w:val="single" w:sz="4" w:space="0" w:color="auto"/>
            </w:tcBorders>
            <w:shd w:val="clear" w:color="auto" w:fill="auto"/>
          </w:tcPr>
          <w:p w14:paraId="53B28FEF"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p>
          <w:p w14:paraId="0448B725"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sz w:val="16"/>
                <w:szCs w:val="16"/>
                <w:lang w:val="en-GB"/>
              </w:rPr>
              <w:t>100,182,827</w:t>
            </w:r>
          </w:p>
        </w:tc>
      </w:tr>
      <w:tr w:rsidR="00E952ED" w:rsidRPr="00E952ED" w14:paraId="0F5552EB" w14:textId="77777777" w:rsidTr="00E952ED">
        <w:trPr>
          <w:gridAfter w:val="1"/>
          <w:wAfter w:w="18" w:type="dxa"/>
        </w:trPr>
        <w:tc>
          <w:tcPr>
            <w:tcW w:w="2529" w:type="dxa"/>
            <w:gridSpan w:val="2"/>
            <w:shd w:val="clear" w:color="auto" w:fill="auto"/>
          </w:tcPr>
          <w:p w14:paraId="14D19685" w14:textId="77777777" w:rsidR="00E952ED" w:rsidRPr="00E952ED" w:rsidRDefault="00E952ED" w:rsidP="00EC2474">
            <w:pPr>
              <w:spacing w:line="240" w:lineRule="auto"/>
              <w:ind w:left="120" w:hanging="181"/>
              <w:rPr>
                <w:rFonts w:eastAsia="Arial Unicode MS" w:cs="Arial"/>
                <w:sz w:val="16"/>
                <w:szCs w:val="16"/>
              </w:rPr>
            </w:pPr>
          </w:p>
        </w:tc>
        <w:tc>
          <w:tcPr>
            <w:tcW w:w="1152" w:type="dxa"/>
            <w:gridSpan w:val="2"/>
            <w:tcBorders>
              <w:top w:val="single" w:sz="4" w:space="0" w:color="auto"/>
            </w:tcBorders>
            <w:shd w:val="clear" w:color="auto" w:fill="auto"/>
            <w:vAlign w:val="bottom"/>
          </w:tcPr>
          <w:p w14:paraId="47881FB8"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c>
          <w:tcPr>
            <w:tcW w:w="1152" w:type="dxa"/>
            <w:gridSpan w:val="2"/>
            <w:tcBorders>
              <w:top w:val="single" w:sz="4" w:space="0" w:color="auto"/>
            </w:tcBorders>
            <w:shd w:val="clear" w:color="auto" w:fill="auto"/>
            <w:vAlign w:val="bottom"/>
          </w:tcPr>
          <w:p w14:paraId="4C35A08C"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c>
          <w:tcPr>
            <w:tcW w:w="1152" w:type="dxa"/>
            <w:gridSpan w:val="2"/>
            <w:tcBorders>
              <w:top w:val="single" w:sz="4" w:space="0" w:color="auto"/>
            </w:tcBorders>
            <w:shd w:val="clear" w:color="auto" w:fill="auto"/>
            <w:vAlign w:val="bottom"/>
          </w:tcPr>
          <w:p w14:paraId="405CF85F"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c>
          <w:tcPr>
            <w:tcW w:w="1152" w:type="dxa"/>
            <w:gridSpan w:val="2"/>
            <w:tcBorders>
              <w:top w:val="single" w:sz="4" w:space="0" w:color="auto"/>
            </w:tcBorders>
            <w:shd w:val="clear" w:color="auto" w:fill="auto"/>
            <w:vAlign w:val="bottom"/>
          </w:tcPr>
          <w:p w14:paraId="49B1225D"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c>
          <w:tcPr>
            <w:tcW w:w="1152" w:type="dxa"/>
            <w:gridSpan w:val="2"/>
            <w:tcBorders>
              <w:top w:val="single" w:sz="4" w:space="0" w:color="auto"/>
            </w:tcBorders>
            <w:shd w:val="clear" w:color="auto" w:fill="auto"/>
            <w:vAlign w:val="bottom"/>
          </w:tcPr>
          <w:p w14:paraId="2B801910"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c>
          <w:tcPr>
            <w:tcW w:w="1152" w:type="dxa"/>
            <w:gridSpan w:val="2"/>
            <w:tcBorders>
              <w:top w:val="single" w:sz="4" w:space="0" w:color="auto"/>
            </w:tcBorders>
            <w:shd w:val="clear" w:color="auto" w:fill="auto"/>
          </w:tcPr>
          <w:p w14:paraId="6C4E3508"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r>
      <w:tr w:rsidR="003834C0" w:rsidRPr="00E952ED" w14:paraId="5E017259" w14:textId="77777777" w:rsidTr="00E952ED">
        <w:trPr>
          <w:gridAfter w:val="1"/>
          <w:wAfter w:w="18" w:type="dxa"/>
        </w:trPr>
        <w:tc>
          <w:tcPr>
            <w:tcW w:w="2529" w:type="dxa"/>
            <w:gridSpan w:val="2"/>
            <w:shd w:val="clear" w:color="auto" w:fill="auto"/>
            <w:hideMark/>
          </w:tcPr>
          <w:p w14:paraId="38997C2D" w14:textId="77777777" w:rsidR="003834C0" w:rsidRPr="00E952ED" w:rsidRDefault="003834C0" w:rsidP="00EC2474">
            <w:pPr>
              <w:spacing w:line="240" w:lineRule="auto"/>
              <w:ind w:left="-101"/>
              <w:jc w:val="thaiDistribute"/>
              <w:rPr>
                <w:rFonts w:eastAsia="Arial Unicode MS" w:cs="Arial"/>
                <w:sz w:val="16"/>
                <w:szCs w:val="16"/>
              </w:rPr>
            </w:pPr>
            <w:r w:rsidRPr="00E952ED">
              <w:rPr>
                <w:rFonts w:eastAsia="Arial Unicode MS" w:cs="Arial"/>
                <w:sz w:val="16"/>
                <w:szCs w:val="16"/>
              </w:rPr>
              <w:t>Loss allowance</w:t>
            </w:r>
          </w:p>
        </w:tc>
        <w:tc>
          <w:tcPr>
            <w:tcW w:w="1152" w:type="dxa"/>
            <w:gridSpan w:val="2"/>
            <w:tcBorders>
              <w:bottom w:val="single" w:sz="4" w:space="0" w:color="auto"/>
            </w:tcBorders>
            <w:shd w:val="clear" w:color="auto" w:fill="auto"/>
            <w:vAlign w:val="bottom"/>
          </w:tcPr>
          <w:p w14:paraId="733DA4EF" w14:textId="41DDF55E"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w:t>
            </w:r>
            <w:r w:rsidR="003834C0" w:rsidRPr="00E952ED">
              <w:rPr>
                <w:rFonts w:eastAsia="Arial Unicode MS" w:cs="Arial"/>
                <w:sz w:val="16"/>
                <w:szCs w:val="16"/>
                <w:lang w:val="en-GB"/>
              </w:rPr>
              <w:t>360</w:t>
            </w:r>
            <w:r w:rsidR="003834C0" w:rsidRPr="00E952ED">
              <w:rPr>
                <w:rFonts w:eastAsia="Arial Unicode MS" w:cs="Arial"/>
                <w:sz w:val="16"/>
                <w:szCs w:val="16"/>
              </w:rPr>
              <w:t>,</w:t>
            </w:r>
            <w:r w:rsidR="003834C0" w:rsidRPr="00E952ED">
              <w:rPr>
                <w:rFonts w:eastAsia="Arial Unicode MS" w:cs="Arial"/>
                <w:sz w:val="16"/>
                <w:szCs w:val="16"/>
                <w:lang w:val="en-GB"/>
              </w:rPr>
              <w:t>303</w:t>
            </w:r>
            <w:r w:rsidRPr="00E952ED">
              <w:rPr>
                <w:rFonts w:eastAsia="Arial Unicode MS" w:cs="Arial"/>
                <w:sz w:val="16"/>
                <w:szCs w:val="16"/>
                <w:lang w:val="en-GB"/>
              </w:rPr>
              <w:t>)</w:t>
            </w:r>
          </w:p>
        </w:tc>
        <w:tc>
          <w:tcPr>
            <w:tcW w:w="1152" w:type="dxa"/>
            <w:gridSpan w:val="2"/>
            <w:tcBorders>
              <w:bottom w:val="single" w:sz="4" w:space="0" w:color="auto"/>
            </w:tcBorders>
            <w:shd w:val="clear" w:color="auto" w:fill="auto"/>
            <w:vAlign w:val="bottom"/>
          </w:tcPr>
          <w:p w14:paraId="1EED55D2" w14:textId="539BEB95"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w:t>
            </w:r>
            <w:r w:rsidR="003834C0" w:rsidRPr="00E952ED">
              <w:rPr>
                <w:rFonts w:eastAsia="Arial Unicode MS" w:cs="Arial"/>
                <w:sz w:val="16"/>
                <w:szCs w:val="16"/>
                <w:lang w:val="en-GB"/>
              </w:rPr>
              <w:t>1</w:t>
            </w:r>
            <w:r w:rsidR="003834C0" w:rsidRPr="00E952ED">
              <w:rPr>
                <w:rFonts w:eastAsia="Arial Unicode MS" w:cs="Arial"/>
                <w:sz w:val="16"/>
                <w:szCs w:val="16"/>
              </w:rPr>
              <w:t>,</w:t>
            </w:r>
            <w:r w:rsidR="003834C0" w:rsidRPr="00E952ED">
              <w:rPr>
                <w:rFonts w:eastAsia="Arial Unicode MS" w:cs="Arial"/>
                <w:sz w:val="16"/>
                <w:szCs w:val="16"/>
                <w:lang w:val="en-GB"/>
              </w:rPr>
              <w:t>557</w:t>
            </w:r>
            <w:r w:rsidR="003834C0" w:rsidRPr="00E952ED">
              <w:rPr>
                <w:rFonts w:eastAsia="Arial Unicode MS" w:cs="Arial"/>
                <w:sz w:val="16"/>
                <w:szCs w:val="16"/>
              </w:rPr>
              <w:t>,</w:t>
            </w:r>
            <w:r w:rsidR="003834C0" w:rsidRPr="00E952ED">
              <w:rPr>
                <w:rFonts w:eastAsia="Arial Unicode MS" w:cs="Arial"/>
                <w:sz w:val="16"/>
                <w:szCs w:val="16"/>
                <w:lang w:val="en-GB"/>
              </w:rPr>
              <w:t>330</w:t>
            </w:r>
            <w:r w:rsidRPr="00E952ED">
              <w:rPr>
                <w:rFonts w:eastAsia="Arial Unicode MS" w:cs="Arial"/>
                <w:sz w:val="16"/>
                <w:szCs w:val="16"/>
                <w:lang w:val="en-GB"/>
              </w:rPr>
              <w:t>)</w:t>
            </w:r>
          </w:p>
        </w:tc>
        <w:tc>
          <w:tcPr>
            <w:tcW w:w="1152" w:type="dxa"/>
            <w:gridSpan w:val="2"/>
            <w:tcBorders>
              <w:bottom w:val="single" w:sz="4" w:space="0" w:color="auto"/>
            </w:tcBorders>
            <w:shd w:val="clear" w:color="auto" w:fill="auto"/>
            <w:vAlign w:val="bottom"/>
          </w:tcPr>
          <w:p w14:paraId="12020979" w14:textId="46865848" w:rsidR="003834C0" w:rsidRPr="00E952ED" w:rsidRDefault="009B1E15" w:rsidP="00EC2474">
            <w:pPr>
              <w:pStyle w:val="BlockText"/>
              <w:spacing w:line="240" w:lineRule="auto"/>
              <w:ind w:left="0" w:right="-72"/>
              <w:jc w:val="right"/>
              <w:rPr>
                <w:rFonts w:eastAsia="Arial Unicode MS" w:cs="Arial"/>
                <w:sz w:val="16"/>
                <w:szCs w:val="16"/>
                <w:cs/>
              </w:rPr>
            </w:pPr>
            <w:r w:rsidRPr="00E952ED">
              <w:rPr>
                <w:rFonts w:eastAsia="Arial Unicode MS" w:cs="Arial"/>
                <w:sz w:val="16"/>
                <w:szCs w:val="16"/>
                <w:lang w:val="en-GB"/>
              </w:rPr>
              <w:t>(</w:t>
            </w:r>
            <w:r w:rsidR="003834C0" w:rsidRPr="00E952ED">
              <w:rPr>
                <w:rFonts w:eastAsia="Arial Unicode MS" w:cs="Arial"/>
                <w:sz w:val="16"/>
                <w:szCs w:val="16"/>
                <w:lang w:val="en-GB"/>
              </w:rPr>
              <w:t>1</w:t>
            </w:r>
            <w:r w:rsidR="003834C0" w:rsidRPr="00E952ED">
              <w:rPr>
                <w:rFonts w:eastAsia="Arial Unicode MS" w:cs="Arial"/>
                <w:sz w:val="16"/>
                <w:szCs w:val="16"/>
              </w:rPr>
              <w:t>,</w:t>
            </w:r>
            <w:r w:rsidR="003834C0" w:rsidRPr="00E952ED">
              <w:rPr>
                <w:rFonts w:eastAsia="Arial Unicode MS" w:cs="Arial"/>
                <w:sz w:val="16"/>
                <w:szCs w:val="16"/>
                <w:lang w:val="en-GB"/>
              </w:rPr>
              <w:t>143</w:t>
            </w:r>
            <w:r w:rsidR="003834C0" w:rsidRPr="00E952ED">
              <w:rPr>
                <w:rFonts w:eastAsia="Arial Unicode MS" w:cs="Arial"/>
                <w:sz w:val="16"/>
                <w:szCs w:val="16"/>
              </w:rPr>
              <w:t>,</w:t>
            </w:r>
            <w:r w:rsidR="003834C0" w:rsidRPr="00E952ED">
              <w:rPr>
                <w:rFonts w:eastAsia="Arial Unicode MS" w:cs="Arial"/>
                <w:sz w:val="16"/>
                <w:szCs w:val="16"/>
                <w:lang w:val="en-GB"/>
              </w:rPr>
              <w:t>778</w:t>
            </w:r>
            <w:r w:rsidRPr="00E952ED">
              <w:rPr>
                <w:rFonts w:eastAsia="Arial Unicode MS" w:cs="Arial"/>
                <w:sz w:val="16"/>
                <w:szCs w:val="16"/>
                <w:lang w:val="en-GB"/>
              </w:rPr>
              <w:t>)</w:t>
            </w:r>
          </w:p>
        </w:tc>
        <w:tc>
          <w:tcPr>
            <w:tcW w:w="1152" w:type="dxa"/>
            <w:gridSpan w:val="2"/>
            <w:tcBorders>
              <w:bottom w:val="single" w:sz="4" w:space="0" w:color="auto"/>
            </w:tcBorders>
            <w:shd w:val="clear" w:color="auto" w:fill="auto"/>
            <w:vAlign w:val="bottom"/>
          </w:tcPr>
          <w:p w14:paraId="73321290" w14:textId="2DD57BA2"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w:t>
            </w:r>
            <w:r w:rsidR="003834C0" w:rsidRPr="00E952ED">
              <w:rPr>
                <w:rFonts w:eastAsia="Arial Unicode MS" w:cs="Arial"/>
                <w:sz w:val="16"/>
                <w:szCs w:val="16"/>
                <w:lang w:val="en-GB"/>
              </w:rPr>
              <w:t>325</w:t>
            </w:r>
            <w:r w:rsidR="003834C0" w:rsidRPr="00E952ED">
              <w:rPr>
                <w:rFonts w:eastAsia="Arial Unicode MS" w:cs="Arial"/>
                <w:sz w:val="16"/>
                <w:szCs w:val="16"/>
              </w:rPr>
              <w:t>,</w:t>
            </w:r>
            <w:r w:rsidR="003834C0" w:rsidRPr="00E952ED">
              <w:rPr>
                <w:rFonts w:eastAsia="Arial Unicode MS" w:cs="Arial"/>
                <w:sz w:val="16"/>
                <w:szCs w:val="16"/>
                <w:lang w:val="en-GB"/>
              </w:rPr>
              <w:t>846</w:t>
            </w:r>
            <w:r w:rsidRPr="00E952ED">
              <w:rPr>
                <w:rFonts w:eastAsia="Arial Unicode MS" w:cs="Arial"/>
                <w:sz w:val="16"/>
                <w:szCs w:val="16"/>
                <w:lang w:val="en-GB"/>
              </w:rPr>
              <w:t>)</w:t>
            </w:r>
          </w:p>
        </w:tc>
        <w:tc>
          <w:tcPr>
            <w:tcW w:w="1152" w:type="dxa"/>
            <w:gridSpan w:val="2"/>
            <w:tcBorders>
              <w:bottom w:val="single" w:sz="4" w:space="0" w:color="auto"/>
            </w:tcBorders>
            <w:shd w:val="clear" w:color="auto" w:fill="auto"/>
            <w:vAlign w:val="bottom"/>
          </w:tcPr>
          <w:p w14:paraId="62FF1393" w14:textId="57D08AF9"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w:t>
            </w:r>
            <w:r w:rsidR="003834C0" w:rsidRPr="00E952ED">
              <w:rPr>
                <w:rFonts w:eastAsia="Arial Unicode MS" w:cs="Arial"/>
                <w:sz w:val="16"/>
                <w:szCs w:val="16"/>
                <w:lang w:val="en-GB"/>
              </w:rPr>
              <w:t>16</w:t>
            </w:r>
            <w:r w:rsidR="003834C0" w:rsidRPr="00E952ED">
              <w:rPr>
                <w:rFonts w:eastAsia="Arial Unicode MS" w:cs="Arial"/>
                <w:sz w:val="16"/>
                <w:szCs w:val="16"/>
              </w:rPr>
              <w:t>,</w:t>
            </w:r>
            <w:r w:rsidR="003834C0" w:rsidRPr="00E952ED">
              <w:rPr>
                <w:rFonts w:eastAsia="Arial Unicode MS" w:cs="Arial"/>
                <w:sz w:val="16"/>
                <w:szCs w:val="16"/>
                <w:lang w:val="en-GB"/>
              </w:rPr>
              <w:t>953</w:t>
            </w:r>
            <w:r w:rsidR="003834C0" w:rsidRPr="00E952ED">
              <w:rPr>
                <w:rFonts w:eastAsia="Arial Unicode MS" w:cs="Arial"/>
                <w:sz w:val="16"/>
                <w:szCs w:val="16"/>
              </w:rPr>
              <w:t>,</w:t>
            </w:r>
            <w:r w:rsidR="003834C0" w:rsidRPr="00E952ED">
              <w:rPr>
                <w:rFonts w:eastAsia="Arial Unicode MS" w:cs="Arial"/>
                <w:sz w:val="16"/>
                <w:szCs w:val="16"/>
                <w:lang w:val="en-GB"/>
              </w:rPr>
              <w:t>026</w:t>
            </w:r>
            <w:r w:rsidRPr="00E952ED">
              <w:rPr>
                <w:rFonts w:eastAsia="Arial Unicode MS" w:cs="Arial"/>
                <w:sz w:val="16"/>
                <w:szCs w:val="16"/>
                <w:lang w:val="en-GB"/>
              </w:rPr>
              <w:t>)</w:t>
            </w:r>
          </w:p>
        </w:tc>
        <w:tc>
          <w:tcPr>
            <w:tcW w:w="1152" w:type="dxa"/>
            <w:gridSpan w:val="2"/>
            <w:tcBorders>
              <w:bottom w:val="single" w:sz="4" w:space="0" w:color="auto"/>
            </w:tcBorders>
            <w:shd w:val="clear" w:color="auto" w:fill="auto"/>
          </w:tcPr>
          <w:p w14:paraId="6E9ED294" w14:textId="4D2051CC" w:rsidR="003834C0" w:rsidRPr="00E952ED" w:rsidRDefault="009B1E15"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w:t>
            </w:r>
            <w:r w:rsidR="003834C0" w:rsidRPr="00E952ED">
              <w:rPr>
                <w:rFonts w:eastAsia="Arial Unicode MS" w:cs="Arial"/>
                <w:sz w:val="16"/>
                <w:szCs w:val="16"/>
                <w:lang w:val="en-GB"/>
              </w:rPr>
              <w:t>20</w:t>
            </w:r>
            <w:r w:rsidR="003834C0" w:rsidRPr="00E952ED">
              <w:rPr>
                <w:rFonts w:eastAsia="Arial Unicode MS" w:cs="Arial"/>
                <w:sz w:val="16"/>
                <w:szCs w:val="16"/>
              </w:rPr>
              <w:t>,</w:t>
            </w:r>
            <w:r w:rsidR="003834C0" w:rsidRPr="00E952ED">
              <w:rPr>
                <w:rFonts w:eastAsia="Arial Unicode MS" w:cs="Arial"/>
                <w:sz w:val="16"/>
                <w:szCs w:val="16"/>
                <w:lang w:val="en-GB"/>
              </w:rPr>
              <w:t>340</w:t>
            </w:r>
            <w:r w:rsidR="003834C0" w:rsidRPr="00E952ED">
              <w:rPr>
                <w:rFonts w:eastAsia="Arial Unicode MS" w:cs="Arial"/>
                <w:sz w:val="16"/>
                <w:szCs w:val="16"/>
              </w:rPr>
              <w:t>,</w:t>
            </w:r>
            <w:r w:rsidR="003834C0" w:rsidRPr="00E952ED">
              <w:rPr>
                <w:rFonts w:eastAsia="Arial Unicode MS" w:cs="Arial"/>
                <w:sz w:val="16"/>
                <w:szCs w:val="16"/>
                <w:lang w:val="en-GB"/>
              </w:rPr>
              <w:t>283</w:t>
            </w:r>
            <w:r w:rsidRPr="00E952ED">
              <w:rPr>
                <w:rFonts w:eastAsia="Arial Unicode MS" w:cs="Arial"/>
                <w:sz w:val="16"/>
                <w:szCs w:val="16"/>
                <w:lang w:val="en-GB"/>
              </w:rPr>
              <w:t>)</w:t>
            </w:r>
          </w:p>
        </w:tc>
      </w:tr>
    </w:tbl>
    <w:p w14:paraId="788CA076" w14:textId="77777777" w:rsidR="003834C0" w:rsidRPr="00E952ED" w:rsidRDefault="003834C0" w:rsidP="003834C0">
      <w:pPr>
        <w:spacing w:line="240" w:lineRule="auto"/>
        <w:jc w:val="thaiDistribute"/>
        <w:rPr>
          <w:rFonts w:eastAsia="Arial Unicode MS" w:cs="Arial"/>
          <w:sz w:val="18"/>
          <w:szCs w:val="18"/>
        </w:rPr>
      </w:pPr>
    </w:p>
    <w:tbl>
      <w:tblPr>
        <w:tblW w:w="9432" w:type="dxa"/>
        <w:tblInd w:w="144" w:type="dxa"/>
        <w:tblLook w:val="04A0" w:firstRow="1" w:lastRow="0" w:firstColumn="1" w:lastColumn="0" w:noHBand="0" w:noVBand="1"/>
      </w:tblPr>
      <w:tblGrid>
        <w:gridCol w:w="2511"/>
        <w:gridCol w:w="9"/>
        <w:gridCol w:w="1143"/>
        <w:gridCol w:w="9"/>
        <w:gridCol w:w="1143"/>
        <w:gridCol w:w="9"/>
        <w:gridCol w:w="1143"/>
        <w:gridCol w:w="9"/>
        <w:gridCol w:w="1143"/>
        <w:gridCol w:w="9"/>
        <w:gridCol w:w="1143"/>
        <w:gridCol w:w="9"/>
        <w:gridCol w:w="1143"/>
        <w:gridCol w:w="9"/>
      </w:tblGrid>
      <w:tr w:rsidR="003834C0" w:rsidRPr="00E952ED" w14:paraId="40B2AF3C" w14:textId="77777777" w:rsidTr="00EC2474">
        <w:trPr>
          <w:gridAfter w:val="1"/>
          <w:wAfter w:w="9" w:type="dxa"/>
        </w:trPr>
        <w:tc>
          <w:tcPr>
            <w:tcW w:w="2511" w:type="dxa"/>
            <w:shd w:val="clear" w:color="auto" w:fill="auto"/>
            <w:vAlign w:val="bottom"/>
          </w:tcPr>
          <w:p w14:paraId="45F4D0CB" w14:textId="77777777" w:rsidR="003834C0" w:rsidRPr="00E952ED" w:rsidRDefault="003834C0" w:rsidP="00EC2474">
            <w:pPr>
              <w:spacing w:line="240" w:lineRule="auto"/>
              <w:ind w:left="-126"/>
              <w:jc w:val="thaiDistribute"/>
              <w:rPr>
                <w:rFonts w:eastAsia="Arial Unicode MS" w:cs="Arial"/>
                <w:b/>
                <w:bCs/>
                <w:sz w:val="16"/>
                <w:szCs w:val="16"/>
              </w:rPr>
            </w:pPr>
          </w:p>
        </w:tc>
        <w:tc>
          <w:tcPr>
            <w:tcW w:w="6912" w:type="dxa"/>
            <w:gridSpan w:val="12"/>
            <w:tcBorders>
              <w:bottom w:val="single" w:sz="4" w:space="0" w:color="auto"/>
            </w:tcBorders>
            <w:shd w:val="clear" w:color="auto" w:fill="auto"/>
            <w:hideMark/>
          </w:tcPr>
          <w:p w14:paraId="5BFAD463" w14:textId="77777777" w:rsidR="003834C0" w:rsidRPr="00E952ED" w:rsidRDefault="003834C0" w:rsidP="00EC2474">
            <w:pPr>
              <w:spacing w:line="240" w:lineRule="auto"/>
              <w:ind w:right="-72"/>
              <w:jc w:val="center"/>
              <w:rPr>
                <w:rFonts w:eastAsia="Arial Unicode MS" w:cs="Arial"/>
                <w:b/>
                <w:bCs/>
                <w:sz w:val="16"/>
                <w:szCs w:val="16"/>
                <w:cs/>
              </w:rPr>
            </w:pPr>
            <w:r w:rsidRPr="00E952ED">
              <w:rPr>
                <w:rFonts w:cs="Arial"/>
                <w:b/>
                <w:bCs/>
                <w:sz w:val="16"/>
                <w:szCs w:val="16"/>
              </w:rPr>
              <w:t>Separate financial statements</w:t>
            </w:r>
          </w:p>
        </w:tc>
      </w:tr>
      <w:tr w:rsidR="003834C0" w:rsidRPr="00E952ED" w14:paraId="4D66FE54" w14:textId="77777777" w:rsidTr="00EC2474">
        <w:trPr>
          <w:gridAfter w:val="1"/>
          <w:wAfter w:w="9" w:type="dxa"/>
        </w:trPr>
        <w:tc>
          <w:tcPr>
            <w:tcW w:w="2511" w:type="dxa"/>
            <w:shd w:val="clear" w:color="auto" w:fill="auto"/>
            <w:vAlign w:val="bottom"/>
            <w:hideMark/>
          </w:tcPr>
          <w:p w14:paraId="21F95F66" w14:textId="77777777" w:rsidR="003834C0" w:rsidRPr="00E952ED" w:rsidRDefault="003834C0" w:rsidP="00EC2474">
            <w:pPr>
              <w:spacing w:line="240" w:lineRule="auto"/>
              <w:ind w:left="-101"/>
              <w:jc w:val="thaiDistribute"/>
              <w:rPr>
                <w:rFonts w:eastAsia="Arial Unicode MS" w:cs="Arial"/>
                <w:b/>
                <w:bCs/>
                <w:sz w:val="16"/>
                <w:szCs w:val="16"/>
              </w:rPr>
            </w:pPr>
            <w:r w:rsidRPr="00E952ED">
              <w:rPr>
                <w:rFonts w:eastAsia="Arial Unicode MS" w:cs="Arial"/>
                <w:b/>
                <w:bCs/>
                <w:sz w:val="16"/>
                <w:szCs w:val="16"/>
              </w:rPr>
              <w:t xml:space="preserve">As </w:t>
            </w:r>
            <w:proofErr w:type="gramStart"/>
            <w:r w:rsidRPr="00E952ED">
              <w:rPr>
                <w:rFonts w:eastAsia="Arial Unicode MS" w:cs="Arial"/>
                <w:b/>
                <w:bCs/>
                <w:sz w:val="16"/>
                <w:szCs w:val="16"/>
              </w:rPr>
              <w:t>at</w:t>
            </w:r>
            <w:proofErr w:type="gramEnd"/>
            <w:r w:rsidRPr="00E952ED">
              <w:rPr>
                <w:rFonts w:eastAsia="Arial Unicode MS" w:cs="Arial"/>
                <w:b/>
                <w:bCs/>
                <w:sz w:val="16"/>
                <w:szCs w:val="16"/>
              </w:rPr>
              <w:t xml:space="preserve"> </w:t>
            </w:r>
            <w:r w:rsidRPr="00E952ED">
              <w:rPr>
                <w:rFonts w:eastAsia="Arial Unicode MS" w:cs="Arial"/>
                <w:b/>
                <w:bCs/>
                <w:sz w:val="16"/>
                <w:szCs w:val="16"/>
                <w:cs/>
              </w:rPr>
              <w:t xml:space="preserve">31 </w:t>
            </w:r>
            <w:r w:rsidRPr="00E952ED">
              <w:rPr>
                <w:rFonts w:eastAsia="Arial Unicode MS" w:cs="Arial"/>
                <w:b/>
                <w:bCs/>
                <w:sz w:val="16"/>
                <w:szCs w:val="16"/>
              </w:rPr>
              <w:t>December 2024</w:t>
            </w:r>
          </w:p>
        </w:tc>
        <w:tc>
          <w:tcPr>
            <w:tcW w:w="1152" w:type="dxa"/>
            <w:gridSpan w:val="2"/>
            <w:tcBorders>
              <w:top w:val="single" w:sz="4" w:space="0" w:color="auto"/>
              <w:bottom w:val="single" w:sz="4" w:space="0" w:color="auto"/>
            </w:tcBorders>
            <w:shd w:val="clear" w:color="auto" w:fill="auto"/>
            <w:vAlign w:val="bottom"/>
            <w:hideMark/>
          </w:tcPr>
          <w:p w14:paraId="76CD9448"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Current</w:t>
            </w:r>
          </w:p>
          <w:p w14:paraId="47BE9241"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74FDAA71" w14:textId="77777777" w:rsidR="003834C0" w:rsidRPr="00E952ED" w:rsidRDefault="003834C0" w:rsidP="00EC2474">
            <w:pPr>
              <w:spacing w:line="240" w:lineRule="auto"/>
              <w:ind w:right="-72"/>
              <w:jc w:val="right"/>
              <w:rPr>
                <w:rFonts w:eastAsia="Arial Unicode MS" w:cs="Arial"/>
                <w:b/>
                <w:bCs/>
                <w:spacing w:val="-5"/>
                <w:sz w:val="16"/>
                <w:szCs w:val="16"/>
              </w:rPr>
            </w:pPr>
            <w:r w:rsidRPr="00E952ED">
              <w:rPr>
                <w:rFonts w:eastAsia="Arial Unicode MS" w:cs="Arial"/>
                <w:b/>
                <w:bCs/>
                <w:spacing w:val="-5"/>
                <w:sz w:val="16"/>
                <w:szCs w:val="16"/>
              </w:rPr>
              <w:t xml:space="preserve">Up to </w:t>
            </w:r>
          </w:p>
          <w:p w14:paraId="4280A14B" w14:textId="77777777" w:rsidR="003834C0" w:rsidRPr="00E952ED" w:rsidRDefault="003834C0" w:rsidP="00EC2474">
            <w:pPr>
              <w:spacing w:line="240" w:lineRule="auto"/>
              <w:ind w:right="-72"/>
              <w:jc w:val="right"/>
              <w:rPr>
                <w:rFonts w:eastAsia="Arial Unicode MS" w:cs="Arial"/>
                <w:b/>
                <w:bCs/>
                <w:spacing w:val="-5"/>
                <w:sz w:val="16"/>
                <w:szCs w:val="16"/>
              </w:rPr>
            </w:pPr>
            <w:r w:rsidRPr="00E952ED">
              <w:rPr>
                <w:rFonts w:eastAsia="Arial Unicode MS" w:cs="Arial"/>
                <w:b/>
                <w:bCs/>
                <w:spacing w:val="-5"/>
                <w:sz w:val="16"/>
                <w:szCs w:val="16"/>
                <w:cs/>
              </w:rPr>
              <w:t>3</w:t>
            </w:r>
            <w:r w:rsidRPr="00E952ED">
              <w:rPr>
                <w:rFonts w:eastAsia="Arial Unicode MS" w:cs="Arial"/>
                <w:b/>
                <w:bCs/>
                <w:spacing w:val="-5"/>
                <w:sz w:val="16"/>
                <w:szCs w:val="16"/>
              </w:rPr>
              <w:t xml:space="preserve"> months</w:t>
            </w:r>
          </w:p>
          <w:p w14:paraId="5BB897FB"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pacing w:val="-5"/>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53AB5AF0"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3 - 6 months</w:t>
            </w:r>
          </w:p>
          <w:p w14:paraId="6FCC9276"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161B9A94"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6 - 12 months</w:t>
            </w:r>
          </w:p>
          <w:p w14:paraId="3C05CDD9"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hideMark/>
          </w:tcPr>
          <w:p w14:paraId="45B6CC82"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 xml:space="preserve">Over </w:t>
            </w:r>
          </w:p>
          <w:p w14:paraId="10D0666E"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cs/>
              </w:rPr>
              <w:t>12</w:t>
            </w:r>
            <w:r w:rsidRPr="00E952ED">
              <w:rPr>
                <w:rFonts w:eastAsia="Arial Unicode MS" w:cs="Arial"/>
                <w:b/>
                <w:bCs/>
                <w:sz w:val="16"/>
                <w:szCs w:val="16"/>
              </w:rPr>
              <w:t xml:space="preserve"> months</w:t>
            </w:r>
          </w:p>
          <w:p w14:paraId="25F63D37"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c>
          <w:tcPr>
            <w:tcW w:w="1152" w:type="dxa"/>
            <w:gridSpan w:val="2"/>
            <w:tcBorders>
              <w:top w:val="single" w:sz="4" w:space="0" w:color="auto"/>
              <w:bottom w:val="single" w:sz="4" w:space="0" w:color="auto"/>
            </w:tcBorders>
            <w:shd w:val="clear" w:color="auto" w:fill="auto"/>
            <w:vAlign w:val="bottom"/>
            <w:hideMark/>
          </w:tcPr>
          <w:p w14:paraId="729723BF"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Total</w:t>
            </w:r>
          </w:p>
          <w:p w14:paraId="2B433C24" w14:textId="77777777" w:rsidR="003834C0" w:rsidRPr="00E952ED" w:rsidRDefault="003834C0" w:rsidP="00EC2474">
            <w:pPr>
              <w:spacing w:line="240" w:lineRule="auto"/>
              <w:ind w:right="-72"/>
              <w:jc w:val="right"/>
              <w:rPr>
                <w:rFonts w:eastAsia="Arial Unicode MS" w:cs="Arial"/>
                <w:b/>
                <w:bCs/>
                <w:sz w:val="16"/>
                <w:szCs w:val="16"/>
              </w:rPr>
            </w:pPr>
            <w:r w:rsidRPr="00E952ED">
              <w:rPr>
                <w:rFonts w:eastAsia="Arial Unicode MS" w:cs="Arial"/>
                <w:b/>
                <w:bCs/>
                <w:sz w:val="16"/>
                <w:szCs w:val="16"/>
              </w:rPr>
              <w:t>Baht</w:t>
            </w:r>
          </w:p>
        </w:tc>
      </w:tr>
      <w:tr w:rsidR="003834C0" w:rsidRPr="00E952ED" w14:paraId="7C1F9C9F" w14:textId="77777777" w:rsidTr="00EC2474">
        <w:trPr>
          <w:gridAfter w:val="1"/>
          <w:wAfter w:w="9" w:type="dxa"/>
        </w:trPr>
        <w:tc>
          <w:tcPr>
            <w:tcW w:w="2511" w:type="dxa"/>
            <w:shd w:val="clear" w:color="auto" w:fill="auto"/>
          </w:tcPr>
          <w:p w14:paraId="0337C0C6" w14:textId="77777777" w:rsidR="003834C0" w:rsidRPr="00E952ED" w:rsidRDefault="003834C0" w:rsidP="00EC2474">
            <w:pPr>
              <w:spacing w:line="240" w:lineRule="auto"/>
              <w:ind w:left="-101"/>
              <w:jc w:val="thaiDistribute"/>
              <w:rPr>
                <w:rFonts w:eastAsia="Arial Unicode MS" w:cs="Arial"/>
                <w:sz w:val="16"/>
                <w:szCs w:val="16"/>
                <w:cs/>
              </w:rPr>
            </w:pPr>
          </w:p>
        </w:tc>
        <w:tc>
          <w:tcPr>
            <w:tcW w:w="1152" w:type="dxa"/>
            <w:gridSpan w:val="2"/>
            <w:tcBorders>
              <w:top w:val="single" w:sz="4" w:space="0" w:color="auto"/>
            </w:tcBorders>
            <w:shd w:val="clear" w:color="auto" w:fill="auto"/>
            <w:vAlign w:val="bottom"/>
          </w:tcPr>
          <w:p w14:paraId="0CEB20C2"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33546821"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482B868E"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48D5D89A"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4EE37A64"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tcPr>
          <w:p w14:paraId="07DB1E21"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471B321F" w14:textId="77777777" w:rsidTr="00E952ED">
        <w:trPr>
          <w:gridAfter w:val="1"/>
          <w:wAfter w:w="9" w:type="dxa"/>
        </w:trPr>
        <w:tc>
          <w:tcPr>
            <w:tcW w:w="2511" w:type="dxa"/>
            <w:shd w:val="clear" w:color="auto" w:fill="auto"/>
            <w:hideMark/>
          </w:tcPr>
          <w:p w14:paraId="63C86849" w14:textId="77777777" w:rsidR="003834C0" w:rsidRPr="00E952ED" w:rsidRDefault="003834C0" w:rsidP="00EC2474">
            <w:pPr>
              <w:spacing w:line="240" w:lineRule="auto"/>
              <w:ind w:left="-101"/>
              <w:jc w:val="thaiDistribute"/>
              <w:rPr>
                <w:rFonts w:eastAsia="Arial Unicode MS" w:cs="Arial"/>
                <w:sz w:val="16"/>
                <w:szCs w:val="16"/>
              </w:rPr>
            </w:pPr>
            <w:r w:rsidRPr="00E952ED">
              <w:rPr>
                <w:rFonts w:eastAsia="Arial Unicode MS" w:cs="Arial"/>
                <w:sz w:val="16"/>
                <w:szCs w:val="16"/>
              </w:rPr>
              <w:t>Gross carrying amount</w:t>
            </w:r>
          </w:p>
        </w:tc>
        <w:tc>
          <w:tcPr>
            <w:tcW w:w="1152" w:type="dxa"/>
            <w:gridSpan w:val="2"/>
            <w:shd w:val="clear" w:color="auto" w:fill="auto"/>
            <w:vAlign w:val="bottom"/>
          </w:tcPr>
          <w:p w14:paraId="1A55A159"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621B8B3A"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55B91D3D"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39A39FF3"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553C119B"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tcPr>
          <w:p w14:paraId="7C7C4976"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4DA192E7" w14:textId="77777777" w:rsidTr="00E952ED">
        <w:trPr>
          <w:gridAfter w:val="1"/>
          <w:wAfter w:w="9" w:type="dxa"/>
        </w:trPr>
        <w:tc>
          <w:tcPr>
            <w:tcW w:w="2511" w:type="dxa"/>
            <w:shd w:val="clear" w:color="auto" w:fill="auto"/>
            <w:hideMark/>
          </w:tcPr>
          <w:p w14:paraId="23478BE9" w14:textId="77777777" w:rsidR="00F86F30" w:rsidRPr="00E952ED" w:rsidRDefault="003834C0" w:rsidP="00EC2474">
            <w:pPr>
              <w:spacing w:line="240" w:lineRule="auto"/>
              <w:ind w:left="-101"/>
              <w:rPr>
                <w:rFonts w:eastAsia="Arial Unicode MS" w:cs="Arial"/>
                <w:sz w:val="16"/>
                <w:szCs w:val="16"/>
              </w:rPr>
            </w:pPr>
            <w:r w:rsidRPr="00E952ED">
              <w:rPr>
                <w:rFonts w:eastAsia="Arial Unicode MS" w:cs="Arial"/>
                <w:sz w:val="16"/>
                <w:szCs w:val="16"/>
              </w:rPr>
              <w:t xml:space="preserve">  - Trade receivables and </w:t>
            </w:r>
            <w:r w:rsidR="00F86F30" w:rsidRPr="00E952ED">
              <w:rPr>
                <w:rFonts w:eastAsia="Arial Unicode MS" w:cs="Arial"/>
                <w:sz w:val="16"/>
                <w:szCs w:val="16"/>
              </w:rPr>
              <w:t xml:space="preserve">  </w:t>
            </w:r>
          </w:p>
          <w:p w14:paraId="795EABA5" w14:textId="715DE35A" w:rsidR="003834C0" w:rsidRPr="00E952ED" w:rsidRDefault="00F86F30" w:rsidP="00EC2474">
            <w:pPr>
              <w:spacing w:line="240" w:lineRule="auto"/>
              <w:ind w:left="-101"/>
              <w:rPr>
                <w:rFonts w:eastAsia="Arial Unicode MS" w:cs="Arial"/>
                <w:sz w:val="16"/>
                <w:szCs w:val="16"/>
              </w:rPr>
            </w:pPr>
            <w:r w:rsidRPr="00E952ED">
              <w:rPr>
                <w:rFonts w:eastAsia="Arial Unicode MS" w:cs="Arial"/>
                <w:sz w:val="16"/>
                <w:szCs w:val="16"/>
              </w:rPr>
              <w:t xml:space="preserve">    </w:t>
            </w:r>
            <w:r w:rsidR="003834C0" w:rsidRPr="00E952ED">
              <w:rPr>
                <w:rFonts w:eastAsia="Arial Unicode MS" w:cs="Arial"/>
                <w:sz w:val="16"/>
                <w:szCs w:val="16"/>
              </w:rPr>
              <w:t>unearned revenue</w:t>
            </w:r>
          </w:p>
        </w:tc>
        <w:tc>
          <w:tcPr>
            <w:tcW w:w="1152" w:type="dxa"/>
            <w:gridSpan w:val="2"/>
            <w:tcBorders>
              <w:bottom w:val="single" w:sz="4" w:space="0" w:color="auto"/>
            </w:tcBorders>
            <w:shd w:val="clear" w:color="auto" w:fill="auto"/>
            <w:vAlign w:val="bottom"/>
          </w:tcPr>
          <w:p w14:paraId="3FEBD7B8"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color w:val="000000"/>
                <w:sz w:val="16"/>
                <w:szCs w:val="16"/>
                <w:lang w:val="en-GB"/>
              </w:rPr>
              <w:t>15,061,554</w:t>
            </w:r>
          </w:p>
        </w:tc>
        <w:tc>
          <w:tcPr>
            <w:tcW w:w="1152" w:type="dxa"/>
            <w:gridSpan w:val="2"/>
            <w:tcBorders>
              <w:bottom w:val="single" w:sz="4" w:space="0" w:color="auto"/>
            </w:tcBorders>
            <w:shd w:val="clear" w:color="auto" w:fill="auto"/>
            <w:vAlign w:val="bottom"/>
          </w:tcPr>
          <w:p w14:paraId="55BF9492"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31B38001" w14:textId="77777777" w:rsidR="003834C0" w:rsidRPr="00E952ED" w:rsidRDefault="003834C0" w:rsidP="00EC2474">
            <w:pPr>
              <w:pStyle w:val="BlockText"/>
              <w:spacing w:line="240" w:lineRule="auto"/>
              <w:ind w:left="0" w:right="-72"/>
              <w:jc w:val="right"/>
              <w:rPr>
                <w:rFonts w:eastAsia="Arial Unicode MS" w:cs="Arial"/>
                <w:sz w:val="16"/>
                <w:szCs w:val="16"/>
                <w:cs/>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4E426D78"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656E7CE4"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tcPr>
          <w:p w14:paraId="5ABA3109" w14:textId="77777777" w:rsidR="003834C0" w:rsidRPr="00E952ED" w:rsidRDefault="003834C0" w:rsidP="00EC2474">
            <w:pPr>
              <w:pStyle w:val="BlockText"/>
              <w:spacing w:line="240" w:lineRule="auto"/>
              <w:ind w:left="0" w:right="-72"/>
              <w:jc w:val="right"/>
              <w:rPr>
                <w:rFonts w:eastAsia="Arial Unicode MS" w:cs="Arial"/>
                <w:color w:val="000000"/>
                <w:sz w:val="16"/>
                <w:szCs w:val="16"/>
                <w:lang w:val="en-GB"/>
              </w:rPr>
            </w:pPr>
          </w:p>
          <w:p w14:paraId="33F809ED"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color w:val="000000"/>
                <w:sz w:val="16"/>
                <w:szCs w:val="16"/>
                <w:lang w:val="en-GB"/>
              </w:rPr>
              <w:t>15,061,554</w:t>
            </w:r>
          </w:p>
        </w:tc>
      </w:tr>
      <w:tr w:rsidR="00E952ED" w:rsidRPr="00E952ED" w14:paraId="7217457A" w14:textId="77777777" w:rsidTr="00E952ED">
        <w:trPr>
          <w:gridAfter w:val="1"/>
          <w:wAfter w:w="9" w:type="dxa"/>
        </w:trPr>
        <w:tc>
          <w:tcPr>
            <w:tcW w:w="2511" w:type="dxa"/>
            <w:shd w:val="clear" w:color="auto" w:fill="auto"/>
          </w:tcPr>
          <w:p w14:paraId="04BBEE7E" w14:textId="77777777" w:rsidR="00E952ED" w:rsidRPr="00E952ED" w:rsidRDefault="00E952ED" w:rsidP="00EC2474">
            <w:pPr>
              <w:spacing w:line="240" w:lineRule="auto"/>
              <w:ind w:left="-101"/>
              <w:rPr>
                <w:rFonts w:eastAsia="Arial Unicode MS" w:cs="Arial"/>
                <w:sz w:val="16"/>
                <w:szCs w:val="16"/>
              </w:rPr>
            </w:pPr>
          </w:p>
        </w:tc>
        <w:tc>
          <w:tcPr>
            <w:tcW w:w="1152" w:type="dxa"/>
            <w:gridSpan w:val="2"/>
            <w:tcBorders>
              <w:top w:val="single" w:sz="4" w:space="0" w:color="auto"/>
            </w:tcBorders>
            <w:shd w:val="clear" w:color="auto" w:fill="auto"/>
            <w:vAlign w:val="bottom"/>
          </w:tcPr>
          <w:p w14:paraId="38B91CA2" w14:textId="77777777" w:rsidR="00E952ED" w:rsidRPr="00E952ED" w:rsidRDefault="00E952ED" w:rsidP="00EC2474">
            <w:pPr>
              <w:pStyle w:val="BlockText"/>
              <w:spacing w:line="240" w:lineRule="auto"/>
              <w:ind w:left="0" w:right="-72"/>
              <w:jc w:val="right"/>
              <w:rPr>
                <w:rFonts w:eastAsia="Arial Unicode MS" w:cs="Arial"/>
                <w:color w:val="000000"/>
                <w:sz w:val="16"/>
                <w:szCs w:val="16"/>
                <w:lang w:val="en-GB"/>
              </w:rPr>
            </w:pPr>
          </w:p>
        </w:tc>
        <w:tc>
          <w:tcPr>
            <w:tcW w:w="1152" w:type="dxa"/>
            <w:gridSpan w:val="2"/>
            <w:tcBorders>
              <w:top w:val="single" w:sz="4" w:space="0" w:color="auto"/>
            </w:tcBorders>
            <w:shd w:val="clear" w:color="auto" w:fill="auto"/>
            <w:vAlign w:val="bottom"/>
          </w:tcPr>
          <w:p w14:paraId="308C49EB"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10FC98C3"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457D22E4"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6CB06B8D"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tcPr>
          <w:p w14:paraId="471B018C" w14:textId="77777777" w:rsidR="00E952ED" w:rsidRPr="00E952ED" w:rsidRDefault="00E952ED" w:rsidP="00EC2474">
            <w:pPr>
              <w:pStyle w:val="BlockText"/>
              <w:spacing w:line="240" w:lineRule="auto"/>
              <w:ind w:left="0" w:right="-72"/>
              <w:jc w:val="right"/>
              <w:rPr>
                <w:rFonts w:eastAsia="Arial Unicode MS" w:cs="Arial"/>
                <w:color w:val="000000"/>
                <w:sz w:val="16"/>
                <w:szCs w:val="16"/>
                <w:lang w:val="en-GB"/>
              </w:rPr>
            </w:pPr>
          </w:p>
        </w:tc>
      </w:tr>
      <w:tr w:rsidR="003834C0" w:rsidRPr="00E952ED" w14:paraId="7D40F4D3" w14:textId="77777777" w:rsidTr="00E952ED">
        <w:trPr>
          <w:gridAfter w:val="1"/>
          <w:wAfter w:w="9" w:type="dxa"/>
        </w:trPr>
        <w:tc>
          <w:tcPr>
            <w:tcW w:w="2511" w:type="dxa"/>
            <w:shd w:val="clear" w:color="auto" w:fill="auto"/>
            <w:hideMark/>
          </w:tcPr>
          <w:p w14:paraId="4A8D7E89" w14:textId="77777777" w:rsidR="003834C0" w:rsidRPr="00E952ED" w:rsidRDefault="003834C0" w:rsidP="00EC2474">
            <w:pPr>
              <w:spacing w:line="240" w:lineRule="auto"/>
              <w:ind w:left="-101"/>
              <w:jc w:val="thaiDistribute"/>
              <w:rPr>
                <w:rFonts w:eastAsia="Arial Unicode MS" w:cs="Arial"/>
                <w:sz w:val="16"/>
                <w:szCs w:val="16"/>
              </w:rPr>
            </w:pPr>
            <w:r w:rsidRPr="00E952ED">
              <w:rPr>
                <w:rFonts w:eastAsia="Arial Unicode MS" w:cs="Arial"/>
                <w:sz w:val="16"/>
                <w:szCs w:val="16"/>
              </w:rPr>
              <w:t>Loss allowance</w:t>
            </w:r>
          </w:p>
        </w:tc>
        <w:tc>
          <w:tcPr>
            <w:tcW w:w="1152" w:type="dxa"/>
            <w:gridSpan w:val="2"/>
            <w:tcBorders>
              <w:bottom w:val="single" w:sz="4" w:space="0" w:color="auto"/>
            </w:tcBorders>
            <w:shd w:val="clear" w:color="auto" w:fill="auto"/>
            <w:vAlign w:val="bottom"/>
          </w:tcPr>
          <w:p w14:paraId="313C26B6" w14:textId="6A17B5B3" w:rsidR="003834C0" w:rsidRPr="00E952ED" w:rsidRDefault="00B9744D"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w:t>
            </w:r>
            <w:r w:rsidR="003834C0" w:rsidRPr="00E952ED">
              <w:rPr>
                <w:rFonts w:eastAsia="Arial Unicode MS" w:cs="Arial"/>
                <w:color w:val="000000"/>
                <w:sz w:val="16"/>
                <w:szCs w:val="16"/>
              </w:rPr>
              <w:t>582</w:t>
            </w:r>
            <w:r w:rsidRPr="00E952ED">
              <w:rPr>
                <w:rFonts w:eastAsia="Arial Unicode MS" w:cs="Arial"/>
                <w:color w:val="000000"/>
                <w:sz w:val="16"/>
                <w:szCs w:val="16"/>
              </w:rPr>
              <w:t>)</w:t>
            </w:r>
          </w:p>
        </w:tc>
        <w:tc>
          <w:tcPr>
            <w:tcW w:w="1152" w:type="dxa"/>
            <w:gridSpan w:val="2"/>
            <w:tcBorders>
              <w:bottom w:val="single" w:sz="4" w:space="0" w:color="auto"/>
            </w:tcBorders>
            <w:shd w:val="clear" w:color="auto" w:fill="auto"/>
            <w:vAlign w:val="bottom"/>
          </w:tcPr>
          <w:p w14:paraId="6BA5DEE5"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5564DBAB" w14:textId="77777777" w:rsidR="003834C0" w:rsidRPr="00E952ED" w:rsidRDefault="003834C0" w:rsidP="00EC2474">
            <w:pPr>
              <w:pStyle w:val="BlockText"/>
              <w:spacing w:line="240" w:lineRule="auto"/>
              <w:ind w:left="0" w:right="-72"/>
              <w:jc w:val="right"/>
              <w:rPr>
                <w:rFonts w:eastAsia="Arial Unicode MS" w:cs="Arial"/>
                <w:sz w:val="16"/>
                <w:szCs w:val="16"/>
                <w:cs/>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194C1F4B"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18593081"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tcPr>
          <w:p w14:paraId="30A67771" w14:textId="33495364" w:rsidR="003834C0" w:rsidRPr="00E952ED" w:rsidRDefault="00B9744D" w:rsidP="00EC2474">
            <w:pPr>
              <w:pStyle w:val="BlockText"/>
              <w:spacing w:line="240" w:lineRule="auto"/>
              <w:ind w:left="0" w:right="-72"/>
              <w:jc w:val="right"/>
              <w:rPr>
                <w:rFonts w:eastAsia="Arial Unicode MS" w:cs="Arial"/>
                <w:sz w:val="16"/>
                <w:szCs w:val="16"/>
              </w:rPr>
            </w:pPr>
            <w:r w:rsidRPr="00E952ED">
              <w:rPr>
                <w:rFonts w:eastAsia="Arial Unicode MS" w:cs="Arial"/>
                <w:color w:val="000000"/>
                <w:sz w:val="16"/>
                <w:szCs w:val="16"/>
              </w:rPr>
              <w:t>(</w:t>
            </w:r>
            <w:r w:rsidR="003834C0" w:rsidRPr="00E952ED">
              <w:rPr>
                <w:rFonts w:eastAsia="Arial Unicode MS" w:cs="Arial"/>
                <w:color w:val="000000"/>
                <w:sz w:val="16"/>
                <w:szCs w:val="16"/>
              </w:rPr>
              <w:t>582</w:t>
            </w:r>
            <w:r w:rsidRPr="00E952ED">
              <w:rPr>
                <w:rFonts w:eastAsia="Arial Unicode MS" w:cs="Arial"/>
                <w:color w:val="000000"/>
                <w:sz w:val="16"/>
                <w:szCs w:val="16"/>
              </w:rPr>
              <w:t>)</w:t>
            </w:r>
          </w:p>
        </w:tc>
      </w:tr>
      <w:tr w:rsidR="003834C0" w:rsidRPr="00E952ED" w14:paraId="6180562B" w14:textId="77777777" w:rsidTr="00EC2474">
        <w:tc>
          <w:tcPr>
            <w:tcW w:w="2520" w:type="dxa"/>
            <w:gridSpan w:val="2"/>
            <w:shd w:val="clear" w:color="auto" w:fill="auto"/>
            <w:vAlign w:val="bottom"/>
          </w:tcPr>
          <w:p w14:paraId="3FFD4D7F" w14:textId="77777777" w:rsidR="003834C0" w:rsidRPr="00E952ED" w:rsidRDefault="003834C0" w:rsidP="00EC2474">
            <w:pPr>
              <w:spacing w:line="240" w:lineRule="auto"/>
              <w:ind w:left="-126"/>
              <w:jc w:val="thaiDistribute"/>
              <w:rPr>
                <w:rFonts w:eastAsia="Arial Unicode MS" w:cs="Arial"/>
                <w:b/>
                <w:bCs/>
                <w:sz w:val="16"/>
                <w:szCs w:val="16"/>
              </w:rPr>
            </w:pPr>
          </w:p>
        </w:tc>
        <w:tc>
          <w:tcPr>
            <w:tcW w:w="6912" w:type="dxa"/>
            <w:gridSpan w:val="12"/>
            <w:shd w:val="clear" w:color="auto" w:fill="auto"/>
          </w:tcPr>
          <w:p w14:paraId="7392CAF0" w14:textId="77777777" w:rsidR="003834C0" w:rsidRPr="00E952ED" w:rsidRDefault="003834C0" w:rsidP="00EC2474">
            <w:pPr>
              <w:spacing w:line="240" w:lineRule="auto"/>
              <w:ind w:right="-72"/>
              <w:jc w:val="center"/>
              <w:rPr>
                <w:rFonts w:eastAsia="Arial Unicode MS" w:cs="Arial"/>
                <w:b/>
                <w:bCs/>
                <w:sz w:val="16"/>
                <w:szCs w:val="16"/>
                <w:cs/>
              </w:rPr>
            </w:pPr>
          </w:p>
        </w:tc>
      </w:tr>
      <w:tr w:rsidR="003834C0" w:rsidRPr="00E952ED" w14:paraId="119F2D0D" w14:textId="77777777" w:rsidTr="00EC2474">
        <w:tc>
          <w:tcPr>
            <w:tcW w:w="2520" w:type="dxa"/>
            <w:gridSpan w:val="2"/>
            <w:shd w:val="clear" w:color="auto" w:fill="auto"/>
            <w:vAlign w:val="bottom"/>
            <w:hideMark/>
          </w:tcPr>
          <w:p w14:paraId="13768890" w14:textId="77777777" w:rsidR="003834C0" w:rsidRPr="00E952ED" w:rsidRDefault="003834C0" w:rsidP="00EC2474">
            <w:pPr>
              <w:spacing w:line="240" w:lineRule="auto"/>
              <w:ind w:left="-101"/>
              <w:jc w:val="thaiDistribute"/>
              <w:rPr>
                <w:rFonts w:eastAsia="Arial Unicode MS" w:cs="Arial"/>
                <w:b/>
                <w:bCs/>
                <w:sz w:val="16"/>
                <w:szCs w:val="16"/>
              </w:rPr>
            </w:pPr>
            <w:r w:rsidRPr="00E952ED">
              <w:rPr>
                <w:rFonts w:eastAsia="Arial Unicode MS" w:cs="Arial"/>
                <w:b/>
                <w:bCs/>
                <w:sz w:val="16"/>
                <w:szCs w:val="16"/>
              </w:rPr>
              <w:t xml:space="preserve">As </w:t>
            </w:r>
            <w:proofErr w:type="gramStart"/>
            <w:r w:rsidRPr="00E952ED">
              <w:rPr>
                <w:rFonts w:eastAsia="Arial Unicode MS" w:cs="Arial"/>
                <w:b/>
                <w:bCs/>
                <w:sz w:val="16"/>
                <w:szCs w:val="16"/>
              </w:rPr>
              <w:t>at</w:t>
            </w:r>
            <w:proofErr w:type="gramEnd"/>
            <w:r w:rsidRPr="00E952ED">
              <w:rPr>
                <w:rFonts w:eastAsia="Arial Unicode MS" w:cs="Arial"/>
                <w:b/>
                <w:bCs/>
                <w:sz w:val="16"/>
                <w:szCs w:val="16"/>
              </w:rPr>
              <w:t xml:space="preserve"> </w:t>
            </w:r>
            <w:r w:rsidRPr="00E952ED">
              <w:rPr>
                <w:rFonts w:eastAsia="Arial Unicode MS" w:cs="Arial"/>
                <w:b/>
                <w:bCs/>
                <w:sz w:val="16"/>
                <w:szCs w:val="16"/>
                <w:cs/>
              </w:rPr>
              <w:t xml:space="preserve">31 </w:t>
            </w:r>
            <w:r w:rsidRPr="00E952ED">
              <w:rPr>
                <w:rFonts w:eastAsia="Arial Unicode MS" w:cs="Arial"/>
                <w:b/>
                <w:bCs/>
                <w:sz w:val="16"/>
                <w:szCs w:val="16"/>
              </w:rPr>
              <w:t>December 2023</w:t>
            </w:r>
          </w:p>
        </w:tc>
        <w:tc>
          <w:tcPr>
            <w:tcW w:w="1152" w:type="dxa"/>
            <w:gridSpan w:val="2"/>
            <w:shd w:val="clear" w:color="auto" w:fill="auto"/>
            <w:vAlign w:val="bottom"/>
          </w:tcPr>
          <w:p w14:paraId="4561C717"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531FA1D5"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7F905878"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5F9EE99B"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tcPr>
          <w:p w14:paraId="6E74BC71" w14:textId="77777777" w:rsidR="003834C0" w:rsidRPr="00E952ED" w:rsidRDefault="003834C0" w:rsidP="00EC2474">
            <w:pPr>
              <w:spacing w:line="240" w:lineRule="auto"/>
              <w:ind w:right="-72"/>
              <w:jc w:val="right"/>
              <w:rPr>
                <w:rFonts w:eastAsia="Arial Unicode MS" w:cs="Arial"/>
                <w:b/>
                <w:bCs/>
                <w:sz w:val="16"/>
                <w:szCs w:val="16"/>
              </w:rPr>
            </w:pPr>
          </w:p>
        </w:tc>
        <w:tc>
          <w:tcPr>
            <w:tcW w:w="1152" w:type="dxa"/>
            <w:gridSpan w:val="2"/>
            <w:shd w:val="clear" w:color="auto" w:fill="auto"/>
            <w:vAlign w:val="bottom"/>
          </w:tcPr>
          <w:p w14:paraId="0F6E32CA" w14:textId="77777777" w:rsidR="003834C0" w:rsidRPr="00E952ED" w:rsidRDefault="003834C0" w:rsidP="00EC2474">
            <w:pPr>
              <w:spacing w:line="240" w:lineRule="auto"/>
              <w:ind w:right="-72"/>
              <w:jc w:val="right"/>
              <w:rPr>
                <w:rFonts w:eastAsia="Arial Unicode MS" w:cs="Arial"/>
                <w:b/>
                <w:bCs/>
                <w:sz w:val="16"/>
                <w:szCs w:val="16"/>
              </w:rPr>
            </w:pPr>
          </w:p>
        </w:tc>
      </w:tr>
      <w:tr w:rsidR="003834C0" w:rsidRPr="00E952ED" w14:paraId="58EC3912" w14:textId="77777777" w:rsidTr="00EC2474">
        <w:tc>
          <w:tcPr>
            <w:tcW w:w="2520" w:type="dxa"/>
            <w:gridSpan w:val="2"/>
            <w:shd w:val="clear" w:color="auto" w:fill="auto"/>
          </w:tcPr>
          <w:p w14:paraId="22901202" w14:textId="77777777" w:rsidR="003834C0" w:rsidRPr="00E952ED" w:rsidRDefault="003834C0" w:rsidP="00EC2474">
            <w:pPr>
              <w:spacing w:line="240" w:lineRule="auto"/>
              <w:ind w:left="-101"/>
              <w:jc w:val="thaiDistribute"/>
              <w:rPr>
                <w:rFonts w:eastAsia="Arial Unicode MS" w:cs="Arial"/>
                <w:sz w:val="16"/>
                <w:szCs w:val="16"/>
                <w:cs/>
              </w:rPr>
            </w:pPr>
          </w:p>
        </w:tc>
        <w:tc>
          <w:tcPr>
            <w:tcW w:w="1152" w:type="dxa"/>
            <w:gridSpan w:val="2"/>
            <w:shd w:val="clear" w:color="auto" w:fill="auto"/>
            <w:vAlign w:val="bottom"/>
          </w:tcPr>
          <w:p w14:paraId="0C0F98BE"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4D636579"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7938B27D"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0F2455F5"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000244E4"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tcPr>
          <w:p w14:paraId="72198ABC"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149316C3" w14:textId="77777777" w:rsidTr="00E952ED">
        <w:tc>
          <w:tcPr>
            <w:tcW w:w="2520" w:type="dxa"/>
            <w:gridSpan w:val="2"/>
            <w:shd w:val="clear" w:color="auto" w:fill="auto"/>
            <w:hideMark/>
          </w:tcPr>
          <w:p w14:paraId="79564905" w14:textId="77777777" w:rsidR="003834C0" w:rsidRPr="00E952ED" w:rsidRDefault="003834C0" w:rsidP="00EC2474">
            <w:pPr>
              <w:spacing w:line="240" w:lineRule="auto"/>
              <w:ind w:left="-101"/>
              <w:jc w:val="thaiDistribute"/>
              <w:rPr>
                <w:rFonts w:eastAsia="Arial Unicode MS" w:cs="Arial"/>
                <w:sz w:val="16"/>
                <w:szCs w:val="16"/>
              </w:rPr>
            </w:pPr>
            <w:r w:rsidRPr="00E952ED">
              <w:rPr>
                <w:rFonts w:eastAsia="Arial Unicode MS" w:cs="Arial"/>
                <w:sz w:val="16"/>
                <w:szCs w:val="16"/>
              </w:rPr>
              <w:t>Gross carrying amount</w:t>
            </w:r>
          </w:p>
        </w:tc>
        <w:tc>
          <w:tcPr>
            <w:tcW w:w="1152" w:type="dxa"/>
            <w:gridSpan w:val="2"/>
            <w:shd w:val="clear" w:color="auto" w:fill="auto"/>
            <w:vAlign w:val="bottom"/>
          </w:tcPr>
          <w:p w14:paraId="7E3C2AB7"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653FAFE1"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574B3F40"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7CC66565"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vAlign w:val="bottom"/>
          </w:tcPr>
          <w:p w14:paraId="622CCA27" w14:textId="77777777" w:rsidR="003834C0" w:rsidRPr="00E952ED" w:rsidRDefault="003834C0" w:rsidP="00EC2474">
            <w:pPr>
              <w:pStyle w:val="BlockText"/>
              <w:spacing w:line="240" w:lineRule="auto"/>
              <w:ind w:left="0" w:right="-72"/>
              <w:jc w:val="right"/>
              <w:rPr>
                <w:rFonts w:eastAsia="Arial Unicode MS" w:cs="Arial"/>
                <w:sz w:val="16"/>
                <w:szCs w:val="16"/>
              </w:rPr>
            </w:pPr>
          </w:p>
        </w:tc>
        <w:tc>
          <w:tcPr>
            <w:tcW w:w="1152" w:type="dxa"/>
            <w:gridSpan w:val="2"/>
            <w:shd w:val="clear" w:color="auto" w:fill="auto"/>
          </w:tcPr>
          <w:p w14:paraId="6B541AC0" w14:textId="77777777" w:rsidR="003834C0" w:rsidRPr="00E952ED" w:rsidRDefault="003834C0" w:rsidP="00EC2474">
            <w:pPr>
              <w:pStyle w:val="BlockText"/>
              <w:spacing w:line="240" w:lineRule="auto"/>
              <w:ind w:left="0" w:right="-72"/>
              <w:jc w:val="right"/>
              <w:rPr>
                <w:rFonts w:eastAsia="Arial Unicode MS" w:cs="Arial"/>
                <w:sz w:val="16"/>
                <w:szCs w:val="16"/>
              </w:rPr>
            </w:pPr>
          </w:p>
        </w:tc>
      </w:tr>
      <w:tr w:rsidR="003834C0" w:rsidRPr="00E952ED" w14:paraId="485AB036" w14:textId="77777777" w:rsidTr="00E952ED">
        <w:tc>
          <w:tcPr>
            <w:tcW w:w="2520" w:type="dxa"/>
            <w:gridSpan w:val="2"/>
            <w:shd w:val="clear" w:color="auto" w:fill="auto"/>
            <w:hideMark/>
          </w:tcPr>
          <w:p w14:paraId="53C435BA" w14:textId="77777777" w:rsidR="002E4D94" w:rsidRPr="00E952ED" w:rsidRDefault="003834C0" w:rsidP="00EC2474">
            <w:pPr>
              <w:spacing w:line="240" w:lineRule="auto"/>
              <w:ind w:left="-101"/>
              <w:rPr>
                <w:rFonts w:eastAsia="Arial Unicode MS" w:cs="Arial"/>
                <w:sz w:val="16"/>
                <w:szCs w:val="16"/>
              </w:rPr>
            </w:pPr>
            <w:r w:rsidRPr="00E952ED">
              <w:rPr>
                <w:rFonts w:eastAsia="Arial Unicode MS" w:cs="Arial"/>
                <w:sz w:val="16"/>
                <w:szCs w:val="16"/>
              </w:rPr>
              <w:t xml:space="preserve">   - Trade receivables and </w:t>
            </w:r>
            <w:r w:rsidR="002E4D94" w:rsidRPr="00E952ED">
              <w:rPr>
                <w:rFonts w:eastAsia="Arial Unicode MS" w:cs="Arial"/>
                <w:sz w:val="16"/>
                <w:szCs w:val="16"/>
              </w:rPr>
              <w:t xml:space="preserve"> </w:t>
            </w:r>
          </w:p>
          <w:p w14:paraId="69DCF69A" w14:textId="4AB31674" w:rsidR="003834C0" w:rsidRPr="00E952ED" w:rsidRDefault="002E4D94" w:rsidP="00EC2474">
            <w:pPr>
              <w:spacing w:line="240" w:lineRule="auto"/>
              <w:ind w:left="-101"/>
              <w:rPr>
                <w:rFonts w:eastAsia="Arial Unicode MS" w:cs="Arial"/>
                <w:sz w:val="16"/>
                <w:szCs w:val="16"/>
              </w:rPr>
            </w:pPr>
            <w:r w:rsidRPr="00E952ED">
              <w:rPr>
                <w:rFonts w:eastAsia="Arial Unicode MS" w:cs="Arial"/>
                <w:sz w:val="16"/>
                <w:szCs w:val="16"/>
              </w:rPr>
              <w:t xml:space="preserve">     </w:t>
            </w:r>
            <w:r w:rsidR="003834C0" w:rsidRPr="00E952ED">
              <w:rPr>
                <w:rFonts w:eastAsia="Arial Unicode MS" w:cs="Arial"/>
                <w:sz w:val="16"/>
                <w:szCs w:val="16"/>
              </w:rPr>
              <w:t>unearned revenue</w:t>
            </w:r>
          </w:p>
        </w:tc>
        <w:tc>
          <w:tcPr>
            <w:tcW w:w="1152" w:type="dxa"/>
            <w:gridSpan w:val="2"/>
            <w:tcBorders>
              <w:bottom w:val="single" w:sz="4" w:space="0" w:color="auto"/>
            </w:tcBorders>
            <w:shd w:val="clear" w:color="auto" w:fill="auto"/>
            <w:vAlign w:val="bottom"/>
          </w:tcPr>
          <w:p w14:paraId="5CED61E3"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sz w:val="16"/>
                <w:szCs w:val="16"/>
                <w:lang w:val="en-GB"/>
              </w:rPr>
              <w:t>6</w:t>
            </w:r>
            <w:r w:rsidRPr="00E952ED">
              <w:rPr>
                <w:rFonts w:eastAsia="Arial Unicode MS" w:cs="Arial"/>
                <w:sz w:val="16"/>
                <w:szCs w:val="16"/>
              </w:rPr>
              <w:t>,</w:t>
            </w:r>
            <w:r w:rsidRPr="00E952ED">
              <w:rPr>
                <w:rFonts w:eastAsia="Arial Unicode MS" w:cs="Arial"/>
                <w:sz w:val="16"/>
                <w:szCs w:val="16"/>
                <w:lang w:val="en-GB"/>
              </w:rPr>
              <w:t>827</w:t>
            </w:r>
            <w:r w:rsidRPr="00E952ED">
              <w:rPr>
                <w:rFonts w:eastAsia="Arial Unicode MS" w:cs="Arial"/>
                <w:sz w:val="16"/>
                <w:szCs w:val="16"/>
              </w:rPr>
              <w:t>,</w:t>
            </w:r>
            <w:r w:rsidRPr="00E952ED">
              <w:rPr>
                <w:rFonts w:eastAsia="Arial Unicode MS" w:cs="Arial"/>
                <w:sz w:val="16"/>
                <w:szCs w:val="16"/>
                <w:lang w:val="en-GB"/>
              </w:rPr>
              <w:t>744</w:t>
            </w:r>
          </w:p>
        </w:tc>
        <w:tc>
          <w:tcPr>
            <w:tcW w:w="1152" w:type="dxa"/>
            <w:gridSpan w:val="2"/>
            <w:tcBorders>
              <w:bottom w:val="single" w:sz="4" w:space="0" w:color="auto"/>
            </w:tcBorders>
            <w:shd w:val="clear" w:color="auto" w:fill="auto"/>
            <w:vAlign w:val="bottom"/>
          </w:tcPr>
          <w:p w14:paraId="19D1298B"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08337871" w14:textId="77777777" w:rsidR="003834C0" w:rsidRPr="00E952ED" w:rsidRDefault="003834C0" w:rsidP="00EC2474">
            <w:pPr>
              <w:pStyle w:val="BlockText"/>
              <w:spacing w:line="240" w:lineRule="auto"/>
              <w:ind w:left="0" w:right="-72"/>
              <w:jc w:val="right"/>
              <w:rPr>
                <w:rFonts w:eastAsia="Arial Unicode MS" w:cs="Arial"/>
                <w:sz w:val="16"/>
                <w:szCs w:val="16"/>
                <w:cs/>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39A02A58"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50853AA6"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tcPr>
          <w:p w14:paraId="2227D37D"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p>
          <w:p w14:paraId="6CE92C70" w14:textId="77777777" w:rsidR="003834C0" w:rsidRPr="00E952ED" w:rsidRDefault="003834C0" w:rsidP="00EC2474">
            <w:pPr>
              <w:pStyle w:val="BlockText"/>
              <w:spacing w:line="240" w:lineRule="auto"/>
              <w:ind w:left="0" w:right="-72"/>
              <w:jc w:val="right"/>
              <w:rPr>
                <w:rFonts w:eastAsia="Arial Unicode MS" w:cs="Arial"/>
                <w:sz w:val="16"/>
                <w:szCs w:val="16"/>
                <w:lang w:val="en-GB"/>
              </w:rPr>
            </w:pPr>
            <w:r w:rsidRPr="00E952ED">
              <w:rPr>
                <w:rFonts w:eastAsia="Arial Unicode MS" w:cs="Arial"/>
                <w:sz w:val="16"/>
                <w:szCs w:val="16"/>
                <w:lang w:val="en-GB"/>
              </w:rPr>
              <w:t>6</w:t>
            </w:r>
            <w:r w:rsidRPr="00E952ED">
              <w:rPr>
                <w:rFonts w:eastAsia="Arial Unicode MS" w:cs="Arial"/>
                <w:sz w:val="16"/>
                <w:szCs w:val="16"/>
              </w:rPr>
              <w:t>,</w:t>
            </w:r>
            <w:r w:rsidRPr="00E952ED">
              <w:rPr>
                <w:rFonts w:eastAsia="Arial Unicode MS" w:cs="Arial"/>
                <w:sz w:val="16"/>
                <w:szCs w:val="16"/>
                <w:lang w:val="en-GB"/>
              </w:rPr>
              <w:t>827</w:t>
            </w:r>
            <w:r w:rsidRPr="00E952ED">
              <w:rPr>
                <w:rFonts w:eastAsia="Arial Unicode MS" w:cs="Arial"/>
                <w:sz w:val="16"/>
                <w:szCs w:val="16"/>
              </w:rPr>
              <w:t>,</w:t>
            </w:r>
            <w:r w:rsidRPr="00E952ED">
              <w:rPr>
                <w:rFonts w:eastAsia="Arial Unicode MS" w:cs="Arial"/>
                <w:sz w:val="16"/>
                <w:szCs w:val="16"/>
                <w:lang w:val="en-GB"/>
              </w:rPr>
              <w:t>744</w:t>
            </w:r>
          </w:p>
        </w:tc>
      </w:tr>
      <w:tr w:rsidR="00E952ED" w:rsidRPr="00E952ED" w14:paraId="3F9F445E" w14:textId="77777777" w:rsidTr="00E952ED">
        <w:tc>
          <w:tcPr>
            <w:tcW w:w="2520" w:type="dxa"/>
            <w:gridSpan w:val="2"/>
            <w:shd w:val="clear" w:color="auto" w:fill="auto"/>
          </w:tcPr>
          <w:p w14:paraId="5068BF8E" w14:textId="77777777" w:rsidR="00E952ED" w:rsidRPr="00E952ED" w:rsidRDefault="00E952ED" w:rsidP="00EC2474">
            <w:pPr>
              <w:spacing w:line="240" w:lineRule="auto"/>
              <w:ind w:left="-101"/>
              <w:rPr>
                <w:rFonts w:eastAsia="Arial Unicode MS" w:cs="Arial"/>
                <w:sz w:val="16"/>
                <w:szCs w:val="16"/>
              </w:rPr>
            </w:pPr>
          </w:p>
        </w:tc>
        <w:tc>
          <w:tcPr>
            <w:tcW w:w="1152" w:type="dxa"/>
            <w:gridSpan w:val="2"/>
            <w:tcBorders>
              <w:top w:val="single" w:sz="4" w:space="0" w:color="auto"/>
            </w:tcBorders>
            <w:shd w:val="clear" w:color="auto" w:fill="auto"/>
            <w:vAlign w:val="bottom"/>
          </w:tcPr>
          <w:p w14:paraId="5D897E34"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c>
          <w:tcPr>
            <w:tcW w:w="1152" w:type="dxa"/>
            <w:gridSpan w:val="2"/>
            <w:tcBorders>
              <w:top w:val="single" w:sz="4" w:space="0" w:color="auto"/>
            </w:tcBorders>
            <w:shd w:val="clear" w:color="auto" w:fill="auto"/>
            <w:vAlign w:val="bottom"/>
          </w:tcPr>
          <w:p w14:paraId="7EBB8600"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7B10AA87"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496AF90D"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vAlign w:val="bottom"/>
          </w:tcPr>
          <w:p w14:paraId="27E132E1" w14:textId="77777777" w:rsidR="00E952ED" w:rsidRPr="00E952ED" w:rsidRDefault="00E952ED" w:rsidP="00EC2474">
            <w:pPr>
              <w:pStyle w:val="BlockText"/>
              <w:spacing w:line="240" w:lineRule="auto"/>
              <w:ind w:left="0" w:right="-72"/>
              <w:jc w:val="right"/>
              <w:rPr>
                <w:rFonts w:eastAsia="Arial Unicode MS" w:cs="Arial"/>
                <w:sz w:val="16"/>
                <w:szCs w:val="16"/>
              </w:rPr>
            </w:pPr>
          </w:p>
        </w:tc>
        <w:tc>
          <w:tcPr>
            <w:tcW w:w="1152" w:type="dxa"/>
            <w:gridSpan w:val="2"/>
            <w:tcBorders>
              <w:top w:val="single" w:sz="4" w:space="0" w:color="auto"/>
            </w:tcBorders>
            <w:shd w:val="clear" w:color="auto" w:fill="auto"/>
          </w:tcPr>
          <w:p w14:paraId="05699C56" w14:textId="77777777" w:rsidR="00E952ED" w:rsidRPr="00E952ED" w:rsidRDefault="00E952ED" w:rsidP="00EC2474">
            <w:pPr>
              <w:pStyle w:val="BlockText"/>
              <w:spacing w:line="240" w:lineRule="auto"/>
              <w:ind w:left="0" w:right="-72"/>
              <w:jc w:val="right"/>
              <w:rPr>
                <w:rFonts w:eastAsia="Arial Unicode MS" w:cs="Arial"/>
                <w:sz w:val="16"/>
                <w:szCs w:val="16"/>
                <w:lang w:val="en-GB"/>
              </w:rPr>
            </w:pPr>
          </w:p>
        </w:tc>
      </w:tr>
      <w:tr w:rsidR="003834C0" w:rsidRPr="00E952ED" w14:paraId="4C156FB8" w14:textId="77777777" w:rsidTr="00E952ED">
        <w:tc>
          <w:tcPr>
            <w:tcW w:w="2520" w:type="dxa"/>
            <w:gridSpan w:val="2"/>
            <w:shd w:val="clear" w:color="auto" w:fill="auto"/>
            <w:hideMark/>
          </w:tcPr>
          <w:p w14:paraId="5A26D444" w14:textId="77777777" w:rsidR="003834C0" w:rsidRPr="00E952ED" w:rsidRDefault="003834C0" w:rsidP="00EC2474">
            <w:pPr>
              <w:spacing w:line="240" w:lineRule="auto"/>
              <w:ind w:left="-101"/>
              <w:jc w:val="thaiDistribute"/>
              <w:rPr>
                <w:rFonts w:eastAsia="Arial Unicode MS" w:cs="Arial"/>
                <w:sz w:val="16"/>
                <w:szCs w:val="16"/>
              </w:rPr>
            </w:pPr>
            <w:r w:rsidRPr="00E952ED">
              <w:rPr>
                <w:rFonts w:eastAsia="Arial Unicode MS" w:cs="Arial"/>
                <w:sz w:val="16"/>
                <w:szCs w:val="16"/>
              </w:rPr>
              <w:t>Loss allowance</w:t>
            </w:r>
          </w:p>
        </w:tc>
        <w:tc>
          <w:tcPr>
            <w:tcW w:w="1152" w:type="dxa"/>
            <w:gridSpan w:val="2"/>
            <w:tcBorders>
              <w:bottom w:val="single" w:sz="4" w:space="0" w:color="auto"/>
            </w:tcBorders>
            <w:shd w:val="clear" w:color="auto" w:fill="auto"/>
            <w:vAlign w:val="bottom"/>
          </w:tcPr>
          <w:p w14:paraId="1EAA2DF1" w14:textId="3563438D" w:rsidR="003834C0" w:rsidRPr="00E952ED" w:rsidRDefault="00B9744D"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w:t>
            </w:r>
            <w:r w:rsidR="003834C0" w:rsidRPr="00E952ED">
              <w:rPr>
                <w:rFonts w:eastAsia="Arial Unicode MS" w:cs="Arial"/>
                <w:sz w:val="16"/>
                <w:szCs w:val="16"/>
                <w:lang w:val="en-GB"/>
              </w:rPr>
              <w:t>297</w:t>
            </w:r>
            <w:r w:rsidRPr="00E952ED">
              <w:rPr>
                <w:rFonts w:eastAsia="Arial Unicode MS" w:cs="Arial"/>
                <w:sz w:val="16"/>
                <w:szCs w:val="16"/>
                <w:lang w:val="en-GB"/>
              </w:rPr>
              <w:t>)</w:t>
            </w:r>
          </w:p>
        </w:tc>
        <w:tc>
          <w:tcPr>
            <w:tcW w:w="1152" w:type="dxa"/>
            <w:gridSpan w:val="2"/>
            <w:tcBorders>
              <w:bottom w:val="single" w:sz="4" w:space="0" w:color="auto"/>
            </w:tcBorders>
            <w:shd w:val="clear" w:color="auto" w:fill="auto"/>
            <w:vAlign w:val="bottom"/>
          </w:tcPr>
          <w:p w14:paraId="01B125FC"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040AE734" w14:textId="77777777" w:rsidR="003834C0" w:rsidRPr="00E952ED" w:rsidRDefault="003834C0" w:rsidP="00EC2474">
            <w:pPr>
              <w:pStyle w:val="BlockText"/>
              <w:spacing w:line="240" w:lineRule="auto"/>
              <w:ind w:left="0" w:right="-72"/>
              <w:jc w:val="right"/>
              <w:rPr>
                <w:rFonts w:eastAsia="Arial Unicode MS" w:cs="Arial"/>
                <w:sz w:val="16"/>
                <w:szCs w:val="16"/>
                <w:cs/>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31546147"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vAlign w:val="bottom"/>
          </w:tcPr>
          <w:p w14:paraId="0D24B1C9" w14:textId="77777777" w:rsidR="003834C0" w:rsidRPr="00E952ED" w:rsidRDefault="003834C0"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rPr>
              <w:t>-</w:t>
            </w:r>
          </w:p>
        </w:tc>
        <w:tc>
          <w:tcPr>
            <w:tcW w:w="1152" w:type="dxa"/>
            <w:gridSpan w:val="2"/>
            <w:tcBorders>
              <w:bottom w:val="single" w:sz="4" w:space="0" w:color="auto"/>
            </w:tcBorders>
            <w:shd w:val="clear" w:color="auto" w:fill="auto"/>
          </w:tcPr>
          <w:p w14:paraId="53C51DCF" w14:textId="65A87C03" w:rsidR="003834C0" w:rsidRPr="00E952ED" w:rsidRDefault="00B9744D" w:rsidP="00EC2474">
            <w:pPr>
              <w:pStyle w:val="BlockText"/>
              <w:spacing w:line="240" w:lineRule="auto"/>
              <w:ind w:left="0" w:right="-72"/>
              <w:jc w:val="right"/>
              <w:rPr>
                <w:rFonts w:eastAsia="Arial Unicode MS" w:cs="Arial"/>
                <w:sz w:val="16"/>
                <w:szCs w:val="16"/>
              </w:rPr>
            </w:pPr>
            <w:r w:rsidRPr="00E952ED">
              <w:rPr>
                <w:rFonts w:eastAsia="Arial Unicode MS" w:cs="Arial"/>
                <w:sz w:val="16"/>
                <w:szCs w:val="16"/>
                <w:lang w:val="en-GB"/>
              </w:rPr>
              <w:t>(</w:t>
            </w:r>
            <w:r w:rsidR="003834C0" w:rsidRPr="00E952ED">
              <w:rPr>
                <w:rFonts w:eastAsia="Arial Unicode MS" w:cs="Arial"/>
                <w:sz w:val="16"/>
                <w:szCs w:val="16"/>
                <w:lang w:val="en-GB"/>
              </w:rPr>
              <w:t>297</w:t>
            </w:r>
            <w:r w:rsidRPr="00E952ED">
              <w:rPr>
                <w:rFonts w:eastAsia="Arial Unicode MS" w:cs="Arial"/>
                <w:sz w:val="16"/>
                <w:szCs w:val="16"/>
                <w:lang w:val="en-GB"/>
              </w:rPr>
              <w:t>)</w:t>
            </w:r>
          </w:p>
        </w:tc>
      </w:tr>
    </w:tbl>
    <w:p w14:paraId="6D6BBC02" w14:textId="77777777" w:rsidR="003834C0" w:rsidRPr="00E952ED" w:rsidRDefault="003834C0" w:rsidP="003834C0">
      <w:pPr>
        <w:spacing w:line="240" w:lineRule="auto"/>
        <w:ind w:left="1080"/>
        <w:rPr>
          <w:rFonts w:eastAsia="Arial Unicode MS" w:cs="Arial"/>
          <w:sz w:val="18"/>
          <w:szCs w:val="18"/>
        </w:rPr>
      </w:pPr>
    </w:p>
    <w:p w14:paraId="59189495" w14:textId="77777777" w:rsidR="003834C0" w:rsidRPr="00E952ED" w:rsidRDefault="003834C0" w:rsidP="003834C0">
      <w:pPr>
        <w:spacing w:line="240" w:lineRule="auto"/>
        <w:ind w:left="1080"/>
        <w:jc w:val="both"/>
        <w:rPr>
          <w:rFonts w:eastAsia="Arial Unicode MS" w:cs="Arial"/>
          <w:sz w:val="18"/>
          <w:szCs w:val="18"/>
        </w:rPr>
      </w:pPr>
    </w:p>
    <w:p w14:paraId="302911D7" w14:textId="77777777" w:rsidR="00E952ED" w:rsidRPr="00E952ED" w:rsidRDefault="003834C0" w:rsidP="003834C0">
      <w:pPr>
        <w:spacing w:line="240" w:lineRule="auto"/>
        <w:ind w:left="1080"/>
        <w:jc w:val="both"/>
        <w:rPr>
          <w:rFonts w:eastAsia="Arial Unicode MS" w:cs="Arial"/>
          <w:sz w:val="18"/>
          <w:szCs w:val="18"/>
        </w:rPr>
      </w:pPr>
      <w:r w:rsidRPr="00E952ED">
        <w:rPr>
          <w:rFonts w:eastAsia="Arial Unicode MS" w:cs="Arial"/>
          <w:sz w:val="18"/>
          <w:szCs w:val="18"/>
        </w:rPr>
        <w:br w:type="page"/>
      </w:r>
    </w:p>
    <w:p w14:paraId="1F08FBB6" w14:textId="3A3F799B" w:rsidR="003834C0" w:rsidRPr="00E952ED" w:rsidRDefault="003834C0" w:rsidP="003834C0">
      <w:pPr>
        <w:spacing w:line="240" w:lineRule="auto"/>
        <w:ind w:left="1080"/>
        <w:jc w:val="both"/>
        <w:rPr>
          <w:rFonts w:eastAsia="Arial Unicode MS" w:cs="Arial"/>
          <w:sz w:val="18"/>
          <w:szCs w:val="18"/>
        </w:rPr>
      </w:pPr>
      <w:r w:rsidRPr="00E952ED">
        <w:rPr>
          <w:rFonts w:eastAsia="Arial Unicode MS" w:cs="Arial"/>
          <w:spacing w:val="-4"/>
          <w:sz w:val="18"/>
          <w:szCs w:val="18"/>
        </w:rPr>
        <w:t xml:space="preserve">The loss allowances for trade receivables and contract assets as </w:t>
      </w:r>
      <w:proofErr w:type="gramStart"/>
      <w:r w:rsidRPr="00E952ED">
        <w:rPr>
          <w:rFonts w:eastAsia="Arial Unicode MS" w:cs="Arial"/>
          <w:spacing w:val="-4"/>
          <w:sz w:val="18"/>
          <w:szCs w:val="18"/>
        </w:rPr>
        <w:t>at</w:t>
      </w:r>
      <w:proofErr w:type="gramEnd"/>
      <w:r w:rsidRPr="00E952ED">
        <w:rPr>
          <w:rFonts w:eastAsia="Arial Unicode MS" w:cs="Arial"/>
          <w:spacing w:val="-4"/>
          <w:sz w:val="18"/>
          <w:szCs w:val="18"/>
        </w:rPr>
        <w:t xml:space="preserve"> 31 December reconcile to the opening</w:t>
      </w:r>
      <w:r w:rsidRPr="00E952ED">
        <w:rPr>
          <w:rFonts w:eastAsia="Arial Unicode MS" w:cs="Arial"/>
          <w:sz w:val="18"/>
          <w:szCs w:val="18"/>
        </w:rPr>
        <w:t xml:space="preserve"> loss allowances as follows:</w:t>
      </w:r>
    </w:p>
    <w:p w14:paraId="36AD37F4" w14:textId="77777777" w:rsidR="003834C0" w:rsidRPr="00E952ED" w:rsidRDefault="003834C0" w:rsidP="003834C0">
      <w:pPr>
        <w:spacing w:line="240" w:lineRule="auto"/>
        <w:ind w:left="1080"/>
        <w:rPr>
          <w:rFonts w:eastAsia="Arial Unicode MS" w:cs="Arial"/>
          <w:sz w:val="18"/>
          <w:szCs w:val="18"/>
        </w:rPr>
      </w:pPr>
    </w:p>
    <w:tbl>
      <w:tblPr>
        <w:tblW w:w="9666" w:type="dxa"/>
        <w:tblInd w:w="-108" w:type="dxa"/>
        <w:tblLook w:val="04A0" w:firstRow="1" w:lastRow="0" w:firstColumn="1" w:lastColumn="0" w:noHBand="0" w:noVBand="1"/>
      </w:tblPr>
      <w:tblGrid>
        <w:gridCol w:w="7074"/>
        <w:gridCol w:w="1296"/>
        <w:gridCol w:w="1296"/>
      </w:tblGrid>
      <w:tr w:rsidR="003834C0" w:rsidRPr="00E952ED" w14:paraId="5CD4116F" w14:textId="77777777" w:rsidTr="00EC2474">
        <w:tc>
          <w:tcPr>
            <w:tcW w:w="7074" w:type="dxa"/>
            <w:shd w:val="clear" w:color="auto" w:fill="auto"/>
          </w:tcPr>
          <w:p w14:paraId="2E486661" w14:textId="77777777" w:rsidR="003834C0" w:rsidRPr="00E952ED" w:rsidRDefault="003834C0" w:rsidP="00EC2474">
            <w:pPr>
              <w:spacing w:line="240" w:lineRule="auto"/>
              <w:ind w:left="1184"/>
              <w:jc w:val="both"/>
              <w:rPr>
                <w:rFonts w:cs="Arial"/>
                <w:sz w:val="18"/>
                <w:szCs w:val="18"/>
                <w:cs/>
              </w:rPr>
            </w:pPr>
          </w:p>
        </w:tc>
        <w:tc>
          <w:tcPr>
            <w:tcW w:w="2592" w:type="dxa"/>
            <w:gridSpan w:val="2"/>
            <w:tcBorders>
              <w:bottom w:val="single" w:sz="4" w:space="0" w:color="auto"/>
            </w:tcBorders>
            <w:shd w:val="clear" w:color="auto" w:fill="auto"/>
            <w:hideMark/>
          </w:tcPr>
          <w:p w14:paraId="2A8C6FCE" w14:textId="77777777" w:rsidR="003834C0" w:rsidRPr="00E952ED" w:rsidRDefault="003834C0" w:rsidP="00EC2474">
            <w:pPr>
              <w:spacing w:line="240" w:lineRule="auto"/>
              <w:ind w:right="-72"/>
              <w:jc w:val="center"/>
              <w:rPr>
                <w:rFonts w:cs="Arial"/>
                <w:b/>
                <w:bCs/>
                <w:sz w:val="18"/>
                <w:szCs w:val="18"/>
              </w:rPr>
            </w:pPr>
            <w:r w:rsidRPr="00E952ED">
              <w:rPr>
                <w:rFonts w:cs="Arial"/>
                <w:b/>
                <w:bCs/>
                <w:sz w:val="18"/>
                <w:szCs w:val="18"/>
              </w:rPr>
              <w:t xml:space="preserve">Consolidated </w:t>
            </w:r>
          </w:p>
          <w:p w14:paraId="68AA0022" w14:textId="77777777" w:rsidR="003834C0" w:rsidRPr="00E952ED" w:rsidRDefault="003834C0" w:rsidP="00EC2474">
            <w:pPr>
              <w:spacing w:line="240" w:lineRule="auto"/>
              <w:ind w:right="-72"/>
              <w:jc w:val="center"/>
              <w:rPr>
                <w:rFonts w:cs="Arial"/>
                <w:b/>
                <w:bCs/>
                <w:sz w:val="18"/>
                <w:szCs w:val="18"/>
              </w:rPr>
            </w:pPr>
            <w:r w:rsidRPr="00E952ED">
              <w:rPr>
                <w:rFonts w:cs="Arial"/>
                <w:b/>
                <w:bCs/>
                <w:sz w:val="18"/>
                <w:szCs w:val="18"/>
              </w:rPr>
              <w:t>financial statements</w:t>
            </w:r>
          </w:p>
        </w:tc>
      </w:tr>
      <w:tr w:rsidR="003834C0" w:rsidRPr="00E952ED" w14:paraId="3BD5E955" w14:textId="77777777" w:rsidTr="00EC2474">
        <w:tc>
          <w:tcPr>
            <w:tcW w:w="7074" w:type="dxa"/>
            <w:shd w:val="clear" w:color="auto" w:fill="auto"/>
          </w:tcPr>
          <w:p w14:paraId="4EADBD8B" w14:textId="77777777" w:rsidR="003834C0" w:rsidRPr="00E952ED" w:rsidRDefault="003834C0" w:rsidP="00EC2474">
            <w:pPr>
              <w:spacing w:line="240" w:lineRule="auto"/>
              <w:ind w:left="1184"/>
              <w:jc w:val="both"/>
              <w:rPr>
                <w:rFonts w:cs="Arial"/>
                <w:sz w:val="18"/>
                <w:szCs w:val="18"/>
                <w:cs/>
              </w:rPr>
            </w:pPr>
          </w:p>
        </w:tc>
        <w:tc>
          <w:tcPr>
            <w:tcW w:w="1296" w:type="dxa"/>
            <w:tcBorders>
              <w:top w:val="single" w:sz="4" w:space="0" w:color="auto"/>
              <w:bottom w:val="single" w:sz="4" w:space="0" w:color="auto"/>
            </w:tcBorders>
            <w:shd w:val="clear" w:color="auto" w:fill="auto"/>
            <w:hideMark/>
          </w:tcPr>
          <w:p w14:paraId="7A4D5EC0" w14:textId="77777777" w:rsidR="003834C0" w:rsidRPr="00E952ED" w:rsidRDefault="003834C0" w:rsidP="00EC2474">
            <w:pPr>
              <w:spacing w:line="240" w:lineRule="auto"/>
              <w:ind w:right="-72"/>
              <w:jc w:val="right"/>
              <w:rPr>
                <w:rFonts w:cs="Arial"/>
                <w:b/>
                <w:bCs/>
                <w:sz w:val="18"/>
                <w:szCs w:val="18"/>
              </w:rPr>
            </w:pPr>
            <w:r w:rsidRPr="00E952ED">
              <w:rPr>
                <w:rFonts w:cs="Arial"/>
                <w:b/>
                <w:bCs/>
                <w:sz w:val="18"/>
                <w:szCs w:val="18"/>
              </w:rPr>
              <w:t>2024</w:t>
            </w:r>
          </w:p>
          <w:p w14:paraId="0538E31D" w14:textId="77777777" w:rsidR="003834C0" w:rsidRPr="00E952ED" w:rsidRDefault="003834C0" w:rsidP="00EC2474">
            <w:pPr>
              <w:spacing w:line="240" w:lineRule="auto"/>
              <w:ind w:right="-72"/>
              <w:jc w:val="right"/>
              <w:rPr>
                <w:rFonts w:cs="Arial"/>
                <w:b/>
                <w:bCs/>
                <w:sz w:val="18"/>
                <w:szCs w:val="18"/>
              </w:rPr>
            </w:pPr>
            <w:r w:rsidRPr="00E952ED">
              <w:rPr>
                <w:rFonts w:eastAsia="Arial Unicode MS" w:cs="Arial"/>
                <w:b/>
                <w:bCs/>
                <w:sz w:val="18"/>
                <w:szCs w:val="18"/>
              </w:rPr>
              <w:t>Baht</w:t>
            </w:r>
          </w:p>
        </w:tc>
        <w:tc>
          <w:tcPr>
            <w:tcW w:w="1296" w:type="dxa"/>
            <w:tcBorders>
              <w:top w:val="single" w:sz="4" w:space="0" w:color="auto"/>
              <w:bottom w:val="single" w:sz="4" w:space="0" w:color="auto"/>
            </w:tcBorders>
            <w:shd w:val="clear" w:color="auto" w:fill="auto"/>
            <w:hideMark/>
          </w:tcPr>
          <w:p w14:paraId="726D90A5" w14:textId="77777777" w:rsidR="003834C0" w:rsidRPr="00E952ED" w:rsidRDefault="003834C0" w:rsidP="00EC2474">
            <w:pPr>
              <w:spacing w:line="240" w:lineRule="auto"/>
              <w:ind w:right="-72"/>
              <w:jc w:val="right"/>
              <w:rPr>
                <w:rFonts w:cs="Arial"/>
                <w:b/>
                <w:bCs/>
                <w:sz w:val="18"/>
                <w:szCs w:val="18"/>
              </w:rPr>
            </w:pPr>
            <w:r w:rsidRPr="00E952ED">
              <w:rPr>
                <w:rFonts w:cs="Arial"/>
                <w:b/>
                <w:bCs/>
                <w:sz w:val="18"/>
                <w:szCs w:val="18"/>
              </w:rPr>
              <w:t>2023</w:t>
            </w:r>
          </w:p>
          <w:p w14:paraId="70530439" w14:textId="77777777" w:rsidR="003834C0" w:rsidRPr="00E952ED" w:rsidRDefault="003834C0" w:rsidP="00EC2474">
            <w:pPr>
              <w:spacing w:line="240" w:lineRule="auto"/>
              <w:ind w:right="-72"/>
              <w:jc w:val="right"/>
              <w:rPr>
                <w:rFonts w:cs="Arial"/>
                <w:b/>
                <w:bCs/>
                <w:sz w:val="18"/>
                <w:szCs w:val="18"/>
              </w:rPr>
            </w:pPr>
            <w:r w:rsidRPr="00E952ED">
              <w:rPr>
                <w:rFonts w:eastAsia="Arial Unicode MS" w:cs="Arial"/>
                <w:b/>
                <w:bCs/>
                <w:sz w:val="18"/>
                <w:szCs w:val="18"/>
              </w:rPr>
              <w:t>Baht</w:t>
            </w:r>
          </w:p>
        </w:tc>
      </w:tr>
      <w:tr w:rsidR="003834C0" w:rsidRPr="00E952ED" w14:paraId="4B932FED" w14:textId="77777777" w:rsidTr="00EC2474">
        <w:trPr>
          <w:trHeight w:val="135"/>
        </w:trPr>
        <w:tc>
          <w:tcPr>
            <w:tcW w:w="7074" w:type="dxa"/>
            <w:shd w:val="clear" w:color="auto" w:fill="auto"/>
          </w:tcPr>
          <w:p w14:paraId="186527A4" w14:textId="77777777" w:rsidR="003834C0" w:rsidRPr="00E952ED" w:rsidRDefault="003834C0" w:rsidP="00EC2474">
            <w:pPr>
              <w:spacing w:line="240" w:lineRule="auto"/>
              <w:ind w:left="1184"/>
              <w:jc w:val="both"/>
              <w:rPr>
                <w:rFonts w:cs="Arial"/>
                <w:b/>
                <w:bCs/>
                <w:sz w:val="18"/>
                <w:szCs w:val="18"/>
              </w:rPr>
            </w:pPr>
          </w:p>
        </w:tc>
        <w:tc>
          <w:tcPr>
            <w:tcW w:w="1296" w:type="dxa"/>
            <w:tcBorders>
              <w:top w:val="single" w:sz="4" w:space="0" w:color="auto"/>
            </w:tcBorders>
            <w:shd w:val="clear" w:color="auto" w:fill="auto"/>
          </w:tcPr>
          <w:p w14:paraId="7BAE762C" w14:textId="77777777" w:rsidR="003834C0" w:rsidRPr="00E952ED" w:rsidRDefault="003834C0" w:rsidP="00EC2474">
            <w:pPr>
              <w:spacing w:line="240" w:lineRule="auto"/>
              <w:ind w:right="-72"/>
              <w:jc w:val="right"/>
              <w:rPr>
                <w:rFonts w:cs="Arial"/>
                <w:b/>
                <w:bCs/>
                <w:sz w:val="18"/>
                <w:szCs w:val="18"/>
                <w:cs/>
              </w:rPr>
            </w:pPr>
          </w:p>
        </w:tc>
        <w:tc>
          <w:tcPr>
            <w:tcW w:w="1296" w:type="dxa"/>
            <w:tcBorders>
              <w:top w:val="single" w:sz="4" w:space="0" w:color="auto"/>
            </w:tcBorders>
            <w:shd w:val="clear" w:color="auto" w:fill="auto"/>
          </w:tcPr>
          <w:p w14:paraId="6EF86DA4" w14:textId="77777777" w:rsidR="003834C0" w:rsidRPr="00E952ED" w:rsidRDefault="003834C0" w:rsidP="00EC2474">
            <w:pPr>
              <w:spacing w:line="240" w:lineRule="auto"/>
              <w:ind w:right="-72"/>
              <w:jc w:val="right"/>
              <w:rPr>
                <w:rFonts w:cs="Arial"/>
                <w:b/>
                <w:bCs/>
                <w:sz w:val="18"/>
                <w:szCs w:val="18"/>
              </w:rPr>
            </w:pPr>
          </w:p>
        </w:tc>
      </w:tr>
      <w:tr w:rsidR="003834C0" w:rsidRPr="00E952ED" w14:paraId="612FFBAE" w14:textId="77777777" w:rsidTr="00EC2474">
        <w:tc>
          <w:tcPr>
            <w:tcW w:w="7074" w:type="dxa"/>
            <w:shd w:val="clear" w:color="auto" w:fill="auto"/>
            <w:hideMark/>
          </w:tcPr>
          <w:p w14:paraId="68A280F8" w14:textId="77777777" w:rsidR="003834C0" w:rsidRPr="00E952ED" w:rsidRDefault="003834C0" w:rsidP="00EC2474">
            <w:pPr>
              <w:spacing w:line="240" w:lineRule="auto"/>
              <w:ind w:left="1184"/>
              <w:jc w:val="thaiDistribute"/>
              <w:rPr>
                <w:rFonts w:cs="Arial"/>
                <w:sz w:val="18"/>
                <w:szCs w:val="18"/>
              </w:rPr>
            </w:pPr>
            <w:r w:rsidRPr="00E952ED">
              <w:rPr>
                <w:rFonts w:cs="Arial"/>
                <w:sz w:val="18"/>
                <w:szCs w:val="18"/>
              </w:rPr>
              <w:t xml:space="preserve">Opening loss allowance </w:t>
            </w:r>
            <w:proofErr w:type="gramStart"/>
            <w:r w:rsidRPr="00E952ED">
              <w:rPr>
                <w:rFonts w:cs="Arial"/>
                <w:sz w:val="18"/>
                <w:szCs w:val="18"/>
              </w:rPr>
              <w:t>at</w:t>
            </w:r>
            <w:proofErr w:type="gramEnd"/>
            <w:r w:rsidRPr="00E952ED">
              <w:rPr>
                <w:rFonts w:cs="Arial"/>
                <w:sz w:val="18"/>
                <w:szCs w:val="18"/>
              </w:rPr>
              <w:t xml:space="preserve"> </w:t>
            </w:r>
            <w:r w:rsidRPr="00E952ED">
              <w:rPr>
                <w:rFonts w:cs="Arial"/>
                <w:sz w:val="18"/>
                <w:szCs w:val="18"/>
                <w:cs/>
              </w:rPr>
              <w:t xml:space="preserve">1 </w:t>
            </w:r>
            <w:r w:rsidRPr="00E952ED">
              <w:rPr>
                <w:rFonts w:cs="Arial"/>
                <w:sz w:val="18"/>
                <w:szCs w:val="18"/>
              </w:rPr>
              <w:t>January</w:t>
            </w:r>
          </w:p>
        </w:tc>
        <w:tc>
          <w:tcPr>
            <w:tcW w:w="1296" w:type="dxa"/>
            <w:shd w:val="clear" w:color="auto" w:fill="auto"/>
            <w:vAlign w:val="bottom"/>
          </w:tcPr>
          <w:p w14:paraId="3D3A9D2F"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20,340,283</w:t>
            </w:r>
          </w:p>
        </w:tc>
        <w:tc>
          <w:tcPr>
            <w:tcW w:w="1296" w:type="dxa"/>
            <w:shd w:val="clear" w:color="auto" w:fill="auto"/>
            <w:vAlign w:val="bottom"/>
          </w:tcPr>
          <w:p w14:paraId="0CACEDEB"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27,642,695</w:t>
            </w:r>
          </w:p>
        </w:tc>
      </w:tr>
      <w:tr w:rsidR="003834C0" w:rsidRPr="00E952ED" w14:paraId="37380EA3" w14:textId="77777777" w:rsidTr="00EC2474">
        <w:tc>
          <w:tcPr>
            <w:tcW w:w="7074" w:type="dxa"/>
            <w:shd w:val="clear" w:color="auto" w:fill="auto"/>
          </w:tcPr>
          <w:p w14:paraId="08D71B9B" w14:textId="77777777" w:rsidR="003834C0" w:rsidRPr="00E952ED" w:rsidRDefault="003834C0" w:rsidP="00EC2474">
            <w:pPr>
              <w:spacing w:line="240" w:lineRule="auto"/>
              <w:ind w:left="1184"/>
              <w:jc w:val="thaiDistribute"/>
              <w:rPr>
                <w:rFonts w:cs="Arial"/>
                <w:sz w:val="18"/>
                <w:szCs w:val="18"/>
              </w:rPr>
            </w:pPr>
            <w:r w:rsidRPr="00E952ED">
              <w:rPr>
                <w:rFonts w:cs="Arial"/>
                <w:sz w:val="18"/>
                <w:szCs w:val="18"/>
              </w:rPr>
              <w:t xml:space="preserve">Increase in loss allowance recognised in profit or loss during the year                                                       </w:t>
            </w:r>
          </w:p>
        </w:tc>
        <w:tc>
          <w:tcPr>
            <w:tcW w:w="1296" w:type="dxa"/>
            <w:shd w:val="clear" w:color="auto" w:fill="auto"/>
            <w:vAlign w:val="bottom"/>
          </w:tcPr>
          <w:p w14:paraId="3F4AB12C" w14:textId="77777777" w:rsidR="003834C0" w:rsidRPr="00E952ED" w:rsidRDefault="003834C0" w:rsidP="00EC2474">
            <w:pPr>
              <w:spacing w:line="240" w:lineRule="auto"/>
              <w:ind w:right="-72"/>
              <w:jc w:val="right"/>
              <w:rPr>
                <w:rFonts w:cs="Arial"/>
                <w:color w:val="000000"/>
                <w:sz w:val="18"/>
                <w:szCs w:val="18"/>
              </w:rPr>
            </w:pPr>
            <w:r w:rsidRPr="00E952ED">
              <w:rPr>
                <w:rFonts w:cs="Arial"/>
                <w:color w:val="000000"/>
                <w:sz w:val="18"/>
                <w:szCs w:val="18"/>
              </w:rPr>
              <w:t>(1,896,630)</w:t>
            </w:r>
          </w:p>
        </w:tc>
        <w:tc>
          <w:tcPr>
            <w:tcW w:w="1296" w:type="dxa"/>
            <w:shd w:val="clear" w:color="auto" w:fill="auto"/>
            <w:vAlign w:val="bottom"/>
          </w:tcPr>
          <w:p w14:paraId="2F7BB0BD"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(5,227,920)</w:t>
            </w:r>
          </w:p>
        </w:tc>
      </w:tr>
      <w:tr w:rsidR="003834C0" w:rsidRPr="00E952ED" w14:paraId="4E5F6FEF" w14:textId="77777777" w:rsidTr="00EC2474">
        <w:tc>
          <w:tcPr>
            <w:tcW w:w="7074" w:type="dxa"/>
            <w:shd w:val="clear" w:color="auto" w:fill="auto"/>
            <w:hideMark/>
          </w:tcPr>
          <w:p w14:paraId="7C966418" w14:textId="77777777" w:rsidR="003834C0" w:rsidRPr="00E952ED" w:rsidRDefault="003834C0" w:rsidP="00EC2474">
            <w:pPr>
              <w:spacing w:line="240" w:lineRule="auto"/>
              <w:ind w:left="1184"/>
              <w:jc w:val="both"/>
              <w:rPr>
                <w:rFonts w:cs="Arial"/>
                <w:sz w:val="18"/>
                <w:szCs w:val="18"/>
              </w:rPr>
            </w:pPr>
            <w:r w:rsidRPr="00E952ED">
              <w:rPr>
                <w:rFonts w:cs="Arial"/>
                <w:sz w:val="18"/>
                <w:szCs w:val="18"/>
              </w:rPr>
              <w:t xml:space="preserve">Receivables written off during the year as uncollectible       </w:t>
            </w:r>
          </w:p>
        </w:tc>
        <w:tc>
          <w:tcPr>
            <w:tcW w:w="1296" w:type="dxa"/>
            <w:tcBorders>
              <w:bottom w:val="single" w:sz="4" w:space="0" w:color="auto"/>
            </w:tcBorders>
            <w:shd w:val="clear" w:color="auto" w:fill="auto"/>
            <w:vAlign w:val="bottom"/>
          </w:tcPr>
          <w:p w14:paraId="308AE79A" w14:textId="77777777" w:rsidR="003834C0" w:rsidRPr="00E952ED" w:rsidRDefault="003834C0" w:rsidP="00EC2474">
            <w:pPr>
              <w:spacing w:line="240" w:lineRule="auto"/>
              <w:ind w:right="-72"/>
              <w:jc w:val="right"/>
              <w:rPr>
                <w:rFonts w:cs="Arial"/>
                <w:sz w:val="18"/>
                <w:szCs w:val="18"/>
              </w:rPr>
            </w:pPr>
            <w:r w:rsidRPr="00E952ED">
              <w:rPr>
                <w:rFonts w:cs="Arial"/>
                <w:color w:val="000000"/>
                <w:sz w:val="18"/>
                <w:szCs w:val="18"/>
              </w:rPr>
              <w:t>(672,675)</w:t>
            </w:r>
          </w:p>
        </w:tc>
        <w:tc>
          <w:tcPr>
            <w:tcW w:w="1296" w:type="dxa"/>
            <w:tcBorders>
              <w:bottom w:val="single" w:sz="4" w:space="0" w:color="auto"/>
            </w:tcBorders>
            <w:shd w:val="clear" w:color="auto" w:fill="auto"/>
            <w:vAlign w:val="bottom"/>
            <w:hideMark/>
          </w:tcPr>
          <w:p w14:paraId="5BE3D496"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(2,074,492)</w:t>
            </w:r>
          </w:p>
        </w:tc>
      </w:tr>
      <w:tr w:rsidR="003834C0" w:rsidRPr="00E952ED" w14:paraId="4DBEA053" w14:textId="77777777" w:rsidTr="00EC2474">
        <w:tc>
          <w:tcPr>
            <w:tcW w:w="7074" w:type="dxa"/>
            <w:shd w:val="clear" w:color="auto" w:fill="auto"/>
          </w:tcPr>
          <w:p w14:paraId="3E55FDD0" w14:textId="77777777" w:rsidR="003834C0" w:rsidRPr="00E952ED" w:rsidRDefault="003834C0" w:rsidP="00EC2474">
            <w:pPr>
              <w:spacing w:line="240" w:lineRule="auto"/>
              <w:ind w:left="1184"/>
              <w:jc w:val="both"/>
              <w:rPr>
                <w:rFonts w:cs="Arial"/>
                <w:sz w:val="18"/>
                <w:szCs w:val="18"/>
              </w:rPr>
            </w:pPr>
          </w:p>
        </w:tc>
        <w:tc>
          <w:tcPr>
            <w:tcW w:w="1296" w:type="dxa"/>
            <w:shd w:val="clear" w:color="auto" w:fill="auto"/>
            <w:vAlign w:val="bottom"/>
          </w:tcPr>
          <w:p w14:paraId="03F6F42D" w14:textId="77777777" w:rsidR="003834C0" w:rsidRPr="00E952ED" w:rsidRDefault="003834C0" w:rsidP="00EC2474">
            <w:pPr>
              <w:spacing w:line="240" w:lineRule="auto"/>
              <w:ind w:right="-72"/>
              <w:jc w:val="right"/>
              <w:rPr>
                <w:rFonts w:cs="Arial"/>
                <w:color w:val="000000"/>
                <w:sz w:val="18"/>
                <w:szCs w:val="18"/>
              </w:rPr>
            </w:pPr>
          </w:p>
        </w:tc>
        <w:tc>
          <w:tcPr>
            <w:tcW w:w="1296" w:type="dxa"/>
            <w:shd w:val="clear" w:color="auto" w:fill="auto"/>
            <w:vAlign w:val="bottom"/>
          </w:tcPr>
          <w:p w14:paraId="34020D22" w14:textId="77777777" w:rsidR="003834C0" w:rsidRPr="00E952ED" w:rsidRDefault="003834C0" w:rsidP="00EC2474">
            <w:pPr>
              <w:spacing w:line="240" w:lineRule="auto"/>
              <w:ind w:right="-72"/>
              <w:jc w:val="right"/>
              <w:rPr>
                <w:rFonts w:cs="Arial"/>
                <w:sz w:val="18"/>
                <w:szCs w:val="18"/>
              </w:rPr>
            </w:pPr>
          </w:p>
        </w:tc>
      </w:tr>
      <w:tr w:rsidR="003834C0" w:rsidRPr="00E952ED" w14:paraId="2564CC33" w14:textId="77777777" w:rsidTr="00EC2474">
        <w:tc>
          <w:tcPr>
            <w:tcW w:w="7074" w:type="dxa"/>
            <w:shd w:val="clear" w:color="auto" w:fill="auto"/>
            <w:hideMark/>
          </w:tcPr>
          <w:p w14:paraId="25197B3A" w14:textId="77777777" w:rsidR="003834C0" w:rsidRPr="00E952ED" w:rsidRDefault="003834C0" w:rsidP="00EC2474">
            <w:pPr>
              <w:spacing w:line="240" w:lineRule="auto"/>
              <w:ind w:left="1184"/>
              <w:jc w:val="both"/>
              <w:rPr>
                <w:rFonts w:cs="Arial"/>
                <w:b/>
                <w:bCs/>
                <w:sz w:val="18"/>
                <w:szCs w:val="18"/>
              </w:rPr>
            </w:pPr>
            <w:r w:rsidRPr="00E952ED">
              <w:rPr>
                <w:rFonts w:cs="Arial"/>
                <w:sz w:val="18"/>
                <w:szCs w:val="18"/>
              </w:rPr>
              <w:t xml:space="preserve">Closing loss allowance </w:t>
            </w:r>
            <w:proofErr w:type="gramStart"/>
            <w:r w:rsidRPr="00E952ED">
              <w:rPr>
                <w:rFonts w:cs="Arial"/>
                <w:sz w:val="18"/>
                <w:szCs w:val="18"/>
              </w:rPr>
              <w:t>at</w:t>
            </w:r>
            <w:proofErr w:type="gramEnd"/>
            <w:r w:rsidRPr="00E952ED">
              <w:rPr>
                <w:rFonts w:cs="Arial"/>
                <w:sz w:val="18"/>
                <w:szCs w:val="18"/>
              </w:rPr>
              <w:t xml:space="preserve"> </w:t>
            </w:r>
            <w:r w:rsidRPr="00E952ED">
              <w:rPr>
                <w:rFonts w:cs="Arial"/>
                <w:sz w:val="18"/>
                <w:szCs w:val="18"/>
                <w:cs/>
              </w:rPr>
              <w:t xml:space="preserve">31 </w:t>
            </w:r>
            <w:r w:rsidRPr="00E952ED">
              <w:rPr>
                <w:rFonts w:cs="Arial"/>
                <w:sz w:val="18"/>
                <w:szCs w:val="18"/>
              </w:rPr>
              <w:t>December</w:t>
            </w:r>
          </w:p>
        </w:tc>
        <w:tc>
          <w:tcPr>
            <w:tcW w:w="1296" w:type="dxa"/>
            <w:tcBorders>
              <w:bottom w:val="single" w:sz="4" w:space="0" w:color="auto"/>
            </w:tcBorders>
            <w:shd w:val="clear" w:color="auto" w:fill="auto"/>
            <w:vAlign w:val="bottom"/>
          </w:tcPr>
          <w:p w14:paraId="5D992933" w14:textId="77777777" w:rsidR="003834C0" w:rsidRPr="00E952ED" w:rsidRDefault="003834C0" w:rsidP="00EC2474">
            <w:pPr>
              <w:spacing w:line="240" w:lineRule="auto"/>
              <w:ind w:right="-72"/>
              <w:jc w:val="right"/>
              <w:rPr>
                <w:rFonts w:cs="Arial"/>
                <w:sz w:val="18"/>
                <w:szCs w:val="18"/>
              </w:rPr>
            </w:pPr>
            <w:r w:rsidRPr="00E952ED">
              <w:rPr>
                <w:rFonts w:cs="Arial"/>
                <w:color w:val="000000"/>
                <w:sz w:val="18"/>
                <w:szCs w:val="18"/>
              </w:rPr>
              <w:t>17,770,978</w:t>
            </w:r>
          </w:p>
        </w:tc>
        <w:tc>
          <w:tcPr>
            <w:tcW w:w="1296" w:type="dxa"/>
            <w:tcBorders>
              <w:bottom w:val="single" w:sz="4" w:space="0" w:color="auto"/>
            </w:tcBorders>
            <w:shd w:val="clear" w:color="auto" w:fill="auto"/>
            <w:vAlign w:val="bottom"/>
            <w:hideMark/>
          </w:tcPr>
          <w:p w14:paraId="57CE6E28"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20,340,283</w:t>
            </w:r>
          </w:p>
        </w:tc>
      </w:tr>
    </w:tbl>
    <w:p w14:paraId="26FA87F0" w14:textId="77777777" w:rsidR="003834C0" w:rsidRPr="00E952ED" w:rsidRDefault="003834C0" w:rsidP="003834C0">
      <w:pPr>
        <w:spacing w:line="240" w:lineRule="auto"/>
        <w:ind w:left="1080"/>
        <w:rPr>
          <w:rFonts w:eastAsia="Arial Unicode MS" w:cs="Arial"/>
          <w:sz w:val="18"/>
          <w:szCs w:val="18"/>
        </w:rPr>
      </w:pPr>
    </w:p>
    <w:tbl>
      <w:tblPr>
        <w:tblW w:w="9648" w:type="dxa"/>
        <w:tblInd w:w="-108" w:type="dxa"/>
        <w:tblLook w:val="04A0" w:firstRow="1" w:lastRow="0" w:firstColumn="1" w:lastColumn="0" w:noHBand="0" w:noVBand="1"/>
      </w:tblPr>
      <w:tblGrid>
        <w:gridCol w:w="7056"/>
        <w:gridCol w:w="1296"/>
        <w:gridCol w:w="1296"/>
      </w:tblGrid>
      <w:tr w:rsidR="003834C0" w:rsidRPr="00E952ED" w14:paraId="333C129D" w14:textId="77777777" w:rsidTr="00EC2474">
        <w:tc>
          <w:tcPr>
            <w:tcW w:w="7056" w:type="dxa"/>
            <w:shd w:val="clear" w:color="auto" w:fill="auto"/>
          </w:tcPr>
          <w:p w14:paraId="743DB9A2" w14:textId="77777777" w:rsidR="003834C0" w:rsidRPr="00E952ED" w:rsidRDefault="003834C0" w:rsidP="00EC2474">
            <w:pPr>
              <w:spacing w:line="240" w:lineRule="auto"/>
              <w:ind w:left="1184"/>
              <w:jc w:val="both"/>
              <w:rPr>
                <w:rFonts w:cs="Arial"/>
                <w:sz w:val="18"/>
                <w:szCs w:val="18"/>
                <w:cs/>
              </w:rPr>
            </w:pPr>
          </w:p>
        </w:tc>
        <w:tc>
          <w:tcPr>
            <w:tcW w:w="2592" w:type="dxa"/>
            <w:gridSpan w:val="2"/>
            <w:tcBorders>
              <w:bottom w:val="single" w:sz="4" w:space="0" w:color="auto"/>
            </w:tcBorders>
            <w:shd w:val="clear" w:color="auto" w:fill="auto"/>
            <w:hideMark/>
          </w:tcPr>
          <w:p w14:paraId="7F076592" w14:textId="77777777" w:rsidR="003834C0" w:rsidRPr="00E952ED" w:rsidRDefault="003834C0" w:rsidP="00EC2474">
            <w:pPr>
              <w:spacing w:line="240" w:lineRule="auto"/>
              <w:ind w:right="-72"/>
              <w:jc w:val="center"/>
              <w:rPr>
                <w:rFonts w:cs="Arial"/>
                <w:b/>
                <w:bCs/>
                <w:sz w:val="18"/>
                <w:szCs w:val="18"/>
              </w:rPr>
            </w:pPr>
            <w:r w:rsidRPr="00E952ED">
              <w:rPr>
                <w:rFonts w:cs="Arial"/>
                <w:b/>
                <w:bCs/>
                <w:sz w:val="18"/>
                <w:szCs w:val="18"/>
              </w:rPr>
              <w:t xml:space="preserve">Separate </w:t>
            </w:r>
          </w:p>
          <w:p w14:paraId="59D09DA1" w14:textId="77777777" w:rsidR="003834C0" w:rsidRPr="00E952ED" w:rsidRDefault="003834C0" w:rsidP="00EC2474">
            <w:pPr>
              <w:spacing w:line="240" w:lineRule="auto"/>
              <w:ind w:right="-72"/>
              <w:jc w:val="center"/>
              <w:rPr>
                <w:rFonts w:cs="Arial"/>
                <w:b/>
                <w:bCs/>
                <w:sz w:val="18"/>
                <w:szCs w:val="18"/>
              </w:rPr>
            </w:pPr>
            <w:r w:rsidRPr="00E952ED">
              <w:rPr>
                <w:rFonts w:cs="Arial"/>
                <w:b/>
                <w:bCs/>
                <w:sz w:val="18"/>
                <w:szCs w:val="18"/>
              </w:rPr>
              <w:t>financial statements</w:t>
            </w:r>
          </w:p>
        </w:tc>
      </w:tr>
      <w:tr w:rsidR="003834C0" w:rsidRPr="00E952ED" w14:paraId="2E90BAF6" w14:textId="77777777" w:rsidTr="00EC2474">
        <w:tc>
          <w:tcPr>
            <w:tcW w:w="7056" w:type="dxa"/>
            <w:shd w:val="clear" w:color="auto" w:fill="auto"/>
          </w:tcPr>
          <w:p w14:paraId="22A2E4CF" w14:textId="77777777" w:rsidR="003834C0" w:rsidRPr="00E952ED" w:rsidRDefault="003834C0" w:rsidP="00EC2474">
            <w:pPr>
              <w:spacing w:line="240" w:lineRule="auto"/>
              <w:ind w:left="1184"/>
              <w:jc w:val="both"/>
              <w:rPr>
                <w:rFonts w:cs="Arial"/>
                <w:sz w:val="18"/>
                <w:szCs w:val="18"/>
                <w:cs/>
              </w:rPr>
            </w:pPr>
          </w:p>
        </w:tc>
        <w:tc>
          <w:tcPr>
            <w:tcW w:w="1296" w:type="dxa"/>
            <w:tcBorders>
              <w:top w:val="single" w:sz="4" w:space="0" w:color="auto"/>
              <w:bottom w:val="single" w:sz="4" w:space="0" w:color="auto"/>
            </w:tcBorders>
            <w:shd w:val="clear" w:color="auto" w:fill="auto"/>
            <w:hideMark/>
          </w:tcPr>
          <w:p w14:paraId="5E308F85" w14:textId="77777777" w:rsidR="003834C0" w:rsidRPr="00E952ED" w:rsidRDefault="003834C0" w:rsidP="00EC2474">
            <w:pPr>
              <w:spacing w:line="240" w:lineRule="auto"/>
              <w:ind w:right="-72"/>
              <w:jc w:val="right"/>
              <w:rPr>
                <w:rFonts w:cs="Arial"/>
                <w:b/>
                <w:bCs/>
                <w:sz w:val="18"/>
                <w:szCs w:val="18"/>
              </w:rPr>
            </w:pPr>
            <w:r w:rsidRPr="00E952ED">
              <w:rPr>
                <w:rFonts w:cs="Arial"/>
                <w:b/>
                <w:bCs/>
                <w:sz w:val="18"/>
                <w:szCs w:val="18"/>
              </w:rPr>
              <w:t>2024</w:t>
            </w:r>
          </w:p>
          <w:p w14:paraId="07FED59C" w14:textId="77777777" w:rsidR="003834C0" w:rsidRPr="00E952ED" w:rsidRDefault="003834C0" w:rsidP="00EC2474">
            <w:pPr>
              <w:spacing w:line="240" w:lineRule="auto"/>
              <w:ind w:right="-72"/>
              <w:jc w:val="right"/>
              <w:rPr>
                <w:rFonts w:cs="Arial"/>
                <w:b/>
                <w:bCs/>
                <w:sz w:val="18"/>
                <w:szCs w:val="18"/>
              </w:rPr>
            </w:pPr>
            <w:r w:rsidRPr="00E952ED">
              <w:rPr>
                <w:rFonts w:eastAsia="Arial Unicode MS" w:cs="Arial"/>
                <w:b/>
                <w:bCs/>
                <w:sz w:val="18"/>
                <w:szCs w:val="18"/>
              </w:rPr>
              <w:t>Baht</w:t>
            </w:r>
          </w:p>
        </w:tc>
        <w:tc>
          <w:tcPr>
            <w:tcW w:w="1296" w:type="dxa"/>
            <w:tcBorders>
              <w:top w:val="single" w:sz="4" w:space="0" w:color="auto"/>
              <w:bottom w:val="single" w:sz="4" w:space="0" w:color="auto"/>
            </w:tcBorders>
            <w:shd w:val="clear" w:color="auto" w:fill="auto"/>
            <w:hideMark/>
          </w:tcPr>
          <w:p w14:paraId="5655718D" w14:textId="77777777" w:rsidR="003834C0" w:rsidRPr="00E952ED" w:rsidRDefault="003834C0" w:rsidP="00EC2474">
            <w:pPr>
              <w:spacing w:line="240" w:lineRule="auto"/>
              <w:ind w:right="-72"/>
              <w:jc w:val="right"/>
              <w:rPr>
                <w:rFonts w:cs="Arial"/>
                <w:b/>
                <w:bCs/>
                <w:sz w:val="18"/>
                <w:szCs w:val="18"/>
              </w:rPr>
            </w:pPr>
            <w:r w:rsidRPr="00E952ED">
              <w:rPr>
                <w:rFonts w:cs="Arial"/>
                <w:b/>
                <w:bCs/>
                <w:sz w:val="18"/>
                <w:szCs w:val="18"/>
              </w:rPr>
              <w:t>2023</w:t>
            </w:r>
          </w:p>
          <w:p w14:paraId="26F20AB0" w14:textId="77777777" w:rsidR="003834C0" w:rsidRPr="00E952ED" w:rsidRDefault="003834C0" w:rsidP="00EC2474">
            <w:pPr>
              <w:spacing w:line="240" w:lineRule="auto"/>
              <w:ind w:right="-72"/>
              <w:jc w:val="right"/>
              <w:rPr>
                <w:rFonts w:cs="Arial"/>
                <w:b/>
                <w:bCs/>
                <w:sz w:val="18"/>
                <w:szCs w:val="18"/>
              </w:rPr>
            </w:pPr>
            <w:r w:rsidRPr="00E952ED">
              <w:rPr>
                <w:rFonts w:eastAsia="Arial Unicode MS" w:cs="Arial"/>
                <w:b/>
                <w:bCs/>
                <w:sz w:val="18"/>
                <w:szCs w:val="18"/>
              </w:rPr>
              <w:t>Baht</w:t>
            </w:r>
          </w:p>
        </w:tc>
      </w:tr>
      <w:tr w:rsidR="003834C0" w:rsidRPr="00E952ED" w14:paraId="1A345D0C" w14:textId="77777777" w:rsidTr="00EC2474">
        <w:tc>
          <w:tcPr>
            <w:tcW w:w="7056" w:type="dxa"/>
            <w:shd w:val="clear" w:color="auto" w:fill="auto"/>
          </w:tcPr>
          <w:p w14:paraId="01612B9D" w14:textId="77777777" w:rsidR="003834C0" w:rsidRPr="00E952ED" w:rsidRDefault="003834C0" w:rsidP="00EC2474">
            <w:pPr>
              <w:spacing w:line="240" w:lineRule="auto"/>
              <w:ind w:left="1184"/>
              <w:jc w:val="both"/>
              <w:rPr>
                <w:rFonts w:cs="Arial"/>
                <w:sz w:val="18"/>
                <w:szCs w:val="18"/>
                <w:cs/>
              </w:rPr>
            </w:pPr>
          </w:p>
        </w:tc>
        <w:tc>
          <w:tcPr>
            <w:tcW w:w="1296" w:type="dxa"/>
            <w:tcBorders>
              <w:top w:val="single" w:sz="4" w:space="0" w:color="auto"/>
            </w:tcBorders>
            <w:shd w:val="clear" w:color="auto" w:fill="auto"/>
          </w:tcPr>
          <w:p w14:paraId="07D2DB03" w14:textId="77777777" w:rsidR="003834C0" w:rsidRPr="00E952ED" w:rsidRDefault="003834C0" w:rsidP="00EC2474">
            <w:pPr>
              <w:spacing w:line="240" w:lineRule="auto"/>
              <w:ind w:right="-72"/>
              <w:jc w:val="right"/>
              <w:rPr>
                <w:rFonts w:cs="Arial"/>
                <w:b/>
                <w:bCs/>
                <w:sz w:val="18"/>
                <w:szCs w:val="18"/>
              </w:rPr>
            </w:pPr>
          </w:p>
        </w:tc>
        <w:tc>
          <w:tcPr>
            <w:tcW w:w="1296" w:type="dxa"/>
            <w:tcBorders>
              <w:top w:val="single" w:sz="4" w:space="0" w:color="auto"/>
            </w:tcBorders>
            <w:shd w:val="clear" w:color="auto" w:fill="auto"/>
          </w:tcPr>
          <w:p w14:paraId="3F28C5AD" w14:textId="77777777" w:rsidR="003834C0" w:rsidRPr="00E952ED" w:rsidRDefault="003834C0" w:rsidP="00EC2474">
            <w:pPr>
              <w:spacing w:line="240" w:lineRule="auto"/>
              <w:ind w:right="-72"/>
              <w:jc w:val="right"/>
              <w:rPr>
                <w:rFonts w:cs="Arial"/>
                <w:b/>
                <w:bCs/>
                <w:sz w:val="18"/>
                <w:szCs w:val="18"/>
              </w:rPr>
            </w:pPr>
          </w:p>
        </w:tc>
      </w:tr>
      <w:tr w:rsidR="003834C0" w:rsidRPr="00E952ED" w14:paraId="7DEA045E" w14:textId="77777777" w:rsidTr="00EC2474">
        <w:tc>
          <w:tcPr>
            <w:tcW w:w="7056" w:type="dxa"/>
            <w:shd w:val="clear" w:color="auto" w:fill="auto"/>
            <w:hideMark/>
          </w:tcPr>
          <w:p w14:paraId="65E25366" w14:textId="77777777" w:rsidR="003834C0" w:rsidRPr="00E952ED" w:rsidRDefault="003834C0" w:rsidP="00EC2474">
            <w:pPr>
              <w:spacing w:line="240" w:lineRule="auto"/>
              <w:ind w:left="1184"/>
              <w:jc w:val="thaiDistribute"/>
              <w:rPr>
                <w:rFonts w:cs="Arial"/>
                <w:sz w:val="18"/>
                <w:szCs w:val="18"/>
              </w:rPr>
            </w:pPr>
            <w:r w:rsidRPr="00E952ED">
              <w:rPr>
                <w:rFonts w:cs="Arial"/>
                <w:sz w:val="18"/>
                <w:szCs w:val="18"/>
              </w:rPr>
              <w:t xml:space="preserve">Opening loss allowance </w:t>
            </w:r>
            <w:proofErr w:type="gramStart"/>
            <w:r w:rsidRPr="00E952ED">
              <w:rPr>
                <w:rFonts w:cs="Arial"/>
                <w:sz w:val="18"/>
                <w:szCs w:val="18"/>
              </w:rPr>
              <w:t>at</w:t>
            </w:r>
            <w:proofErr w:type="gramEnd"/>
            <w:r w:rsidRPr="00E952ED">
              <w:rPr>
                <w:rFonts w:cs="Arial"/>
                <w:sz w:val="18"/>
                <w:szCs w:val="18"/>
              </w:rPr>
              <w:t xml:space="preserve"> </w:t>
            </w:r>
            <w:r w:rsidRPr="00E952ED">
              <w:rPr>
                <w:rFonts w:cs="Arial"/>
                <w:sz w:val="18"/>
                <w:szCs w:val="18"/>
                <w:cs/>
              </w:rPr>
              <w:t xml:space="preserve">1 </w:t>
            </w:r>
            <w:r w:rsidRPr="00E952ED">
              <w:rPr>
                <w:rFonts w:cs="Arial"/>
                <w:sz w:val="18"/>
                <w:szCs w:val="18"/>
              </w:rPr>
              <w:t>January</w:t>
            </w:r>
          </w:p>
        </w:tc>
        <w:tc>
          <w:tcPr>
            <w:tcW w:w="1296" w:type="dxa"/>
            <w:shd w:val="clear" w:color="auto" w:fill="auto"/>
            <w:vAlign w:val="bottom"/>
          </w:tcPr>
          <w:p w14:paraId="36A6592E" w14:textId="77777777" w:rsidR="003834C0" w:rsidRPr="00E952ED" w:rsidRDefault="003834C0" w:rsidP="00EC2474">
            <w:pPr>
              <w:spacing w:line="240" w:lineRule="auto"/>
              <w:ind w:right="-72"/>
              <w:jc w:val="right"/>
              <w:rPr>
                <w:rFonts w:cs="Arial"/>
                <w:sz w:val="18"/>
                <w:szCs w:val="18"/>
                <w:cs/>
              </w:rPr>
            </w:pPr>
            <w:r w:rsidRPr="00E952ED">
              <w:rPr>
                <w:rFonts w:cs="Arial"/>
                <w:sz w:val="18"/>
                <w:szCs w:val="18"/>
              </w:rPr>
              <w:t>297</w:t>
            </w:r>
          </w:p>
        </w:tc>
        <w:tc>
          <w:tcPr>
            <w:tcW w:w="1296" w:type="dxa"/>
            <w:shd w:val="clear" w:color="auto" w:fill="auto"/>
            <w:vAlign w:val="bottom"/>
            <w:hideMark/>
          </w:tcPr>
          <w:p w14:paraId="26B80D7C"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1,908</w:t>
            </w:r>
          </w:p>
        </w:tc>
      </w:tr>
      <w:tr w:rsidR="003834C0" w:rsidRPr="00E952ED" w14:paraId="129C6F1F" w14:textId="77777777" w:rsidTr="00EC2474">
        <w:tc>
          <w:tcPr>
            <w:tcW w:w="7056" w:type="dxa"/>
            <w:shd w:val="clear" w:color="auto" w:fill="auto"/>
          </w:tcPr>
          <w:p w14:paraId="15B67E71" w14:textId="0818DCA6" w:rsidR="003834C0" w:rsidRPr="00E952ED" w:rsidRDefault="003834C0" w:rsidP="00EC2474">
            <w:pPr>
              <w:spacing w:line="240" w:lineRule="auto"/>
              <w:ind w:left="1184"/>
              <w:jc w:val="both"/>
              <w:rPr>
                <w:rFonts w:cs="Arial"/>
                <w:sz w:val="18"/>
                <w:szCs w:val="18"/>
              </w:rPr>
            </w:pPr>
            <w:r w:rsidRPr="00E952ED">
              <w:rPr>
                <w:rFonts w:cs="Arial"/>
                <w:sz w:val="18"/>
                <w:szCs w:val="18"/>
              </w:rPr>
              <w:t>(Revers</w:t>
            </w:r>
            <w:r w:rsidR="00B9744D" w:rsidRPr="00E952ED">
              <w:rPr>
                <w:rFonts w:cs="Arial"/>
                <w:sz w:val="18"/>
                <w:szCs w:val="18"/>
              </w:rPr>
              <w:t>al</w:t>
            </w:r>
            <w:r w:rsidRPr="00E952ED">
              <w:rPr>
                <w:rFonts w:cs="Arial"/>
                <w:sz w:val="18"/>
                <w:szCs w:val="18"/>
              </w:rPr>
              <w:t xml:space="preserve">)recognised loss allowance recognised </w:t>
            </w:r>
          </w:p>
        </w:tc>
        <w:tc>
          <w:tcPr>
            <w:tcW w:w="1296" w:type="dxa"/>
            <w:shd w:val="clear" w:color="auto" w:fill="auto"/>
            <w:vAlign w:val="bottom"/>
          </w:tcPr>
          <w:p w14:paraId="151D64EF" w14:textId="77777777" w:rsidR="003834C0" w:rsidRPr="00E952ED" w:rsidRDefault="003834C0" w:rsidP="00EC2474">
            <w:pPr>
              <w:spacing w:line="240" w:lineRule="auto"/>
              <w:ind w:right="-72"/>
              <w:jc w:val="right"/>
              <w:rPr>
                <w:rFonts w:cs="Arial"/>
                <w:sz w:val="18"/>
                <w:szCs w:val="18"/>
              </w:rPr>
            </w:pPr>
          </w:p>
        </w:tc>
        <w:tc>
          <w:tcPr>
            <w:tcW w:w="1296" w:type="dxa"/>
            <w:shd w:val="clear" w:color="auto" w:fill="auto"/>
            <w:vAlign w:val="bottom"/>
          </w:tcPr>
          <w:p w14:paraId="23B5DAED" w14:textId="77777777" w:rsidR="003834C0" w:rsidRPr="00E952ED" w:rsidRDefault="003834C0" w:rsidP="00EC2474">
            <w:pPr>
              <w:spacing w:line="240" w:lineRule="auto"/>
              <w:ind w:right="-72"/>
              <w:jc w:val="right"/>
              <w:rPr>
                <w:rFonts w:cs="Arial"/>
                <w:sz w:val="18"/>
                <w:szCs w:val="18"/>
              </w:rPr>
            </w:pPr>
          </w:p>
        </w:tc>
      </w:tr>
      <w:tr w:rsidR="003834C0" w:rsidRPr="00E952ED" w14:paraId="6EDEE62A" w14:textId="77777777" w:rsidTr="00EC2474">
        <w:tc>
          <w:tcPr>
            <w:tcW w:w="7056" w:type="dxa"/>
            <w:shd w:val="clear" w:color="auto" w:fill="auto"/>
            <w:hideMark/>
          </w:tcPr>
          <w:p w14:paraId="165FB482" w14:textId="22CB1985" w:rsidR="003834C0" w:rsidRPr="00E952ED" w:rsidRDefault="003834C0" w:rsidP="00EC2474">
            <w:pPr>
              <w:spacing w:line="240" w:lineRule="auto"/>
              <w:ind w:left="1184"/>
              <w:jc w:val="both"/>
              <w:rPr>
                <w:rFonts w:cs="Arial"/>
                <w:sz w:val="18"/>
                <w:szCs w:val="18"/>
              </w:rPr>
            </w:pPr>
            <w:r w:rsidRPr="00E952ED">
              <w:rPr>
                <w:rFonts w:cs="Arial"/>
                <w:sz w:val="18"/>
                <w:szCs w:val="18"/>
              </w:rPr>
              <w:t xml:space="preserve">   in profit or loss during the year</w:t>
            </w:r>
          </w:p>
        </w:tc>
        <w:tc>
          <w:tcPr>
            <w:tcW w:w="1296" w:type="dxa"/>
            <w:tcBorders>
              <w:bottom w:val="single" w:sz="4" w:space="0" w:color="auto"/>
            </w:tcBorders>
            <w:shd w:val="clear" w:color="auto" w:fill="auto"/>
            <w:vAlign w:val="bottom"/>
          </w:tcPr>
          <w:p w14:paraId="709C9433"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285</w:t>
            </w:r>
          </w:p>
        </w:tc>
        <w:tc>
          <w:tcPr>
            <w:tcW w:w="1296" w:type="dxa"/>
            <w:tcBorders>
              <w:bottom w:val="single" w:sz="4" w:space="0" w:color="auto"/>
            </w:tcBorders>
            <w:shd w:val="clear" w:color="auto" w:fill="auto"/>
            <w:vAlign w:val="bottom"/>
            <w:hideMark/>
          </w:tcPr>
          <w:p w14:paraId="41EE527A"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(1,611)</w:t>
            </w:r>
          </w:p>
        </w:tc>
      </w:tr>
      <w:tr w:rsidR="003834C0" w:rsidRPr="00E952ED" w14:paraId="1144014F" w14:textId="77777777" w:rsidTr="00EC2474">
        <w:tc>
          <w:tcPr>
            <w:tcW w:w="7056" w:type="dxa"/>
            <w:shd w:val="clear" w:color="auto" w:fill="auto"/>
          </w:tcPr>
          <w:p w14:paraId="7830BCE9" w14:textId="77777777" w:rsidR="003834C0" w:rsidRPr="00E952ED" w:rsidRDefault="003834C0" w:rsidP="00EC2474">
            <w:pPr>
              <w:spacing w:line="240" w:lineRule="auto"/>
              <w:ind w:left="1184"/>
              <w:jc w:val="both"/>
              <w:rPr>
                <w:rFonts w:cs="Arial"/>
                <w:sz w:val="18"/>
                <w:szCs w:val="18"/>
              </w:rPr>
            </w:pPr>
          </w:p>
        </w:tc>
        <w:tc>
          <w:tcPr>
            <w:tcW w:w="1296" w:type="dxa"/>
            <w:shd w:val="clear" w:color="auto" w:fill="auto"/>
            <w:vAlign w:val="bottom"/>
          </w:tcPr>
          <w:p w14:paraId="00CC26F7" w14:textId="77777777" w:rsidR="003834C0" w:rsidRPr="00E952ED" w:rsidRDefault="003834C0" w:rsidP="00EC2474">
            <w:pPr>
              <w:spacing w:line="240" w:lineRule="auto"/>
              <w:ind w:right="-72"/>
              <w:jc w:val="right"/>
              <w:rPr>
                <w:rFonts w:cs="Arial"/>
                <w:sz w:val="18"/>
                <w:szCs w:val="18"/>
              </w:rPr>
            </w:pPr>
          </w:p>
        </w:tc>
        <w:tc>
          <w:tcPr>
            <w:tcW w:w="1296" w:type="dxa"/>
            <w:shd w:val="clear" w:color="auto" w:fill="auto"/>
            <w:vAlign w:val="bottom"/>
          </w:tcPr>
          <w:p w14:paraId="32FF8FFF" w14:textId="77777777" w:rsidR="003834C0" w:rsidRPr="00E952ED" w:rsidRDefault="003834C0" w:rsidP="00EC2474">
            <w:pPr>
              <w:spacing w:line="240" w:lineRule="auto"/>
              <w:ind w:right="-72"/>
              <w:jc w:val="right"/>
              <w:rPr>
                <w:rFonts w:cs="Arial"/>
                <w:sz w:val="18"/>
                <w:szCs w:val="18"/>
              </w:rPr>
            </w:pPr>
          </w:p>
        </w:tc>
      </w:tr>
      <w:tr w:rsidR="003834C0" w:rsidRPr="00E952ED" w14:paraId="2C8C5CA9" w14:textId="77777777" w:rsidTr="00EC2474">
        <w:tc>
          <w:tcPr>
            <w:tcW w:w="7056" w:type="dxa"/>
            <w:shd w:val="clear" w:color="auto" w:fill="auto"/>
            <w:hideMark/>
          </w:tcPr>
          <w:p w14:paraId="78F2E03E" w14:textId="77777777" w:rsidR="003834C0" w:rsidRPr="00E952ED" w:rsidRDefault="003834C0" w:rsidP="00EC2474">
            <w:pPr>
              <w:spacing w:line="240" w:lineRule="auto"/>
              <w:ind w:left="1184"/>
              <w:jc w:val="both"/>
              <w:rPr>
                <w:rFonts w:cs="Arial"/>
                <w:sz w:val="18"/>
                <w:szCs w:val="18"/>
              </w:rPr>
            </w:pPr>
            <w:r w:rsidRPr="00E952ED">
              <w:rPr>
                <w:rFonts w:cs="Arial"/>
                <w:sz w:val="18"/>
                <w:szCs w:val="18"/>
              </w:rPr>
              <w:t xml:space="preserve">Closing loss allowance </w:t>
            </w:r>
            <w:proofErr w:type="gramStart"/>
            <w:r w:rsidRPr="00E952ED">
              <w:rPr>
                <w:rFonts w:cs="Arial"/>
                <w:sz w:val="18"/>
                <w:szCs w:val="18"/>
              </w:rPr>
              <w:t>at</w:t>
            </w:r>
            <w:proofErr w:type="gramEnd"/>
            <w:r w:rsidRPr="00E952ED">
              <w:rPr>
                <w:rFonts w:cs="Arial"/>
                <w:sz w:val="18"/>
                <w:szCs w:val="18"/>
              </w:rPr>
              <w:t xml:space="preserve"> 31 December</w:t>
            </w:r>
          </w:p>
        </w:tc>
        <w:tc>
          <w:tcPr>
            <w:tcW w:w="1296" w:type="dxa"/>
            <w:tcBorders>
              <w:bottom w:val="single" w:sz="4" w:space="0" w:color="auto"/>
            </w:tcBorders>
            <w:shd w:val="clear" w:color="auto" w:fill="auto"/>
            <w:vAlign w:val="bottom"/>
          </w:tcPr>
          <w:p w14:paraId="189196FC"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582</w:t>
            </w:r>
          </w:p>
        </w:tc>
        <w:tc>
          <w:tcPr>
            <w:tcW w:w="1296" w:type="dxa"/>
            <w:tcBorders>
              <w:bottom w:val="single" w:sz="4" w:space="0" w:color="auto"/>
            </w:tcBorders>
            <w:shd w:val="clear" w:color="auto" w:fill="auto"/>
            <w:vAlign w:val="bottom"/>
            <w:hideMark/>
          </w:tcPr>
          <w:p w14:paraId="245A055C" w14:textId="77777777" w:rsidR="003834C0" w:rsidRPr="00E952ED" w:rsidRDefault="003834C0" w:rsidP="00EC2474">
            <w:pPr>
              <w:spacing w:line="240" w:lineRule="auto"/>
              <w:ind w:right="-72"/>
              <w:jc w:val="right"/>
              <w:rPr>
                <w:rFonts w:cs="Arial"/>
                <w:sz w:val="18"/>
                <w:szCs w:val="18"/>
              </w:rPr>
            </w:pPr>
            <w:r w:rsidRPr="00E952ED">
              <w:rPr>
                <w:rFonts w:cs="Arial"/>
                <w:sz w:val="18"/>
                <w:szCs w:val="18"/>
              </w:rPr>
              <w:t>297</w:t>
            </w:r>
          </w:p>
        </w:tc>
      </w:tr>
    </w:tbl>
    <w:p w14:paraId="1FCB88C0" w14:textId="77777777" w:rsidR="003834C0" w:rsidRPr="00E952ED" w:rsidRDefault="003834C0" w:rsidP="00E952ED">
      <w:pPr>
        <w:pStyle w:val="ListParagraph"/>
        <w:spacing w:after="0" w:line="240" w:lineRule="auto"/>
        <w:ind w:left="0"/>
        <w:jc w:val="both"/>
        <w:rPr>
          <w:rFonts w:ascii="Arial" w:eastAsia="Arial Unicode MS" w:hAnsi="Arial" w:cs="Arial"/>
          <w:spacing w:val="-4"/>
          <w:sz w:val="18"/>
          <w:szCs w:val="18"/>
          <w:lang w:val="en-GB"/>
        </w:rPr>
      </w:pPr>
    </w:p>
    <w:p w14:paraId="0054B917" w14:textId="77777777" w:rsidR="003834C0" w:rsidRPr="00E952ED" w:rsidRDefault="003834C0" w:rsidP="00E44415">
      <w:pPr>
        <w:pStyle w:val="Style10"/>
        <w:adjustRightInd/>
        <w:rPr>
          <w:rFonts w:ascii="Arial" w:hAnsi="Arial" w:cs="Arial"/>
          <w:sz w:val="18"/>
          <w:szCs w:val="18"/>
          <w:lang w:bidi="th-TH"/>
        </w:rPr>
      </w:pPr>
    </w:p>
    <w:tbl>
      <w:tblPr>
        <w:tblW w:w="0" w:type="auto"/>
        <w:tblInd w:w="135" w:type="dxa"/>
        <w:tblLook w:val="04A0" w:firstRow="1" w:lastRow="0" w:firstColumn="1" w:lastColumn="0" w:noHBand="0" w:noVBand="1"/>
      </w:tblPr>
      <w:tblGrid>
        <w:gridCol w:w="9432"/>
      </w:tblGrid>
      <w:tr w:rsidR="0050067A" w:rsidRPr="00E952ED" w14:paraId="23E1C417" w14:textId="77777777" w:rsidTr="0050067A">
        <w:trPr>
          <w:trHeight w:val="386"/>
        </w:trPr>
        <w:tc>
          <w:tcPr>
            <w:tcW w:w="9432" w:type="dxa"/>
            <w:shd w:val="clear" w:color="auto" w:fill="auto"/>
            <w:vAlign w:val="center"/>
          </w:tcPr>
          <w:p w14:paraId="08C25FCC" w14:textId="77777777" w:rsidR="009D0A60" w:rsidRPr="00E952ED" w:rsidRDefault="009D0A60" w:rsidP="00E44415">
            <w:pPr>
              <w:tabs>
                <w:tab w:val="left" w:pos="545"/>
              </w:tabs>
              <w:spacing w:line="240" w:lineRule="auto"/>
              <w:ind w:left="432" w:hanging="570"/>
              <w:rPr>
                <w:rFonts w:eastAsia="Arial Unicode MS" w:cs="Arial"/>
                <w:b/>
                <w:bCs/>
                <w:sz w:val="18"/>
                <w:szCs w:val="18"/>
                <w:cs/>
              </w:rPr>
            </w:pPr>
            <w:r w:rsidRPr="00E952ED">
              <w:rPr>
                <w:rFonts w:eastAsia="Arial Unicode MS" w:cs="Arial"/>
                <w:b/>
                <w:bCs/>
                <w:sz w:val="18"/>
                <w:szCs w:val="18"/>
              </w:rPr>
              <w:t>12</w:t>
            </w:r>
            <w:r w:rsidRPr="00E952ED">
              <w:rPr>
                <w:rFonts w:eastAsia="Arial Unicode MS" w:cs="Arial"/>
                <w:b/>
                <w:bCs/>
                <w:sz w:val="18"/>
                <w:szCs w:val="18"/>
              </w:rPr>
              <w:tab/>
              <w:t>Inventories</w:t>
            </w:r>
          </w:p>
        </w:tc>
      </w:tr>
    </w:tbl>
    <w:p w14:paraId="272C7BED" w14:textId="77777777" w:rsidR="009D0A60" w:rsidRPr="00E952ED" w:rsidRDefault="009D0A60" w:rsidP="00E44415">
      <w:pPr>
        <w:spacing w:line="240" w:lineRule="auto"/>
        <w:jc w:val="both"/>
        <w:rPr>
          <w:rFonts w:eastAsia="Arial Unicode M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31AF6453" w14:textId="77777777" w:rsidTr="004A13FB">
        <w:tc>
          <w:tcPr>
            <w:tcW w:w="3989" w:type="dxa"/>
            <w:shd w:val="clear" w:color="auto" w:fill="auto"/>
            <w:vAlign w:val="bottom"/>
          </w:tcPr>
          <w:p w14:paraId="709AF734" w14:textId="77777777" w:rsidR="009D0A60" w:rsidRPr="00E952ED" w:rsidRDefault="009D0A60" w:rsidP="00E44415">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040A8A5E" w14:textId="77777777" w:rsidR="009D0A60" w:rsidRPr="00E952ED" w:rsidRDefault="009D0A60" w:rsidP="00E44415">
            <w:pPr>
              <w:spacing w:line="240" w:lineRule="auto"/>
              <w:ind w:right="-72"/>
              <w:jc w:val="center"/>
              <w:rPr>
                <w:rFonts w:cs="Arial"/>
                <w:b/>
                <w:bCs/>
                <w:sz w:val="18"/>
                <w:szCs w:val="18"/>
              </w:rPr>
            </w:pPr>
            <w:r w:rsidRPr="00E952ED">
              <w:rPr>
                <w:rFonts w:cs="Arial"/>
                <w:b/>
                <w:bCs/>
                <w:sz w:val="18"/>
                <w:szCs w:val="18"/>
              </w:rPr>
              <w:t xml:space="preserve">Consolidated </w:t>
            </w:r>
          </w:p>
          <w:p w14:paraId="236AF105" w14:textId="77777777" w:rsidR="009D0A60" w:rsidRPr="00E952ED" w:rsidRDefault="009D0A60" w:rsidP="00E44415">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58AD217C" w14:textId="77777777" w:rsidR="009D0A60" w:rsidRPr="00E952ED" w:rsidRDefault="009D0A60" w:rsidP="00E44415">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04EA75A1" w14:textId="77777777" w:rsidR="009D0A60" w:rsidRPr="00E952ED" w:rsidRDefault="009D0A60" w:rsidP="00E44415">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02EBE409" w14:textId="77777777" w:rsidTr="0050067A">
        <w:tc>
          <w:tcPr>
            <w:tcW w:w="3989" w:type="dxa"/>
            <w:shd w:val="clear" w:color="auto" w:fill="auto"/>
            <w:vAlign w:val="bottom"/>
          </w:tcPr>
          <w:p w14:paraId="30A89EE4" w14:textId="77777777" w:rsidR="009D0A60" w:rsidRPr="00E952ED" w:rsidRDefault="009D0A60" w:rsidP="00E44415">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4FE46965" w14:textId="77777777" w:rsidR="009D0A60" w:rsidRPr="00E952ED" w:rsidRDefault="009D0A60" w:rsidP="00E44415">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8AC15FF" w14:textId="77777777" w:rsidR="009D0A60" w:rsidRPr="00E952ED" w:rsidRDefault="009D0A60" w:rsidP="00E44415">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4CD483FE" w14:textId="77777777" w:rsidR="009D0A60" w:rsidRPr="00E952ED" w:rsidRDefault="009D0A60" w:rsidP="00E44415">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FD8957F" w14:textId="77777777" w:rsidR="009D0A60" w:rsidRPr="00E952ED" w:rsidRDefault="009D0A60" w:rsidP="00E44415">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5F36A11E" w14:textId="77777777" w:rsidTr="007D6B67">
        <w:tc>
          <w:tcPr>
            <w:tcW w:w="3989" w:type="dxa"/>
            <w:shd w:val="clear" w:color="auto" w:fill="auto"/>
            <w:vAlign w:val="bottom"/>
          </w:tcPr>
          <w:p w14:paraId="2E97D7E8" w14:textId="77777777" w:rsidR="009D0A60" w:rsidRPr="00E952ED" w:rsidRDefault="009D0A60" w:rsidP="0050067A">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1242A053" w14:textId="77777777" w:rsidR="009D0A60" w:rsidRPr="00E952ED" w:rsidRDefault="009D0A6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10D4DBF" w14:textId="77777777" w:rsidR="009D0A60" w:rsidRPr="00E952ED" w:rsidRDefault="009D0A6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66C57B4" w14:textId="77777777" w:rsidR="009D0A60" w:rsidRPr="00E952ED" w:rsidRDefault="009D0A6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56D5A86" w14:textId="77777777" w:rsidR="009D0A60" w:rsidRPr="00E952ED" w:rsidRDefault="009D0A6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7D6B67" w:rsidRPr="00E952ED" w14:paraId="3A7FB09A" w14:textId="77777777" w:rsidTr="00E952ED">
        <w:tc>
          <w:tcPr>
            <w:tcW w:w="3989" w:type="dxa"/>
            <w:shd w:val="clear" w:color="auto" w:fill="auto"/>
          </w:tcPr>
          <w:p w14:paraId="0A1085BF" w14:textId="6105B077" w:rsidR="007D6B67" w:rsidRPr="00E952ED" w:rsidRDefault="007D6B67" w:rsidP="007D6B67">
            <w:pPr>
              <w:spacing w:line="240" w:lineRule="auto"/>
              <w:ind w:left="-113"/>
              <w:rPr>
                <w:rFonts w:cs="Arial"/>
                <w:sz w:val="18"/>
                <w:szCs w:val="18"/>
              </w:rPr>
            </w:pPr>
          </w:p>
        </w:tc>
        <w:tc>
          <w:tcPr>
            <w:tcW w:w="1368" w:type="dxa"/>
            <w:tcBorders>
              <w:top w:val="single" w:sz="4" w:space="0" w:color="auto"/>
            </w:tcBorders>
            <w:shd w:val="clear" w:color="auto" w:fill="auto"/>
            <w:vAlign w:val="center"/>
          </w:tcPr>
          <w:p w14:paraId="36E7B22D" w14:textId="086D37E3" w:rsidR="007D6B67" w:rsidRPr="00E952ED" w:rsidRDefault="007D6B67" w:rsidP="007D6B67">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71AB2E41" w14:textId="0788067A" w:rsidR="007D6B67" w:rsidRPr="00E952ED" w:rsidRDefault="007D6B67" w:rsidP="007D6B67">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4F1A5F82" w14:textId="3374164B" w:rsidR="007D6B67" w:rsidRPr="00E952ED" w:rsidRDefault="007D6B67" w:rsidP="007D6B67">
            <w:pPr>
              <w:spacing w:line="240" w:lineRule="auto"/>
              <w:ind w:right="-72"/>
              <w:jc w:val="right"/>
              <w:rPr>
                <w:rFonts w:cs="Arial"/>
                <w:sz w:val="18"/>
                <w:szCs w:val="18"/>
                <w:cs/>
              </w:rPr>
            </w:pPr>
          </w:p>
        </w:tc>
        <w:tc>
          <w:tcPr>
            <w:tcW w:w="1368" w:type="dxa"/>
            <w:tcBorders>
              <w:top w:val="single" w:sz="4" w:space="0" w:color="auto"/>
            </w:tcBorders>
            <w:shd w:val="clear" w:color="auto" w:fill="auto"/>
            <w:vAlign w:val="center"/>
          </w:tcPr>
          <w:p w14:paraId="41CEEDA5" w14:textId="67DA0EBB" w:rsidR="007D6B67" w:rsidRPr="00E952ED" w:rsidRDefault="007D6B67" w:rsidP="007D6B67">
            <w:pPr>
              <w:spacing w:line="240" w:lineRule="auto"/>
              <w:ind w:right="-72"/>
              <w:jc w:val="right"/>
              <w:rPr>
                <w:rFonts w:cs="Arial"/>
                <w:sz w:val="18"/>
                <w:szCs w:val="18"/>
                <w:cs/>
              </w:rPr>
            </w:pPr>
          </w:p>
        </w:tc>
      </w:tr>
      <w:tr w:rsidR="00E952ED" w:rsidRPr="00E952ED" w14:paraId="04B43BB9" w14:textId="77777777" w:rsidTr="00E952ED">
        <w:tc>
          <w:tcPr>
            <w:tcW w:w="3989" w:type="dxa"/>
            <w:shd w:val="clear" w:color="auto" w:fill="auto"/>
          </w:tcPr>
          <w:p w14:paraId="6461F46F" w14:textId="6C4D8CAE" w:rsidR="00E952ED" w:rsidRPr="00E952ED" w:rsidRDefault="00E952ED" w:rsidP="00E952ED">
            <w:pPr>
              <w:spacing w:line="240" w:lineRule="auto"/>
              <w:ind w:left="-113"/>
              <w:rPr>
                <w:rFonts w:cs="Arial"/>
                <w:sz w:val="18"/>
                <w:szCs w:val="18"/>
              </w:rPr>
            </w:pPr>
            <w:r w:rsidRPr="00E952ED">
              <w:rPr>
                <w:rFonts w:cs="Arial"/>
                <w:sz w:val="18"/>
                <w:szCs w:val="18"/>
              </w:rPr>
              <w:t>Content production in progress</w:t>
            </w:r>
          </w:p>
        </w:tc>
        <w:tc>
          <w:tcPr>
            <w:tcW w:w="1368" w:type="dxa"/>
            <w:shd w:val="clear" w:color="auto" w:fill="auto"/>
            <w:vAlign w:val="center"/>
          </w:tcPr>
          <w:p w14:paraId="1CEB3EF6" w14:textId="761AEFB6" w:rsidR="00E952ED" w:rsidRPr="00E952ED" w:rsidRDefault="00E952ED" w:rsidP="00E952ED">
            <w:pPr>
              <w:spacing w:line="240" w:lineRule="auto"/>
              <w:ind w:right="-72"/>
              <w:jc w:val="right"/>
              <w:rPr>
                <w:rFonts w:cs="Arial"/>
                <w:sz w:val="18"/>
                <w:szCs w:val="18"/>
              </w:rPr>
            </w:pPr>
            <w:r w:rsidRPr="00E952ED">
              <w:rPr>
                <w:rFonts w:cs="Arial"/>
                <w:sz w:val="18"/>
                <w:szCs w:val="18"/>
              </w:rPr>
              <w:t>1,183,955</w:t>
            </w:r>
          </w:p>
        </w:tc>
        <w:tc>
          <w:tcPr>
            <w:tcW w:w="1368" w:type="dxa"/>
            <w:shd w:val="clear" w:color="auto" w:fill="auto"/>
            <w:vAlign w:val="center"/>
          </w:tcPr>
          <w:p w14:paraId="07DB27C8" w14:textId="026B06BE" w:rsidR="00E952ED" w:rsidRPr="00E952ED" w:rsidRDefault="00E952ED" w:rsidP="00E952ED">
            <w:pPr>
              <w:spacing w:line="240" w:lineRule="auto"/>
              <w:ind w:right="-72"/>
              <w:jc w:val="right"/>
              <w:rPr>
                <w:rFonts w:cs="Arial"/>
                <w:sz w:val="18"/>
                <w:szCs w:val="18"/>
              </w:rPr>
            </w:pPr>
            <w:r w:rsidRPr="00E952ED">
              <w:rPr>
                <w:rFonts w:cs="Arial"/>
                <w:sz w:val="18"/>
                <w:szCs w:val="18"/>
              </w:rPr>
              <w:t>3,666,137</w:t>
            </w:r>
          </w:p>
        </w:tc>
        <w:tc>
          <w:tcPr>
            <w:tcW w:w="1368" w:type="dxa"/>
            <w:shd w:val="clear" w:color="auto" w:fill="auto"/>
            <w:vAlign w:val="center"/>
          </w:tcPr>
          <w:p w14:paraId="7D91D0E9" w14:textId="5EEE509B" w:rsidR="00E952ED" w:rsidRPr="00E952ED" w:rsidRDefault="00E952ED" w:rsidP="00E952ED">
            <w:pPr>
              <w:spacing w:line="240" w:lineRule="auto"/>
              <w:ind w:right="-72"/>
              <w:jc w:val="right"/>
              <w:rPr>
                <w:rFonts w:cs="Arial"/>
                <w:sz w:val="18"/>
                <w:szCs w:val="18"/>
                <w:cs/>
              </w:rPr>
            </w:pPr>
            <w:r w:rsidRPr="00E952ED">
              <w:rPr>
                <w:rFonts w:cs="Arial"/>
                <w:sz w:val="18"/>
                <w:szCs w:val="18"/>
              </w:rPr>
              <w:t>1,253,855</w:t>
            </w:r>
          </w:p>
        </w:tc>
        <w:tc>
          <w:tcPr>
            <w:tcW w:w="1368" w:type="dxa"/>
            <w:shd w:val="clear" w:color="auto" w:fill="auto"/>
            <w:vAlign w:val="center"/>
          </w:tcPr>
          <w:p w14:paraId="5E086FC2" w14:textId="7797433E" w:rsidR="00E952ED" w:rsidRPr="00E952ED" w:rsidRDefault="00E952ED" w:rsidP="00E952ED">
            <w:pPr>
              <w:spacing w:line="240" w:lineRule="auto"/>
              <w:ind w:right="-72"/>
              <w:jc w:val="right"/>
              <w:rPr>
                <w:rFonts w:cs="Arial"/>
                <w:sz w:val="18"/>
                <w:szCs w:val="18"/>
                <w:cs/>
              </w:rPr>
            </w:pPr>
            <w:r w:rsidRPr="00E952ED">
              <w:rPr>
                <w:rFonts w:cs="Arial"/>
                <w:sz w:val="18"/>
                <w:szCs w:val="18"/>
              </w:rPr>
              <w:t>3,666,137</w:t>
            </w:r>
          </w:p>
        </w:tc>
      </w:tr>
      <w:tr w:rsidR="00E952ED" w:rsidRPr="00E952ED" w14:paraId="39D528BE" w14:textId="77777777" w:rsidTr="00E952ED">
        <w:tc>
          <w:tcPr>
            <w:tcW w:w="3989" w:type="dxa"/>
            <w:shd w:val="clear" w:color="auto" w:fill="auto"/>
          </w:tcPr>
          <w:p w14:paraId="0C54F213" w14:textId="18C263DE" w:rsidR="00E952ED" w:rsidRPr="00E952ED" w:rsidRDefault="00E952ED" w:rsidP="00E952ED">
            <w:pPr>
              <w:spacing w:line="240" w:lineRule="auto"/>
              <w:ind w:left="-113"/>
              <w:rPr>
                <w:rFonts w:cs="Arial"/>
                <w:sz w:val="18"/>
                <w:szCs w:val="18"/>
              </w:rPr>
            </w:pPr>
            <w:r w:rsidRPr="00E952ED">
              <w:rPr>
                <w:rFonts w:cs="Arial"/>
                <w:sz w:val="18"/>
                <w:szCs w:val="18"/>
              </w:rPr>
              <w:t>Supplies</w:t>
            </w:r>
          </w:p>
        </w:tc>
        <w:tc>
          <w:tcPr>
            <w:tcW w:w="1368" w:type="dxa"/>
            <w:tcBorders>
              <w:bottom w:val="single" w:sz="4" w:space="0" w:color="auto"/>
            </w:tcBorders>
            <w:shd w:val="clear" w:color="auto" w:fill="auto"/>
            <w:vAlign w:val="center"/>
          </w:tcPr>
          <w:p w14:paraId="31D78C7C" w14:textId="747DEF92" w:rsidR="00E952ED" w:rsidRPr="00E952ED" w:rsidRDefault="00E952ED" w:rsidP="00E952ED">
            <w:pPr>
              <w:spacing w:line="240" w:lineRule="auto"/>
              <w:ind w:right="-72"/>
              <w:jc w:val="right"/>
              <w:rPr>
                <w:rFonts w:cs="Arial"/>
                <w:sz w:val="18"/>
                <w:szCs w:val="18"/>
              </w:rPr>
            </w:pPr>
            <w:r w:rsidRPr="00E952ED">
              <w:rPr>
                <w:rFonts w:cs="Arial"/>
                <w:sz w:val="18"/>
                <w:szCs w:val="18"/>
              </w:rPr>
              <w:t>9,866,187</w:t>
            </w:r>
          </w:p>
        </w:tc>
        <w:tc>
          <w:tcPr>
            <w:tcW w:w="1368" w:type="dxa"/>
            <w:tcBorders>
              <w:bottom w:val="single" w:sz="4" w:space="0" w:color="auto"/>
            </w:tcBorders>
            <w:shd w:val="clear" w:color="auto" w:fill="auto"/>
            <w:vAlign w:val="center"/>
          </w:tcPr>
          <w:p w14:paraId="353532C3" w14:textId="1E5CAF86" w:rsidR="00E952ED" w:rsidRPr="00E952ED" w:rsidRDefault="00E952ED" w:rsidP="00E952ED">
            <w:pPr>
              <w:spacing w:line="240" w:lineRule="auto"/>
              <w:ind w:right="-72"/>
              <w:jc w:val="right"/>
              <w:rPr>
                <w:rFonts w:cs="Arial"/>
                <w:sz w:val="18"/>
                <w:szCs w:val="18"/>
              </w:rPr>
            </w:pPr>
            <w:r w:rsidRPr="00E952ED">
              <w:rPr>
                <w:rFonts w:cs="Arial"/>
                <w:sz w:val="18"/>
                <w:szCs w:val="18"/>
              </w:rPr>
              <w:t>10,733,681</w:t>
            </w:r>
          </w:p>
        </w:tc>
        <w:tc>
          <w:tcPr>
            <w:tcW w:w="1368" w:type="dxa"/>
            <w:tcBorders>
              <w:bottom w:val="single" w:sz="4" w:space="0" w:color="auto"/>
            </w:tcBorders>
            <w:shd w:val="clear" w:color="auto" w:fill="auto"/>
            <w:vAlign w:val="center"/>
          </w:tcPr>
          <w:p w14:paraId="54E921C7" w14:textId="64C66857" w:rsidR="00E952ED" w:rsidRPr="00E952ED" w:rsidRDefault="00E952ED" w:rsidP="00E952ED">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center"/>
          </w:tcPr>
          <w:p w14:paraId="0EC1BF50" w14:textId="2A9DC872" w:rsidR="00E952ED" w:rsidRPr="00E952ED" w:rsidRDefault="00E952ED" w:rsidP="00E952ED">
            <w:pPr>
              <w:spacing w:line="240" w:lineRule="auto"/>
              <w:ind w:right="-72"/>
              <w:jc w:val="right"/>
              <w:rPr>
                <w:rFonts w:cs="Arial"/>
                <w:sz w:val="18"/>
                <w:szCs w:val="18"/>
              </w:rPr>
            </w:pPr>
            <w:r w:rsidRPr="00E952ED">
              <w:rPr>
                <w:rFonts w:cs="Arial"/>
                <w:sz w:val="18"/>
                <w:szCs w:val="18"/>
              </w:rPr>
              <w:t>-</w:t>
            </w:r>
          </w:p>
        </w:tc>
      </w:tr>
      <w:tr w:rsidR="00E952ED" w:rsidRPr="00E952ED" w14:paraId="39B17AB9" w14:textId="77777777" w:rsidTr="00E952ED">
        <w:tc>
          <w:tcPr>
            <w:tcW w:w="3989" w:type="dxa"/>
            <w:shd w:val="clear" w:color="auto" w:fill="auto"/>
          </w:tcPr>
          <w:p w14:paraId="53D43BC6" w14:textId="77777777" w:rsidR="00E952ED" w:rsidRPr="00E952ED" w:rsidRDefault="00E952ED" w:rsidP="00E952ED">
            <w:pPr>
              <w:spacing w:line="240" w:lineRule="auto"/>
              <w:ind w:left="-113"/>
              <w:rPr>
                <w:rFonts w:cs="Arial"/>
                <w:sz w:val="18"/>
                <w:szCs w:val="18"/>
              </w:rPr>
            </w:pPr>
          </w:p>
        </w:tc>
        <w:tc>
          <w:tcPr>
            <w:tcW w:w="1368" w:type="dxa"/>
            <w:tcBorders>
              <w:top w:val="single" w:sz="4" w:space="0" w:color="auto"/>
            </w:tcBorders>
            <w:shd w:val="clear" w:color="auto" w:fill="auto"/>
            <w:vAlign w:val="center"/>
          </w:tcPr>
          <w:p w14:paraId="1005F260" w14:textId="77777777" w:rsidR="00E952ED" w:rsidRPr="00E952ED" w:rsidRDefault="00E952ED" w:rsidP="00E952ED">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4F2FFF60" w14:textId="77777777" w:rsidR="00E952ED" w:rsidRPr="00E952ED" w:rsidRDefault="00E952ED" w:rsidP="00E952ED">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7F64F00B" w14:textId="77777777" w:rsidR="00E952ED" w:rsidRPr="00E952ED" w:rsidRDefault="00E952ED" w:rsidP="00E952ED">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5E59E4F5" w14:textId="77777777" w:rsidR="00E952ED" w:rsidRPr="00E952ED" w:rsidRDefault="00E952ED" w:rsidP="00E952ED">
            <w:pPr>
              <w:spacing w:line="240" w:lineRule="auto"/>
              <w:ind w:right="-72"/>
              <w:jc w:val="right"/>
              <w:rPr>
                <w:rFonts w:cs="Arial"/>
                <w:sz w:val="18"/>
                <w:szCs w:val="18"/>
              </w:rPr>
            </w:pPr>
          </w:p>
        </w:tc>
      </w:tr>
      <w:tr w:rsidR="00E952ED" w:rsidRPr="00E952ED" w14:paraId="215E27BA" w14:textId="77777777" w:rsidTr="0050067A">
        <w:tc>
          <w:tcPr>
            <w:tcW w:w="3989" w:type="dxa"/>
            <w:shd w:val="clear" w:color="auto" w:fill="auto"/>
          </w:tcPr>
          <w:p w14:paraId="6F2D29B3" w14:textId="77777777" w:rsidR="00E952ED" w:rsidRPr="00E952ED" w:rsidRDefault="00E952ED" w:rsidP="00E952ED">
            <w:pPr>
              <w:spacing w:line="240" w:lineRule="auto"/>
              <w:ind w:left="-113"/>
              <w:rPr>
                <w:rFonts w:cs="Arial"/>
                <w:sz w:val="18"/>
                <w:szCs w:val="18"/>
              </w:rPr>
            </w:pPr>
          </w:p>
        </w:tc>
        <w:tc>
          <w:tcPr>
            <w:tcW w:w="1368" w:type="dxa"/>
            <w:tcBorders>
              <w:bottom w:val="single" w:sz="4" w:space="0" w:color="auto"/>
            </w:tcBorders>
            <w:shd w:val="clear" w:color="auto" w:fill="auto"/>
          </w:tcPr>
          <w:p w14:paraId="32A5A7AC" w14:textId="2FFE7F16" w:rsidR="00E952ED" w:rsidRPr="00E952ED" w:rsidRDefault="00E952ED" w:rsidP="00E952ED">
            <w:pPr>
              <w:spacing w:line="240" w:lineRule="auto"/>
              <w:ind w:right="-72"/>
              <w:jc w:val="right"/>
              <w:rPr>
                <w:rFonts w:cs="Arial"/>
                <w:sz w:val="18"/>
                <w:szCs w:val="18"/>
              </w:rPr>
            </w:pPr>
            <w:r w:rsidRPr="00E952ED">
              <w:rPr>
                <w:rFonts w:cs="Arial"/>
                <w:sz w:val="18"/>
                <w:szCs w:val="18"/>
              </w:rPr>
              <w:t>11,050,142</w:t>
            </w:r>
          </w:p>
        </w:tc>
        <w:tc>
          <w:tcPr>
            <w:tcW w:w="1368" w:type="dxa"/>
            <w:tcBorders>
              <w:bottom w:val="single" w:sz="4" w:space="0" w:color="auto"/>
            </w:tcBorders>
            <w:shd w:val="clear" w:color="auto" w:fill="auto"/>
          </w:tcPr>
          <w:p w14:paraId="181E3DD7" w14:textId="77777777" w:rsidR="00E952ED" w:rsidRPr="00E952ED" w:rsidRDefault="00E952ED" w:rsidP="00E952ED">
            <w:pPr>
              <w:spacing w:line="240" w:lineRule="auto"/>
              <w:ind w:right="-72"/>
              <w:jc w:val="right"/>
              <w:rPr>
                <w:rFonts w:cs="Arial"/>
                <w:sz w:val="18"/>
                <w:szCs w:val="18"/>
              </w:rPr>
            </w:pPr>
            <w:r w:rsidRPr="00E952ED">
              <w:rPr>
                <w:rFonts w:cs="Arial"/>
                <w:sz w:val="18"/>
                <w:szCs w:val="18"/>
              </w:rPr>
              <w:t>14,399,818</w:t>
            </w:r>
          </w:p>
        </w:tc>
        <w:tc>
          <w:tcPr>
            <w:tcW w:w="1368" w:type="dxa"/>
            <w:tcBorders>
              <w:bottom w:val="single" w:sz="4" w:space="0" w:color="auto"/>
            </w:tcBorders>
            <w:shd w:val="clear" w:color="auto" w:fill="auto"/>
          </w:tcPr>
          <w:p w14:paraId="5B37181A" w14:textId="21E43739" w:rsidR="00E952ED" w:rsidRPr="00E952ED" w:rsidRDefault="00E952ED" w:rsidP="00E952ED">
            <w:pPr>
              <w:spacing w:line="240" w:lineRule="auto"/>
              <w:ind w:right="-72"/>
              <w:jc w:val="right"/>
              <w:rPr>
                <w:rFonts w:cs="Arial"/>
                <w:sz w:val="18"/>
                <w:szCs w:val="18"/>
                <w:cs/>
              </w:rPr>
            </w:pPr>
            <w:r w:rsidRPr="00E952ED">
              <w:rPr>
                <w:rFonts w:cs="Arial"/>
                <w:sz w:val="18"/>
                <w:szCs w:val="18"/>
              </w:rPr>
              <w:t>1,253,855</w:t>
            </w:r>
          </w:p>
        </w:tc>
        <w:tc>
          <w:tcPr>
            <w:tcW w:w="1368" w:type="dxa"/>
            <w:tcBorders>
              <w:bottom w:val="single" w:sz="4" w:space="0" w:color="auto"/>
            </w:tcBorders>
            <w:shd w:val="clear" w:color="auto" w:fill="auto"/>
          </w:tcPr>
          <w:p w14:paraId="6BA483B8" w14:textId="77777777" w:rsidR="00E952ED" w:rsidRPr="00E952ED" w:rsidRDefault="00E952ED" w:rsidP="00E952ED">
            <w:pPr>
              <w:spacing w:line="240" w:lineRule="auto"/>
              <w:ind w:right="-72"/>
              <w:jc w:val="right"/>
              <w:rPr>
                <w:rFonts w:cs="Arial"/>
                <w:sz w:val="18"/>
                <w:szCs w:val="18"/>
              </w:rPr>
            </w:pPr>
            <w:r w:rsidRPr="00E952ED">
              <w:rPr>
                <w:rFonts w:cs="Arial"/>
                <w:sz w:val="18"/>
                <w:szCs w:val="18"/>
              </w:rPr>
              <w:t>3,666,137</w:t>
            </w:r>
          </w:p>
        </w:tc>
      </w:tr>
    </w:tbl>
    <w:p w14:paraId="3426C40B" w14:textId="77777777" w:rsidR="009D0A60" w:rsidRPr="00E952ED" w:rsidRDefault="009D0A60" w:rsidP="0050067A">
      <w:pPr>
        <w:spacing w:line="240" w:lineRule="auto"/>
        <w:jc w:val="both"/>
        <w:rPr>
          <w:rFonts w:eastAsia="Arial Unicode MS" w:cs="Arial"/>
          <w:sz w:val="18"/>
          <w:szCs w:val="18"/>
        </w:rPr>
      </w:pPr>
    </w:p>
    <w:p w14:paraId="5B25620E" w14:textId="77777777" w:rsidR="00A32351" w:rsidRPr="00E952ED" w:rsidRDefault="00A32351" w:rsidP="0050067A">
      <w:pPr>
        <w:spacing w:line="240" w:lineRule="auto"/>
        <w:rPr>
          <w:rFonts w:cs="Arial"/>
          <w:b/>
          <w:bCs/>
          <w:sz w:val="18"/>
          <w:szCs w:val="18"/>
        </w:rPr>
        <w:sectPr w:rsidR="00A32351" w:rsidRPr="00E952ED" w:rsidSect="001220BF">
          <w:footerReference w:type="default" r:id="rId11"/>
          <w:pgSz w:w="11907" w:h="16840" w:code="9"/>
          <w:pgMar w:top="1440" w:right="720" w:bottom="720" w:left="1729" w:header="709" w:footer="709" w:gutter="0"/>
          <w:cols w:space="720"/>
        </w:sectPr>
      </w:pPr>
    </w:p>
    <w:p w14:paraId="76C6BE32" w14:textId="77777777" w:rsidR="00E952ED" w:rsidRPr="00E952ED" w:rsidRDefault="00E952ED" w:rsidP="00E952ED">
      <w:pPr>
        <w:autoSpaceDE w:val="0"/>
        <w:autoSpaceDN w:val="0"/>
        <w:adjustRightInd w:val="0"/>
        <w:spacing w:line="240" w:lineRule="auto"/>
        <w:rPr>
          <w:rFonts w:cs="Arial"/>
          <w:sz w:val="18"/>
          <w:szCs w:val="18"/>
        </w:rPr>
      </w:pPr>
    </w:p>
    <w:tbl>
      <w:tblPr>
        <w:tblW w:w="14643" w:type="dxa"/>
        <w:tblInd w:w="135" w:type="dxa"/>
        <w:tblLook w:val="04A0" w:firstRow="1" w:lastRow="0" w:firstColumn="1" w:lastColumn="0" w:noHBand="0" w:noVBand="1"/>
      </w:tblPr>
      <w:tblGrid>
        <w:gridCol w:w="14643"/>
      </w:tblGrid>
      <w:tr w:rsidR="0050067A" w:rsidRPr="00E952ED" w14:paraId="00BD63C7" w14:textId="77777777" w:rsidTr="00E44415">
        <w:trPr>
          <w:trHeight w:val="386"/>
        </w:trPr>
        <w:tc>
          <w:tcPr>
            <w:tcW w:w="14643" w:type="dxa"/>
            <w:shd w:val="clear" w:color="auto" w:fill="auto"/>
            <w:vAlign w:val="center"/>
          </w:tcPr>
          <w:p w14:paraId="70E79EA0" w14:textId="77777777" w:rsidR="005825C3" w:rsidRPr="00E952ED" w:rsidRDefault="005825C3" w:rsidP="0050067A">
            <w:pPr>
              <w:tabs>
                <w:tab w:val="left" w:pos="545"/>
              </w:tabs>
              <w:spacing w:line="240" w:lineRule="auto"/>
              <w:ind w:left="432" w:hanging="432"/>
              <w:rPr>
                <w:rFonts w:eastAsia="Arial Unicode MS" w:cs="Arial"/>
                <w:b/>
                <w:bCs/>
                <w:sz w:val="18"/>
                <w:szCs w:val="18"/>
                <w:cs/>
              </w:rPr>
            </w:pPr>
            <w:r w:rsidRPr="00E952ED">
              <w:rPr>
                <w:rFonts w:eastAsia="Arial Unicode MS" w:cs="Arial"/>
                <w:b/>
                <w:bCs/>
                <w:sz w:val="18"/>
                <w:szCs w:val="18"/>
              </w:rPr>
              <w:t>13</w:t>
            </w:r>
            <w:r w:rsidRPr="00E952ED">
              <w:rPr>
                <w:rFonts w:eastAsia="Arial Unicode MS" w:cs="Arial"/>
                <w:b/>
                <w:bCs/>
                <w:sz w:val="18"/>
                <w:szCs w:val="18"/>
              </w:rPr>
              <w:tab/>
              <w:t>Investments in subsidiaries, net</w:t>
            </w:r>
          </w:p>
        </w:tc>
      </w:tr>
    </w:tbl>
    <w:p w14:paraId="7CA9824F" w14:textId="77777777" w:rsidR="005825C3" w:rsidRPr="00E952ED" w:rsidRDefault="005825C3" w:rsidP="0050067A">
      <w:pPr>
        <w:spacing w:line="240" w:lineRule="auto"/>
        <w:jc w:val="both"/>
        <w:rPr>
          <w:rFonts w:eastAsia="Arial Unicode MS" w:cs="Arial"/>
          <w:sz w:val="18"/>
          <w:szCs w:val="18"/>
        </w:rPr>
      </w:pPr>
    </w:p>
    <w:p w14:paraId="0DF919AC" w14:textId="77777777" w:rsidR="00681BB9" w:rsidRPr="00E952ED" w:rsidRDefault="00681BB9" w:rsidP="0050067A">
      <w:pPr>
        <w:autoSpaceDE w:val="0"/>
        <w:autoSpaceDN w:val="0"/>
        <w:adjustRightInd w:val="0"/>
        <w:spacing w:line="240" w:lineRule="auto"/>
        <w:rPr>
          <w:rFonts w:cs="Arial"/>
          <w:sz w:val="18"/>
          <w:szCs w:val="18"/>
        </w:rPr>
      </w:pPr>
      <w:r w:rsidRPr="00E952ED">
        <w:rPr>
          <w:rFonts w:cs="Arial"/>
          <w:sz w:val="18"/>
          <w:szCs w:val="18"/>
        </w:rPr>
        <w:t>The details of investments in subsidiaries are as follows:</w:t>
      </w:r>
    </w:p>
    <w:p w14:paraId="285A9C00" w14:textId="77777777" w:rsidR="00681BB9" w:rsidRPr="00E952ED" w:rsidRDefault="00681BB9" w:rsidP="0050067A">
      <w:pPr>
        <w:autoSpaceDE w:val="0"/>
        <w:autoSpaceDN w:val="0"/>
        <w:adjustRightInd w:val="0"/>
        <w:spacing w:line="240" w:lineRule="auto"/>
        <w:rPr>
          <w:rFonts w:cs="Arial"/>
          <w:sz w:val="18"/>
          <w:szCs w:val="18"/>
        </w:rPr>
      </w:pPr>
    </w:p>
    <w:p w14:paraId="371F6E8A" w14:textId="77777777" w:rsidR="00062953" w:rsidRPr="00E952ED" w:rsidRDefault="00062953" w:rsidP="0050067A">
      <w:pPr>
        <w:spacing w:line="240" w:lineRule="auto"/>
        <w:jc w:val="both"/>
        <w:rPr>
          <w:rFonts w:cs="Arial"/>
          <w:sz w:val="18"/>
          <w:szCs w:val="18"/>
        </w:rPr>
      </w:pPr>
      <w:r w:rsidRPr="00E952ED">
        <w:rPr>
          <w:rFonts w:cs="Arial"/>
          <w:sz w:val="18"/>
          <w:szCs w:val="18"/>
        </w:rPr>
        <w:t xml:space="preserve">As </w:t>
      </w:r>
      <w:proofErr w:type="gramStart"/>
      <w:r w:rsidRPr="00E952ED">
        <w:rPr>
          <w:rFonts w:cs="Arial"/>
          <w:sz w:val="18"/>
          <w:szCs w:val="18"/>
        </w:rPr>
        <w:t>at</w:t>
      </w:r>
      <w:proofErr w:type="gramEnd"/>
      <w:r w:rsidRPr="00E952ED">
        <w:rPr>
          <w:rFonts w:cs="Arial"/>
          <w:sz w:val="18"/>
          <w:szCs w:val="18"/>
        </w:rPr>
        <w:t xml:space="preserve"> </w:t>
      </w:r>
      <w:r w:rsidR="00D912C2" w:rsidRPr="00E952ED">
        <w:rPr>
          <w:rFonts w:cs="Arial"/>
          <w:sz w:val="18"/>
          <w:szCs w:val="18"/>
        </w:rPr>
        <w:t>31 December 2024</w:t>
      </w:r>
      <w:r w:rsidRPr="00E952ED">
        <w:rPr>
          <w:rFonts w:cs="Arial"/>
          <w:sz w:val="18"/>
          <w:szCs w:val="18"/>
        </w:rPr>
        <w:t>, the subsidiaries included in consolidated financial statement are listed below. The subsidiaries have only ordinary shares in which the Group directly holds those shares. The proportion of ownership interests held by the Group is equal to voting rights in subsidiaries held by the Group.</w:t>
      </w:r>
    </w:p>
    <w:p w14:paraId="4BE062FF" w14:textId="77777777" w:rsidR="00062953" w:rsidRPr="00E952ED" w:rsidRDefault="00062953" w:rsidP="00E44415">
      <w:pPr>
        <w:autoSpaceDE w:val="0"/>
        <w:autoSpaceDN w:val="0"/>
        <w:adjustRightInd w:val="0"/>
        <w:spacing w:line="240" w:lineRule="auto"/>
        <w:rPr>
          <w:rFonts w:cs="Arial"/>
          <w:sz w:val="18"/>
          <w:szCs w:val="18"/>
          <w:rtl/>
          <w:cs/>
          <w:lang w:bidi="ar-SA"/>
        </w:rPr>
      </w:pPr>
    </w:p>
    <w:tbl>
      <w:tblPr>
        <w:tblW w:w="15367" w:type="dxa"/>
        <w:tblInd w:w="153" w:type="dxa"/>
        <w:tblLayout w:type="fixed"/>
        <w:tblLook w:val="0000" w:firstRow="0" w:lastRow="0" w:firstColumn="0" w:lastColumn="0" w:noHBand="0" w:noVBand="0"/>
      </w:tblPr>
      <w:tblGrid>
        <w:gridCol w:w="1665"/>
        <w:gridCol w:w="1890"/>
        <w:gridCol w:w="1318"/>
        <w:gridCol w:w="810"/>
        <w:gridCol w:w="893"/>
        <w:gridCol w:w="7"/>
        <w:gridCol w:w="900"/>
        <w:gridCol w:w="1037"/>
        <w:gridCol w:w="10"/>
        <w:gridCol w:w="1095"/>
        <w:gridCol w:w="1252"/>
        <w:gridCol w:w="1079"/>
        <w:gridCol w:w="1116"/>
        <w:gridCol w:w="1234"/>
        <w:gridCol w:w="1061"/>
      </w:tblGrid>
      <w:tr w:rsidR="0050067A" w:rsidRPr="00E952ED" w14:paraId="0F7BE8F4" w14:textId="77777777" w:rsidTr="00E44415">
        <w:tc>
          <w:tcPr>
            <w:tcW w:w="1665" w:type="dxa"/>
            <w:shd w:val="clear" w:color="auto" w:fill="auto"/>
            <w:vAlign w:val="bottom"/>
          </w:tcPr>
          <w:p w14:paraId="7A42B9AF" w14:textId="77777777" w:rsidR="00681BB9" w:rsidRPr="00E952ED" w:rsidRDefault="00681BB9" w:rsidP="0050067A">
            <w:pPr>
              <w:spacing w:line="240" w:lineRule="auto"/>
              <w:ind w:left="-111" w:right="-72"/>
              <w:jc w:val="center"/>
              <w:rPr>
                <w:rFonts w:cs="Arial"/>
                <w:b/>
                <w:bCs/>
                <w:snapToGrid w:val="0"/>
                <w:sz w:val="16"/>
                <w:szCs w:val="16"/>
                <w:cs/>
              </w:rPr>
            </w:pPr>
            <w:bookmarkStart w:id="12" w:name="_Hlk190812862"/>
          </w:p>
        </w:tc>
        <w:tc>
          <w:tcPr>
            <w:tcW w:w="1890" w:type="dxa"/>
            <w:shd w:val="clear" w:color="auto" w:fill="auto"/>
            <w:vAlign w:val="bottom"/>
          </w:tcPr>
          <w:p w14:paraId="6CDA61BD" w14:textId="77777777" w:rsidR="00681BB9" w:rsidRPr="00E952ED" w:rsidRDefault="00681BB9" w:rsidP="0050067A">
            <w:pPr>
              <w:spacing w:line="240" w:lineRule="auto"/>
              <w:ind w:right="-72"/>
              <w:jc w:val="center"/>
              <w:rPr>
                <w:rFonts w:cs="Arial"/>
                <w:b/>
                <w:bCs/>
                <w:spacing w:val="-6"/>
                <w:sz w:val="16"/>
                <w:szCs w:val="16"/>
                <w:cs/>
              </w:rPr>
            </w:pPr>
          </w:p>
        </w:tc>
        <w:tc>
          <w:tcPr>
            <w:tcW w:w="1318" w:type="dxa"/>
            <w:shd w:val="clear" w:color="auto" w:fill="auto"/>
            <w:vAlign w:val="bottom"/>
          </w:tcPr>
          <w:p w14:paraId="10E4708C" w14:textId="77777777" w:rsidR="00681BB9" w:rsidRPr="00E952ED" w:rsidRDefault="00681BB9" w:rsidP="0050067A">
            <w:pPr>
              <w:spacing w:line="240" w:lineRule="auto"/>
              <w:ind w:right="-72"/>
              <w:jc w:val="center"/>
              <w:rPr>
                <w:rFonts w:cs="Arial"/>
                <w:b/>
                <w:bCs/>
                <w:spacing w:val="-4"/>
                <w:sz w:val="16"/>
                <w:szCs w:val="16"/>
                <w:cs/>
              </w:rPr>
            </w:pPr>
          </w:p>
        </w:tc>
        <w:tc>
          <w:tcPr>
            <w:tcW w:w="1703" w:type="dxa"/>
            <w:gridSpan w:val="2"/>
            <w:shd w:val="clear" w:color="auto" w:fill="auto"/>
            <w:vAlign w:val="bottom"/>
          </w:tcPr>
          <w:p w14:paraId="26BE5918" w14:textId="77777777" w:rsidR="00681BB9" w:rsidRPr="00E952ED" w:rsidRDefault="00681BB9" w:rsidP="0050067A">
            <w:pPr>
              <w:spacing w:line="240" w:lineRule="auto"/>
              <w:ind w:right="-72"/>
              <w:jc w:val="center"/>
              <w:rPr>
                <w:rFonts w:cs="Arial"/>
                <w:b/>
                <w:bCs/>
                <w:sz w:val="16"/>
                <w:szCs w:val="16"/>
              </w:rPr>
            </w:pPr>
            <w:r w:rsidRPr="00E952ED">
              <w:rPr>
                <w:rFonts w:cs="Arial"/>
                <w:b/>
                <w:bCs/>
                <w:sz w:val="16"/>
                <w:szCs w:val="16"/>
                <w:lang w:val="en-US"/>
              </w:rPr>
              <w:t xml:space="preserve">Paid up </w:t>
            </w:r>
          </w:p>
        </w:tc>
        <w:tc>
          <w:tcPr>
            <w:tcW w:w="1944" w:type="dxa"/>
            <w:gridSpan w:val="3"/>
            <w:shd w:val="clear" w:color="auto" w:fill="auto"/>
            <w:vAlign w:val="bottom"/>
          </w:tcPr>
          <w:p w14:paraId="6F6CA3F7" w14:textId="77777777" w:rsidR="00681BB9" w:rsidRPr="00E952ED" w:rsidRDefault="00681BB9" w:rsidP="0050067A">
            <w:pPr>
              <w:spacing w:line="240" w:lineRule="auto"/>
              <w:ind w:right="-72"/>
              <w:jc w:val="center"/>
              <w:rPr>
                <w:rFonts w:cs="Arial"/>
                <w:b/>
                <w:bCs/>
                <w:sz w:val="16"/>
                <w:szCs w:val="16"/>
                <w:lang w:val="en-US"/>
              </w:rPr>
            </w:pPr>
            <w:r w:rsidRPr="00E952ED">
              <w:rPr>
                <w:rFonts w:cs="Arial"/>
                <w:b/>
                <w:bCs/>
                <w:sz w:val="16"/>
                <w:szCs w:val="16"/>
                <w:lang w:val="en-US"/>
              </w:rPr>
              <w:t>% Ownership</w:t>
            </w:r>
          </w:p>
        </w:tc>
        <w:tc>
          <w:tcPr>
            <w:tcW w:w="3436" w:type="dxa"/>
            <w:gridSpan w:val="4"/>
            <w:shd w:val="clear" w:color="auto" w:fill="auto"/>
            <w:vAlign w:val="bottom"/>
          </w:tcPr>
          <w:p w14:paraId="35DB280D" w14:textId="77777777" w:rsidR="00681BB9" w:rsidRPr="00E952ED" w:rsidRDefault="00681BB9" w:rsidP="0050067A">
            <w:pPr>
              <w:spacing w:line="240" w:lineRule="auto"/>
              <w:ind w:right="-72"/>
              <w:jc w:val="center"/>
              <w:rPr>
                <w:rFonts w:cs="Arial"/>
                <w:b/>
                <w:bCs/>
                <w:sz w:val="16"/>
                <w:szCs w:val="16"/>
                <w:lang w:val="en-US"/>
              </w:rPr>
            </w:pPr>
          </w:p>
        </w:tc>
        <w:tc>
          <w:tcPr>
            <w:tcW w:w="3411" w:type="dxa"/>
            <w:gridSpan w:val="3"/>
            <w:shd w:val="clear" w:color="auto" w:fill="auto"/>
            <w:vAlign w:val="bottom"/>
          </w:tcPr>
          <w:p w14:paraId="339C552A" w14:textId="77777777" w:rsidR="00681BB9" w:rsidRPr="00E952ED" w:rsidRDefault="00681BB9" w:rsidP="0050067A">
            <w:pPr>
              <w:spacing w:line="240" w:lineRule="auto"/>
              <w:ind w:right="-72"/>
              <w:jc w:val="center"/>
              <w:rPr>
                <w:rFonts w:cs="Arial"/>
                <w:b/>
                <w:bCs/>
                <w:sz w:val="16"/>
                <w:szCs w:val="16"/>
                <w:lang w:val="en-US"/>
              </w:rPr>
            </w:pPr>
          </w:p>
        </w:tc>
      </w:tr>
      <w:tr w:rsidR="0050067A" w:rsidRPr="00E952ED" w14:paraId="70B782CA" w14:textId="77777777" w:rsidTr="00E44415">
        <w:tc>
          <w:tcPr>
            <w:tcW w:w="1665" w:type="dxa"/>
            <w:shd w:val="clear" w:color="auto" w:fill="auto"/>
            <w:vAlign w:val="bottom"/>
          </w:tcPr>
          <w:p w14:paraId="1FA49110" w14:textId="77777777" w:rsidR="00681BB9" w:rsidRPr="00E952ED" w:rsidRDefault="00681BB9" w:rsidP="0050067A">
            <w:pPr>
              <w:spacing w:line="240" w:lineRule="auto"/>
              <w:ind w:left="-111" w:right="-72"/>
              <w:jc w:val="center"/>
              <w:rPr>
                <w:rFonts w:cs="Arial"/>
                <w:b/>
                <w:bCs/>
                <w:snapToGrid w:val="0"/>
                <w:sz w:val="16"/>
                <w:szCs w:val="16"/>
                <w:cs/>
              </w:rPr>
            </w:pPr>
          </w:p>
        </w:tc>
        <w:tc>
          <w:tcPr>
            <w:tcW w:w="1890" w:type="dxa"/>
            <w:shd w:val="clear" w:color="auto" w:fill="auto"/>
            <w:vAlign w:val="bottom"/>
          </w:tcPr>
          <w:p w14:paraId="075DE40A" w14:textId="77777777" w:rsidR="00681BB9" w:rsidRPr="00E952ED" w:rsidRDefault="00681BB9" w:rsidP="0050067A">
            <w:pPr>
              <w:spacing w:line="240" w:lineRule="auto"/>
              <w:ind w:right="-72"/>
              <w:jc w:val="center"/>
              <w:rPr>
                <w:rFonts w:cs="Arial"/>
                <w:b/>
                <w:bCs/>
                <w:spacing w:val="-6"/>
                <w:sz w:val="16"/>
                <w:szCs w:val="16"/>
                <w:cs/>
              </w:rPr>
            </w:pPr>
          </w:p>
        </w:tc>
        <w:tc>
          <w:tcPr>
            <w:tcW w:w="1318" w:type="dxa"/>
            <w:shd w:val="clear" w:color="auto" w:fill="auto"/>
            <w:vAlign w:val="bottom"/>
          </w:tcPr>
          <w:p w14:paraId="38020337" w14:textId="77777777" w:rsidR="00681BB9" w:rsidRPr="00E952ED" w:rsidRDefault="00681BB9" w:rsidP="0050067A">
            <w:pPr>
              <w:spacing w:line="240" w:lineRule="auto"/>
              <w:ind w:right="-72"/>
              <w:jc w:val="center"/>
              <w:rPr>
                <w:rFonts w:cs="Arial"/>
                <w:b/>
                <w:bCs/>
                <w:spacing w:val="-4"/>
                <w:sz w:val="16"/>
                <w:szCs w:val="16"/>
                <w:cs/>
              </w:rPr>
            </w:pPr>
          </w:p>
        </w:tc>
        <w:tc>
          <w:tcPr>
            <w:tcW w:w="1703" w:type="dxa"/>
            <w:gridSpan w:val="2"/>
            <w:tcBorders>
              <w:bottom w:val="single" w:sz="4" w:space="0" w:color="auto"/>
            </w:tcBorders>
            <w:shd w:val="clear" w:color="auto" w:fill="auto"/>
            <w:vAlign w:val="bottom"/>
          </w:tcPr>
          <w:p w14:paraId="40421592" w14:textId="77777777" w:rsidR="00681BB9" w:rsidRPr="00E952ED" w:rsidRDefault="00681BB9" w:rsidP="0050067A">
            <w:pPr>
              <w:spacing w:line="240" w:lineRule="auto"/>
              <w:ind w:right="-72"/>
              <w:jc w:val="center"/>
              <w:rPr>
                <w:rFonts w:cs="Arial"/>
                <w:b/>
                <w:bCs/>
                <w:spacing w:val="-4"/>
                <w:sz w:val="16"/>
                <w:szCs w:val="16"/>
              </w:rPr>
            </w:pPr>
            <w:r w:rsidRPr="00E952ED">
              <w:rPr>
                <w:rFonts w:cs="Arial"/>
                <w:b/>
                <w:bCs/>
                <w:spacing w:val="-4"/>
                <w:sz w:val="16"/>
                <w:szCs w:val="16"/>
              </w:rPr>
              <w:t>Share capital (’000)</w:t>
            </w:r>
          </w:p>
        </w:tc>
        <w:tc>
          <w:tcPr>
            <w:tcW w:w="1944" w:type="dxa"/>
            <w:gridSpan w:val="3"/>
            <w:tcBorders>
              <w:bottom w:val="single" w:sz="4" w:space="0" w:color="auto"/>
            </w:tcBorders>
            <w:shd w:val="clear" w:color="auto" w:fill="auto"/>
            <w:vAlign w:val="bottom"/>
          </w:tcPr>
          <w:p w14:paraId="42424B8B" w14:textId="77777777" w:rsidR="00681BB9" w:rsidRPr="00E952ED" w:rsidRDefault="00681BB9" w:rsidP="0050067A">
            <w:pPr>
              <w:spacing w:line="240" w:lineRule="auto"/>
              <w:ind w:right="-72"/>
              <w:jc w:val="center"/>
              <w:rPr>
                <w:rFonts w:cs="Arial"/>
                <w:b/>
                <w:bCs/>
                <w:spacing w:val="-4"/>
                <w:sz w:val="16"/>
                <w:szCs w:val="16"/>
              </w:rPr>
            </w:pPr>
            <w:r w:rsidRPr="00E952ED">
              <w:rPr>
                <w:rFonts w:cs="Arial"/>
                <w:b/>
                <w:bCs/>
                <w:spacing w:val="-4"/>
                <w:sz w:val="16"/>
                <w:szCs w:val="16"/>
              </w:rPr>
              <w:t>interest</w:t>
            </w:r>
          </w:p>
        </w:tc>
        <w:tc>
          <w:tcPr>
            <w:tcW w:w="3436" w:type="dxa"/>
            <w:gridSpan w:val="4"/>
            <w:tcBorders>
              <w:bottom w:val="single" w:sz="4" w:space="0" w:color="auto"/>
            </w:tcBorders>
            <w:shd w:val="clear" w:color="auto" w:fill="auto"/>
            <w:vAlign w:val="bottom"/>
          </w:tcPr>
          <w:p w14:paraId="0458F49B" w14:textId="77777777" w:rsidR="00681BB9" w:rsidRPr="00E952ED" w:rsidRDefault="00EC392D" w:rsidP="0050067A">
            <w:pPr>
              <w:spacing w:line="240" w:lineRule="auto"/>
              <w:ind w:right="-72"/>
              <w:jc w:val="center"/>
              <w:rPr>
                <w:rFonts w:cs="Arial"/>
                <w:b/>
                <w:bCs/>
                <w:spacing w:val="-4"/>
                <w:sz w:val="16"/>
                <w:szCs w:val="16"/>
              </w:rPr>
            </w:pPr>
            <w:r w:rsidRPr="00E952ED">
              <w:rPr>
                <w:rFonts w:cs="Arial"/>
                <w:b/>
                <w:bCs/>
                <w:spacing w:val="-4"/>
                <w:sz w:val="16"/>
                <w:szCs w:val="16"/>
              </w:rPr>
              <w:t>2024</w:t>
            </w:r>
          </w:p>
        </w:tc>
        <w:tc>
          <w:tcPr>
            <w:tcW w:w="3411" w:type="dxa"/>
            <w:gridSpan w:val="3"/>
            <w:tcBorders>
              <w:bottom w:val="single" w:sz="4" w:space="0" w:color="auto"/>
            </w:tcBorders>
            <w:shd w:val="clear" w:color="auto" w:fill="auto"/>
            <w:vAlign w:val="bottom"/>
          </w:tcPr>
          <w:p w14:paraId="63ACA15E" w14:textId="77777777" w:rsidR="00681BB9" w:rsidRPr="00E952ED" w:rsidRDefault="00EC392D" w:rsidP="0050067A">
            <w:pPr>
              <w:spacing w:line="240" w:lineRule="auto"/>
              <w:ind w:right="-72"/>
              <w:jc w:val="center"/>
              <w:rPr>
                <w:rFonts w:cs="Arial"/>
                <w:b/>
                <w:bCs/>
                <w:spacing w:val="-4"/>
                <w:sz w:val="16"/>
                <w:szCs w:val="16"/>
              </w:rPr>
            </w:pPr>
            <w:r w:rsidRPr="00E952ED">
              <w:rPr>
                <w:rFonts w:cs="Arial"/>
                <w:b/>
                <w:bCs/>
                <w:spacing w:val="-4"/>
                <w:sz w:val="16"/>
                <w:szCs w:val="16"/>
              </w:rPr>
              <w:t>2023</w:t>
            </w:r>
          </w:p>
        </w:tc>
      </w:tr>
      <w:tr w:rsidR="0050067A" w:rsidRPr="00E952ED" w14:paraId="26548DFE" w14:textId="77777777" w:rsidTr="00E44415">
        <w:tc>
          <w:tcPr>
            <w:tcW w:w="1665" w:type="dxa"/>
            <w:shd w:val="clear" w:color="auto" w:fill="auto"/>
            <w:vAlign w:val="bottom"/>
          </w:tcPr>
          <w:p w14:paraId="4B2171F3" w14:textId="77777777" w:rsidR="00681BB9" w:rsidRPr="00E952ED" w:rsidRDefault="00681BB9" w:rsidP="0050067A">
            <w:pPr>
              <w:spacing w:line="240" w:lineRule="auto"/>
              <w:ind w:left="-111" w:right="-72"/>
              <w:jc w:val="center"/>
              <w:rPr>
                <w:rFonts w:cs="Arial"/>
                <w:b/>
                <w:bCs/>
                <w:snapToGrid w:val="0"/>
                <w:sz w:val="16"/>
                <w:szCs w:val="16"/>
                <w:cs/>
              </w:rPr>
            </w:pPr>
          </w:p>
        </w:tc>
        <w:tc>
          <w:tcPr>
            <w:tcW w:w="1890" w:type="dxa"/>
            <w:shd w:val="clear" w:color="auto" w:fill="auto"/>
            <w:vAlign w:val="bottom"/>
          </w:tcPr>
          <w:p w14:paraId="5D1D46C6" w14:textId="77777777" w:rsidR="00681BB9" w:rsidRPr="00E952ED" w:rsidRDefault="00681BB9" w:rsidP="0050067A">
            <w:pPr>
              <w:spacing w:line="240" w:lineRule="auto"/>
              <w:ind w:right="-72"/>
              <w:jc w:val="center"/>
              <w:rPr>
                <w:rFonts w:cs="Arial"/>
                <w:b/>
                <w:bCs/>
                <w:spacing w:val="-6"/>
                <w:sz w:val="16"/>
                <w:szCs w:val="16"/>
                <w:cs/>
              </w:rPr>
            </w:pPr>
          </w:p>
        </w:tc>
        <w:tc>
          <w:tcPr>
            <w:tcW w:w="1318" w:type="dxa"/>
            <w:shd w:val="clear" w:color="auto" w:fill="auto"/>
            <w:vAlign w:val="bottom"/>
          </w:tcPr>
          <w:p w14:paraId="47310F6B" w14:textId="77777777" w:rsidR="00681BB9" w:rsidRPr="00E952ED" w:rsidRDefault="00681BB9" w:rsidP="0050067A">
            <w:pPr>
              <w:spacing w:line="240" w:lineRule="auto"/>
              <w:ind w:right="-72"/>
              <w:jc w:val="center"/>
              <w:rPr>
                <w:rFonts w:cs="Arial"/>
                <w:b/>
                <w:bCs/>
                <w:spacing w:val="-4"/>
                <w:sz w:val="16"/>
                <w:szCs w:val="16"/>
                <w:cs/>
              </w:rPr>
            </w:pPr>
          </w:p>
        </w:tc>
        <w:tc>
          <w:tcPr>
            <w:tcW w:w="810" w:type="dxa"/>
            <w:tcBorders>
              <w:top w:val="single" w:sz="4" w:space="0" w:color="auto"/>
            </w:tcBorders>
            <w:shd w:val="clear" w:color="auto" w:fill="auto"/>
            <w:vAlign w:val="bottom"/>
          </w:tcPr>
          <w:p w14:paraId="40294E84" w14:textId="77777777" w:rsidR="00681BB9" w:rsidRPr="00E952ED" w:rsidRDefault="00681BB9" w:rsidP="0050067A">
            <w:pPr>
              <w:spacing w:line="240" w:lineRule="auto"/>
              <w:ind w:right="-72"/>
              <w:jc w:val="right"/>
              <w:rPr>
                <w:rFonts w:cs="Arial"/>
                <w:b/>
                <w:bCs/>
                <w:spacing w:val="-4"/>
                <w:sz w:val="16"/>
                <w:szCs w:val="16"/>
              </w:rPr>
            </w:pPr>
          </w:p>
        </w:tc>
        <w:tc>
          <w:tcPr>
            <w:tcW w:w="900" w:type="dxa"/>
            <w:gridSpan w:val="2"/>
            <w:tcBorders>
              <w:top w:val="single" w:sz="4" w:space="0" w:color="auto"/>
            </w:tcBorders>
            <w:shd w:val="clear" w:color="auto" w:fill="auto"/>
            <w:vAlign w:val="bottom"/>
          </w:tcPr>
          <w:p w14:paraId="0BB60535" w14:textId="77777777" w:rsidR="00681BB9" w:rsidRPr="00E952ED" w:rsidRDefault="00681BB9" w:rsidP="0050067A">
            <w:pPr>
              <w:spacing w:line="240" w:lineRule="auto"/>
              <w:ind w:right="-72"/>
              <w:jc w:val="right"/>
              <w:rPr>
                <w:rFonts w:cs="Arial"/>
                <w:b/>
                <w:bCs/>
                <w:spacing w:val="-4"/>
                <w:sz w:val="16"/>
                <w:szCs w:val="16"/>
              </w:rPr>
            </w:pPr>
          </w:p>
        </w:tc>
        <w:tc>
          <w:tcPr>
            <w:tcW w:w="900" w:type="dxa"/>
            <w:tcBorders>
              <w:top w:val="single" w:sz="4" w:space="0" w:color="auto"/>
            </w:tcBorders>
            <w:shd w:val="clear" w:color="auto" w:fill="auto"/>
            <w:vAlign w:val="bottom"/>
          </w:tcPr>
          <w:p w14:paraId="60F28144" w14:textId="77777777" w:rsidR="00681BB9" w:rsidRPr="00E952ED" w:rsidRDefault="00681BB9" w:rsidP="0050067A">
            <w:pPr>
              <w:spacing w:line="240" w:lineRule="auto"/>
              <w:ind w:right="-72"/>
              <w:jc w:val="right"/>
              <w:rPr>
                <w:rFonts w:cs="Arial"/>
                <w:b/>
                <w:bCs/>
                <w:spacing w:val="-4"/>
                <w:sz w:val="16"/>
                <w:szCs w:val="16"/>
              </w:rPr>
            </w:pPr>
          </w:p>
        </w:tc>
        <w:tc>
          <w:tcPr>
            <w:tcW w:w="1047" w:type="dxa"/>
            <w:gridSpan w:val="2"/>
            <w:tcBorders>
              <w:top w:val="single" w:sz="4" w:space="0" w:color="auto"/>
            </w:tcBorders>
            <w:shd w:val="clear" w:color="auto" w:fill="auto"/>
            <w:vAlign w:val="bottom"/>
          </w:tcPr>
          <w:p w14:paraId="525604B0" w14:textId="77777777" w:rsidR="00681BB9" w:rsidRPr="00E952ED" w:rsidRDefault="00681BB9" w:rsidP="0050067A">
            <w:pPr>
              <w:spacing w:line="240" w:lineRule="auto"/>
              <w:ind w:right="-72"/>
              <w:jc w:val="right"/>
              <w:rPr>
                <w:rFonts w:cs="Arial"/>
                <w:b/>
                <w:bCs/>
                <w:spacing w:val="-4"/>
                <w:sz w:val="16"/>
                <w:szCs w:val="16"/>
              </w:rPr>
            </w:pPr>
          </w:p>
        </w:tc>
        <w:tc>
          <w:tcPr>
            <w:tcW w:w="1095" w:type="dxa"/>
            <w:tcBorders>
              <w:top w:val="single" w:sz="4" w:space="0" w:color="auto"/>
            </w:tcBorders>
            <w:shd w:val="clear" w:color="auto" w:fill="auto"/>
            <w:vAlign w:val="bottom"/>
          </w:tcPr>
          <w:p w14:paraId="48FEBEDC" w14:textId="77777777" w:rsidR="00681BB9" w:rsidRPr="00E952ED" w:rsidRDefault="00681BB9" w:rsidP="0050067A">
            <w:pPr>
              <w:spacing w:line="240" w:lineRule="auto"/>
              <w:ind w:right="-72"/>
              <w:jc w:val="right"/>
              <w:rPr>
                <w:rFonts w:cs="Arial"/>
                <w:b/>
                <w:bCs/>
                <w:spacing w:val="-4"/>
                <w:sz w:val="16"/>
                <w:szCs w:val="16"/>
              </w:rPr>
            </w:pPr>
          </w:p>
        </w:tc>
        <w:tc>
          <w:tcPr>
            <w:tcW w:w="1252" w:type="dxa"/>
            <w:tcBorders>
              <w:top w:val="single" w:sz="4" w:space="0" w:color="auto"/>
            </w:tcBorders>
            <w:shd w:val="clear" w:color="auto" w:fill="auto"/>
            <w:vAlign w:val="bottom"/>
          </w:tcPr>
          <w:p w14:paraId="6FECDF7A" w14:textId="77777777" w:rsidR="00681BB9" w:rsidRPr="00E952ED" w:rsidRDefault="00681BB9" w:rsidP="0050067A">
            <w:pPr>
              <w:spacing w:line="240" w:lineRule="auto"/>
              <w:ind w:right="-72"/>
              <w:jc w:val="right"/>
              <w:rPr>
                <w:rFonts w:cs="Arial"/>
                <w:b/>
                <w:bCs/>
                <w:spacing w:val="-8"/>
                <w:sz w:val="16"/>
                <w:szCs w:val="16"/>
              </w:rPr>
            </w:pPr>
            <w:r w:rsidRPr="00E952ED">
              <w:rPr>
                <w:rFonts w:cs="Arial"/>
                <w:b/>
                <w:bCs/>
                <w:spacing w:val="-4"/>
                <w:sz w:val="16"/>
                <w:szCs w:val="16"/>
              </w:rPr>
              <w:t>Allowance</w:t>
            </w:r>
          </w:p>
        </w:tc>
        <w:tc>
          <w:tcPr>
            <w:tcW w:w="1079" w:type="dxa"/>
            <w:tcBorders>
              <w:top w:val="single" w:sz="4" w:space="0" w:color="auto"/>
            </w:tcBorders>
            <w:shd w:val="clear" w:color="auto" w:fill="auto"/>
            <w:vAlign w:val="bottom"/>
          </w:tcPr>
          <w:p w14:paraId="6D463830" w14:textId="77777777" w:rsidR="00681BB9" w:rsidRPr="00E952ED" w:rsidRDefault="00681BB9" w:rsidP="0050067A">
            <w:pPr>
              <w:spacing w:line="240" w:lineRule="auto"/>
              <w:ind w:right="-72"/>
              <w:jc w:val="right"/>
              <w:rPr>
                <w:rFonts w:cs="Arial"/>
                <w:b/>
                <w:bCs/>
                <w:spacing w:val="-4"/>
                <w:sz w:val="16"/>
                <w:szCs w:val="16"/>
              </w:rPr>
            </w:pPr>
          </w:p>
        </w:tc>
        <w:tc>
          <w:tcPr>
            <w:tcW w:w="1116" w:type="dxa"/>
            <w:tcBorders>
              <w:top w:val="single" w:sz="4" w:space="0" w:color="auto"/>
            </w:tcBorders>
            <w:shd w:val="clear" w:color="auto" w:fill="auto"/>
            <w:vAlign w:val="bottom"/>
          </w:tcPr>
          <w:p w14:paraId="39E686CB" w14:textId="77777777" w:rsidR="00681BB9" w:rsidRPr="00E952ED" w:rsidRDefault="00681BB9" w:rsidP="0050067A">
            <w:pPr>
              <w:spacing w:line="240" w:lineRule="auto"/>
              <w:ind w:right="-72"/>
              <w:jc w:val="right"/>
              <w:rPr>
                <w:rFonts w:cs="Arial"/>
                <w:b/>
                <w:bCs/>
                <w:spacing w:val="-4"/>
                <w:sz w:val="16"/>
                <w:szCs w:val="16"/>
              </w:rPr>
            </w:pPr>
          </w:p>
        </w:tc>
        <w:tc>
          <w:tcPr>
            <w:tcW w:w="1234" w:type="dxa"/>
            <w:tcBorders>
              <w:top w:val="single" w:sz="4" w:space="0" w:color="auto"/>
            </w:tcBorders>
            <w:shd w:val="clear" w:color="auto" w:fill="auto"/>
            <w:vAlign w:val="bottom"/>
          </w:tcPr>
          <w:p w14:paraId="5BCDEF3D" w14:textId="77777777" w:rsidR="00681BB9" w:rsidRPr="00E952ED" w:rsidRDefault="00681BB9" w:rsidP="0050067A">
            <w:pPr>
              <w:spacing w:line="240" w:lineRule="auto"/>
              <w:ind w:right="-72"/>
              <w:jc w:val="right"/>
              <w:rPr>
                <w:rFonts w:cs="Arial"/>
                <w:b/>
                <w:bCs/>
                <w:spacing w:val="-8"/>
                <w:sz w:val="16"/>
                <w:szCs w:val="16"/>
              </w:rPr>
            </w:pPr>
            <w:r w:rsidRPr="00E952ED">
              <w:rPr>
                <w:rFonts w:cs="Arial"/>
                <w:b/>
                <w:bCs/>
                <w:spacing w:val="-4"/>
                <w:sz w:val="16"/>
                <w:szCs w:val="16"/>
              </w:rPr>
              <w:t>Allowance</w:t>
            </w:r>
          </w:p>
        </w:tc>
        <w:tc>
          <w:tcPr>
            <w:tcW w:w="1061" w:type="dxa"/>
            <w:tcBorders>
              <w:top w:val="single" w:sz="4" w:space="0" w:color="auto"/>
            </w:tcBorders>
            <w:shd w:val="clear" w:color="auto" w:fill="auto"/>
            <w:vAlign w:val="bottom"/>
          </w:tcPr>
          <w:p w14:paraId="065FDAAB" w14:textId="77777777" w:rsidR="00681BB9" w:rsidRPr="00E952ED" w:rsidRDefault="00681BB9" w:rsidP="0050067A">
            <w:pPr>
              <w:spacing w:line="240" w:lineRule="auto"/>
              <w:ind w:right="-72"/>
              <w:jc w:val="right"/>
              <w:rPr>
                <w:rFonts w:cs="Arial"/>
                <w:b/>
                <w:bCs/>
                <w:spacing w:val="-4"/>
                <w:sz w:val="16"/>
                <w:szCs w:val="16"/>
              </w:rPr>
            </w:pPr>
          </w:p>
        </w:tc>
      </w:tr>
      <w:tr w:rsidR="0050067A" w:rsidRPr="00E952ED" w14:paraId="3C9510ED" w14:textId="77777777" w:rsidTr="00E44415">
        <w:tc>
          <w:tcPr>
            <w:tcW w:w="1665" w:type="dxa"/>
            <w:shd w:val="clear" w:color="auto" w:fill="auto"/>
            <w:vAlign w:val="bottom"/>
          </w:tcPr>
          <w:p w14:paraId="14D801C6" w14:textId="77777777" w:rsidR="00681BB9" w:rsidRPr="00E952ED" w:rsidRDefault="00681BB9" w:rsidP="0050067A">
            <w:pPr>
              <w:spacing w:line="240" w:lineRule="auto"/>
              <w:ind w:left="-111" w:right="-72"/>
              <w:jc w:val="center"/>
              <w:rPr>
                <w:rFonts w:cs="Arial"/>
                <w:b/>
                <w:bCs/>
                <w:snapToGrid w:val="0"/>
                <w:sz w:val="16"/>
                <w:szCs w:val="16"/>
                <w:cs/>
              </w:rPr>
            </w:pPr>
          </w:p>
        </w:tc>
        <w:tc>
          <w:tcPr>
            <w:tcW w:w="1890" w:type="dxa"/>
            <w:shd w:val="clear" w:color="auto" w:fill="auto"/>
            <w:vAlign w:val="bottom"/>
          </w:tcPr>
          <w:p w14:paraId="3DC8BAC2" w14:textId="77777777" w:rsidR="00681BB9" w:rsidRPr="00E952ED" w:rsidRDefault="00681BB9" w:rsidP="0050067A">
            <w:pPr>
              <w:spacing w:line="240" w:lineRule="auto"/>
              <w:ind w:right="-72"/>
              <w:jc w:val="center"/>
              <w:rPr>
                <w:rFonts w:cs="Arial"/>
                <w:b/>
                <w:bCs/>
                <w:spacing w:val="-6"/>
                <w:sz w:val="16"/>
                <w:szCs w:val="16"/>
                <w:cs/>
              </w:rPr>
            </w:pPr>
          </w:p>
        </w:tc>
        <w:tc>
          <w:tcPr>
            <w:tcW w:w="1318" w:type="dxa"/>
            <w:shd w:val="clear" w:color="auto" w:fill="auto"/>
            <w:vAlign w:val="bottom"/>
          </w:tcPr>
          <w:p w14:paraId="58B1764C" w14:textId="77777777" w:rsidR="00681BB9" w:rsidRPr="00E952ED" w:rsidRDefault="00681BB9" w:rsidP="0050067A">
            <w:pPr>
              <w:spacing w:line="240" w:lineRule="auto"/>
              <w:ind w:right="-72"/>
              <w:jc w:val="center"/>
              <w:rPr>
                <w:rFonts w:cs="Arial"/>
                <w:b/>
                <w:bCs/>
                <w:spacing w:val="-4"/>
                <w:sz w:val="16"/>
                <w:szCs w:val="16"/>
                <w:cs/>
              </w:rPr>
            </w:pPr>
          </w:p>
        </w:tc>
        <w:tc>
          <w:tcPr>
            <w:tcW w:w="810" w:type="dxa"/>
            <w:shd w:val="clear" w:color="auto" w:fill="auto"/>
            <w:vAlign w:val="bottom"/>
          </w:tcPr>
          <w:p w14:paraId="2B1428F0" w14:textId="77777777" w:rsidR="00681BB9" w:rsidRPr="00E952ED" w:rsidRDefault="00681BB9" w:rsidP="0050067A">
            <w:pPr>
              <w:spacing w:line="240" w:lineRule="auto"/>
              <w:ind w:right="-72"/>
              <w:jc w:val="right"/>
              <w:rPr>
                <w:rFonts w:cs="Arial"/>
                <w:b/>
                <w:bCs/>
                <w:spacing w:val="-4"/>
                <w:sz w:val="16"/>
                <w:szCs w:val="16"/>
                <w:cs/>
              </w:rPr>
            </w:pPr>
          </w:p>
        </w:tc>
        <w:tc>
          <w:tcPr>
            <w:tcW w:w="900" w:type="dxa"/>
            <w:gridSpan w:val="2"/>
            <w:shd w:val="clear" w:color="auto" w:fill="auto"/>
            <w:vAlign w:val="bottom"/>
          </w:tcPr>
          <w:p w14:paraId="3F73452C" w14:textId="77777777" w:rsidR="00681BB9" w:rsidRPr="00E952ED" w:rsidRDefault="00681BB9" w:rsidP="0050067A">
            <w:pPr>
              <w:spacing w:line="240" w:lineRule="auto"/>
              <w:ind w:right="-72"/>
              <w:jc w:val="right"/>
              <w:rPr>
                <w:rFonts w:cs="Arial"/>
                <w:b/>
                <w:bCs/>
                <w:spacing w:val="-4"/>
                <w:sz w:val="16"/>
                <w:szCs w:val="16"/>
                <w:cs/>
              </w:rPr>
            </w:pPr>
          </w:p>
        </w:tc>
        <w:tc>
          <w:tcPr>
            <w:tcW w:w="900" w:type="dxa"/>
            <w:shd w:val="clear" w:color="auto" w:fill="auto"/>
            <w:vAlign w:val="bottom"/>
          </w:tcPr>
          <w:p w14:paraId="4431757C" w14:textId="77777777" w:rsidR="00681BB9" w:rsidRPr="00E952ED" w:rsidRDefault="00681BB9" w:rsidP="0050067A">
            <w:pPr>
              <w:spacing w:line="240" w:lineRule="auto"/>
              <w:ind w:right="-72"/>
              <w:jc w:val="right"/>
              <w:rPr>
                <w:rFonts w:cs="Arial"/>
                <w:b/>
                <w:bCs/>
                <w:spacing w:val="-4"/>
                <w:sz w:val="16"/>
                <w:szCs w:val="16"/>
                <w:cs/>
              </w:rPr>
            </w:pPr>
          </w:p>
        </w:tc>
        <w:tc>
          <w:tcPr>
            <w:tcW w:w="1047" w:type="dxa"/>
            <w:gridSpan w:val="2"/>
            <w:shd w:val="clear" w:color="auto" w:fill="auto"/>
            <w:vAlign w:val="bottom"/>
          </w:tcPr>
          <w:p w14:paraId="38750158" w14:textId="77777777" w:rsidR="00681BB9" w:rsidRPr="00E952ED" w:rsidRDefault="00681BB9" w:rsidP="0050067A">
            <w:pPr>
              <w:spacing w:line="240" w:lineRule="auto"/>
              <w:ind w:right="-72"/>
              <w:jc w:val="right"/>
              <w:rPr>
                <w:rFonts w:cs="Arial"/>
                <w:b/>
                <w:bCs/>
                <w:spacing w:val="-4"/>
                <w:sz w:val="16"/>
                <w:szCs w:val="16"/>
                <w:cs/>
              </w:rPr>
            </w:pPr>
          </w:p>
        </w:tc>
        <w:tc>
          <w:tcPr>
            <w:tcW w:w="1095" w:type="dxa"/>
            <w:shd w:val="clear" w:color="auto" w:fill="auto"/>
            <w:vAlign w:val="bottom"/>
          </w:tcPr>
          <w:p w14:paraId="7BC16B00"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Cost Method</w:t>
            </w:r>
          </w:p>
        </w:tc>
        <w:tc>
          <w:tcPr>
            <w:tcW w:w="1252" w:type="dxa"/>
            <w:shd w:val="clear" w:color="auto" w:fill="auto"/>
            <w:vAlign w:val="bottom"/>
          </w:tcPr>
          <w:p w14:paraId="4632DDA1" w14:textId="77777777" w:rsidR="00681BB9" w:rsidRPr="00E952ED" w:rsidRDefault="00681BB9" w:rsidP="0050067A">
            <w:pPr>
              <w:spacing w:line="240" w:lineRule="auto"/>
              <w:ind w:right="-72"/>
              <w:jc w:val="right"/>
              <w:rPr>
                <w:rFonts w:cs="Arial"/>
                <w:b/>
                <w:bCs/>
                <w:spacing w:val="-8"/>
                <w:sz w:val="16"/>
                <w:szCs w:val="16"/>
              </w:rPr>
            </w:pPr>
            <w:r w:rsidRPr="00E952ED">
              <w:rPr>
                <w:rFonts w:cs="Arial"/>
                <w:b/>
                <w:bCs/>
                <w:spacing w:val="-8"/>
                <w:sz w:val="16"/>
                <w:szCs w:val="16"/>
              </w:rPr>
              <w:t>for impairme</w:t>
            </w:r>
            <w:r w:rsidRPr="00E952ED">
              <w:rPr>
                <w:rFonts w:cs="Arial"/>
                <w:b/>
                <w:bCs/>
                <w:spacing w:val="6"/>
                <w:sz w:val="16"/>
                <w:szCs w:val="16"/>
              </w:rPr>
              <w:t>n</w:t>
            </w:r>
            <w:r w:rsidRPr="00E952ED">
              <w:rPr>
                <w:rFonts w:cs="Arial"/>
                <w:b/>
                <w:bCs/>
                <w:spacing w:val="-4"/>
                <w:sz w:val="16"/>
                <w:szCs w:val="16"/>
              </w:rPr>
              <w:t>t</w:t>
            </w:r>
          </w:p>
        </w:tc>
        <w:tc>
          <w:tcPr>
            <w:tcW w:w="1079" w:type="dxa"/>
            <w:shd w:val="clear" w:color="auto" w:fill="auto"/>
            <w:vAlign w:val="bottom"/>
          </w:tcPr>
          <w:p w14:paraId="286D426E"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Net</w:t>
            </w:r>
          </w:p>
        </w:tc>
        <w:tc>
          <w:tcPr>
            <w:tcW w:w="1116" w:type="dxa"/>
            <w:shd w:val="clear" w:color="auto" w:fill="auto"/>
            <w:vAlign w:val="bottom"/>
          </w:tcPr>
          <w:p w14:paraId="029A40BE"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Cost Method</w:t>
            </w:r>
          </w:p>
        </w:tc>
        <w:tc>
          <w:tcPr>
            <w:tcW w:w="1234" w:type="dxa"/>
            <w:shd w:val="clear" w:color="auto" w:fill="auto"/>
            <w:vAlign w:val="bottom"/>
          </w:tcPr>
          <w:p w14:paraId="72B27723" w14:textId="77777777" w:rsidR="00681BB9" w:rsidRPr="00E952ED" w:rsidRDefault="00681BB9" w:rsidP="0050067A">
            <w:pPr>
              <w:spacing w:line="240" w:lineRule="auto"/>
              <w:ind w:right="-72"/>
              <w:jc w:val="right"/>
              <w:rPr>
                <w:rFonts w:cs="Arial"/>
                <w:b/>
                <w:bCs/>
                <w:spacing w:val="-8"/>
                <w:sz w:val="16"/>
                <w:szCs w:val="16"/>
              </w:rPr>
            </w:pPr>
            <w:r w:rsidRPr="00E952ED">
              <w:rPr>
                <w:rFonts w:cs="Arial"/>
                <w:b/>
                <w:bCs/>
                <w:spacing w:val="-8"/>
                <w:sz w:val="16"/>
                <w:szCs w:val="16"/>
              </w:rPr>
              <w:t>for impairment</w:t>
            </w:r>
          </w:p>
        </w:tc>
        <w:tc>
          <w:tcPr>
            <w:tcW w:w="1061" w:type="dxa"/>
            <w:shd w:val="clear" w:color="auto" w:fill="auto"/>
            <w:vAlign w:val="bottom"/>
          </w:tcPr>
          <w:p w14:paraId="439169CF"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Net</w:t>
            </w:r>
          </w:p>
        </w:tc>
      </w:tr>
      <w:tr w:rsidR="0050067A" w:rsidRPr="00E952ED" w14:paraId="075B61D8" w14:textId="77777777" w:rsidTr="00E44415">
        <w:tc>
          <w:tcPr>
            <w:tcW w:w="1665" w:type="dxa"/>
            <w:tcBorders>
              <w:bottom w:val="single" w:sz="4" w:space="0" w:color="auto"/>
            </w:tcBorders>
            <w:shd w:val="clear" w:color="auto" w:fill="auto"/>
            <w:vAlign w:val="bottom"/>
          </w:tcPr>
          <w:p w14:paraId="3DB72F10" w14:textId="77777777" w:rsidR="00681BB9" w:rsidRPr="00E952ED" w:rsidRDefault="00681BB9" w:rsidP="0050067A">
            <w:pPr>
              <w:spacing w:line="240" w:lineRule="auto"/>
              <w:ind w:left="-111" w:right="-72"/>
              <w:jc w:val="center"/>
              <w:rPr>
                <w:rFonts w:cs="Arial"/>
                <w:b/>
                <w:bCs/>
                <w:spacing w:val="-6"/>
                <w:sz w:val="16"/>
                <w:szCs w:val="16"/>
              </w:rPr>
            </w:pPr>
            <w:r w:rsidRPr="00E952ED">
              <w:rPr>
                <w:rFonts w:cs="Arial"/>
                <w:b/>
                <w:bCs/>
                <w:snapToGrid w:val="0"/>
                <w:sz w:val="16"/>
                <w:szCs w:val="16"/>
              </w:rPr>
              <w:t>Subsidiaries</w:t>
            </w:r>
          </w:p>
        </w:tc>
        <w:tc>
          <w:tcPr>
            <w:tcW w:w="1890" w:type="dxa"/>
            <w:tcBorders>
              <w:bottom w:val="single" w:sz="4" w:space="0" w:color="auto"/>
            </w:tcBorders>
            <w:shd w:val="clear" w:color="auto" w:fill="auto"/>
            <w:vAlign w:val="bottom"/>
          </w:tcPr>
          <w:p w14:paraId="37953FEC" w14:textId="77777777" w:rsidR="00681BB9" w:rsidRPr="00E952ED" w:rsidRDefault="00681BB9" w:rsidP="0050067A">
            <w:pPr>
              <w:spacing w:line="240" w:lineRule="auto"/>
              <w:ind w:right="-72"/>
              <w:jc w:val="center"/>
              <w:rPr>
                <w:rFonts w:cs="Arial"/>
                <w:b/>
                <w:bCs/>
                <w:spacing w:val="-6"/>
                <w:sz w:val="16"/>
                <w:szCs w:val="16"/>
              </w:rPr>
            </w:pPr>
            <w:r w:rsidRPr="00E952ED">
              <w:rPr>
                <w:rFonts w:cs="Arial"/>
                <w:b/>
                <w:bCs/>
                <w:spacing w:val="-6"/>
                <w:sz w:val="16"/>
                <w:szCs w:val="16"/>
              </w:rPr>
              <w:t>Nature of business</w:t>
            </w:r>
          </w:p>
        </w:tc>
        <w:tc>
          <w:tcPr>
            <w:tcW w:w="1318" w:type="dxa"/>
            <w:tcBorders>
              <w:bottom w:val="single" w:sz="4" w:space="0" w:color="auto"/>
            </w:tcBorders>
            <w:shd w:val="clear" w:color="auto" w:fill="auto"/>
            <w:vAlign w:val="bottom"/>
          </w:tcPr>
          <w:p w14:paraId="73C202AB" w14:textId="77777777" w:rsidR="00681BB9" w:rsidRPr="00E952ED" w:rsidRDefault="00681BB9" w:rsidP="0050067A">
            <w:pPr>
              <w:spacing w:line="240" w:lineRule="auto"/>
              <w:ind w:right="-72"/>
              <w:jc w:val="center"/>
              <w:rPr>
                <w:rFonts w:cs="Arial"/>
                <w:b/>
                <w:bCs/>
                <w:spacing w:val="-4"/>
                <w:sz w:val="16"/>
                <w:szCs w:val="16"/>
              </w:rPr>
            </w:pPr>
            <w:r w:rsidRPr="00E952ED">
              <w:rPr>
                <w:rFonts w:cs="Arial"/>
                <w:b/>
                <w:bCs/>
                <w:spacing w:val="-4"/>
                <w:sz w:val="16"/>
                <w:szCs w:val="16"/>
              </w:rPr>
              <w:t>Relationship</w:t>
            </w:r>
          </w:p>
        </w:tc>
        <w:tc>
          <w:tcPr>
            <w:tcW w:w="810" w:type="dxa"/>
            <w:tcBorders>
              <w:bottom w:val="single" w:sz="4" w:space="0" w:color="auto"/>
            </w:tcBorders>
            <w:shd w:val="clear" w:color="auto" w:fill="auto"/>
            <w:vAlign w:val="bottom"/>
          </w:tcPr>
          <w:p w14:paraId="74ED5454" w14:textId="77777777" w:rsidR="00681BB9" w:rsidRPr="00E952ED" w:rsidRDefault="00EC392D" w:rsidP="0050067A">
            <w:pPr>
              <w:spacing w:line="240" w:lineRule="auto"/>
              <w:ind w:right="-72"/>
              <w:jc w:val="right"/>
              <w:rPr>
                <w:rFonts w:cs="Arial"/>
                <w:b/>
                <w:bCs/>
                <w:spacing w:val="-4"/>
                <w:sz w:val="16"/>
                <w:szCs w:val="16"/>
                <w:cs/>
              </w:rPr>
            </w:pPr>
            <w:r w:rsidRPr="00E952ED">
              <w:rPr>
                <w:rFonts w:cs="Arial"/>
                <w:b/>
                <w:bCs/>
                <w:spacing w:val="-4"/>
                <w:sz w:val="16"/>
                <w:szCs w:val="16"/>
              </w:rPr>
              <w:t>2024</w:t>
            </w:r>
          </w:p>
        </w:tc>
        <w:tc>
          <w:tcPr>
            <w:tcW w:w="900" w:type="dxa"/>
            <w:gridSpan w:val="2"/>
            <w:tcBorders>
              <w:bottom w:val="single" w:sz="4" w:space="0" w:color="auto"/>
            </w:tcBorders>
            <w:shd w:val="clear" w:color="auto" w:fill="auto"/>
            <w:vAlign w:val="bottom"/>
          </w:tcPr>
          <w:p w14:paraId="4FC8FE3F" w14:textId="77777777" w:rsidR="00681BB9" w:rsidRPr="00E952ED" w:rsidRDefault="00EC392D" w:rsidP="0050067A">
            <w:pPr>
              <w:spacing w:line="240" w:lineRule="auto"/>
              <w:ind w:right="-72"/>
              <w:jc w:val="right"/>
              <w:rPr>
                <w:rFonts w:cs="Arial"/>
                <w:b/>
                <w:bCs/>
                <w:spacing w:val="-4"/>
                <w:sz w:val="16"/>
                <w:szCs w:val="16"/>
                <w:cs/>
              </w:rPr>
            </w:pPr>
            <w:r w:rsidRPr="00E952ED">
              <w:rPr>
                <w:rFonts w:cs="Arial"/>
                <w:b/>
                <w:bCs/>
                <w:spacing w:val="-4"/>
                <w:sz w:val="16"/>
                <w:szCs w:val="16"/>
              </w:rPr>
              <w:t>2023</w:t>
            </w:r>
          </w:p>
        </w:tc>
        <w:tc>
          <w:tcPr>
            <w:tcW w:w="900" w:type="dxa"/>
            <w:tcBorders>
              <w:bottom w:val="single" w:sz="4" w:space="0" w:color="auto"/>
            </w:tcBorders>
            <w:shd w:val="clear" w:color="auto" w:fill="auto"/>
            <w:vAlign w:val="bottom"/>
          </w:tcPr>
          <w:p w14:paraId="6CCE87BB" w14:textId="77777777" w:rsidR="00681BB9" w:rsidRPr="00E952ED" w:rsidRDefault="00EC392D" w:rsidP="0050067A">
            <w:pPr>
              <w:spacing w:line="240" w:lineRule="auto"/>
              <w:ind w:right="-72"/>
              <w:jc w:val="right"/>
              <w:rPr>
                <w:rFonts w:cs="Arial"/>
                <w:b/>
                <w:bCs/>
                <w:spacing w:val="-4"/>
                <w:sz w:val="16"/>
                <w:szCs w:val="16"/>
                <w:cs/>
              </w:rPr>
            </w:pPr>
            <w:r w:rsidRPr="00E952ED">
              <w:rPr>
                <w:rFonts w:cs="Arial"/>
                <w:b/>
                <w:bCs/>
                <w:spacing w:val="-4"/>
                <w:sz w:val="16"/>
                <w:szCs w:val="16"/>
              </w:rPr>
              <w:t>2024</w:t>
            </w:r>
          </w:p>
        </w:tc>
        <w:tc>
          <w:tcPr>
            <w:tcW w:w="1047" w:type="dxa"/>
            <w:gridSpan w:val="2"/>
            <w:tcBorders>
              <w:bottom w:val="single" w:sz="4" w:space="0" w:color="auto"/>
            </w:tcBorders>
            <w:shd w:val="clear" w:color="auto" w:fill="auto"/>
            <w:vAlign w:val="bottom"/>
          </w:tcPr>
          <w:p w14:paraId="4A3A10C3" w14:textId="77777777" w:rsidR="00681BB9" w:rsidRPr="00E952ED" w:rsidRDefault="00EC392D" w:rsidP="0050067A">
            <w:pPr>
              <w:spacing w:line="240" w:lineRule="auto"/>
              <w:ind w:right="-72"/>
              <w:jc w:val="right"/>
              <w:rPr>
                <w:rFonts w:cs="Arial"/>
                <w:b/>
                <w:bCs/>
                <w:spacing w:val="-4"/>
                <w:sz w:val="16"/>
                <w:szCs w:val="16"/>
                <w:cs/>
              </w:rPr>
            </w:pPr>
            <w:r w:rsidRPr="00E952ED">
              <w:rPr>
                <w:rFonts w:cs="Arial"/>
                <w:b/>
                <w:bCs/>
                <w:spacing w:val="-4"/>
                <w:sz w:val="16"/>
                <w:szCs w:val="16"/>
              </w:rPr>
              <w:t>2023</w:t>
            </w:r>
          </w:p>
        </w:tc>
        <w:tc>
          <w:tcPr>
            <w:tcW w:w="1095" w:type="dxa"/>
            <w:tcBorders>
              <w:bottom w:val="single" w:sz="4" w:space="0" w:color="auto"/>
            </w:tcBorders>
            <w:shd w:val="clear" w:color="auto" w:fill="auto"/>
            <w:vAlign w:val="bottom"/>
          </w:tcPr>
          <w:p w14:paraId="30A1DE2F"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Baht</w:t>
            </w:r>
          </w:p>
        </w:tc>
        <w:tc>
          <w:tcPr>
            <w:tcW w:w="1252" w:type="dxa"/>
            <w:tcBorders>
              <w:bottom w:val="single" w:sz="4" w:space="0" w:color="auto"/>
            </w:tcBorders>
            <w:shd w:val="clear" w:color="auto" w:fill="auto"/>
            <w:vAlign w:val="bottom"/>
          </w:tcPr>
          <w:p w14:paraId="4CD586A4"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Baht</w:t>
            </w:r>
          </w:p>
        </w:tc>
        <w:tc>
          <w:tcPr>
            <w:tcW w:w="1079" w:type="dxa"/>
            <w:tcBorders>
              <w:bottom w:val="single" w:sz="4" w:space="0" w:color="auto"/>
            </w:tcBorders>
            <w:shd w:val="clear" w:color="auto" w:fill="auto"/>
            <w:vAlign w:val="bottom"/>
          </w:tcPr>
          <w:p w14:paraId="369B2C0D"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Baht</w:t>
            </w:r>
          </w:p>
        </w:tc>
        <w:tc>
          <w:tcPr>
            <w:tcW w:w="1116" w:type="dxa"/>
            <w:tcBorders>
              <w:bottom w:val="single" w:sz="4" w:space="0" w:color="auto"/>
            </w:tcBorders>
            <w:shd w:val="clear" w:color="auto" w:fill="auto"/>
            <w:vAlign w:val="bottom"/>
          </w:tcPr>
          <w:p w14:paraId="79F5CCD4"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Baht</w:t>
            </w:r>
          </w:p>
        </w:tc>
        <w:tc>
          <w:tcPr>
            <w:tcW w:w="1234" w:type="dxa"/>
            <w:tcBorders>
              <w:bottom w:val="single" w:sz="4" w:space="0" w:color="auto"/>
            </w:tcBorders>
            <w:shd w:val="clear" w:color="auto" w:fill="auto"/>
            <w:vAlign w:val="bottom"/>
          </w:tcPr>
          <w:p w14:paraId="65BFE69C"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Baht</w:t>
            </w:r>
          </w:p>
        </w:tc>
        <w:tc>
          <w:tcPr>
            <w:tcW w:w="1061" w:type="dxa"/>
            <w:tcBorders>
              <w:bottom w:val="single" w:sz="4" w:space="0" w:color="auto"/>
            </w:tcBorders>
            <w:shd w:val="clear" w:color="auto" w:fill="auto"/>
            <w:vAlign w:val="bottom"/>
          </w:tcPr>
          <w:p w14:paraId="0DFEE9C8" w14:textId="77777777" w:rsidR="00681BB9" w:rsidRPr="00E952ED" w:rsidRDefault="00681BB9" w:rsidP="0050067A">
            <w:pPr>
              <w:spacing w:line="240" w:lineRule="auto"/>
              <w:ind w:right="-72"/>
              <w:jc w:val="right"/>
              <w:rPr>
                <w:rFonts w:cs="Arial"/>
                <w:b/>
                <w:bCs/>
                <w:spacing w:val="-4"/>
                <w:sz w:val="16"/>
                <w:szCs w:val="16"/>
              </w:rPr>
            </w:pPr>
            <w:r w:rsidRPr="00E952ED">
              <w:rPr>
                <w:rFonts w:cs="Arial"/>
                <w:b/>
                <w:bCs/>
                <w:spacing w:val="-4"/>
                <w:sz w:val="16"/>
                <w:szCs w:val="16"/>
              </w:rPr>
              <w:t>Baht</w:t>
            </w:r>
          </w:p>
        </w:tc>
      </w:tr>
      <w:tr w:rsidR="0050067A" w:rsidRPr="00E952ED" w14:paraId="4985CD0C" w14:textId="77777777" w:rsidTr="00E44415">
        <w:tc>
          <w:tcPr>
            <w:tcW w:w="1665" w:type="dxa"/>
            <w:tcBorders>
              <w:top w:val="single" w:sz="4" w:space="0" w:color="auto"/>
            </w:tcBorders>
            <w:shd w:val="clear" w:color="auto" w:fill="auto"/>
            <w:vAlign w:val="bottom"/>
          </w:tcPr>
          <w:p w14:paraId="57C55A2F" w14:textId="77777777" w:rsidR="00681BB9" w:rsidRPr="00E952ED" w:rsidRDefault="00681BB9" w:rsidP="0050067A">
            <w:pPr>
              <w:spacing w:line="240" w:lineRule="auto"/>
              <w:ind w:left="-111" w:right="-72"/>
              <w:rPr>
                <w:rFonts w:cs="Arial"/>
                <w:b/>
                <w:bCs/>
                <w:snapToGrid w:val="0"/>
                <w:sz w:val="16"/>
                <w:szCs w:val="16"/>
                <w:cs/>
              </w:rPr>
            </w:pPr>
          </w:p>
        </w:tc>
        <w:tc>
          <w:tcPr>
            <w:tcW w:w="1890" w:type="dxa"/>
            <w:tcBorders>
              <w:top w:val="single" w:sz="4" w:space="0" w:color="auto"/>
            </w:tcBorders>
            <w:shd w:val="clear" w:color="auto" w:fill="auto"/>
            <w:vAlign w:val="bottom"/>
          </w:tcPr>
          <w:p w14:paraId="49219830" w14:textId="77777777" w:rsidR="00681BB9" w:rsidRPr="00E952ED" w:rsidRDefault="00681BB9" w:rsidP="0050067A">
            <w:pPr>
              <w:spacing w:line="240" w:lineRule="auto"/>
              <w:ind w:right="-72"/>
              <w:rPr>
                <w:rFonts w:cs="Arial"/>
                <w:spacing w:val="-6"/>
                <w:sz w:val="16"/>
                <w:szCs w:val="16"/>
                <w:cs/>
              </w:rPr>
            </w:pPr>
          </w:p>
        </w:tc>
        <w:tc>
          <w:tcPr>
            <w:tcW w:w="1318" w:type="dxa"/>
            <w:tcBorders>
              <w:top w:val="single" w:sz="4" w:space="0" w:color="auto"/>
            </w:tcBorders>
            <w:shd w:val="clear" w:color="auto" w:fill="auto"/>
            <w:vAlign w:val="bottom"/>
          </w:tcPr>
          <w:p w14:paraId="28D83E7C" w14:textId="77777777" w:rsidR="00681BB9" w:rsidRPr="00E952ED" w:rsidRDefault="00681BB9" w:rsidP="0050067A">
            <w:pPr>
              <w:spacing w:line="240" w:lineRule="auto"/>
              <w:ind w:right="-72"/>
              <w:jc w:val="center"/>
              <w:rPr>
                <w:rFonts w:cs="Arial"/>
                <w:sz w:val="16"/>
                <w:szCs w:val="16"/>
                <w:cs/>
              </w:rPr>
            </w:pPr>
          </w:p>
        </w:tc>
        <w:tc>
          <w:tcPr>
            <w:tcW w:w="810" w:type="dxa"/>
            <w:tcBorders>
              <w:top w:val="single" w:sz="4" w:space="0" w:color="auto"/>
            </w:tcBorders>
            <w:shd w:val="clear" w:color="auto" w:fill="auto"/>
            <w:vAlign w:val="bottom"/>
          </w:tcPr>
          <w:p w14:paraId="0AE1D4BF" w14:textId="77777777" w:rsidR="00681BB9" w:rsidRPr="00E952ED" w:rsidRDefault="00681BB9" w:rsidP="0050067A">
            <w:pPr>
              <w:spacing w:line="240" w:lineRule="auto"/>
              <w:ind w:right="-72"/>
              <w:jc w:val="right"/>
              <w:rPr>
                <w:rFonts w:cs="Arial"/>
                <w:spacing w:val="-4"/>
                <w:sz w:val="16"/>
                <w:szCs w:val="16"/>
              </w:rPr>
            </w:pPr>
          </w:p>
        </w:tc>
        <w:tc>
          <w:tcPr>
            <w:tcW w:w="900" w:type="dxa"/>
            <w:gridSpan w:val="2"/>
            <w:tcBorders>
              <w:top w:val="single" w:sz="4" w:space="0" w:color="auto"/>
            </w:tcBorders>
            <w:shd w:val="clear" w:color="auto" w:fill="auto"/>
            <w:vAlign w:val="bottom"/>
          </w:tcPr>
          <w:p w14:paraId="14AB519F" w14:textId="77777777" w:rsidR="00681BB9" w:rsidRPr="00E952ED" w:rsidRDefault="00681BB9" w:rsidP="0050067A">
            <w:pPr>
              <w:spacing w:line="240" w:lineRule="auto"/>
              <w:ind w:right="-72"/>
              <w:jc w:val="right"/>
              <w:rPr>
                <w:rFonts w:cs="Arial"/>
                <w:spacing w:val="-4"/>
                <w:sz w:val="16"/>
                <w:szCs w:val="16"/>
              </w:rPr>
            </w:pPr>
          </w:p>
        </w:tc>
        <w:tc>
          <w:tcPr>
            <w:tcW w:w="900" w:type="dxa"/>
            <w:tcBorders>
              <w:top w:val="single" w:sz="4" w:space="0" w:color="auto"/>
            </w:tcBorders>
            <w:shd w:val="clear" w:color="auto" w:fill="auto"/>
            <w:vAlign w:val="bottom"/>
          </w:tcPr>
          <w:p w14:paraId="0B66F703" w14:textId="77777777" w:rsidR="00681BB9" w:rsidRPr="00E952ED" w:rsidRDefault="00681BB9" w:rsidP="0050067A">
            <w:pPr>
              <w:spacing w:line="240" w:lineRule="auto"/>
              <w:ind w:right="-72"/>
              <w:jc w:val="right"/>
              <w:rPr>
                <w:rFonts w:cs="Arial"/>
                <w:spacing w:val="-4"/>
                <w:sz w:val="16"/>
                <w:szCs w:val="16"/>
              </w:rPr>
            </w:pPr>
          </w:p>
        </w:tc>
        <w:tc>
          <w:tcPr>
            <w:tcW w:w="1047" w:type="dxa"/>
            <w:gridSpan w:val="2"/>
            <w:tcBorders>
              <w:top w:val="single" w:sz="4" w:space="0" w:color="auto"/>
            </w:tcBorders>
            <w:shd w:val="clear" w:color="auto" w:fill="auto"/>
            <w:vAlign w:val="bottom"/>
          </w:tcPr>
          <w:p w14:paraId="081EF50D" w14:textId="77777777" w:rsidR="00681BB9" w:rsidRPr="00E952ED" w:rsidRDefault="00681BB9" w:rsidP="0050067A">
            <w:pPr>
              <w:spacing w:line="240" w:lineRule="auto"/>
              <w:ind w:right="-72"/>
              <w:jc w:val="right"/>
              <w:rPr>
                <w:rFonts w:cs="Arial"/>
                <w:spacing w:val="-4"/>
                <w:sz w:val="16"/>
                <w:szCs w:val="16"/>
              </w:rPr>
            </w:pPr>
          </w:p>
        </w:tc>
        <w:tc>
          <w:tcPr>
            <w:tcW w:w="1095" w:type="dxa"/>
            <w:tcBorders>
              <w:top w:val="single" w:sz="4" w:space="0" w:color="auto"/>
            </w:tcBorders>
            <w:shd w:val="clear" w:color="auto" w:fill="auto"/>
            <w:vAlign w:val="bottom"/>
          </w:tcPr>
          <w:p w14:paraId="26ABA7BA" w14:textId="77777777" w:rsidR="00681BB9" w:rsidRPr="00E952ED" w:rsidRDefault="00681BB9" w:rsidP="0050067A">
            <w:pPr>
              <w:spacing w:line="240" w:lineRule="auto"/>
              <w:ind w:right="-72"/>
              <w:jc w:val="right"/>
              <w:rPr>
                <w:rFonts w:cs="Arial"/>
                <w:spacing w:val="-4"/>
                <w:sz w:val="16"/>
                <w:szCs w:val="16"/>
              </w:rPr>
            </w:pPr>
          </w:p>
        </w:tc>
        <w:tc>
          <w:tcPr>
            <w:tcW w:w="1252" w:type="dxa"/>
            <w:tcBorders>
              <w:top w:val="single" w:sz="4" w:space="0" w:color="auto"/>
            </w:tcBorders>
            <w:shd w:val="clear" w:color="auto" w:fill="auto"/>
            <w:vAlign w:val="bottom"/>
          </w:tcPr>
          <w:p w14:paraId="224E404C" w14:textId="77777777" w:rsidR="00681BB9" w:rsidRPr="00E952ED" w:rsidRDefault="00681BB9" w:rsidP="0050067A">
            <w:pPr>
              <w:spacing w:line="240" w:lineRule="auto"/>
              <w:ind w:right="-72"/>
              <w:jc w:val="right"/>
              <w:rPr>
                <w:rFonts w:cs="Arial"/>
                <w:spacing w:val="-4"/>
                <w:sz w:val="16"/>
                <w:szCs w:val="16"/>
              </w:rPr>
            </w:pPr>
          </w:p>
        </w:tc>
        <w:tc>
          <w:tcPr>
            <w:tcW w:w="1079" w:type="dxa"/>
            <w:tcBorders>
              <w:top w:val="single" w:sz="4" w:space="0" w:color="auto"/>
            </w:tcBorders>
            <w:shd w:val="clear" w:color="auto" w:fill="auto"/>
            <w:vAlign w:val="bottom"/>
          </w:tcPr>
          <w:p w14:paraId="2F056027" w14:textId="77777777" w:rsidR="00681BB9" w:rsidRPr="00E952ED" w:rsidRDefault="00681BB9" w:rsidP="0050067A">
            <w:pPr>
              <w:spacing w:line="240" w:lineRule="auto"/>
              <w:ind w:right="-72"/>
              <w:jc w:val="right"/>
              <w:rPr>
                <w:rFonts w:cs="Arial"/>
                <w:spacing w:val="-4"/>
                <w:sz w:val="16"/>
                <w:szCs w:val="16"/>
              </w:rPr>
            </w:pPr>
          </w:p>
        </w:tc>
        <w:tc>
          <w:tcPr>
            <w:tcW w:w="1116" w:type="dxa"/>
            <w:tcBorders>
              <w:top w:val="single" w:sz="4" w:space="0" w:color="auto"/>
            </w:tcBorders>
            <w:shd w:val="clear" w:color="auto" w:fill="auto"/>
            <w:vAlign w:val="bottom"/>
          </w:tcPr>
          <w:p w14:paraId="7C468903" w14:textId="77777777" w:rsidR="00681BB9" w:rsidRPr="00E952ED" w:rsidRDefault="00681BB9" w:rsidP="0050067A">
            <w:pPr>
              <w:spacing w:line="240" w:lineRule="auto"/>
              <w:ind w:right="-72"/>
              <w:jc w:val="right"/>
              <w:rPr>
                <w:rFonts w:cs="Arial"/>
                <w:spacing w:val="-4"/>
                <w:sz w:val="16"/>
                <w:szCs w:val="16"/>
              </w:rPr>
            </w:pPr>
          </w:p>
        </w:tc>
        <w:tc>
          <w:tcPr>
            <w:tcW w:w="1234" w:type="dxa"/>
            <w:tcBorders>
              <w:top w:val="single" w:sz="4" w:space="0" w:color="auto"/>
            </w:tcBorders>
            <w:shd w:val="clear" w:color="auto" w:fill="auto"/>
            <w:vAlign w:val="bottom"/>
          </w:tcPr>
          <w:p w14:paraId="390337EB" w14:textId="77777777" w:rsidR="00681BB9" w:rsidRPr="00E952ED" w:rsidRDefault="00681BB9" w:rsidP="0050067A">
            <w:pPr>
              <w:spacing w:line="240" w:lineRule="auto"/>
              <w:ind w:right="-72"/>
              <w:jc w:val="right"/>
              <w:rPr>
                <w:rFonts w:cs="Arial"/>
                <w:spacing w:val="-4"/>
                <w:sz w:val="16"/>
                <w:szCs w:val="16"/>
              </w:rPr>
            </w:pPr>
          </w:p>
        </w:tc>
        <w:tc>
          <w:tcPr>
            <w:tcW w:w="1061" w:type="dxa"/>
            <w:tcBorders>
              <w:top w:val="single" w:sz="4" w:space="0" w:color="auto"/>
            </w:tcBorders>
            <w:shd w:val="clear" w:color="auto" w:fill="auto"/>
            <w:vAlign w:val="bottom"/>
          </w:tcPr>
          <w:p w14:paraId="4B8507B7" w14:textId="77777777" w:rsidR="00681BB9" w:rsidRPr="00E952ED" w:rsidRDefault="00681BB9" w:rsidP="0050067A">
            <w:pPr>
              <w:spacing w:line="240" w:lineRule="auto"/>
              <w:ind w:right="-72"/>
              <w:jc w:val="right"/>
              <w:rPr>
                <w:rFonts w:cs="Arial"/>
                <w:spacing w:val="-4"/>
                <w:sz w:val="16"/>
                <w:szCs w:val="16"/>
              </w:rPr>
            </w:pPr>
          </w:p>
        </w:tc>
      </w:tr>
      <w:tr w:rsidR="0050067A" w:rsidRPr="00E952ED" w14:paraId="446BB978" w14:textId="77777777" w:rsidTr="00E44415">
        <w:tc>
          <w:tcPr>
            <w:tcW w:w="1665" w:type="dxa"/>
            <w:shd w:val="clear" w:color="auto" w:fill="auto"/>
            <w:vAlign w:val="bottom"/>
          </w:tcPr>
          <w:p w14:paraId="2D182FD5" w14:textId="77777777" w:rsidR="00681BB9" w:rsidRPr="00E952ED" w:rsidRDefault="00681BB9" w:rsidP="0050067A">
            <w:pPr>
              <w:spacing w:line="240" w:lineRule="auto"/>
              <w:ind w:left="-111" w:right="-72"/>
              <w:rPr>
                <w:rFonts w:cs="Arial"/>
                <w:sz w:val="16"/>
                <w:szCs w:val="16"/>
              </w:rPr>
            </w:pPr>
            <w:r w:rsidRPr="00E952ED">
              <w:rPr>
                <w:rFonts w:cs="Arial"/>
                <w:sz w:val="16"/>
                <w:szCs w:val="16"/>
              </w:rPr>
              <w:t>Gear Head Co., Ltd.</w:t>
            </w:r>
          </w:p>
        </w:tc>
        <w:tc>
          <w:tcPr>
            <w:tcW w:w="1890" w:type="dxa"/>
            <w:shd w:val="clear" w:color="auto" w:fill="auto"/>
            <w:vAlign w:val="bottom"/>
          </w:tcPr>
          <w:p w14:paraId="13EFDC7E" w14:textId="77777777" w:rsidR="00681BB9" w:rsidRPr="00E952ED" w:rsidRDefault="00681BB9" w:rsidP="0050067A">
            <w:pPr>
              <w:spacing w:line="240" w:lineRule="auto"/>
              <w:ind w:left="133" w:hanging="133"/>
              <w:rPr>
                <w:rFonts w:cs="Arial"/>
                <w:sz w:val="16"/>
                <w:szCs w:val="16"/>
              </w:rPr>
            </w:pPr>
            <w:r w:rsidRPr="00E952ED">
              <w:rPr>
                <w:rFonts w:cs="Arial"/>
                <w:sz w:val="16"/>
                <w:szCs w:val="16"/>
              </w:rPr>
              <w:t>Provide film production</w:t>
            </w:r>
          </w:p>
        </w:tc>
        <w:tc>
          <w:tcPr>
            <w:tcW w:w="1318" w:type="dxa"/>
            <w:shd w:val="clear" w:color="auto" w:fill="auto"/>
            <w:vAlign w:val="bottom"/>
          </w:tcPr>
          <w:p w14:paraId="73EA86A4" w14:textId="77777777" w:rsidR="00681BB9" w:rsidRPr="00E952ED" w:rsidRDefault="00681BB9" w:rsidP="0050067A">
            <w:pPr>
              <w:spacing w:line="240" w:lineRule="auto"/>
              <w:ind w:right="-72"/>
              <w:jc w:val="center"/>
              <w:rPr>
                <w:rFonts w:cs="Arial"/>
                <w:sz w:val="16"/>
                <w:szCs w:val="16"/>
                <w:lang w:val="en-US"/>
              </w:rPr>
            </w:pPr>
          </w:p>
        </w:tc>
        <w:tc>
          <w:tcPr>
            <w:tcW w:w="810" w:type="dxa"/>
            <w:shd w:val="clear" w:color="auto" w:fill="auto"/>
          </w:tcPr>
          <w:p w14:paraId="073C3C9D" w14:textId="77777777" w:rsidR="00681BB9" w:rsidRPr="00E952ED" w:rsidRDefault="00681BB9" w:rsidP="0050067A">
            <w:pPr>
              <w:spacing w:line="240" w:lineRule="auto"/>
              <w:ind w:right="-72"/>
              <w:jc w:val="right"/>
              <w:rPr>
                <w:rFonts w:cs="Arial"/>
                <w:spacing w:val="-4"/>
                <w:sz w:val="16"/>
                <w:szCs w:val="16"/>
              </w:rPr>
            </w:pPr>
          </w:p>
        </w:tc>
        <w:tc>
          <w:tcPr>
            <w:tcW w:w="900" w:type="dxa"/>
            <w:gridSpan w:val="2"/>
            <w:shd w:val="clear" w:color="auto" w:fill="auto"/>
          </w:tcPr>
          <w:p w14:paraId="2CEE1067" w14:textId="77777777" w:rsidR="00681BB9" w:rsidRPr="00E952ED" w:rsidRDefault="00681BB9" w:rsidP="0050067A">
            <w:pPr>
              <w:spacing w:line="240" w:lineRule="auto"/>
              <w:ind w:right="-72"/>
              <w:jc w:val="right"/>
              <w:rPr>
                <w:rFonts w:cs="Arial"/>
                <w:spacing w:val="-4"/>
                <w:sz w:val="16"/>
                <w:szCs w:val="16"/>
              </w:rPr>
            </w:pPr>
          </w:p>
        </w:tc>
        <w:tc>
          <w:tcPr>
            <w:tcW w:w="900" w:type="dxa"/>
            <w:shd w:val="clear" w:color="auto" w:fill="auto"/>
          </w:tcPr>
          <w:p w14:paraId="43F81031" w14:textId="77777777" w:rsidR="00681BB9" w:rsidRPr="00E952ED" w:rsidRDefault="00681BB9" w:rsidP="0050067A">
            <w:pPr>
              <w:spacing w:line="240" w:lineRule="auto"/>
              <w:ind w:right="-72"/>
              <w:jc w:val="right"/>
              <w:rPr>
                <w:rFonts w:cs="Arial"/>
                <w:spacing w:val="-4"/>
                <w:sz w:val="16"/>
                <w:szCs w:val="16"/>
              </w:rPr>
            </w:pPr>
          </w:p>
        </w:tc>
        <w:tc>
          <w:tcPr>
            <w:tcW w:w="1047" w:type="dxa"/>
            <w:gridSpan w:val="2"/>
            <w:shd w:val="clear" w:color="auto" w:fill="auto"/>
          </w:tcPr>
          <w:p w14:paraId="1E91FA4D" w14:textId="77777777" w:rsidR="00681BB9" w:rsidRPr="00E952ED" w:rsidRDefault="00681BB9" w:rsidP="0050067A">
            <w:pPr>
              <w:spacing w:line="240" w:lineRule="auto"/>
              <w:ind w:right="-72"/>
              <w:jc w:val="right"/>
              <w:rPr>
                <w:rFonts w:cs="Arial"/>
                <w:spacing w:val="-4"/>
                <w:sz w:val="16"/>
                <w:szCs w:val="16"/>
              </w:rPr>
            </w:pPr>
          </w:p>
        </w:tc>
        <w:tc>
          <w:tcPr>
            <w:tcW w:w="1095" w:type="dxa"/>
            <w:shd w:val="clear" w:color="auto" w:fill="auto"/>
            <w:vAlign w:val="bottom"/>
          </w:tcPr>
          <w:p w14:paraId="613C0EEC" w14:textId="77777777" w:rsidR="00681BB9" w:rsidRPr="00E952ED" w:rsidRDefault="00681BB9" w:rsidP="0050067A">
            <w:pPr>
              <w:spacing w:line="240" w:lineRule="auto"/>
              <w:ind w:right="-72"/>
              <w:jc w:val="right"/>
              <w:rPr>
                <w:rFonts w:cs="Arial"/>
                <w:spacing w:val="-4"/>
                <w:sz w:val="16"/>
                <w:szCs w:val="16"/>
              </w:rPr>
            </w:pPr>
          </w:p>
        </w:tc>
        <w:tc>
          <w:tcPr>
            <w:tcW w:w="1252" w:type="dxa"/>
            <w:shd w:val="clear" w:color="auto" w:fill="auto"/>
            <w:vAlign w:val="bottom"/>
          </w:tcPr>
          <w:p w14:paraId="5815615A" w14:textId="77777777" w:rsidR="00681BB9" w:rsidRPr="00E952ED" w:rsidRDefault="00681BB9" w:rsidP="0050067A">
            <w:pPr>
              <w:spacing w:line="240" w:lineRule="auto"/>
              <w:ind w:right="-72"/>
              <w:jc w:val="right"/>
              <w:rPr>
                <w:rFonts w:cs="Arial"/>
                <w:spacing w:val="-4"/>
                <w:sz w:val="16"/>
                <w:szCs w:val="16"/>
              </w:rPr>
            </w:pPr>
          </w:p>
        </w:tc>
        <w:tc>
          <w:tcPr>
            <w:tcW w:w="1079" w:type="dxa"/>
            <w:shd w:val="clear" w:color="auto" w:fill="auto"/>
            <w:vAlign w:val="bottom"/>
          </w:tcPr>
          <w:p w14:paraId="4744AFEF" w14:textId="77777777" w:rsidR="00681BB9" w:rsidRPr="00E952ED" w:rsidRDefault="00681BB9" w:rsidP="0050067A">
            <w:pPr>
              <w:spacing w:line="240" w:lineRule="auto"/>
              <w:ind w:right="-72"/>
              <w:jc w:val="right"/>
              <w:rPr>
                <w:rFonts w:cs="Arial"/>
                <w:spacing w:val="-4"/>
                <w:sz w:val="16"/>
                <w:szCs w:val="16"/>
              </w:rPr>
            </w:pPr>
          </w:p>
        </w:tc>
        <w:tc>
          <w:tcPr>
            <w:tcW w:w="1116" w:type="dxa"/>
            <w:shd w:val="clear" w:color="auto" w:fill="auto"/>
            <w:vAlign w:val="bottom"/>
          </w:tcPr>
          <w:p w14:paraId="311E2F6E" w14:textId="77777777" w:rsidR="00681BB9" w:rsidRPr="00E952ED" w:rsidRDefault="00681BB9" w:rsidP="0050067A">
            <w:pPr>
              <w:spacing w:line="240" w:lineRule="auto"/>
              <w:ind w:right="-72"/>
              <w:jc w:val="right"/>
              <w:rPr>
                <w:rFonts w:cs="Arial"/>
                <w:spacing w:val="-4"/>
                <w:sz w:val="16"/>
                <w:szCs w:val="16"/>
              </w:rPr>
            </w:pPr>
          </w:p>
        </w:tc>
        <w:tc>
          <w:tcPr>
            <w:tcW w:w="1234" w:type="dxa"/>
            <w:shd w:val="clear" w:color="auto" w:fill="auto"/>
            <w:vAlign w:val="bottom"/>
          </w:tcPr>
          <w:p w14:paraId="6E0E4D00" w14:textId="77777777" w:rsidR="00681BB9" w:rsidRPr="00E952ED" w:rsidRDefault="00681BB9" w:rsidP="0050067A">
            <w:pPr>
              <w:spacing w:line="240" w:lineRule="auto"/>
              <w:ind w:right="-72"/>
              <w:jc w:val="right"/>
              <w:rPr>
                <w:rFonts w:cs="Arial"/>
                <w:spacing w:val="-4"/>
                <w:sz w:val="16"/>
                <w:szCs w:val="16"/>
              </w:rPr>
            </w:pPr>
          </w:p>
        </w:tc>
        <w:tc>
          <w:tcPr>
            <w:tcW w:w="1061" w:type="dxa"/>
            <w:shd w:val="clear" w:color="auto" w:fill="auto"/>
            <w:vAlign w:val="bottom"/>
          </w:tcPr>
          <w:p w14:paraId="35ACE220" w14:textId="77777777" w:rsidR="00681BB9" w:rsidRPr="00E952ED" w:rsidRDefault="00681BB9" w:rsidP="0050067A">
            <w:pPr>
              <w:spacing w:line="240" w:lineRule="auto"/>
              <w:ind w:right="-72"/>
              <w:jc w:val="right"/>
              <w:rPr>
                <w:rFonts w:cs="Arial"/>
                <w:spacing w:val="-4"/>
                <w:sz w:val="16"/>
                <w:szCs w:val="16"/>
              </w:rPr>
            </w:pPr>
          </w:p>
        </w:tc>
      </w:tr>
      <w:tr w:rsidR="0050067A" w:rsidRPr="00E952ED" w14:paraId="394F0E20" w14:textId="77777777" w:rsidTr="00E44415">
        <w:trPr>
          <w:trHeight w:val="66"/>
        </w:trPr>
        <w:tc>
          <w:tcPr>
            <w:tcW w:w="1665" w:type="dxa"/>
            <w:shd w:val="clear" w:color="auto" w:fill="auto"/>
            <w:vAlign w:val="bottom"/>
          </w:tcPr>
          <w:p w14:paraId="73B7143F" w14:textId="77777777" w:rsidR="00681BB9" w:rsidRPr="00E952ED" w:rsidRDefault="00681BB9" w:rsidP="0050067A">
            <w:pPr>
              <w:spacing w:line="240" w:lineRule="auto"/>
              <w:ind w:left="-111" w:right="-72"/>
              <w:rPr>
                <w:rFonts w:cs="Arial"/>
                <w:sz w:val="16"/>
                <w:szCs w:val="16"/>
              </w:rPr>
            </w:pPr>
          </w:p>
        </w:tc>
        <w:tc>
          <w:tcPr>
            <w:tcW w:w="1890" w:type="dxa"/>
            <w:shd w:val="clear" w:color="auto" w:fill="auto"/>
            <w:vAlign w:val="bottom"/>
          </w:tcPr>
          <w:p w14:paraId="5190A50E" w14:textId="421BA43B" w:rsidR="00681BB9" w:rsidRPr="00E952ED" w:rsidRDefault="00681BB9" w:rsidP="0050067A">
            <w:pPr>
              <w:spacing w:line="240" w:lineRule="auto"/>
              <w:ind w:left="133" w:hanging="133"/>
              <w:rPr>
                <w:rFonts w:cs="Arial"/>
                <w:sz w:val="16"/>
                <w:szCs w:val="16"/>
              </w:rPr>
            </w:pPr>
            <w:r w:rsidRPr="00E952ED">
              <w:rPr>
                <w:rFonts w:cs="Arial"/>
                <w:sz w:val="16"/>
                <w:szCs w:val="16"/>
              </w:rPr>
              <w:t xml:space="preserve">equipment for rent </w:t>
            </w:r>
          </w:p>
        </w:tc>
        <w:tc>
          <w:tcPr>
            <w:tcW w:w="1318" w:type="dxa"/>
            <w:shd w:val="clear" w:color="auto" w:fill="auto"/>
            <w:vAlign w:val="bottom"/>
          </w:tcPr>
          <w:p w14:paraId="3518E0C7" w14:textId="77777777" w:rsidR="00681BB9" w:rsidRPr="00E952ED" w:rsidRDefault="00681BB9" w:rsidP="0050067A">
            <w:pPr>
              <w:spacing w:line="240" w:lineRule="auto"/>
              <w:ind w:right="-72"/>
              <w:jc w:val="center"/>
              <w:rPr>
                <w:rFonts w:cs="Arial"/>
                <w:sz w:val="16"/>
                <w:szCs w:val="16"/>
                <w:lang w:val="en-US"/>
              </w:rPr>
            </w:pPr>
          </w:p>
        </w:tc>
        <w:tc>
          <w:tcPr>
            <w:tcW w:w="810" w:type="dxa"/>
            <w:shd w:val="clear" w:color="auto" w:fill="auto"/>
            <w:vAlign w:val="bottom"/>
          </w:tcPr>
          <w:p w14:paraId="16741234" w14:textId="77777777" w:rsidR="00681BB9" w:rsidRPr="00E952ED" w:rsidRDefault="00681BB9" w:rsidP="0050067A">
            <w:pPr>
              <w:spacing w:line="240" w:lineRule="auto"/>
              <w:ind w:right="-72"/>
              <w:jc w:val="right"/>
              <w:rPr>
                <w:rFonts w:cs="Arial"/>
                <w:spacing w:val="-4"/>
                <w:sz w:val="16"/>
                <w:szCs w:val="16"/>
              </w:rPr>
            </w:pPr>
          </w:p>
        </w:tc>
        <w:tc>
          <w:tcPr>
            <w:tcW w:w="900" w:type="dxa"/>
            <w:gridSpan w:val="2"/>
            <w:shd w:val="clear" w:color="auto" w:fill="auto"/>
            <w:vAlign w:val="bottom"/>
          </w:tcPr>
          <w:p w14:paraId="7DEB1B8B" w14:textId="77777777" w:rsidR="00681BB9" w:rsidRPr="00E952ED" w:rsidRDefault="00681BB9" w:rsidP="0050067A">
            <w:pPr>
              <w:spacing w:line="240" w:lineRule="auto"/>
              <w:ind w:right="-72"/>
              <w:jc w:val="right"/>
              <w:rPr>
                <w:rFonts w:cs="Arial"/>
                <w:spacing w:val="-4"/>
                <w:sz w:val="16"/>
                <w:szCs w:val="16"/>
              </w:rPr>
            </w:pPr>
          </w:p>
        </w:tc>
        <w:tc>
          <w:tcPr>
            <w:tcW w:w="900" w:type="dxa"/>
            <w:shd w:val="clear" w:color="auto" w:fill="auto"/>
            <w:vAlign w:val="bottom"/>
          </w:tcPr>
          <w:p w14:paraId="3F8CAEB7" w14:textId="77777777" w:rsidR="00681BB9" w:rsidRPr="00E952ED" w:rsidRDefault="00681BB9" w:rsidP="0050067A">
            <w:pPr>
              <w:spacing w:line="240" w:lineRule="auto"/>
              <w:ind w:right="-72"/>
              <w:jc w:val="right"/>
              <w:rPr>
                <w:rFonts w:cs="Arial"/>
                <w:spacing w:val="-4"/>
                <w:sz w:val="16"/>
                <w:szCs w:val="16"/>
              </w:rPr>
            </w:pPr>
          </w:p>
        </w:tc>
        <w:tc>
          <w:tcPr>
            <w:tcW w:w="1047" w:type="dxa"/>
            <w:gridSpan w:val="2"/>
            <w:shd w:val="clear" w:color="auto" w:fill="auto"/>
            <w:vAlign w:val="bottom"/>
          </w:tcPr>
          <w:p w14:paraId="131768D7" w14:textId="77777777" w:rsidR="00681BB9" w:rsidRPr="00E952ED" w:rsidRDefault="00681BB9" w:rsidP="0050067A">
            <w:pPr>
              <w:spacing w:line="240" w:lineRule="auto"/>
              <w:ind w:right="-72"/>
              <w:jc w:val="right"/>
              <w:rPr>
                <w:rFonts w:cs="Arial"/>
                <w:spacing w:val="-4"/>
                <w:sz w:val="16"/>
                <w:szCs w:val="16"/>
              </w:rPr>
            </w:pPr>
          </w:p>
        </w:tc>
        <w:tc>
          <w:tcPr>
            <w:tcW w:w="1095" w:type="dxa"/>
            <w:shd w:val="clear" w:color="auto" w:fill="auto"/>
            <w:vAlign w:val="bottom"/>
          </w:tcPr>
          <w:p w14:paraId="041DC917" w14:textId="77777777" w:rsidR="00681BB9" w:rsidRPr="00E952ED" w:rsidRDefault="00681BB9" w:rsidP="0050067A">
            <w:pPr>
              <w:spacing w:line="240" w:lineRule="auto"/>
              <w:ind w:right="-72"/>
              <w:jc w:val="right"/>
              <w:rPr>
                <w:rFonts w:cs="Arial"/>
                <w:sz w:val="16"/>
                <w:szCs w:val="16"/>
                <w:lang w:val="en-US"/>
              </w:rPr>
            </w:pPr>
          </w:p>
        </w:tc>
        <w:tc>
          <w:tcPr>
            <w:tcW w:w="1252" w:type="dxa"/>
            <w:shd w:val="clear" w:color="auto" w:fill="auto"/>
            <w:vAlign w:val="bottom"/>
          </w:tcPr>
          <w:p w14:paraId="05B827B0" w14:textId="77777777" w:rsidR="00681BB9" w:rsidRPr="00E952ED" w:rsidRDefault="00681BB9" w:rsidP="0050067A">
            <w:pPr>
              <w:spacing w:line="240" w:lineRule="auto"/>
              <w:ind w:right="-72"/>
              <w:jc w:val="right"/>
              <w:rPr>
                <w:rFonts w:cs="Arial"/>
                <w:sz w:val="16"/>
                <w:szCs w:val="16"/>
                <w:lang w:val="en-US"/>
              </w:rPr>
            </w:pPr>
          </w:p>
        </w:tc>
        <w:tc>
          <w:tcPr>
            <w:tcW w:w="1079" w:type="dxa"/>
            <w:shd w:val="clear" w:color="auto" w:fill="auto"/>
            <w:vAlign w:val="bottom"/>
          </w:tcPr>
          <w:p w14:paraId="04D7447D" w14:textId="77777777" w:rsidR="00681BB9" w:rsidRPr="00E952ED" w:rsidRDefault="00681BB9" w:rsidP="0050067A">
            <w:pPr>
              <w:spacing w:line="240" w:lineRule="auto"/>
              <w:ind w:right="-72"/>
              <w:jc w:val="right"/>
              <w:rPr>
                <w:rFonts w:cs="Arial"/>
                <w:sz w:val="16"/>
                <w:szCs w:val="16"/>
                <w:lang w:val="en-US"/>
              </w:rPr>
            </w:pPr>
          </w:p>
        </w:tc>
        <w:tc>
          <w:tcPr>
            <w:tcW w:w="1116" w:type="dxa"/>
            <w:shd w:val="clear" w:color="auto" w:fill="auto"/>
            <w:vAlign w:val="bottom"/>
          </w:tcPr>
          <w:p w14:paraId="516B0FB4" w14:textId="77777777" w:rsidR="00681BB9" w:rsidRPr="00E952ED" w:rsidRDefault="00681BB9" w:rsidP="0050067A">
            <w:pPr>
              <w:spacing w:line="240" w:lineRule="auto"/>
              <w:ind w:right="-72"/>
              <w:jc w:val="right"/>
              <w:rPr>
                <w:rFonts w:cs="Arial"/>
                <w:sz w:val="16"/>
                <w:szCs w:val="16"/>
                <w:lang w:val="en-US"/>
              </w:rPr>
            </w:pPr>
          </w:p>
        </w:tc>
        <w:tc>
          <w:tcPr>
            <w:tcW w:w="1234" w:type="dxa"/>
            <w:shd w:val="clear" w:color="auto" w:fill="auto"/>
            <w:vAlign w:val="bottom"/>
          </w:tcPr>
          <w:p w14:paraId="1346513F" w14:textId="77777777" w:rsidR="00681BB9" w:rsidRPr="00E952ED" w:rsidRDefault="00681BB9" w:rsidP="0050067A">
            <w:pPr>
              <w:spacing w:line="240" w:lineRule="auto"/>
              <w:ind w:right="-72"/>
              <w:jc w:val="right"/>
              <w:rPr>
                <w:rFonts w:cs="Arial"/>
                <w:sz w:val="16"/>
                <w:szCs w:val="16"/>
                <w:lang w:val="en-US"/>
              </w:rPr>
            </w:pPr>
          </w:p>
        </w:tc>
        <w:tc>
          <w:tcPr>
            <w:tcW w:w="1061" w:type="dxa"/>
            <w:shd w:val="clear" w:color="auto" w:fill="auto"/>
            <w:vAlign w:val="bottom"/>
          </w:tcPr>
          <w:p w14:paraId="0BA7A419" w14:textId="77777777" w:rsidR="00681BB9" w:rsidRPr="00E952ED" w:rsidRDefault="00681BB9" w:rsidP="0050067A">
            <w:pPr>
              <w:spacing w:line="240" w:lineRule="auto"/>
              <w:ind w:right="-72"/>
              <w:jc w:val="right"/>
              <w:rPr>
                <w:rFonts w:cs="Arial"/>
                <w:sz w:val="16"/>
                <w:szCs w:val="16"/>
                <w:lang w:val="en-US"/>
              </w:rPr>
            </w:pPr>
          </w:p>
        </w:tc>
      </w:tr>
      <w:tr w:rsidR="00912EAF" w:rsidRPr="00E952ED" w14:paraId="4CC09BB6" w14:textId="77777777" w:rsidTr="00E44415">
        <w:trPr>
          <w:trHeight w:val="66"/>
        </w:trPr>
        <w:tc>
          <w:tcPr>
            <w:tcW w:w="1665" w:type="dxa"/>
            <w:shd w:val="clear" w:color="auto" w:fill="auto"/>
            <w:vAlign w:val="bottom"/>
          </w:tcPr>
          <w:p w14:paraId="730089E1" w14:textId="77777777" w:rsidR="00912EAF" w:rsidRPr="00E952ED" w:rsidRDefault="00912EAF" w:rsidP="0050067A">
            <w:pPr>
              <w:spacing w:line="240" w:lineRule="auto"/>
              <w:ind w:left="-111" w:right="-72"/>
              <w:rPr>
                <w:rFonts w:cs="Arial"/>
                <w:sz w:val="16"/>
                <w:szCs w:val="16"/>
              </w:rPr>
            </w:pPr>
          </w:p>
        </w:tc>
        <w:tc>
          <w:tcPr>
            <w:tcW w:w="1890" w:type="dxa"/>
            <w:shd w:val="clear" w:color="auto" w:fill="auto"/>
            <w:vAlign w:val="bottom"/>
          </w:tcPr>
          <w:p w14:paraId="76B65FB7" w14:textId="0D6E7F63" w:rsidR="00912EAF" w:rsidRPr="00E952ED" w:rsidRDefault="00BE43CB" w:rsidP="0050067A">
            <w:pPr>
              <w:spacing w:line="240" w:lineRule="auto"/>
              <w:ind w:left="133" w:hanging="133"/>
              <w:rPr>
                <w:rFonts w:cs="Arial"/>
                <w:sz w:val="16"/>
                <w:szCs w:val="16"/>
              </w:rPr>
            </w:pPr>
            <w:r>
              <w:rPr>
                <w:rFonts w:cs="Browallia New"/>
                <w:sz w:val="16"/>
              </w:rPr>
              <w:t>a</w:t>
            </w:r>
            <w:r w:rsidR="00912EAF" w:rsidRPr="00E952ED">
              <w:rPr>
                <w:rFonts w:cs="Arial"/>
                <w:sz w:val="16"/>
                <w:szCs w:val="16"/>
              </w:rPr>
              <w:t>nd related services</w:t>
            </w:r>
          </w:p>
        </w:tc>
        <w:tc>
          <w:tcPr>
            <w:tcW w:w="1318" w:type="dxa"/>
            <w:shd w:val="clear" w:color="auto" w:fill="auto"/>
            <w:vAlign w:val="bottom"/>
          </w:tcPr>
          <w:p w14:paraId="4D82EDBC" w14:textId="77100785" w:rsidR="00912EAF" w:rsidRPr="00E952ED" w:rsidRDefault="00912EAF" w:rsidP="0050067A">
            <w:pPr>
              <w:spacing w:line="240" w:lineRule="auto"/>
              <w:ind w:right="-72"/>
              <w:jc w:val="center"/>
              <w:rPr>
                <w:rFonts w:cs="Arial"/>
                <w:sz w:val="16"/>
                <w:szCs w:val="16"/>
                <w:lang w:val="en-US"/>
              </w:rPr>
            </w:pPr>
            <w:r w:rsidRPr="00E952ED">
              <w:rPr>
                <w:rFonts w:cs="Arial"/>
                <w:sz w:val="16"/>
                <w:szCs w:val="16"/>
                <w:lang w:val="en-US"/>
              </w:rPr>
              <w:t>Direct</w:t>
            </w:r>
          </w:p>
        </w:tc>
        <w:tc>
          <w:tcPr>
            <w:tcW w:w="810" w:type="dxa"/>
            <w:shd w:val="clear" w:color="auto" w:fill="auto"/>
            <w:vAlign w:val="bottom"/>
          </w:tcPr>
          <w:p w14:paraId="32E721AF" w14:textId="77777777" w:rsidR="00912EAF" w:rsidRPr="00E952ED" w:rsidRDefault="00912EAF" w:rsidP="0050067A">
            <w:pPr>
              <w:spacing w:line="240" w:lineRule="auto"/>
              <w:ind w:right="-72"/>
              <w:jc w:val="right"/>
              <w:rPr>
                <w:rFonts w:cs="Arial"/>
                <w:spacing w:val="-4"/>
                <w:sz w:val="16"/>
                <w:szCs w:val="16"/>
              </w:rPr>
            </w:pPr>
          </w:p>
        </w:tc>
        <w:tc>
          <w:tcPr>
            <w:tcW w:w="900" w:type="dxa"/>
            <w:gridSpan w:val="2"/>
            <w:shd w:val="clear" w:color="auto" w:fill="auto"/>
            <w:vAlign w:val="bottom"/>
          </w:tcPr>
          <w:p w14:paraId="68040EFD" w14:textId="77777777" w:rsidR="00912EAF" w:rsidRPr="00E952ED" w:rsidRDefault="00912EAF" w:rsidP="0050067A">
            <w:pPr>
              <w:spacing w:line="240" w:lineRule="auto"/>
              <w:ind w:right="-72"/>
              <w:jc w:val="right"/>
              <w:rPr>
                <w:rFonts w:cs="Arial"/>
                <w:spacing w:val="-4"/>
                <w:sz w:val="16"/>
                <w:szCs w:val="16"/>
              </w:rPr>
            </w:pPr>
          </w:p>
        </w:tc>
        <w:tc>
          <w:tcPr>
            <w:tcW w:w="900" w:type="dxa"/>
            <w:shd w:val="clear" w:color="auto" w:fill="auto"/>
            <w:vAlign w:val="bottom"/>
          </w:tcPr>
          <w:p w14:paraId="7EBFE6A2" w14:textId="77777777" w:rsidR="00912EAF" w:rsidRPr="00E952ED" w:rsidRDefault="00912EAF" w:rsidP="0050067A">
            <w:pPr>
              <w:spacing w:line="240" w:lineRule="auto"/>
              <w:ind w:right="-72"/>
              <w:jc w:val="right"/>
              <w:rPr>
                <w:rFonts w:cs="Arial"/>
                <w:spacing w:val="-4"/>
                <w:sz w:val="16"/>
                <w:szCs w:val="16"/>
              </w:rPr>
            </w:pPr>
          </w:p>
        </w:tc>
        <w:tc>
          <w:tcPr>
            <w:tcW w:w="1047" w:type="dxa"/>
            <w:gridSpan w:val="2"/>
            <w:shd w:val="clear" w:color="auto" w:fill="auto"/>
            <w:vAlign w:val="bottom"/>
          </w:tcPr>
          <w:p w14:paraId="22FFD62E" w14:textId="77777777" w:rsidR="00912EAF" w:rsidRPr="00E952ED" w:rsidRDefault="00912EAF" w:rsidP="0050067A">
            <w:pPr>
              <w:spacing w:line="240" w:lineRule="auto"/>
              <w:ind w:right="-72"/>
              <w:jc w:val="right"/>
              <w:rPr>
                <w:rFonts w:cs="Arial"/>
                <w:spacing w:val="-4"/>
                <w:sz w:val="16"/>
                <w:szCs w:val="16"/>
              </w:rPr>
            </w:pPr>
          </w:p>
        </w:tc>
        <w:tc>
          <w:tcPr>
            <w:tcW w:w="1095" w:type="dxa"/>
            <w:shd w:val="clear" w:color="auto" w:fill="auto"/>
            <w:vAlign w:val="bottom"/>
          </w:tcPr>
          <w:p w14:paraId="4BC869F8" w14:textId="77777777" w:rsidR="00912EAF" w:rsidRPr="00E952ED" w:rsidRDefault="00912EAF" w:rsidP="0050067A">
            <w:pPr>
              <w:spacing w:line="240" w:lineRule="auto"/>
              <w:ind w:right="-72"/>
              <w:jc w:val="right"/>
              <w:rPr>
                <w:rFonts w:cs="Arial"/>
                <w:sz w:val="16"/>
                <w:szCs w:val="16"/>
                <w:lang w:val="en-US"/>
              </w:rPr>
            </w:pPr>
          </w:p>
        </w:tc>
        <w:tc>
          <w:tcPr>
            <w:tcW w:w="1252" w:type="dxa"/>
            <w:shd w:val="clear" w:color="auto" w:fill="auto"/>
            <w:vAlign w:val="bottom"/>
          </w:tcPr>
          <w:p w14:paraId="62961EF7" w14:textId="77777777" w:rsidR="00912EAF" w:rsidRPr="00E952ED" w:rsidRDefault="00912EAF" w:rsidP="0050067A">
            <w:pPr>
              <w:spacing w:line="240" w:lineRule="auto"/>
              <w:ind w:right="-72"/>
              <w:jc w:val="right"/>
              <w:rPr>
                <w:rFonts w:cs="Arial"/>
                <w:sz w:val="16"/>
                <w:szCs w:val="16"/>
                <w:lang w:val="en-US"/>
              </w:rPr>
            </w:pPr>
          </w:p>
        </w:tc>
        <w:tc>
          <w:tcPr>
            <w:tcW w:w="1079" w:type="dxa"/>
            <w:shd w:val="clear" w:color="auto" w:fill="auto"/>
            <w:vAlign w:val="bottom"/>
          </w:tcPr>
          <w:p w14:paraId="342EDBB3" w14:textId="77777777" w:rsidR="00912EAF" w:rsidRPr="00E952ED" w:rsidRDefault="00912EAF" w:rsidP="0050067A">
            <w:pPr>
              <w:spacing w:line="240" w:lineRule="auto"/>
              <w:ind w:right="-72"/>
              <w:jc w:val="right"/>
              <w:rPr>
                <w:rFonts w:cs="Arial"/>
                <w:sz w:val="16"/>
                <w:szCs w:val="16"/>
                <w:lang w:val="en-US"/>
              </w:rPr>
            </w:pPr>
          </w:p>
        </w:tc>
        <w:tc>
          <w:tcPr>
            <w:tcW w:w="1116" w:type="dxa"/>
            <w:shd w:val="clear" w:color="auto" w:fill="auto"/>
            <w:vAlign w:val="bottom"/>
          </w:tcPr>
          <w:p w14:paraId="04AF2012" w14:textId="77777777" w:rsidR="00912EAF" w:rsidRPr="00E952ED" w:rsidRDefault="00912EAF" w:rsidP="0050067A">
            <w:pPr>
              <w:spacing w:line="240" w:lineRule="auto"/>
              <w:ind w:right="-72"/>
              <w:jc w:val="right"/>
              <w:rPr>
                <w:rFonts w:cs="Arial"/>
                <w:sz w:val="16"/>
                <w:szCs w:val="16"/>
                <w:lang w:val="en-US"/>
              </w:rPr>
            </w:pPr>
          </w:p>
        </w:tc>
        <w:tc>
          <w:tcPr>
            <w:tcW w:w="1234" w:type="dxa"/>
            <w:shd w:val="clear" w:color="auto" w:fill="auto"/>
            <w:vAlign w:val="bottom"/>
          </w:tcPr>
          <w:p w14:paraId="4D6E154D" w14:textId="77777777" w:rsidR="00912EAF" w:rsidRPr="00E952ED" w:rsidRDefault="00912EAF" w:rsidP="0050067A">
            <w:pPr>
              <w:spacing w:line="240" w:lineRule="auto"/>
              <w:ind w:right="-72"/>
              <w:jc w:val="right"/>
              <w:rPr>
                <w:rFonts w:cs="Arial"/>
                <w:sz w:val="16"/>
                <w:szCs w:val="16"/>
                <w:lang w:val="en-US"/>
              </w:rPr>
            </w:pPr>
          </w:p>
        </w:tc>
        <w:tc>
          <w:tcPr>
            <w:tcW w:w="1061" w:type="dxa"/>
            <w:shd w:val="clear" w:color="auto" w:fill="auto"/>
            <w:vAlign w:val="bottom"/>
          </w:tcPr>
          <w:p w14:paraId="1333FEBF" w14:textId="77777777" w:rsidR="00912EAF" w:rsidRPr="00E952ED" w:rsidRDefault="00912EAF" w:rsidP="0050067A">
            <w:pPr>
              <w:spacing w:line="240" w:lineRule="auto"/>
              <w:ind w:right="-72"/>
              <w:jc w:val="right"/>
              <w:rPr>
                <w:rFonts w:cs="Arial"/>
                <w:sz w:val="16"/>
                <w:szCs w:val="16"/>
                <w:lang w:val="en-US"/>
              </w:rPr>
            </w:pPr>
          </w:p>
        </w:tc>
      </w:tr>
      <w:tr w:rsidR="00912EAF" w:rsidRPr="00E952ED" w14:paraId="31243DC7" w14:textId="77777777" w:rsidTr="00E44415">
        <w:trPr>
          <w:trHeight w:val="66"/>
        </w:trPr>
        <w:tc>
          <w:tcPr>
            <w:tcW w:w="1665" w:type="dxa"/>
            <w:shd w:val="clear" w:color="auto" w:fill="auto"/>
            <w:vAlign w:val="bottom"/>
          </w:tcPr>
          <w:p w14:paraId="65FE7C78" w14:textId="77777777" w:rsidR="00912EAF" w:rsidRPr="00E952ED" w:rsidRDefault="00912EAF" w:rsidP="0050067A">
            <w:pPr>
              <w:spacing w:line="240" w:lineRule="auto"/>
              <w:ind w:left="-111" w:right="-72"/>
              <w:rPr>
                <w:rFonts w:cs="Arial"/>
                <w:sz w:val="16"/>
                <w:szCs w:val="16"/>
              </w:rPr>
            </w:pPr>
          </w:p>
        </w:tc>
        <w:tc>
          <w:tcPr>
            <w:tcW w:w="1890" w:type="dxa"/>
            <w:shd w:val="clear" w:color="auto" w:fill="auto"/>
            <w:vAlign w:val="bottom"/>
          </w:tcPr>
          <w:p w14:paraId="6EFA00E6" w14:textId="77777777" w:rsidR="00912EAF" w:rsidRPr="00E952ED" w:rsidRDefault="00912EAF" w:rsidP="0050067A">
            <w:pPr>
              <w:spacing w:line="240" w:lineRule="auto"/>
              <w:ind w:left="133" w:hanging="133"/>
              <w:rPr>
                <w:rFonts w:cs="Arial"/>
                <w:sz w:val="16"/>
                <w:szCs w:val="16"/>
              </w:rPr>
            </w:pPr>
          </w:p>
        </w:tc>
        <w:tc>
          <w:tcPr>
            <w:tcW w:w="1318" w:type="dxa"/>
            <w:shd w:val="clear" w:color="auto" w:fill="auto"/>
            <w:vAlign w:val="bottom"/>
          </w:tcPr>
          <w:p w14:paraId="08017AAF" w14:textId="540E340B" w:rsidR="00912EAF" w:rsidRPr="00E952ED" w:rsidRDefault="00912EAF" w:rsidP="0050067A">
            <w:pPr>
              <w:spacing w:line="240" w:lineRule="auto"/>
              <w:ind w:right="-72"/>
              <w:jc w:val="center"/>
              <w:rPr>
                <w:rFonts w:cs="Arial"/>
                <w:sz w:val="16"/>
                <w:szCs w:val="16"/>
                <w:lang w:val="en-US"/>
              </w:rPr>
            </w:pPr>
            <w:r w:rsidRPr="00E952ED">
              <w:rPr>
                <w:rFonts w:cs="Arial"/>
                <w:sz w:val="16"/>
                <w:szCs w:val="16"/>
                <w:lang w:val="en-US"/>
              </w:rPr>
              <w:t>share</w:t>
            </w:r>
            <w:r w:rsidR="00E01D1D" w:rsidRPr="00E952ED">
              <w:rPr>
                <w:rFonts w:cs="Arial"/>
                <w:sz w:val="16"/>
                <w:szCs w:val="16"/>
                <w:lang w:val="en-US"/>
              </w:rPr>
              <w:t>holder</w:t>
            </w:r>
          </w:p>
        </w:tc>
        <w:tc>
          <w:tcPr>
            <w:tcW w:w="810" w:type="dxa"/>
            <w:shd w:val="clear" w:color="auto" w:fill="auto"/>
            <w:vAlign w:val="bottom"/>
          </w:tcPr>
          <w:p w14:paraId="3BCC3A41" w14:textId="07050936" w:rsidR="00912EAF" w:rsidRPr="00E952ED" w:rsidRDefault="00E01D1D" w:rsidP="0050067A">
            <w:pPr>
              <w:spacing w:line="240" w:lineRule="auto"/>
              <w:ind w:right="-72"/>
              <w:jc w:val="right"/>
              <w:rPr>
                <w:rFonts w:cs="Arial"/>
                <w:spacing w:val="-4"/>
                <w:sz w:val="16"/>
                <w:szCs w:val="16"/>
              </w:rPr>
            </w:pPr>
            <w:r w:rsidRPr="00E952ED">
              <w:rPr>
                <w:rFonts w:cs="Arial"/>
                <w:spacing w:val="-4"/>
                <w:sz w:val="16"/>
                <w:szCs w:val="16"/>
              </w:rPr>
              <w:t>110,370</w:t>
            </w:r>
          </w:p>
        </w:tc>
        <w:tc>
          <w:tcPr>
            <w:tcW w:w="900" w:type="dxa"/>
            <w:gridSpan w:val="2"/>
            <w:shd w:val="clear" w:color="auto" w:fill="auto"/>
            <w:vAlign w:val="bottom"/>
          </w:tcPr>
          <w:p w14:paraId="24E3AFAC" w14:textId="6B57052B" w:rsidR="00912EAF" w:rsidRPr="00E952ED" w:rsidRDefault="00E01D1D" w:rsidP="0050067A">
            <w:pPr>
              <w:spacing w:line="240" w:lineRule="auto"/>
              <w:ind w:right="-72"/>
              <w:jc w:val="right"/>
              <w:rPr>
                <w:rFonts w:cs="Arial"/>
                <w:spacing w:val="-4"/>
                <w:sz w:val="16"/>
                <w:szCs w:val="16"/>
              </w:rPr>
            </w:pPr>
            <w:r w:rsidRPr="00E952ED">
              <w:rPr>
                <w:rFonts w:cs="Arial"/>
                <w:spacing w:val="-4"/>
                <w:sz w:val="16"/>
                <w:szCs w:val="16"/>
              </w:rPr>
              <w:t>175,500</w:t>
            </w:r>
          </w:p>
        </w:tc>
        <w:tc>
          <w:tcPr>
            <w:tcW w:w="900" w:type="dxa"/>
            <w:shd w:val="clear" w:color="auto" w:fill="auto"/>
            <w:vAlign w:val="bottom"/>
          </w:tcPr>
          <w:p w14:paraId="4DD72E14" w14:textId="2C542122" w:rsidR="00912EAF" w:rsidRPr="00E952ED" w:rsidRDefault="00E01D1D" w:rsidP="0050067A">
            <w:pPr>
              <w:spacing w:line="240" w:lineRule="auto"/>
              <w:ind w:right="-72"/>
              <w:jc w:val="right"/>
              <w:rPr>
                <w:rFonts w:cs="Arial"/>
                <w:spacing w:val="-4"/>
                <w:sz w:val="16"/>
                <w:szCs w:val="16"/>
              </w:rPr>
            </w:pPr>
            <w:r w:rsidRPr="00E952ED">
              <w:rPr>
                <w:rFonts w:cs="Arial"/>
                <w:spacing w:val="-4"/>
                <w:sz w:val="16"/>
                <w:szCs w:val="16"/>
              </w:rPr>
              <w:t>99.99</w:t>
            </w:r>
          </w:p>
        </w:tc>
        <w:tc>
          <w:tcPr>
            <w:tcW w:w="1047" w:type="dxa"/>
            <w:gridSpan w:val="2"/>
            <w:shd w:val="clear" w:color="auto" w:fill="auto"/>
            <w:vAlign w:val="bottom"/>
          </w:tcPr>
          <w:p w14:paraId="530F91E0" w14:textId="6EB22790" w:rsidR="00912EAF" w:rsidRPr="00E952ED" w:rsidRDefault="00E01D1D" w:rsidP="0050067A">
            <w:pPr>
              <w:spacing w:line="240" w:lineRule="auto"/>
              <w:ind w:right="-72"/>
              <w:jc w:val="right"/>
              <w:rPr>
                <w:rFonts w:cs="Arial"/>
                <w:spacing w:val="-4"/>
                <w:sz w:val="16"/>
                <w:szCs w:val="16"/>
              </w:rPr>
            </w:pPr>
            <w:r w:rsidRPr="00E952ED">
              <w:rPr>
                <w:rFonts w:cs="Arial"/>
                <w:spacing w:val="-4"/>
                <w:sz w:val="16"/>
                <w:szCs w:val="16"/>
              </w:rPr>
              <w:t>99.99</w:t>
            </w:r>
          </w:p>
        </w:tc>
        <w:tc>
          <w:tcPr>
            <w:tcW w:w="1095" w:type="dxa"/>
            <w:shd w:val="clear" w:color="auto" w:fill="auto"/>
            <w:vAlign w:val="bottom"/>
          </w:tcPr>
          <w:p w14:paraId="175C2BB3" w14:textId="2A9B663E" w:rsidR="00912EAF" w:rsidRPr="00E952ED" w:rsidRDefault="00E01D1D" w:rsidP="0050067A">
            <w:pPr>
              <w:spacing w:line="240" w:lineRule="auto"/>
              <w:ind w:right="-72"/>
              <w:jc w:val="right"/>
              <w:rPr>
                <w:rFonts w:cs="Arial"/>
                <w:sz w:val="16"/>
                <w:szCs w:val="16"/>
                <w:lang w:val="en-US"/>
              </w:rPr>
            </w:pPr>
            <w:r w:rsidRPr="00E952ED">
              <w:rPr>
                <w:rFonts w:cs="Arial"/>
                <w:spacing w:val="-4"/>
                <w:sz w:val="16"/>
                <w:szCs w:val="16"/>
              </w:rPr>
              <w:t>110,370,000</w:t>
            </w:r>
          </w:p>
        </w:tc>
        <w:tc>
          <w:tcPr>
            <w:tcW w:w="1252" w:type="dxa"/>
            <w:shd w:val="clear" w:color="auto" w:fill="auto"/>
            <w:vAlign w:val="bottom"/>
          </w:tcPr>
          <w:p w14:paraId="46052607" w14:textId="70EFE87D" w:rsidR="00912EAF" w:rsidRPr="00E952ED" w:rsidRDefault="00E01D1D" w:rsidP="0050067A">
            <w:pPr>
              <w:spacing w:line="240" w:lineRule="auto"/>
              <w:ind w:right="-72"/>
              <w:jc w:val="right"/>
              <w:rPr>
                <w:rFonts w:cs="Arial"/>
                <w:sz w:val="16"/>
                <w:szCs w:val="16"/>
                <w:lang w:val="en-US"/>
              </w:rPr>
            </w:pPr>
            <w:r w:rsidRPr="00E952ED">
              <w:rPr>
                <w:rFonts w:cs="Arial"/>
                <w:sz w:val="16"/>
                <w:szCs w:val="16"/>
                <w:lang w:val="en-US"/>
              </w:rPr>
              <w:t>-</w:t>
            </w:r>
          </w:p>
        </w:tc>
        <w:tc>
          <w:tcPr>
            <w:tcW w:w="1079" w:type="dxa"/>
            <w:shd w:val="clear" w:color="auto" w:fill="auto"/>
            <w:vAlign w:val="bottom"/>
          </w:tcPr>
          <w:p w14:paraId="4E90B6A1" w14:textId="3DA0DCF1" w:rsidR="00912EAF" w:rsidRPr="00E952ED" w:rsidRDefault="00E01D1D" w:rsidP="0050067A">
            <w:pPr>
              <w:spacing w:line="240" w:lineRule="auto"/>
              <w:ind w:right="-72"/>
              <w:jc w:val="right"/>
              <w:rPr>
                <w:rFonts w:cs="Arial"/>
                <w:sz w:val="16"/>
                <w:szCs w:val="16"/>
                <w:lang w:val="en-US"/>
              </w:rPr>
            </w:pPr>
            <w:r w:rsidRPr="00E952ED">
              <w:rPr>
                <w:rFonts w:cs="Arial"/>
                <w:spacing w:val="-4"/>
                <w:sz w:val="16"/>
                <w:szCs w:val="16"/>
              </w:rPr>
              <w:t>110,370,000</w:t>
            </w:r>
          </w:p>
        </w:tc>
        <w:tc>
          <w:tcPr>
            <w:tcW w:w="1116" w:type="dxa"/>
            <w:shd w:val="clear" w:color="auto" w:fill="auto"/>
            <w:vAlign w:val="bottom"/>
          </w:tcPr>
          <w:p w14:paraId="20BB2165" w14:textId="2C09D909" w:rsidR="00912EAF" w:rsidRPr="00E952ED" w:rsidRDefault="00E01D1D" w:rsidP="0050067A">
            <w:pPr>
              <w:spacing w:line="240" w:lineRule="auto"/>
              <w:ind w:right="-72"/>
              <w:jc w:val="right"/>
              <w:rPr>
                <w:rFonts w:cs="Arial"/>
                <w:sz w:val="16"/>
                <w:szCs w:val="16"/>
                <w:lang w:val="en-US"/>
              </w:rPr>
            </w:pPr>
            <w:r w:rsidRPr="00E952ED">
              <w:rPr>
                <w:rFonts w:cs="Arial"/>
                <w:spacing w:val="-4"/>
                <w:sz w:val="16"/>
                <w:szCs w:val="16"/>
              </w:rPr>
              <w:t>175</w:t>
            </w:r>
            <w:r w:rsidR="002066D3" w:rsidRPr="00E952ED">
              <w:rPr>
                <w:rFonts w:cs="Arial"/>
                <w:spacing w:val="-4"/>
                <w:sz w:val="16"/>
                <w:szCs w:val="16"/>
              </w:rPr>
              <w:t>,</w:t>
            </w:r>
            <w:r w:rsidRPr="00E952ED">
              <w:rPr>
                <w:rFonts w:cs="Arial"/>
                <w:spacing w:val="-4"/>
                <w:sz w:val="16"/>
                <w:szCs w:val="16"/>
              </w:rPr>
              <w:t>500.000</w:t>
            </w:r>
          </w:p>
        </w:tc>
        <w:tc>
          <w:tcPr>
            <w:tcW w:w="1234" w:type="dxa"/>
            <w:shd w:val="clear" w:color="auto" w:fill="auto"/>
            <w:vAlign w:val="bottom"/>
          </w:tcPr>
          <w:p w14:paraId="45FCF08A" w14:textId="2C1E97F3" w:rsidR="00912EAF" w:rsidRPr="00E952ED" w:rsidRDefault="00E01D1D" w:rsidP="0050067A">
            <w:pPr>
              <w:spacing w:line="240" w:lineRule="auto"/>
              <w:ind w:right="-72"/>
              <w:jc w:val="right"/>
              <w:rPr>
                <w:rFonts w:cs="Arial"/>
                <w:sz w:val="16"/>
                <w:szCs w:val="16"/>
                <w:lang w:val="en-US"/>
              </w:rPr>
            </w:pPr>
            <w:r w:rsidRPr="00E952ED">
              <w:rPr>
                <w:rFonts w:cs="Arial"/>
                <w:sz w:val="16"/>
                <w:szCs w:val="16"/>
                <w:lang w:val="en-US"/>
              </w:rPr>
              <w:t>-</w:t>
            </w:r>
          </w:p>
        </w:tc>
        <w:tc>
          <w:tcPr>
            <w:tcW w:w="1061" w:type="dxa"/>
            <w:shd w:val="clear" w:color="auto" w:fill="auto"/>
            <w:vAlign w:val="bottom"/>
          </w:tcPr>
          <w:p w14:paraId="13A4B79A" w14:textId="79E469F2" w:rsidR="00912EAF" w:rsidRPr="00E952ED" w:rsidRDefault="00E01D1D" w:rsidP="0050067A">
            <w:pPr>
              <w:spacing w:line="240" w:lineRule="auto"/>
              <w:ind w:right="-72"/>
              <w:jc w:val="right"/>
              <w:rPr>
                <w:rFonts w:cs="Arial"/>
                <w:sz w:val="16"/>
                <w:szCs w:val="16"/>
                <w:lang w:val="en-US"/>
              </w:rPr>
            </w:pPr>
            <w:r w:rsidRPr="00E952ED">
              <w:rPr>
                <w:rFonts w:cs="Arial"/>
                <w:spacing w:val="-4"/>
                <w:sz w:val="16"/>
                <w:szCs w:val="16"/>
              </w:rPr>
              <w:t>175</w:t>
            </w:r>
            <w:r w:rsidR="002066D3" w:rsidRPr="00E952ED">
              <w:rPr>
                <w:rFonts w:cs="Arial"/>
                <w:spacing w:val="-4"/>
                <w:sz w:val="16"/>
                <w:szCs w:val="16"/>
              </w:rPr>
              <w:t>,</w:t>
            </w:r>
            <w:r w:rsidRPr="00E952ED">
              <w:rPr>
                <w:rFonts w:cs="Arial"/>
                <w:spacing w:val="-4"/>
                <w:sz w:val="16"/>
                <w:szCs w:val="16"/>
              </w:rPr>
              <w:t>500.000</w:t>
            </w:r>
          </w:p>
        </w:tc>
      </w:tr>
      <w:tr w:rsidR="0050067A" w:rsidRPr="00E952ED" w14:paraId="1E74C62B" w14:textId="77777777" w:rsidTr="004F4216">
        <w:tc>
          <w:tcPr>
            <w:tcW w:w="1665" w:type="dxa"/>
            <w:shd w:val="clear" w:color="auto" w:fill="auto"/>
            <w:vAlign w:val="bottom"/>
          </w:tcPr>
          <w:p w14:paraId="2D88E0C2" w14:textId="77777777" w:rsidR="00E3799F" w:rsidRPr="00E952ED" w:rsidRDefault="00E3799F" w:rsidP="0050067A">
            <w:pPr>
              <w:spacing w:line="240" w:lineRule="auto"/>
              <w:ind w:left="-111" w:right="-72"/>
              <w:rPr>
                <w:rFonts w:cs="Arial"/>
                <w:sz w:val="16"/>
                <w:szCs w:val="16"/>
                <w:cs/>
                <w:lang w:val="en-US"/>
              </w:rPr>
            </w:pPr>
            <w:r w:rsidRPr="00E952ED">
              <w:rPr>
                <w:rFonts w:cs="Arial"/>
                <w:sz w:val="16"/>
                <w:szCs w:val="16"/>
                <w:lang w:val="en-US"/>
              </w:rPr>
              <w:t xml:space="preserve">The Studio Park </w:t>
            </w:r>
          </w:p>
        </w:tc>
        <w:tc>
          <w:tcPr>
            <w:tcW w:w="1890" w:type="dxa"/>
            <w:shd w:val="clear" w:color="auto" w:fill="auto"/>
            <w:vAlign w:val="bottom"/>
          </w:tcPr>
          <w:p w14:paraId="77233995" w14:textId="77777777" w:rsidR="00E3799F" w:rsidRPr="00E952ED" w:rsidRDefault="00E3799F" w:rsidP="0050067A">
            <w:pPr>
              <w:spacing w:line="240" w:lineRule="auto"/>
              <w:ind w:left="162" w:right="-72" w:hanging="162"/>
              <w:rPr>
                <w:rFonts w:cs="Arial"/>
                <w:sz w:val="16"/>
                <w:szCs w:val="16"/>
                <w:cs/>
                <w:lang w:val="en-US"/>
              </w:rPr>
            </w:pPr>
            <w:r w:rsidRPr="00E952ED">
              <w:rPr>
                <w:rFonts w:cs="Arial"/>
                <w:sz w:val="16"/>
                <w:szCs w:val="16"/>
                <w:lang w:val="en-US"/>
              </w:rPr>
              <w:t>Provide services and</w:t>
            </w:r>
          </w:p>
        </w:tc>
        <w:tc>
          <w:tcPr>
            <w:tcW w:w="1318" w:type="dxa"/>
            <w:shd w:val="clear" w:color="auto" w:fill="auto"/>
            <w:vAlign w:val="bottom"/>
          </w:tcPr>
          <w:p w14:paraId="1D64F16E" w14:textId="43E27745" w:rsidR="00E3799F" w:rsidRPr="005D1803" w:rsidRDefault="00E3799F" w:rsidP="0050067A">
            <w:pPr>
              <w:spacing w:line="240" w:lineRule="auto"/>
              <w:ind w:right="-72"/>
              <w:jc w:val="center"/>
              <w:rPr>
                <w:rFonts w:cstheme="minorBidi"/>
                <w:sz w:val="16"/>
                <w:szCs w:val="16"/>
                <w:cs/>
              </w:rPr>
            </w:pPr>
          </w:p>
        </w:tc>
        <w:tc>
          <w:tcPr>
            <w:tcW w:w="810" w:type="dxa"/>
            <w:shd w:val="clear" w:color="auto" w:fill="auto"/>
          </w:tcPr>
          <w:p w14:paraId="448EDCCE" w14:textId="77777777" w:rsidR="00E3799F" w:rsidRPr="00E952ED" w:rsidRDefault="00E3799F" w:rsidP="0050067A">
            <w:pPr>
              <w:spacing w:line="240" w:lineRule="auto"/>
              <w:ind w:right="-72"/>
              <w:jc w:val="right"/>
              <w:rPr>
                <w:rFonts w:cs="Arial"/>
                <w:spacing w:val="-4"/>
                <w:sz w:val="16"/>
                <w:szCs w:val="16"/>
              </w:rPr>
            </w:pPr>
          </w:p>
        </w:tc>
        <w:tc>
          <w:tcPr>
            <w:tcW w:w="900" w:type="dxa"/>
            <w:gridSpan w:val="2"/>
            <w:shd w:val="clear" w:color="auto" w:fill="auto"/>
          </w:tcPr>
          <w:p w14:paraId="37B9AE7E" w14:textId="77777777" w:rsidR="00E3799F" w:rsidRPr="00E952ED" w:rsidRDefault="00E3799F" w:rsidP="0050067A">
            <w:pPr>
              <w:spacing w:line="240" w:lineRule="auto"/>
              <w:ind w:right="-72"/>
              <w:jc w:val="right"/>
              <w:rPr>
                <w:rFonts w:cs="Arial"/>
                <w:spacing w:val="-4"/>
                <w:sz w:val="16"/>
                <w:szCs w:val="16"/>
              </w:rPr>
            </w:pPr>
          </w:p>
        </w:tc>
        <w:tc>
          <w:tcPr>
            <w:tcW w:w="900" w:type="dxa"/>
            <w:shd w:val="clear" w:color="auto" w:fill="auto"/>
          </w:tcPr>
          <w:p w14:paraId="6967E193" w14:textId="77777777" w:rsidR="00E3799F" w:rsidRPr="00E952ED" w:rsidRDefault="00E3799F" w:rsidP="0050067A">
            <w:pPr>
              <w:spacing w:line="240" w:lineRule="auto"/>
              <w:ind w:right="-72"/>
              <w:jc w:val="right"/>
              <w:rPr>
                <w:rFonts w:cs="Arial"/>
                <w:spacing w:val="-4"/>
                <w:sz w:val="16"/>
                <w:szCs w:val="16"/>
              </w:rPr>
            </w:pPr>
          </w:p>
        </w:tc>
        <w:tc>
          <w:tcPr>
            <w:tcW w:w="1047" w:type="dxa"/>
            <w:gridSpan w:val="2"/>
            <w:shd w:val="clear" w:color="auto" w:fill="auto"/>
          </w:tcPr>
          <w:p w14:paraId="5145C162" w14:textId="77777777" w:rsidR="00E3799F" w:rsidRPr="00E952ED" w:rsidRDefault="00E3799F" w:rsidP="0050067A">
            <w:pPr>
              <w:spacing w:line="240" w:lineRule="auto"/>
              <w:ind w:right="-72"/>
              <w:jc w:val="right"/>
              <w:rPr>
                <w:rFonts w:cs="Arial"/>
                <w:spacing w:val="-4"/>
                <w:sz w:val="16"/>
                <w:szCs w:val="16"/>
              </w:rPr>
            </w:pPr>
          </w:p>
        </w:tc>
        <w:tc>
          <w:tcPr>
            <w:tcW w:w="1095" w:type="dxa"/>
            <w:shd w:val="clear" w:color="auto" w:fill="auto"/>
            <w:vAlign w:val="bottom"/>
          </w:tcPr>
          <w:p w14:paraId="7C18A58A" w14:textId="77777777" w:rsidR="00E3799F" w:rsidRPr="00E952ED" w:rsidRDefault="00E3799F" w:rsidP="0050067A">
            <w:pPr>
              <w:spacing w:line="240" w:lineRule="auto"/>
              <w:ind w:right="-72"/>
              <w:jc w:val="right"/>
              <w:rPr>
                <w:rFonts w:cs="Arial"/>
                <w:spacing w:val="-4"/>
                <w:sz w:val="16"/>
                <w:szCs w:val="16"/>
                <w:cs/>
              </w:rPr>
            </w:pPr>
          </w:p>
        </w:tc>
        <w:tc>
          <w:tcPr>
            <w:tcW w:w="1252" w:type="dxa"/>
            <w:shd w:val="clear" w:color="auto" w:fill="auto"/>
            <w:vAlign w:val="bottom"/>
          </w:tcPr>
          <w:p w14:paraId="58939046" w14:textId="77777777" w:rsidR="00E3799F" w:rsidRPr="00E952ED" w:rsidRDefault="00E3799F" w:rsidP="0050067A">
            <w:pPr>
              <w:spacing w:line="240" w:lineRule="auto"/>
              <w:ind w:right="-72"/>
              <w:jc w:val="right"/>
              <w:rPr>
                <w:rFonts w:cs="Arial"/>
                <w:spacing w:val="-4"/>
                <w:sz w:val="16"/>
                <w:szCs w:val="16"/>
                <w:cs/>
              </w:rPr>
            </w:pPr>
          </w:p>
        </w:tc>
        <w:tc>
          <w:tcPr>
            <w:tcW w:w="1079" w:type="dxa"/>
            <w:shd w:val="clear" w:color="auto" w:fill="auto"/>
            <w:vAlign w:val="bottom"/>
          </w:tcPr>
          <w:p w14:paraId="3012B20F" w14:textId="77777777" w:rsidR="00E3799F" w:rsidRPr="00E952ED" w:rsidRDefault="00E3799F" w:rsidP="0050067A">
            <w:pPr>
              <w:spacing w:line="240" w:lineRule="auto"/>
              <w:ind w:right="-72"/>
              <w:jc w:val="right"/>
              <w:rPr>
                <w:rFonts w:cs="Arial"/>
                <w:spacing w:val="-4"/>
                <w:sz w:val="16"/>
                <w:szCs w:val="16"/>
                <w:cs/>
              </w:rPr>
            </w:pPr>
          </w:p>
        </w:tc>
        <w:tc>
          <w:tcPr>
            <w:tcW w:w="1116" w:type="dxa"/>
            <w:shd w:val="clear" w:color="auto" w:fill="auto"/>
            <w:vAlign w:val="bottom"/>
          </w:tcPr>
          <w:p w14:paraId="5845C11D" w14:textId="77777777" w:rsidR="00E3799F" w:rsidRPr="00E952ED" w:rsidRDefault="00E3799F" w:rsidP="0050067A">
            <w:pPr>
              <w:spacing w:line="240" w:lineRule="auto"/>
              <w:ind w:right="-72"/>
              <w:jc w:val="right"/>
              <w:rPr>
                <w:rFonts w:cs="Arial"/>
                <w:spacing w:val="-4"/>
                <w:sz w:val="16"/>
                <w:szCs w:val="16"/>
                <w:cs/>
              </w:rPr>
            </w:pPr>
          </w:p>
        </w:tc>
        <w:tc>
          <w:tcPr>
            <w:tcW w:w="1234" w:type="dxa"/>
            <w:shd w:val="clear" w:color="auto" w:fill="auto"/>
            <w:vAlign w:val="bottom"/>
          </w:tcPr>
          <w:p w14:paraId="070E634F" w14:textId="77777777" w:rsidR="00E3799F" w:rsidRPr="00E952ED" w:rsidRDefault="00E3799F" w:rsidP="0050067A">
            <w:pPr>
              <w:spacing w:line="240" w:lineRule="auto"/>
              <w:ind w:right="-72"/>
              <w:jc w:val="right"/>
              <w:rPr>
                <w:rFonts w:cs="Arial"/>
                <w:spacing w:val="-4"/>
                <w:sz w:val="16"/>
                <w:szCs w:val="16"/>
                <w:cs/>
              </w:rPr>
            </w:pPr>
          </w:p>
        </w:tc>
        <w:tc>
          <w:tcPr>
            <w:tcW w:w="1061" w:type="dxa"/>
            <w:shd w:val="clear" w:color="auto" w:fill="auto"/>
            <w:vAlign w:val="bottom"/>
          </w:tcPr>
          <w:p w14:paraId="4E048525" w14:textId="77777777" w:rsidR="00E3799F" w:rsidRPr="00E952ED" w:rsidRDefault="00E3799F" w:rsidP="0050067A">
            <w:pPr>
              <w:spacing w:line="240" w:lineRule="auto"/>
              <w:ind w:right="-72"/>
              <w:jc w:val="right"/>
              <w:rPr>
                <w:rFonts w:cs="Arial"/>
                <w:spacing w:val="-4"/>
                <w:sz w:val="16"/>
                <w:szCs w:val="16"/>
                <w:cs/>
              </w:rPr>
            </w:pPr>
          </w:p>
        </w:tc>
      </w:tr>
      <w:tr w:rsidR="0050067A" w:rsidRPr="00E952ED" w14:paraId="0E03EA6E" w14:textId="77777777" w:rsidTr="004F4216">
        <w:tc>
          <w:tcPr>
            <w:tcW w:w="1665" w:type="dxa"/>
            <w:shd w:val="clear" w:color="auto" w:fill="auto"/>
            <w:vAlign w:val="bottom"/>
          </w:tcPr>
          <w:p w14:paraId="00E31E6A" w14:textId="53755A97" w:rsidR="00E3799F" w:rsidRPr="00E952ED" w:rsidRDefault="00E3799F" w:rsidP="0050067A">
            <w:pPr>
              <w:spacing w:line="240" w:lineRule="auto"/>
              <w:ind w:left="-111" w:right="-72"/>
              <w:rPr>
                <w:rFonts w:cs="Arial"/>
                <w:sz w:val="16"/>
                <w:szCs w:val="16"/>
              </w:rPr>
            </w:pPr>
            <w:r w:rsidRPr="00E952ED">
              <w:rPr>
                <w:rFonts w:cs="Arial"/>
                <w:sz w:val="16"/>
                <w:szCs w:val="16"/>
              </w:rPr>
              <w:t>(Thailand) Co., Ltd.</w:t>
            </w:r>
          </w:p>
        </w:tc>
        <w:tc>
          <w:tcPr>
            <w:tcW w:w="1890" w:type="dxa"/>
            <w:shd w:val="clear" w:color="auto" w:fill="auto"/>
            <w:vAlign w:val="bottom"/>
          </w:tcPr>
          <w:p w14:paraId="2412843A" w14:textId="7798C414" w:rsidR="00E3799F" w:rsidRPr="00E952ED" w:rsidRDefault="00E3799F" w:rsidP="0050067A">
            <w:pPr>
              <w:spacing w:line="240" w:lineRule="auto"/>
              <w:ind w:right="-72"/>
              <w:rPr>
                <w:rFonts w:cs="Arial"/>
                <w:sz w:val="16"/>
                <w:szCs w:val="16"/>
              </w:rPr>
            </w:pPr>
            <w:r w:rsidRPr="00E952ED">
              <w:rPr>
                <w:rFonts w:cs="Arial"/>
                <w:sz w:val="16"/>
                <w:szCs w:val="16"/>
              </w:rPr>
              <w:t>Renting of studio</w:t>
            </w:r>
          </w:p>
        </w:tc>
        <w:tc>
          <w:tcPr>
            <w:tcW w:w="1318" w:type="dxa"/>
            <w:shd w:val="clear" w:color="auto" w:fill="auto"/>
            <w:vAlign w:val="bottom"/>
          </w:tcPr>
          <w:p w14:paraId="756775FE" w14:textId="7EB0AC7E" w:rsidR="00E3799F" w:rsidRPr="00E952ED" w:rsidRDefault="00E3799F" w:rsidP="0050067A">
            <w:pPr>
              <w:spacing w:line="240" w:lineRule="auto"/>
              <w:ind w:right="-72"/>
              <w:jc w:val="center"/>
              <w:rPr>
                <w:rFonts w:cs="Arial"/>
                <w:sz w:val="16"/>
                <w:szCs w:val="16"/>
                <w:cs/>
              </w:rPr>
            </w:pPr>
            <w:r w:rsidRPr="00E952ED">
              <w:rPr>
                <w:rFonts w:cs="Arial"/>
                <w:sz w:val="16"/>
                <w:szCs w:val="16"/>
                <w:lang w:val="en-US"/>
              </w:rPr>
              <w:t xml:space="preserve">Direct </w:t>
            </w:r>
          </w:p>
        </w:tc>
        <w:tc>
          <w:tcPr>
            <w:tcW w:w="810" w:type="dxa"/>
            <w:shd w:val="clear" w:color="auto" w:fill="auto"/>
          </w:tcPr>
          <w:p w14:paraId="1D267D36" w14:textId="27B2DB11" w:rsidR="00E3799F" w:rsidRPr="00E952ED" w:rsidRDefault="00E3799F" w:rsidP="0050067A">
            <w:pPr>
              <w:spacing w:line="240" w:lineRule="auto"/>
              <w:ind w:right="-72"/>
              <w:jc w:val="right"/>
              <w:rPr>
                <w:rFonts w:cs="Arial"/>
                <w:spacing w:val="-4"/>
                <w:sz w:val="16"/>
                <w:szCs w:val="16"/>
              </w:rPr>
            </w:pPr>
          </w:p>
        </w:tc>
        <w:tc>
          <w:tcPr>
            <w:tcW w:w="900" w:type="dxa"/>
            <w:gridSpan w:val="2"/>
            <w:shd w:val="clear" w:color="auto" w:fill="auto"/>
          </w:tcPr>
          <w:p w14:paraId="689E3A16" w14:textId="56646986" w:rsidR="00E3799F" w:rsidRPr="00E952ED" w:rsidRDefault="00E3799F" w:rsidP="0050067A">
            <w:pPr>
              <w:spacing w:line="240" w:lineRule="auto"/>
              <w:ind w:right="-72"/>
              <w:jc w:val="right"/>
              <w:rPr>
                <w:rFonts w:cs="Arial"/>
                <w:spacing w:val="-4"/>
                <w:sz w:val="16"/>
                <w:szCs w:val="16"/>
              </w:rPr>
            </w:pPr>
          </w:p>
        </w:tc>
        <w:tc>
          <w:tcPr>
            <w:tcW w:w="900" w:type="dxa"/>
            <w:shd w:val="clear" w:color="auto" w:fill="auto"/>
          </w:tcPr>
          <w:p w14:paraId="1927440C" w14:textId="46A23007" w:rsidR="00E3799F" w:rsidRPr="00E952ED" w:rsidRDefault="00E3799F" w:rsidP="0050067A">
            <w:pPr>
              <w:spacing w:line="240" w:lineRule="auto"/>
              <w:ind w:right="-72"/>
              <w:jc w:val="right"/>
              <w:rPr>
                <w:rFonts w:cs="Arial"/>
                <w:spacing w:val="-4"/>
                <w:sz w:val="16"/>
                <w:szCs w:val="16"/>
              </w:rPr>
            </w:pPr>
          </w:p>
        </w:tc>
        <w:tc>
          <w:tcPr>
            <w:tcW w:w="1047" w:type="dxa"/>
            <w:gridSpan w:val="2"/>
            <w:shd w:val="clear" w:color="auto" w:fill="auto"/>
          </w:tcPr>
          <w:p w14:paraId="126A42F9" w14:textId="23E1081F" w:rsidR="00E3799F" w:rsidRPr="00E952ED" w:rsidRDefault="00E3799F" w:rsidP="0050067A">
            <w:pPr>
              <w:spacing w:line="240" w:lineRule="auto"/>
              <w:ind w:right="-72"/>
              <w:jc w:val="right"/>
              <w:rPr>
                <w:rFonts w:cs="Arial"/>
                <w:spacing w:val="-4"/>
                <w:sz w:val="16"/>
                <w:szCs w:val="16"/>
              </w:rPr>
            </w:pPr>
          </w:p>
        </w:tc>
        <w:tc>
          <w:tcPr>
            <w:tcW w:w="1095" w:type="dxa"/>
            <w:shd w:val="clear" w:color="auto" w:fill="auto"/>
            <w:vAlign w:val="bottom"/>
          </w:tcPr>
          <w:p w14:paraId="1198104B" w14:textId="43FEB682" w:rsidR="00E3799F" w:rsidRPr="00E952ED" w:rsidRDefault="00E3799F" w:rsidP="0050067A">
            <w:pPr>
              <w:spacing w:line="240" w:lineRule="auto"/>
              <w:ind w:right="-72"/>
              <w:jc w:val="right"/>
              <w:rPr>
                <w:rFonts w:cs="Arial"/>
                <w:spacing w:val="-4"/>
                <w:sz w:val="16"/>
                <w:szCs w:val="16"/>
                <w:cs/>
              </w:rPr>
            </w:pPr>
          </w:p>
        </w:tc>
        <w:tc>
          <w:tcPr>
            <w:tcW w:w="1252" w:type="dxa"/>
            <w:shd w:val="clear" w:color="auto" w:fill="auto"/>
            <w:vAlign w:val="bottom"/>
          </w:tcPr>
          <w:p w14:paraId="11B5CBD0" w14:textId="6AD33755" w:rsidR="00E3799F" w:rsidRPr="00E952ED" w:rsidRDefault="00E3799F" w:rsidP="0050067A">
            <w:pPr>
              <w:spacing w:line="240" w:lineRule="auto"/>
              <w:ind w:right="-72"/>
              <w:jc w:val="right"/>
              <w:rPr>
                <w:rFonts w:cs="Arial"/>
                <w:spacing w:val="-4"/>
                <w:sz w:val="16"/>
                <w:szCs w:val="16"/>
                <w:cs/>
              </w:rPr>
            </w:pPr>
          </w:p>
        </w:tc>
        <w:tc>
          <w:tcPr>
            <w:tcW w:w="1079" w:type="dxa"/>
            <w:shd w:val="clear" w:color="auto" w:fill="auto"/>
            <w:vAlign w:val="bottom"/>
          </w:tcPr>
          <w:p w14:paraId="0658B7BE" w14:textId="0797EFB2" w:rsidR="00E3799F" w:rsidRPr="00E952ED" w:rsidRDefault="00E3799F" w:rsidP="0050067A">
            <w:pPr>
              <w:spacing w:line="240" w:lineRule="auto"/>
              <w:ind w:right="-72"/>
              <w:jc w:val="right"/>
              <w:rPr>
                <w:rFonts w:cs="Arial"/>
                <w:spacing w:val="-4"/>
                <w:sz w:val="16"/>
                <w:szCs w:val="16"/>
                <w:cs/>
              </w:rPr>
            </w:pPr>
          </w:p>
        </w:tc>
        <w:tc>
          <w:tcPr>
            <w:tcW w:w="1116" w:type="dxa"/>
            <w:shd w:val="clear" w:color="auto" w:fill="auto"/>
            <w:vAlign w:val="bottom"/>
          </w:tcPr>
          <w:p w14:paraId="148DAAF3" w14:textId="7F9B65A9" w:rsidR="00E3799F" w:rsidRPr="00E952ED" w:rsidRDefault="00E3799F" w:rsidP="0050067A">
            <w:pPr>
              <w:spacing w:line="240" w:lineRule="auto"/>
              <w:ind w:right="-72"/>
              <w:jc w:val="right"/>
              <w:rPr>
                <w:rFonts w:cs="Arial"/>
                <w:spacing w:val="-4"/>
                <w:sz w:val="16"/>
                <w:szCs w:val="16"/>
                <w:cs/>
              </w:rPr>
            </w:pPr>
          </w:p>
        </w:tc>
        <w:tc>
          <w:tcPr>
            <w:tcW w:w="1234" w:type="dxa"/>
            <w:shd w:val="clear" w:color="auto" w:fill="auto"/>
            <w:vAlign w:val="bottom"/>
          </w:tcPr>
          <w:p w14:paraId="19E3E53A" w14:textId="3EB9F93D" w:rsidR="00E3799F" w:rsidRPr="00E952ED" w:rsidRDefault="00E3799F" w:rsidP="0050067A">
            <w:pPr>
              <w:spacing w:line="240" w:lineRule="auto"/>
              <w:ind w:right="-72"/>
              <w:jc w:val="right"/>
              <w:rPr>
                <w:rFonts w:cs="Arial"/>
                <w:spacing w:val="-4"/>
                <w:sz w:val="16"/>
                <w:szCs w:val="16"/>
                <w:cs/>
              </w:rPr>
            </w:pPr>
          </w:p>
        </w:tc>
        <w:tc>
          <w:tcPr>
            <w:tcW w:w="1061" w:type="dxa"/>
            <w:shd w:val="clear" w:color="auto" w:fill="auto"/>
            <w:vAlign w:val="bottom"/>
          </w:tcPr>
          <w:p w14:paraId="56DD9758" w14:textId="49222A34" w:rsidR="00E3799F" w:rsidRPr="00E952ED" w:rsidRDefault="00E3799F" w:rsidP="0050067A">
            <w:pPr>
              <w:spacing w:line="240" w:lineRule="auto"/>
              <w:ind w:right="-72"/>
              <w:jc w:val="right"/>
              <w:rPr>
                <w:rFonts w:cs="Arial"/>
                <w:spacing w:val="-4"/>
                <w:sz w:val="16"/>
                <w:szCs w:val="16"/>
                <w:cs/>
              </w:rPr>
            </w:pPr>
          </w:p>
        </w:tc>
      </w:tr>
      <w:tr w:rsidR="004F4216" w:rsidRPr="00E952ED" w14:paraId="177CF176" w14:textId="77777777" w:rsidTr="004F4216">
        <w:tc>
          <w:tcPr>
            <w:tcW w:w="1665" w:type="dxa"/>
            <w:shd w:val="clear" w:color="auto" w:fill="auto"/>
            <w:vAlign w:val="bottom"/>
          </w:tcPr>
          <w:p w14:paraId="4745412C" w14:textId="77777777" w:rsidR="004F4216" w:rsidRPr="00E952ED" w:rsidRDefault="004F4216" w:rsidP="004F4216">
            <w:pPr>
              <w:spacing w:line="240" w:lineRule="auto"/>
              <w:ind w:left="-111" w:right="-72"/>
              <w:rPr>
                <w:rFonts w:cs="Arial"/>
                <w:sz w:val="16"/>
                <w:szCs w:val="16"/>
              </w:rPr>
            </w:pPr>
          </w:p>
        </w:tc>
        <w:tc>
          <w:tcPr>
            <w:tcW w:w="1890" w:type="dxa"/>
            <w:shd w:val="clear" w:color="auto" w:fill="auto"/>
            <w:vAlign w:val="bottom"/>
          </w:tcPr>
          <w:p w14:paraId="46E20C33" w14:textId="77777777" w:rsidR="004F4216" w:rsidRPr="00E952ED" w:rsidRDefault="004F4216" w:rsidP="004F4216">
            <w:pPr>
              <w:spacing w:line="240" w:lineRule="auto"/>
              <w:ind w:left="133" w:hanging="133"/>
              <w:rPr>
                <w:rFonts w:cs="Arial"/>
                <w:sz w:val="16"/>
                <w:szCs w:val="16"/>
              </w:rPr>
            </w:pPr>
          </w:p>
        </w:tc>
        <w:tc>
          <w:tcPr>
            <w:tcW w:w="1318" w:type="dxa"/>
            <w:shd w:val="clear" w:color="auto" w:fill="auto"/>
            <w:vAlign w:val="bottom"/>
          </w:tcPr>
          <w:p w14:paraId="68FAEAD9" w14:textId="5AD6671E" w:rsidR="004F4216" w:rsidRPr="00E952ED" w:rsidRDefault="004F4216" w:rsidP="004F4216">
            <w:pPr>
              <w:spacing w:line="240" w:lineRule="auto"/>
              <w:ind w:right="-72"/>
              <w:jc w:val="center"/>
              <w:rPr>
                <w:rFonts w:cs="Arial"/>
                <w:sz w:val="16"/>
                <w:szCs w:val="16"/>
                <w:cs/>
              </w:rPr>
            </w:pPr>
            <w:r w:rsidRPr="00E952ED">
              <w:rPr>
                <w:rFonts w:cs="Arial"/>
                <w:sz w:val="16"/>
                <w:szCs w:val="16"/>
                <w:lang w:val="en-US"/>
              </w:rPr>
              <w:t>shareholder</w:t>
            </w:r>
          </w:p>
        </w:tc>
        <w:tc>
          <w:tcPr>
            <w:tcW w:w="810" w:type="dxa"/>
            <w:shd w:val="clear" w:color="auto" w:fill="auto"/>
            <w:vAlign w:val="bottom"/>
          </w:tcPr>
          <w:p w14:paraId="7D107D5D" w14:textId="54F481EC" w:rsidR="004F4216" w:rsidRPr="00E952ED" w:rsidRDefault="004F4216" w:rsidP="004F4216">
            <w:pPr>
              <w:spacing w:line="240" w:lineRule="auto"/>
              <w:ind w:right="-72"/>
              <w:jc w:val="right"/>
              <w:rPr>
                <w:rFonts w:cs="Arial"/>
                <w:sz w:val="16"/>
                <w:szCs w:val="16"/>
              </w:rPr>
            </w:pPr>
            <w:r w:rsidRPr="00E952ED">
              <w:rPr>
                <w:rFonts w:cs="Arial"/>
                <w:spacing w:val="-4"/>
                <w:sz w:val="16"/>
                <w:szCs w:val="16"/>
              </w:rPr>
              <w:t>591,420</w:t>
            </w:r>
          </w:p>
        </w:tc>
        <w:tc>
          <w:tcPr>
            <w:tcW w:w="900" w:type="dxa"/>
            <w:gridSpan w:val="2"/>
            <w:shd w:val="clear" w:color="auto" w:fill="auto"/>
            <w:vAlign w:val="bottom"/>
          </w:tcPr>
          <w:p w14:paraId="7CA6669F" w14:textId="3926283E" w:rsidR="004F4216" w:rsidRPr="00E952ED" w:rsidRDefault="004F4216" w:rsidP="004F4216">
            <w:pPr>
              <w:spacing w:line="240" w:lineRule="auto"/>
              <w:ind w:right="-72"/>
              <w:jc w:val="right"/>
              <w:rPr>
                <w:rFonts w:cs="Arial"/>
                <w:sz w:val="16"/>
                <w:szCs w:val="16"/>
              </w:rPr>
            </w:pPr>
            <w:r w:rsidRPr="00E952ED">
              <w:rPr>
                <w:rFonts w:cs="Arial"/>
                <w:spacing w:val="-4"/>
                <w:sz w:val="16"/>
                <w:szCs w:val="16"/>
              </w:rPr>
              <w:t>780,000</w:t>
            </w:r>
          </w:p>
        </w:tc>
        <w:tc>
          <w:tcPr>
            <w:tcW w:w="900" w:type="dxa"/>
            <w:shd w:val="clear" w:color="auto" w:fill="auto"/>
            <w:vAlign w:val="bottom"/>
          </w:tcPr>
          <w:p w14:paraId="16BBDC1F" w14:textId="2D5EFD35"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99.99</w:t>
            </w:r>
          </w:p>
        </w:tc>
        <w:tc>
          <w:tcPr>
            <w:tcW w:w="1047" w:type="dxa"/>
            <w:gridSpan w:val="2"/>
            <w:shd w:val="clear" w:color="auto" w:fill="auto"/>
            <w:vAlign w:val="bottom"/>
          </w:tcPr>
          <w:p w14:paraId="3FF85C91" w14:textId="1C4A80B6"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99.99</w:t>
            </w:r>
          </w:p>
        </w:tc>
        <w:tc>
          <w:tcPr>
            <w:tcW w:w="1095" w:type="dxa"/>
            <w:tcBorders>
              <w:bottom w:val="single" w:sz="4" w:space="0" w:color="auto"/>
            </w:tcBorders>
            <w:shd w:val="clear" w:color="auto" w:fill="auto"/>
            <w:vAlign w:val="bottom"/>
          </w:tcPr>
          <w:p w14:paraId="3603EF35" w14:textId="0A8F1EA1"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591,420,000</w:t>
            </w:r>
          </w:p>
        </w:tc>
        <w:tc>
          <w:tcPr>
            <w:tcW w:w="1252" w:type="dxa"/>
            <w:tcBorders>
              <w:bottom w:val="single" w:sz="4" w:space="0" w:color="auto"/>
            </w:tcBorders>
            <w:shd w:val="clear" w:color="auto" w:fill="auto"/>
            <w:vAlign w:val="bottom"/>
          </w:tcPr>
          <w:p w14:paraId="4FFC9780" w14:textId="2F96CD26"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w:t>
            </w:r>
          </w:p>
        </w:tc>
        <w:tc>
          <w:tcPr>
            <w:tcW w:w="1079" w:type="dxa"/>
            <w:tcBorders>
              <w:bottom w:val="single" w:sz="4" w:space="0" w:color="auto"/>
            </w:tcBorders>
            <w:shd w:val="clear" w:color="auto" w:fill="auto"/>
            <w:vAlign w:val="bottom"/>
          </w:tcPr>
          <w:p w14:paraId="284CDBC6" w14:textId="4748E94B"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591,420,000</w:t>
            </w:r>
          </w:p>
        </w:tc>
        <w:tc>
          <w:tcPr>
            <w:tcW w:w="1116" w:type="dxa"/>
            <w:tcBorders>
              <w:bottom w:val="single" w:sz="4" w:space="0" w:color="auto"/>
            </w:tcBorders>
            <w:shd w:val="clear" w:color="auto" w:fill="auto"/>
            <w:vAlign w:val="bottom"/>
          </w:tcPr>
          <w:p w14:paraId="2797FF57" w14:textId="532ACED1"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780,000.000</w:t>
            </w:r>
          </w:p>
        </w:tc>
        <w:tc>
          <w:tcPr>
            <w:tcW w:w="1234" w:type="dxa"/>
            <w:tcBorders>
              <w:bottom w:val="single" w:sz="4" w:space="0" w:color="auto"/>
            </w:tcBorders>
            <w:shd w:val="clear" w:color="auto" w:fill="auto"/>
            <w:vAlign w:val="bottom"/>
          </w:tcPr>
          <w:p w14:paraId="0D2B803B" w14:textId="2C4D0956"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w:t>
            </w:r>
          </w:p>
        </w:tc>
        <w:tc>
          <w:tcPr>
            <w:tcW w:w="1061" w:type="dxa"/>
            <w:tcBorders>
              <w:bottom w:val="single" w:sz="4" w:space="0" w:color="auto"/>
            </w:tcBorders>
            <w:shd w:val="clear" w:color="auto" w:fill="auto"/>
            <w:vAlign w:val="bottom"/>
          </w:tcPr>
          <w:p w14:paraId="58E2FFD2" w14:textId="226BE0D1" w:rsidR="004F4216" w:rsidRPr="00E952ED" w:rsidRDefault="004F4216" w:rsidP="004F4216">
            <w:pPr>
              <w:spacing w:line="240" w:lineRule="auto"/>
              <w:ind w:right="-72"/>
              <w:jc w:val="right"/>
              <w:rPr>
                <w:rFonts w:cs="Arial"/>
                <w:sz w:val="16"/>
                <w:szCs w:val="16"/>
                <w:cs/>
              </w:rPr>
            </w:pPr>
            <w:r w:rsidRPr="00E952ED">
              <w:rPr>
                <w:rFonts w:cs="Arial"/>
                <w:spacing w:val="-4"/>
                <w:sz w:val="16"/>
                <w:szCs w:val="16"/>
              </w:rPr>
              <w:t>780,000.000</w:t>
            </w:r>
          </w:p>
        </w:tc>
      </w:tr>
      <w:tr w:rsidR="0050067A" w:rsidRPr="00E952ED" w14:paraId="74389C4E" w14:textId="77777777" w:rsidTr="004F4216">
        <w:tc>
          <w:tcPr>
            <w:tcW w:w="1665" w:type="dxa"/>
            <w:shd w:val="clear" w:color="auto" w:fill="auto"/>
            <w:vAlign w:val="bottom"/>
          </w:tcPr>
          <w:p w14:paraId="2F47EB00" w14:textId="77777777" w:rsidR="00E3799F" w:rsidRPr="00E952ED" w:rsidRDefault="00E3799F" w:rsidP="0050067A">
            <w:pPr>
              <w:spacing w:line="240" w:lineRule="auto"/>
              <w:ind w:left="-111" w:right="-72"/>
              <w:rPr>
                <w:rFonts w:cs="Arial"/>
                <w:b/>
                <w:bCs/>
                <w:sz w:val="16"/>
                <w:szCs w:val="16"/>
                <w:lang w:val="en-US"/>
              </w:rPr>
            </w:pPr>
          </w:p>
        </w:tc>
        <w:tc>
          <w:tcPr>
            <w:tcW w:w="1890" w:type="dxa"/>
            <w:shd w:val="clear" w:color="auto" w:fill="auto"/>
            <w:vAlign w:val="bottom"/>
          </w:tcPr>
          <w:p w14:paraId="750F1C23" w14:textId="77777777" w:rsidR="00E3799F" w:rsidRPr="00E952ED" w:rsidRDefault="00E3799F" w:rsidP="0050067A">
            <w:pPr>
              <w:spacing w:line="240" w:lineRule="auto"/>
              <w:ind w:left="133" w:hanging="133"/>
              <w:rPr>
                <w:rFonts w:cs="Arial"/>
                <w:sz w:val="16"/>
                <w:szCs w:val="16"/>
              </w:rPr>
            </w:pPr>
          </w:p>
        </w:tc>
        <w:tc>
          <w:tcPr>
            <w:tcW w:w="1318" w:type="dxa"/>
            <w:shd w:val="clear" w:color="auto" w:fill="auto"/>
            <w:vAlign w:val="bottom"/>
          </w:tcPr>
          <w:p w14:paraId="5FB7734F" w14:textId="77777777" w:rsidR="00E3799F" w:rsidRPr="00E952ED" w:rsidRDefault="00E3799F" w:rsidP="0050067A">
            <w:pPr>
              <w:spacing w:line="240" w:lineRule="auto"/>
              <w:ind w:right="-72"/>
              <w:jc w:val="center"/>
              <w:rPr>
                <w:rFonts w:cs="Arial"/>
                <w:sz w:val="16"/>
                <w:szCs w:val="16"/>
                <w:cs/>
              </w:rPr>
            </w:pPr>
          </w:p>
        </w:tc>
        <w:tc>
          <w:tcPr>
            <w:tcW w:w="810" w:type="dxa"/>
            <w:shd w:val="clear" w:color="auto" w:fill="auto"/>
            <w:vAlign w:val="bottom"/>
          </w:tcPr>
          <w:p w14:paraId="1BCF7CA3" w14:textId="77777777" w:rsidR="00E3799F" w:rsidRPr="00E952ED" w:rsidRDefault="00E3799F" w:rsidP="0050067A">
            <w:pPr>
              <w:spacing w:line="240" w:lineRule="auto"/>
              <w:ind w:right="-72"/>
              <w:jc w:val="right"/>
              <w:rPr>
                <w:rFonts w:cs="Arial"/>
                <w:sz w:val="16"/>
                <w:szCs w:val="16"/>
              </w:rPr>
            </w:pPr>
          </w:p>
        </w:tc>
        <w:tc>
          <w:tcPr>
            <w:tcW w:w="900" w:type="dxa"/>
            <w:gridSpan w:val="2"/>
            <w:shd w:val="clear" w:color="auto" w:fill="auto"/>
            <w:vAlign w:val="bottom"/>
          </w:tcPr>
          <w:p w14:paraId="01ED3204" w14:textId="77777777" w:rsidR="00E3799F" w:rsidRPr="00E952ED" w:rsidRDefault="00E3799F" w:rsidP="0050067A">
            <w:pPr>
              <w:spacing w:line="240" w:lineRule="auto"/>
              <w:ind w:right="-72"/>
              <w:jc w:val="right"/>
              <w:rPr>
                <w:rFonts w:cs="Arial"/>
                <w:sz w:val="16"/>
                <w:szCs w:val="16"/>
              </w:rPr>
            </w:pPr>
          </w:p>
        </w:tc>
        <w:tc>
          <w:tcPr>
            <w:tcW w:w="900" w:type="dxa"/>
            <w:shd w:val="clear" w:color="auto" w:fill="auto"/>
            <w:vAlign w:val="bottom"/>
          </w:tcPr>
          <w:p w14:paraId="03A46ACB" w14:textId="77777777" w:rsidR="00E3799F" w:rsidRPr="00E952ED" w:rsidRDefault="00E3799F" w:rsidP="0050067A">
            <w:pPr>
              <w:spacing w:line="240" w:lineRule="auto"/>
              <w:ind w:right="-72"/>
              <w:jc w:val="right"/>
              <w:rPr>
                <w:rFonts w:cs="Arial"/>
                <w:sz w:val="16"/>
                <w:szCs w:val="16"/>
                <w:cs/>
              </w:rPr>
            </w:pPr>
          </w:p>
        </w:tc>
        <w:tc>
          <w:tcPr>
            <w:tcW w:w="1047" w:type="dxa"/>
            <w:gridSpan w:val="2"/>
            <w:shd w:val="clear" w:color="auto" w:fill="auto"/>
            <w:vAlign w:val="bottom"/>
          </w:tcPr>
          <w:p w14:paraId="55A1AF16" w14:textId="77777777" w:rsidR="00E3799F" w:rsidRPr="00E952ED" w:rsidRDefault="00E3799F" w:rsidP="0050067A">
            <w:pPr>
              <w:spacing w:line="240" w:lineRule="auto"/>
              <w:ind w:right="-72"/>
              <w:jc w:val="right"/>
              <w:rPr>
                <w:rFonts w:cs="Arial"/>
                <w:sz w:val="16"/>
                <w:szCs w:val="16"/>
                <w:cs/>
              </w:rPr>
            </w:pPr>
          </w:p>
        </w:tc>
        <w:tc>
          <w:tcPr>
            <w:tcW w:w="1095" w:type="dxa"/>
            <w:tcBorders>
              <w:top w:val="single" w:sz="4" w:space="0" w:color="auto"/>
              <w:bottom w:val="single" w:sz="4" w:space="0" w:color="auto"/>
            </w:tcBorders>
            <w:shd w:val="clear" w:color="auto" w:fill="auto"/>
          </w:tcPr>
          <w:p w14:paraId="36C6B873" w14:textId="28340996" w:rsidR="00E3799F" w:rsidRPr="00E952ED" w:rsidRDefault="0080647B" w:rsidP="0080647B">
            <w:pPr>
              <w:spacing w:line="240" w:lineRule="auto"/>
              <w:ind w:right="-72"/>
              <w:jc w:val="right"/>
              <w:rPr>
                <w:rFonts w:cs="Arial"/>
                <w:spacing w:val="-4"/>
                <w:sz w:val="16"/>
                <w:szCs w:val="16"/>
                <w:cs/>
              </w:rPr>
            </w:pPr>
            <w:r w:rsidRPr="00E952ED">
              <w:rPr>
                <w:rFonts w:cs="Arial"/>
                <w:spacing w:val="-4"/>
                <w:sz w:val="16"/>
                <w:szCs w:val="16"/>
              </w:rPr>
              <w:t>701,790,000</w:t>
            </w:r>
          </w:p>
        </w:tc>
        <w:tc>
          <w:tcPr>
            <w:tcW w:w="1252" w:type="dxa"/>
            <w:tcBorders>
              <w:top w:val="single" w:sz="4" w:space="0" w:color="auto"/>
              <w:bottom w:val="single" w:sz="4" w:space="0" w:color="auto"/>
            </w:tcBorders>
            <w:shd w:val="clear" w:color="auto" w:fill="auto"/>
          </w:tcPr>
          <w:p w14:paraId="009ED9B1" w14:textId="0D8A43DE" w:rsidR="00E3799F" w:rsidRPr="00E952ED" w:rsidRDefault="0080647B" w:rsidP="0050067A">
            <w:pPr>
              <w:spacing w:line="240" w:lineRule="auto"/>
              <w:ind w:right="-72"/>
              <w:jc w:val="right"/>
              <w:rPr>
                <w:rFonts w:cs="Arial"/>
                <w:spacing w:val="-4"/>
                <w:sz w:val="16"/>
                <w:szCs w:val="16"/>
                <w:cs/>
              </w:rPr>
            </w:pPr>
            <w:r w:rsidRPr="00E952ED">
              <w:rPr>
                <w:rFonts w:cs="Arial"/>
                <w:spacing w:val="-4"/>
                <w:sz w:val="16"/>
                <w:szCs w:val="16"/>
              </w:rPr>
              <w:t>-</w:t>
            </w:r>
          </w:p>
        </w:tc>
        <w:tc>
          <w:tcPr>
            <w:tcW w:w="1079" w:type="dxa"/>
            <w:tcBorders>
              <w:top w:val="single" w:sz="4" w:space="0" w:color="auto"/>
              <w:bottom w:val="single" w:sz="4" w:space="0" w:color="auto"/>
            </w:tcBorders>
            <w:shd w:val="clear" w:color="auto" w:fill="auto"/>
          </w:tcPr>
          <w:p w14:paraId="6911FA78" w14:textId="014B23B1" w:rsidR="00E3799F" w:rsidRPr="00E952ED" w:rsidRDefault="0080647B" w:rsidP="0050067A">
            <w:pPr>
              <w:spacing w:line="240" w:lineRule="auto"/>
              <w:ind w:right="-72"/>
              <w:jc w:val="right"/>
              <w:rPr>
                <w:rFonts w:cs="Arial"/>
                <w:spacing w:val="-4"/>
                <w:sz w:val="16"/>
                <w:szCs w:val="16"/>
                <w:cs/>
              </w:rPr>
            </w:pPr>
            <w:r w:rsidRPr="00E952ED">
              <w:rPr>
                <w:rFonts w:cs="Arial"/>
                <w:spacing w:val="-4"/>
                <w:sz w:val="16"/>
                <w:szCs w:val="16"/>
              </w:rPr>
              <w:t>701,790,000</w:t>
            </w:r>
          </w:p>
        </w:tc>
        <w:tc>
          <w:tcPr>
            <w:tcW w:w="1116" w:type="dxa"/>
            <w:tcBorders>
              <w:top w:val="single" w:sz="4" w:space="0" w:color="auto"/>
              <w:bottom w:val="single" w:sz="4" w:space="0" w:color="auto"/>
            </w:tcBorders>
            <w:shd w:val="clear" w:color="auto" w:fill="auto"/>
          </w:tcPr>
          <w:p w14:paraId="71C2BD03" w14:textId="77777777" w:rsidR="00E3799F" w:rsidRPr="00E952ED" w:rsidRDefault="00E3799F" w:rsidP="0050067A">
            <w:pPr>
              <w:spacing w:line="240" w:lineRule="auto"/>
              <w:ind w:right="-72"/>
              <w:jc w:val="right"/>
              <w:rPr>
                <w:rFonts w:cs="Arial"/>
                <w:spacing w:val="-4"/>
                <w:sz w:val="16"/>
                <w:szCs w:val="16"/>
                <w:cs/>
              </w:rPr>
            </w:pPr>
            <w:r w:rsidRPr="00E952ED">
              <w:rPr>
                <w:rFonts w:cs="Arial"/>
                <w:spacing w:val="-4"/>
                <w:sz w:val="16"/>
                <w:szCs w:val="16"/>
              </w:rPr>
              <w:t>955,500,000</w:t>
            </w:r>
          </w:p>
        </w:tc>
        <w:tc>
          <w:tcPr>
            <w:tcW w:w="1234" w:type="dxa"/>
            <w:tcBorders>
              <w:top w:val="single" w:sz="4" w:space="0" w:color="auto"/>
              <w:bottom w:val="single" w:sz="4" w:space="0" w:color="auto"/>
            </w:tcBorders>
            <w:shd w:val="clear" w:color="auto" w:fill="auto"/>
          </w:tcPr>
          <w:p w14:paraId="56DA0537" w14:textId="77777777" w:rsidR="00E3799F" w:rsidRPr="00E952ED" w:rsidRDefault="00E3799F" w:rsidP="0050067A">
            <w:pPr>
              <w:spacing w:line="240" w:lineRule="auto"/>
              <w:ind w:right="-72"/>
              <w:jc w:val="right"/>
              <w:rPr>
                <w:rFonts w:cs="Arial"/>
                <w:spacing w:val="-4"/>
                <w:sz w:val="16"/>
                <w:szCs w:val="16"/>
                <w:cs/>
              </w:rPr>
            </w:pPr>
            <w:r w:rsidRPr="00E952ED">
              <w:rPr>
                <w:rFonts w:cs="Arial"/>
                <w:spacing w:val="-4"/>
                <w:sz w:val="16"/>
                <w:szCs w:val="16"/>
              </w:rPr>
              <w:t>-</w:t>
            </w:r>
          </w:p>
        </w:tc>
        <w:tc>
          <w:tcPr>
            <w:tcW w:w="1061" w:type="dxa"/>
            <w:tcBorders>
              <w:top w:val="single" w:sz="4" w:space="0" w:color="auto"/>
              <w:bottom w:val="single" w:sz="4" w:space="0" w:color="auto"/>
            </w:tcBorders>
            <w:shd w:val="clear" w:color="auto" w:fill="auto"/>
          </w:tcPr>
          <w:p w14:paraId="0506E2D4" w14:textId="77777777" w:rsidR="00E3799F" w:rsidRPr="00E952ED" w:rsidRDefault="00E3799F" w:rsidP="0050067A">
            <w:pPr>
              <w:spacing w:line="240" w:lineRule="auto"/>
              <w:ind w:right="-72"/>
              <w:jc w:val="right"/>
              <w:rPr>
                <w:rFonts w:cs="Arial"/>
                <w:spacing w:val="-4"/>
                <w:sz w:val="16"/>
                <w:szCs w:val="16"/>
                <w:cs/>
              </w:rPr>
            </w:pPr>
            <w:r w:rsidRPr="00E952ED">
              <w:rPr>
                <w:rFonts w:cs="Arial"/>
                <w:spacing w:val="-4"/>
                <w:sz w:val="16"/>
                <w:szCs w:val="16"/>
              </w:rPr>
              <w:t>955,500,000</w:t>
            </w:r>
          </w:p>
        </w:tc>
      </w:tr>
      <w:bookmarkEnd w:id="12"/>
    </w:tbl>
    <w:p w14:paraId="3AD14C81" w14:textId="77777777" w:rsidR="00681BB9" w:rsidRPr="00E952ED" w:rsidRDefault="00681BB9" w:rsidP="0050067A">
      <w:pPr>
        <w:autoSpaceDE w:val="0"/>
        <w:autoSpaceDN w:val="0"/>
        <w:adjustRightInd w:val="0"/>
        <w:spacing w:line="240" w:lineRule="auto"/>
        <w:rPr>
          <w:rFonts w:cs="Arial"/>
          <w:sz w:val="18"/>
          <w:szCs w:val="18"/>
          <w:lang w:val="en-US"/>
        </w:rPr>
      </w:pPr>
    </w:p>
    <w:p w14:paraId="0A70C78F" w14:textId="51B07ACC" w:rsidR="00681BB9" w:rsidRPr="00E952ED" w:rsidRDefault="00681BB9" w:rsidP="0050067A">
      <w:pPr>
        <w:autoSpaceDE w:val="0"/>
        <w:autoSpaceDN w:val="0"/>
        <w:adjustRightInd w:val="0"/>
        <w:spacing w:line="240" w:lineRule="auto"/>
        <w:rPr>
          <w:rFonts w:cs="Arial"/>
          <w:sz w:val="18"/>
          <w:szCs w:val="18"/>
        </w:rPr>
      </w:pPr>
      <w:r w:rsidRPr="00E952ED">
        <w:rPr>
          <w:rFonts w:cs="Arial"/>
          <w:sz w:val="18"/>
          <w:szCs w:val="18"/>
          <w:lang w:val="en-US"/>
        </w:rPr>
        <w:t>All</w:t>
      </w:r>
      <w:r w:rsidRPr="00E952ED">
        <w:rPr>
          <w:rFonts w:cs="Arial"/>
          <w:sz w:val="18"/>
          <w:szCs w:val="18"/>
        </w:rPr>
        <w:t xml:space="preserve"> subsidiaries are incorporated in Thailand. All holdings are investments in ordinary shares.</w:t>
      </w:r>
    </w:p>
    <w:p w14:paraId="5149693A" w14:textId="77777777" w:rsidR="006F1384" w:rsidRPr="00E952ED" w:rsidRDefault="006F1384" w:rsidP="0050067A">
      <w:pPr>
        <w:autoSpaceDE w:val="0"/>
        <w:autoSpaceDN w:val="0"/>
        <w:adjustRightInd w:val="0"/>
        <w:spacing w:line="240" w:lineRule="auto"/>
        <w:rPr>
          <w:rFonts w:cs="Arial"/>
          <w:sz w:val="18"/>
          <w:szCs w:val="18"/>
        </w:rPr>
      </w:pPr>
    </w:p>
    <w:p w14:paraId="4FC70899" w14:textId="77777777" w:rsidR="006F1384" w:rsidRPr="00E952ED" w:rsidRDefault="006F1384" w:rsidP="0050067A">
      <w:pPr>
        <w:autoSpaceDE w:val="0"/>
        <w:autoSpaceDN w:val="0"/>
        <w:adjustRightInd w:val="0"/>
        <w:spacing w:line="240" w:lineRule="auto"/>
        <w:rPr>
          <w:rFonts w:cs="Arial"/>
          <w:sz w:val="18"/>
          <w:szCs w:val="18"/>
        </w:rPr>
        <w:sectPr w:rsidR="006F1384" w:rsidRPr="00E952ED" w:rsidSect="00E44415">
          <w:pgSz w:w="16840" w:h="11907" w:orient="landscape" w:code="9"/>
          <w:pgMar w:top="1440" w:right="720" w:bottom="720" w:left="720" w:header="706" w:footer="706" w:gutter="0"/>
          <w:cols w:space="720"/>
          <w:docGrid w:linePitch="272"/>
        </w:sectPr>
      </w:pPr>
    </w:p>
    <w:p w14:paraId="00795164" w14:textId="77777777" w:rsidR="006F1384" w:rsidRPr="00E952ED" w:rsidRDefault="006F1384" w:rsidP="0050067A">
      <w:pPr>
        <w:autoSpaceDE w:val="0"/>
        <w:autoSpaceDN w:val="0"/>
        <w:adjustRightInd w:val="0"/>
        <w:spacing w:line="240" w:lineRule="auto"/>
        <w:rPr>
          <w:rFonts w:cs="Arial"/>
          <w:sz w:val="18"/>
          <w:szCs w:val="18"/>
        </w:rPr>
      </w:pPr>
    </w:p>
    <w:p w14:paraId="6B4DDC6B" w14:textId="1D6E939F" w:rsidR="000B1127" w:rsidRPr="00E952ED" w:rsidRDefault="00110EF4" w:rsidP="000B1127">
      <w:pPr>
        <w:autoSpaceDE w:val="0"/>
        <w:autoSpaceDN w:val="0"/>
        <w:adjustRightInd w:val="0"/>
        <w:spacing w:line="240" w:lineRule="auto"/>
        <w:ind w:left="540" w:hanging="540"/>
        <w:rPr>
          <w:rFonts w:cs="Arial"/>
          <w:b/>
          <w:bCs/>
          <w:sz w:val="18"/>
          <w:szCs w:val="18"/>
        </w:rPr>
      </w:pPr>
      <w:r w:rsidRPr="00E952ED">
        <w:rPr>
          <w:rFonts w:cs="Arial"/>
          <w:b/>
          <w:bCs/>
          <w:sz w:val="18"/>
          <w:szCs w:val="18"/>
        </w:rPr>
        <w:t>1</w:t>
      </w:r>
      <w:r w:rsidR="000B1127" w:rsidRPr="00E952ED">
        <w:rPr>
          <w:rFonts w:cs="Arial"/>
          <w:b/>
          <w:bCs/>
          <w:sz w:val="18"/>
          <w:szCs w:val="18"/>
        </w:rPr>
        <w:t>3.1</w:t>
      </w:r>
      <w:r w:rsidR="000B1127" w:rsidRPr="00E952ED">
        <w:rPr>
          <w:rFonts w:cs="Arial"/>
          <w:b/>
          <w:bCs/>
          <w:sz w:val="18"/>
          <w:szCs w:val="18"/>
        </w:rPr>
        <w:tab/>
        <w:t>Investments in subsidiaries, net</w:t>
      </w:r>
    </w:p>
    <w:p w14:paraId="250DD335" w14:textId="77777777" w:rsidR="000B1127" w:rsidRPr="00E952ED" w:rsidRDefault="000B1127" w:rsidP="000B1127">
      <w:pPr>
        <w:autoSpaceDE w:val="0"/>
        <w:autoSpaceDN w:val="0"/>
        <w:adjustRightInd w:val="0"/>
        <w:spacing w:line="240" w:lineRule="auto"/>
        <w:ind w:left="540"/>
        <w:rPr>
          <w:rFonts w:cs="Arial"/>
          <w:sz w:val="18"/>
          <w:szCs w:val="18"/>
        </w:rPr>
      </w:pPr>
    </w:p>
    <w:p w14:paraId="3F95E915" w14:textId="7B4029AC" w:rsidR="000B1127" w:rsidRPr="00E952ED" w:rsidRDefault="000B1127" w:rsidP="00E44415">
      <w:pPr>
        <w:autoSpaceDE w:val="0"/>
        <w:autoSpaceDN w:val="0"/>
        <w:adjustRightInd w:val="0"/>
        <w:spacing w:line="240" w:lineRule="auto"/>
        <w:ind w:left="547"/>
        <w:jc w:val="both"/>
        <w:rPr>
          <w:rFonts w:cs="Arial"/>
          <w:spacing w:val="-4"/>
          <w:sz w:val="18"/>
          <w:szCs w:val="18"/>
        </w:rPr>
      </w:pPr>
      <w:r w:rsidRPr="00E952ED">
        <w:rPr>
          <w:rFonts w:cs="Arial"/>
          <w:spacing w:val="-4"/>
          <w:sz w:val="18"/>
          <w:szCs w:val="18"/>
        </w:rPr>
        <w:t xml:space="preserve">Movements of investments in subsidiaries for </w:t>
      </w:r>
      <w:r w:rsidR="007D6B67" w:rsidRPr="00E952ED">
        <w:rPr>
          <w:rFonts w:cs="Arial"/>
          <w:spacing w:val="-4"/>
          <w:sz w:val="18"/>
          <w:szCs w:val="18"/>
        </w:rPr>
        <w:t>the year</w:t>
      </w:r>
      <w:r w:rsidRPr="00E952ED">
        <w:rPr>
          <w:rFonts w:cs="Arial"/>
          <w:spacing w:val="-4"/>
          <w:sz w:val="18"/>
          <w:szCs w:val="18"/>
        </w:rPr>
        <w:t xml:space="preserve"> ended 31 </w:t>
      </w:r>
      <w:r w:rsidR="00E44415" w:rsidRPr="00E952ED">
        <w:rPr>
          <w:rFonts w:cs="Arial"/>
          <w:spacing w:val="-4"/>
          <w:sz w:val="18"/>
          <w:szCs w:val="18"/>
        </w:rPr>
        <w:t>December</w:t>
      </w:r>
      <w:r w:rsidRPr="00E952ED">
        <w:rPr>
          <w:rFonts w:cs="Arial"/>
          <w:spacing w:val="-4"/>
          <w:sz w:val="18"/>
          <w:szCs w:val="18"/>
        </w:rPr>
        <w:t xml:space="preserve"> 2024 are as follows:</w:t>
      </w:r>
    </w:p>
    <w:p w14:paraId="751BAB35" w14:textId="77777777" w:rsidR="000B1127" w:rsidRPr="00E952ED" w:rsidRDefault="000B1127" w:rsidP="000B1127">
      <w:pPr>
        <w:autoSpaceDE w:val="0"/>
        <w:autoSpaceDN w:val="0"/>
        <w:adjustRightInd w:val="0"/>
        <w:spacing w:line="240" w:lineRule="auto"/>
        <w:ind w:left="540"/>
        <w:rPr>
          <w:rFonts w:cs="Arial"/>
          <w:sz w:val="18"/>
          <w:szCs w:val="18"/>
        </w:rPr>
      </w:pPr>
    </w:p>
    <w:tbl>
      <w:tblPr>
        <w:tblW w:w="9446" w:type="dxa"/>
        <w:tblInd w:w="108" w:type="dxa"/>
        <w:tblLayout w:type="fixed"/>
        <w:tblLook w:val="0000" w:firstRow="0" w:lastRow="0" w:firstColumn="0" w:lastColumn="0" w:noHBand="0" w:noVBand="0"/>
      </w:tblPr>
      <w:tblGrid>
        <w:gridCol w:w="6804"/>
        <w:gridCol w:w="2642"/>
      </w:tblGrid>
      <w:tr w:rsidR="000B1127" w:rsidRPr="00E952ED" w14:paraId="12E97AC4" w14:textId="77777777" w:rsidTr="00B7479A">
        <w:trPr>
          <w:trHeight w:val="20"/>
        </w:trPr>
        <w:tc>
          <w:tcPr>
            <w:tcW w:w="6804" w:type="dxa"/>
            <w:shd w:val="clear" w:color="auto" w:fill="auto"/>
            <w:vAlign w:val="bottom"/>
          </w:tcPr>
          <w:p w14:paraId="3A9D93E1" w14:textId="77777777" w:rsidR="000B1127" w:rsidRPr="00E952ED" w:rsidRDefault="000B1127" w:rsidP="00E44415">
            <w:pPr>
              <w:spacing w:line="240" w:lineRule="auto"/>
              <w:ind w:left="432"/>
              <w:rPr>
                <w:rFonts w:cs="Arial"/>
                <w:b/>
                <w:bCs/>
                <w:sz w:val="18"/>
                <w:szCs w:val="18"/>
              </w:rPr>
            </w:pPr>
          </w:p>
        </w:tc>
        <w:tc>
          <w:tcPr>
            <w:tcW w:w="2642" w:type="dxa"/>
            <w:tcBorders>
              <w:bottom w:val="single" w:sz="4" w:space="0" w:color="auto"/>
            </w:tcBorders>
            <w:shd w:val="clear" w:color="auto" w:fill="auto"/>
            <w:vAlign w:val="bottom"/>
          </w:tcPr>
          <w:p w14:paraId="4A3EF4AE" w14:textId="77777777" w:rsidR="000B1127" w:rsidRPr="00E952ED" w:rsidRDefault="000B1127" w:rsidP="00E44415">
            <w:pPr>
              <w:spacing w:line="240" w:lineRule="auto"/>
              <w:ind w:right="-72"/>
              <w:jc w:val="center"/>
              <w:rPr>
                <w:rFonts w:cs="Arial"/>
                <w:b/>
                <w:bCs/>
                <w:sz w:val="18"/>
                <w:szCs w:val="18"/>
              </w:rPr>
            </w:pPr>
            <w:r w:rsidRPr="00E952ED">
              <w:rPr>
                <w:rFonts w:cs="Arial"/>
                <w:b/>
                <w:bCs/>
                <w:sz w:val="18"/>
                <w:szCs w:val="18"/>
              </w:rPr>
              <w:t>Separated</w:t>
            </w:r>
          </w:p>
          <w:p w14:paraId="6C3D9E29" w14:textId="77777777" w:rsidR="000B1127" w:rsidRPr="00E952ED" w:rsidRDefault="000B1127" w:rsidP="00E44415">
            <w:pPr>
              <w:spacing w:line="240" w:lineRule="auto"/>
              <w:ind w:right="-72"/>
              <w:jc w:val="center"/>
              <w:rPr>
                <w:rFonts w:cs="Arial"/>
                <w:b/>
                <w:bCs/>
                <w:sz w:val="18"/>
                <w:szCs w:val="18"/>
              </w:rPr>
            </w:pPr>
            <w:r w:rsidRPr="00E952ED">
              <w:rPr>
                <w:rFonts w:cs="Arial"/>
                <w:b/>
                <w:bCs/>
                <w:sz w:val="18"/>
                <w:szCs w:val="18"/>
              </w:rPr>
              <w:t>financial information</w:t>
            </w:r>
          </w:p>
        </w:tc>
      </w:tr>
      <w:tr w:rsidR="000B1127" w:rsidRPr="00E952ED" w14:paraId="1A4D98C7" w14:textId="77777777" w:rsidTr="00B7479A">
        <w:trPr>
          <w:trHeight w:val="20"/>
        </w:trPr>
        <w:tc>
          <w:tcPr>
            <w:tcW w:w="6804" w:type="dxa"/>
            <w:shd w:val="clear" w:color="auto" w:fill="auto"/>
            <w:vAlign w:val="bottom"/>
          </w:tcPr>
          <w:p w14:paraId="22176C06" w14:textId="77777777" w:rsidR="000B1127" w:rsidRPr="00E952ED" w:rsidRDefault="000B1127" w:rsidP="00E44415">
            <w:pPr>
              <w:spacing w:line="240" w:lineRule="auto"/>
              <w:ind w:left="432"/>
              <w:rPr>
                <w:rFonts w:cs="Arial"/>
                <w:b/>
                <w:bCs/>
                <w:sz w:val="18"/>
                <w:szCs w:val="18"/>
              </w:rPr>
            </w:pPr>
          </w:p>
        </w:tc>
        <w:tc>
          <w:tcPr>
            <w:tcW w:w="2642" w:type="dxa"/>
            <w:tcBorders>
              <w:top w:val="single" w:sz="4" w:space="0" w:color="auto"/>
              <w:bottom w:val="single" w:sz="4" w:space="0" w:color="auto"/>
            </w:tcBorders>
            <w:shd w:val="clear" w:color="auto" w:fill="auto"/>
            <w:vAlign w:val="bottom"/>
          </w:tcPr>
          <w:p w14:paraId="7797EC35" w14:textId="77777777" w:rsidR="000B1127" w:rsidRPr="00E952ED" w:rsidRDefault="000B1127" w:rsidP="00E44415">
            <w:pPr>
              <w:spacing w:line="240" w:lineRule="auto"/>
              <w:ind w:left="-40" w:right="-72"/>
              <w:jc w:val="center"/>
              <w:rPr>
                <w:rFonts w:cs="Arial"/>
                <w:b/>
                <w:bCs/>
                <w:sz w:val="18"/>
                <w:szCs w:val="18"/>
              </w:rPr>
            </w:pPr>
            <w:r w:rsidRPr="00E952ED">
              <w:rPr>
                <w:rFonts w:cs="Arial"/>
                <w:b/>
                <w:bCs/>
                <w:sz w:val="18"/>
                <w:szCs w:val="18"/>
              </w:rPr>
              <w:t>Investment in cost method</w:t>
            </w:r>
          </w:p>
        </w:tc>
      </w:tr>
      <w:tr w:rsidR="000B1127" w:rsidRPr="00E952ED" w14:paraId="5CA3F8D0" w14:textId="77777777" w:rsidTr="00E44415">
        <w:trPr>
          <w:trHeight w:val="20"/>
        </w:trPr>
        <w:tc>
          <w:tcPr>
            <w:tcW w:w="6804" w:type="dxa"/>
            <w:vAlign w:val="bottom"/>
          </w:tcPr>
          <w:p w14:paraId="2DEAD6F2" w14:textId="77777777" w:rsidR="000B1127" w:rsidRPr="00E952ED" w:rsidRDefault="000B1127" w:rsidP="00E44415">
            <w:pPr>
              <w:pStyle w:val="Header"/>
              <w:tabs>
                <w:tab w:val="clear" w:pos="4153"/>
                <w:tab w:val="clear" w:pos="8306"/>
              </w:tabs>
              <w:spacing w:line="240" w:lineRule="auto"/>
              <w:ind w:left="432" w:right="-108"/>
              <w:rPr>
                <w:rFonts w:cs="Arial"/>
                <w:b/>
                <w:bCs/>
                <w:sz w:val="18"/>
                <w:szCs w:val="18"/>
              </w:rPr>
            </w:pPr>
          </w:p>
        </w:tc>
        <w:tc>
          <w:tcPr>
            <w:tcW w:w="2642" w:type="dxa"/>
            <w:tcBorders>
              <w:top w:val="single" w:sz="4" w:space="0" w:color="auto"/>
            </w:tcBorders>
            <w:vAlign w:val="center"/>
          </w:tcPr>
          <w:p w14:paraId="2544D4C9" w14:textId="77777777" w:rsidR="000B1127" w:rsidRPr="00E952ED" w:rsidRDefault="000B1127" w:rsidP="00E44415">
            <w:pPr>
              <w:spacing w:line="240" w:lineRule="auto"/>
              <w:ind w:right="-72"/>
              <w:jc w:val="right"/>
              <w:rPr>
                <w:rFonts w:cs="Arial"/>
                <w:sz w:val="18"/>
                <w:szCs w:val="18"/>
              </w:rPr>
            </w:pPr>
          </w:p>
        </w:tc>
      </w:tr>
      <w:tr w:rsidR="000B1127" w:rsidRPr="00E952ED" w14:paraId="4A2820F3" w14:textId="77777777" w:rsidTr="00E44415">
        <w:trPr>
          <w:trHeight w:val="20"/>
        </w:trPr>
        <w:tc>
          <w:tcPr>
            <w:tcW w:w="6804" w:type="dxa"/>
            <w:vAlign w:val="bottom"/>
          </w:tcPr>
          <w:p w14:paraId="198D1C94" w14:textId="77777777" w:rsidR="000B1127" w:rsidRPr="00E952ED" w:rsidRDefault="000B1127" w:rsidP="00E44415">
            <w:pPr>
              <w:pStyle w:val="Header"/>
              <w:tabs>
                <w:tab w:val="clear" w:pos="4153"/>
                <w:tab w:val="clear" w:pos="8306"/>
              </w:tabs>
              <w:spacing w:line="240" w:lineRule="auto"/>
              <w:ind w:left="432" w:right="-108"/>
              <w:rPr>
                <w:rFonts w:cs="Arial"/>
                <w:sz w:val="18"/>
                <w:szCs w:val="18"/>
              </w:rPr>
            </w:pPr>
            <w:r w:rsidRPr="00E952ED">
              <w:rPr>
                <w:rFonts w:cs="Arial"/>
                <w:sz w:val="18"/>
                <w:szCs w:val="18"/>
              </w:rPr>
              <w:t>Opening net book value</w:t>
            </w:r>
          </w:p>
        </w:tc>
        <w:tc>
          <w:tcPr>
            <w:tcW w:w="2642" w:type="dxa"/>
            <w:vAlign w:val="bottom"/>
          </w:tcPr>
          <w:p w14:paraId="558E2B83" w14:textId="3E49DDB8" w:rsidR="000B1127" w:rsidRPr="00E952ED" w:rsidRDefault="000B1127" w:rsidP="00E44415">
            <w:pPr>
              <w:spacing w:line="240" w:lineRule="auto"/>
              <w:ind w:right="-72"/>
              <w:jc w:val="right"/>
              <w:rPr>
                <w:rFonts w:cs="Arial"/>
                <w:sz w:val="18"/>
                <w:szCs w:val="18"/>
              </w:rPr>
            </w:pPr>
            <w:r w:rsidRPr="00E952ED">
              <w:rPr>
                <w:rFonts w:cs="Arial"/>
                <w:sz w:val="18"/>
                <w:szCs w:val="18"/>
              </w:rPr>
              <w:t>955,500</w:t>
            </w:r>
            <w:r w:rsidR="001900E4" w:rsidRPr="00E952ED">
              <w:rPr>
                <w:rFonts w:cs="Arial"/>
                <w:sz w:val="18"/>
                <w:szCs w:val="18"/>
              </w:rPr>
              <w:t>,000</w:t>
            </w:r>
          </w:p>
        </w:tc>
      </w:tr>
      <w:tr w:rsidR="000B1127" w:rsidRPr="00E952ED" w14:paraId="2D34F164" w14:textId="77777777" w:rsidTr="00E44415">
        <w:trPr>
          <w:trHeight w:val="20"/>
        </w:trPr>
        <w:tc>
          <w:tcPr>
            <w:tcW w:w="6804" w:type="dxa"/>
            <w:vAlign w:val="bottom"/>
          </w:tcPr>
          <w:p w14:paraId="0084D463" w14:textId="77777777" w:rsidR="000B1127" w:rsidRPr="00E952ED" w:rsidRDefault="000B1127" w:rsidP="00E44415">
            <w:pPr>
              <w:pStyle w:val="Header"/>
              <w:tabs>
                <w:tab w:val="clear" w:pos="4153"/>
                <w:tab w:val="clear" w:pos="8306"/>
              </w:tabs>
              <w:spacing w:line="240" w:lineRule="auto"/>
              <w:ind w:left="432" w:right="-108"/>
              <w:rPr>
                <w:rFonts w:cs="Arial"/>
                <w:sz w:val="18"/>
                <w:szCs w:val="18"/>
                <w:cs/>
              </w:rPr>
            </w:pPr>
            <w:r w:rsidRPr="00E952ED">
              <w:rPr>
                <w:rFonts w:cs="Arial"/>
                <w:sz w:val="18"/>
                <w:szCs w:val="18"/>
              </w:rPr>
              <w:t>Reduction of capital of subsidiaries</w:t>
            </w:r>
          </w:p>
        </w:tc>
        <w:tc>
          <w:tcPr>
            <w:tcW w:w="2642" w:type="dxa"/>
            <w:tcBorders>
              <w:bottom w:val="single" w:sz="4" w:space="0" w:color="auto"/>
            </w:tcBorders>
          </w:tcPr>
          <w:p w14:paraId="02D47FBC" w14:textId="0F1C129F" w:rsidR="000B1127" w:rsidRPr="00E952ED" w:rsidRDefault="000B1127" w:rsidP="00E44415">
            <w:pPr>
              <w:spacing w:line="240" w:lineRule="auto"/>
              <w:ind w:right="-72"/>
              <w:jc w:val="right"/>
              <w:rPr>
                <w:rFonts w:cs="Arial"/>
                <w:sz w:val="18"/>
                <w:szCs w:val="18"/>
              </w:rPr>
            </w:pPr>
            <w:r w:rsidRPr="00E952ED">
              <w:rPr>
                <w:rFonts w:cs="Arial"/>
                <w:sz w:val="18"/>
                <w:szCs w:val="18"/>
              </w:rPr>
              <w:t>(253,710</w:t>
            </w:r>
            <w:r w:rsidR="001900E4" w:rsidRPr="00E952ED">
              <w:rPr>
                <w:rFonts w:cs="Arial"/>
                <w:sz w:val="18"/>
                <w:szCs w:val="18"/>
              </w:rPr>
              <w:t>,000</w:t>
            </w:r>
            <w:r w:rsidRPr="00E952ED">
              <w:rPr>
                <w:rFonts w:cs="Arial"/>
                <w:sz w:val="18"/>
                <w:szCs w:val="18"/>
              </w:rPr>
              <w:t>)</w:t>
            </w:r>
          </w:p>
        </w:tc>
      </w:tr>
      <w:tr w:rsidR="00E44415" w:rsidRPr="00E952ED" w14:paraId="2C57EF50" w14:textId="77777777" w:rsidTr="00E44415">
        <w:trPr>
          <w:trHeight w:val="20"/>
        </w:trPr>
        <w:tc>
          <w:tcPr>
            <w:tcW w:w="6804" w:type="dxa"/>
            <w:vAlign w:val="bottom"/>
          </w:tcPr>
          <w:p w14:paraId="6580A850" w14:textId="77777777" w:rsidR="00E44415" w:rsidRPr="00E952ED" w:rsidRDefault="00E44415" w:rsidP="00E44415">
            <w:pPr>
              <w:pStyle w:val="Header"/>
              <w:tabs>
                <w:tab w:val="clear" w:pos="4153"/>
                <w:tab w:val="clear" w:pos="8306"/>
              </w:tabs>
              <w:spacing w:line="240" w:lineRule="auto"/>
              <w:ind w:left="432" w:right="-108"/>
              <w:rPr>
                <w:rFonts w:cs="Arial"/>
                <w:sz w:val="18"/>
                <w:szCs w:val="18"/>
              </w:rPr>
            </w:pPr>
          </w:p>
        </w:tc>
        <w:tc>
          <w:tcPr>
            <w:tcW w:w="2642" w:type="dxa"/>
            <w:tcBorders>
              <w:top w:val="single" w:sz="4" w:space="0" w:color="auto"/>
            </w:tcBorders>
          </w:tcPr>
          <w:p w14:paraId="13C5F515" w14:textId="77777777" w:rsidR="00E44415" w:rsidRPr="00E952ED" w:rsidRDefault="00E44415" w:rsidP="00E44415">
            <w:pPr>
              <w:spacing w:line="240" w:lineRule="auto"/>
              <w:ind w:right="-72"/>
              <w:jc w:val="right"/>
              <w:rPr>
                <w:rFonts w:cs="Arial"/>
                <w:sz w:val="18"/>
                <w:szCs w:val="18"/>
              </w:rPr>
            </w:pPr>
          </w:p>
        </w:tc>
      </w:tr>
      <w:tr w:rsidR="000B1127" w:rsidRPr="00E952ED" w14:paraId="67A68D48" w14:textId="77777777" w:rsidTr="00E44415">
        <w:trPr>
          <w:trHeight w:val="20"/>
        </w:trPr>
        <w:tc>
          <w:tcPr>
            <w:tcW w:w="6804" w:type="dxa"/>
            <w:vAlign w:val="bottom"/>
          </w:tcPr>
          <w:p w14:paraId="2285B9A6" w14:textId="77777777" w:rsidR="000B1127" w:rsidRPr="00E952ED" w:rsidRDefault="000B1127" w:rsidP="00E44415">
            <w:pPr>
              <w:pStyle w:val="Header"/>
              <w:tabs>
                <w:tab w:val="clear" w:pos="4153"/>
                <w:tab w:val="clear" w:pos="8306"/>
              </w:tabs>
              <w:spacing w:line="240" w:lineRule="auto"/>
              <w:ind w:left="432" w:right="-108"/>
              <w:rPr>
                <w:rFonts w:cs="Arial"/>
                <w:sz w:val="18"/>
                <w:szCs w:val="18"/>
              </w:rPr>
            </w:pPr>
            <w:r w:rsidRPr="00E952ED">
              <w:rPr>
                <w:rFonts w:cs="Arial"/>
                <w:sz w:val="18"/>
                <w:szCs w:val="18"/>
              </w:rPr>
              <w:t>Closing net book value</w:t>
            </w:r>
          </w:p>
        </w:tc>
        <w:tc>
          <w:tcPr>
            <w:tcW w:w="2642" w:type="dxa"/>
            <w:tcBorders>
              <w:bottom w:val="single" w:sz="4" w:space="0" w:color="auto"/>
            </w:tcBorders>
            <w:vAlign w:val="bottom"/>
          </w:tcPr>
          <w:p w14:paraId="7F2FCBB3" w14:textId="3C5623E9" w:rsidR="000B1127" w:rsidRPr="00E952ED" w:rsidRDefault="000B1127" w:rsidP="00E44415">
            <w:pPr>
              <w:spacing w:line="240" w:lineRule="auto"/>
              <w:ind w:right="-72"/>
              <w:jc w:val="right"/>
              <w:rPr>
                <w:rFonts w:cs="Arial"/>
                <w:sz w:val="18"/>
                <w:szCs w:val="18"/>
                <w:cs/>
              </w:rPr>
            </w:pPr>
            <w:r w:rsidRPr="00E952ED">
              <w:rPr>
                <w:rFonts w:cs="Arial"/>
                <w:sz w:val="18"/>
                <w:szCs w:val="18"/>
              </w:rPr>
              <w:t>701,790</w:t>
            </w:r>
            <w:r w:rsidR="001900E4" w:rsidRPr="00E952ED">
              <w:rPr>
                <w:rFonts w:cs="Arial"/>
                <w:sz w:val="18"/>
                <w:szCs w:val="18"/>
              </w:rPr>
              <w:t>,000</w:t>
            </w:r>
          </w:p>
        </w:tc>
      </w:tr>
    </w:tbl>
    <w:p w14:paraId="3C88BE13" w14:textId="77777777" w:rsidR="00E44415" w:rsidRPr="00E952ED" w:rsidRDefault="00E44415" w:rsidP="00E44415">
      <w:pPr>
        <w:widowControl w:val="0"/>
        <w:autoSpaceDE w:val="0"/>
        <w:autoSpaceDN w:val="0"/>
        <w:spacing w:line="240" w:lineRule="auto"/>
        <w:ind w:left="540"/>
        <w:jc w:val="both"/>
        <w:rPr>
          <w:rFonts w:cs="Arial"/>
          <w:sz w:val="18"/>
          <w:szCs w:val="22"/>
          <w:lang w:val="en-US" w:eastAsia="en-US"/>
        </w:rPr>
      </w:pPr>
    </w:p>
    <w:p w14:paraId="44E9AA6A" w14:textId="36530710" w:rsidR="000B1127" w:rsidRPr="00E952ED" w:rsidRDefault="000B1127" w:rsidP="00E44415">
      <w:pPr>
        <w:widowControl w:val="0"/>
        <w:autoSpaceDE w:val="0"/>
        <w:autoSpaceDN w:val="0"/>
        <w:spacing w:line="240" w:lineRule="auto"/>
        <w:ind w:left="540"/>
        <w:jc w:val="both"/>
        <w:rPr>
          <w:rFonts w:cs="Arial"/>
          <w:sz w:val="18"/>
          <w:szCs w:val="22"/>
          <w:lang w:val="en-US" w:eastAsia="en-US"/>
        </w:rPr>
      </w:pPr>
      <w:r w:rsidRPr="00E952ED">
        <w:rPr>
          <w:rFonts w:cs="Arial"/>
          <w:sz w:val="18"/>
          <w:szCs w:val="22"/>
          <w:lang w:val="en-US" w:eastAsia="en-US"/>
        </w:rPr>
        <w:t xml:space="preserve">For </w:t>
      </w:r>
      <w:r w:rsidR="005D08CE" w:rsidRPr="00E952ED">
        <w:rPr>
          <w:rFonts w:cs="Arial"/>
          <w:spacing w:val="-4"/>
          <w:sz w:val="18"/>
          <w:szCs w:val="18"/>
        </w:rPr>
        <w:t>the year ended 31 December 2024</w:t>
      </w:r>
      <w:r w:rsidRPr="00E952ED">
        <w:rPr>
          <w:rFonts w:cs="Arial"/>
          <w:sz w:val="18"/>
          <w:szCs w:val="22"/>
          <w:lang w:val="en-US" w:eastAsia="en-US"/>
        </w:rPr>
        <w:t xml:space="preserve">, the subsidiaries reduced the share capital as follows: </w:t>
      </w:r>
    </w:p>
    <w:p w14:paraId="533B81B8" w14:textId="77777777" w:rsidR="000B1127" w:rsidRPr="00E952ED" w:rsidRDefault="000B1127" w:rsidP="00E44415">
      <w:pPr>
        <w:widowControl w:val="0"/>
        <w:autoSpaceDE w:val="0"/>
        <w:autoSpaceDN w:val="0"/>
        <w:spacing w:line="240" w:lineRule="auto"/>
        <w:ind w:left="540"/>
        <w:jc w:val="both"/>
        <w:rPr>
          <w:rFonts w:cs="Arial"/>
          <w:sz w:val="18"/>
          <w:szCs w:val="18"/>
          <w:cs/>
          <w:lang w:val="en-US" w:eastAsia="en-US"/>
        </w:rPr>
      </w:pPr>
    </w:p>
    <w:p w14:paraId="2CEC4830" w14:textId="77777777" w:rsidR="000B1127" w:rsidRPr="00E952ED" w:rsidRDefault="000B1127" w:rsidP="00E44415">
      <w:pPr>
        <w:widowControl w:val="0"/>
        <w:autoSpaceDE w:val="0"/>
        <w:autoSpaceDN w:val="0"/>
        <w:spacing w:line="240" w:lineRule="auto"/>
        <w:ind w:left="540"/>
        <w:jc w:val="both"/>
        <w:rPr>
          <w:rFonts w:cs="Arial"/>
          <w:sz w:val="18"/>
          <w:szCs w:val="22"/>
          <w:lang w:val="en-US" w:eastAsia="en-US"/>
        </w:rPr>
      </w:pPr>
      <w:r w:rsidRPr="00E952ED">
        <w:rPr>
          <w:rFonts w:cs="Arial"/>
          <w:sz w:val="18"/>
          <w:szCs w:val="22"/>
          <w:lang w:val="en-US" w:eastAsia="en-US"/>
        </w:rPr>
        <w:t xml:space="preserve">Gear Head Co., Ltd. reduced its share capital by reducing the ordinary shares of 651,300 shares with a par value of Baht 100 per share for compensation of deficits </w:t>
      </w:r>
      <w:proofErr w:type="spellStart"/>
      <w:r w:rsidRPr="00E952ED">
        <w:rPr>
          <w:rFonts w:cs="Arial"/>
          <w:sz w:val="18"/>
          <w:szCs w:val="22"/>
          <w:lang w:val="en-US" w:eastAsia="en-US"/>
        </w:rPr>
        <w:t>tota</w:t>
      </w:r>
      <w:proofErr w:type="spellEnd"/>
      <w:r w:rsidRPr="00E952ED">
        <w:rPr>
          <w:rFonts w:cs="Arial"/>
          <w:sz w:val="18"/>
          <w:szCs w:val="22"/>
          <w:lang w:eastAsia="en-US"/>
        </w:rPr>
        <w:t>l</w:t>
      </w:r>
      <w:proofErr w:type="spellStart"/>
      <w:r w:rsidRPr="00E952ED">
        <w:rPr>
          <w:rFonts w:cs="Arial"/>
          <w:sz w:val="18"/>
          <w:szCs w:val="22"/>
          <w:lang w:val="en-US" w:eastAsia="en-US"/>
        </w:rPr>
        <w:t>ing</w:t>
      </w:r>
      <w:proofErr w:type="spellEnd"/>
      <w:r w:rsidRPr="00E952ED">
        <w:rPr>
          <w:rFonts w:cs="Arial"/>
          <w:sz w:val="18"/>
          <w:szCs w:val="22"/>
          <w:lang w:val="en-US" w:eastAsia="en-US"/>
        </w:rPr>
        <w:t xml:space="preserve"> Baht 65.13 million. The subsidiary registered the decrease in the share capital with Ministry of Commerce on 25 June 2024. The decrease of share capital has no effect to the percentage of shareholding.</w:t>
      </w:r>
    </w:p>
    <w:p w14:paraId="7F9A12D4" w14:textId="77777777" w:rsidR="000B1127" w:rsidRPr="00E952ED" w:rsidRDefault="000B1127" w:rsidP="00E44415">
      <w:pPr>
        <w:widowControl w:val="0"/>
        <w:autoSpaceDE w:val="0"/>
        <w:autoSpaceDN w:val="0"/>
        <w:spacing w:line="240" w:lineRule="auto"/>
        <w:ind w:left="540"/>
        <w:jc w:val="both"/>
        <w:rPr>
          <w:rFonts w:cs="Arial"/>
          <w:sz w:val="18"/>
          <w:szCs w:val="22"/>
          <w:lang w:val="en-US" w:eastAsia="en-US"/>
        </w:rPr>
      </w:pPr>
    </w:p>
    <w:p w14:paraId="54D15476" w14:textId="77777777" w:rsidR="000B1127" w:rsidRPr="00E952ED" w:rsidRDefault="000B1127" w:rsidP="00E44415">
      <w:pPr>
        <w:widowControl w:val="0"/>
        <w:autoSpaceDE w:val="0"/>
        <w:autoSpaceDN w:val="0"/>
        <w:spacing w:line="240" w:lineRule="auto"/>
        <w:ind w:left="540"/>
        <w:jc w:val="both"/>
        <w:rPr>
          <w:rFonts w:cs="Arial"/>
          <w:sz w:val="18"/>
          <w:szCs w:val="22"/>
          <w:lang w:val="en-US" w:eastAsia="en-US"/>
        </w:rPr>
      </w:pPr>
      <w:r w:rsidRPr="00E952ED">
        <w:rPr>
          <w:rFonts w:cs="Arial"/>
          <w:spacing w:val="-4"/>
          <w:sz w:val="18"/>
          <w:szCs w:val="22"/>
          <w:lang w:val="en-US" w:eastAsia="en-US"/>
        </w:rPr>
        <w:t xml:space="preserve">The Studio Park (Thailand) Co., Ltd. reduced its share capital by reducing the </w:t>
      </w:r>
      <w:r w:rsidRPr="00E952ED">
        <w:rPr>
          <w:rFonts w:cs="Arial"/>
          <w:spacing w:val="-4"/>
          <w:sz w:val="18"/>
          <w:szCs w:val="22"/>
          <w:lang w:eastAsia="en-US"/>
        </w:rPr>
        <w:t xml:space="preserve">ordinary </w:t>
      </w:r>
      <w:r w:rsidRPr="00E952ED">
        <w:rPr>
          <w:rFonts w:cs="Arial"/>
          <w:spacing w:val="-4"/>
          <w:sz w:val="18"/>
          <w:szCs w:val="22"/>
          <w:lang w:val="en-US" w:eastAsia="en-US"/>
        </w:rPr>
        <w:t>shares of 1,885,800 shares</w:t>
      </w:r>
      <w:r w:rsidRPr="00E952ED">
        <w:rPr>
          <w:rFonts w:cs="Arial"/>
          <w:sz w:val="18"/>
          <w:szCs w:val="22"/>
          <w:lang w:val="en-US" w:eastAsia="en-US"/>
        </w:rPr>
        <w:t xml:space="preserve"> with a par value of Baht 100 per share for compensation of deficits totaling Baht 188.58 million. The subsidiary registered the decrease in the share capital with Ministry of Commerce on 25 June 2024. The decrease of share capital has no effect to the percentage of shareholding.</w:t>
      </w:r>
    </w:p>
    <w:p w14:paraId="7DA22009" w14:textId="77777777" w:rsidR="000B1127" w:rsidRPr="00E952ED" w:rsidRDefault="000B1127" w:rsidP="00E44415">
      <w:pPr>
        <w:widowControl w:val="0"/>
        <w:autoSpaceDE w:val="0"/>
        <w:autoSpaceDN w:val="0"/>
        <w:spacing w:line="240" w:lineRule="auto"/>
        <w:ind w:left="540"/>
        <w:jc w:val="both"/>
        <w:rPr>
          <w:rFonts w:cs="Arial"/>
          <w:sz w:val="18"/>
          <w:szCs w:val="18"/>
          <w:lang w:val="en-US" w:eastAsia="en-US" w:bidi="ar-SA"/>
        </w:rPr>
      </w:pPr>
    </w:p>
    <w:p w14:paraId="4FB3EC0F" w14:textId="5E5FFC40" w:rsidR="000B1127" w:rsidRPr="00E952ED" w:rsidRDefault="000B1127" w:rsidP="00E44415">
      <w:pPr>
        <w:widowControl w:val="0"/>
        <w:autoSpaceDE w:val="0"/>
        <w:autoSpaceDN w:val="0"/>
        <w:spacing w:line="240" w:lineRule="auto"/>
        <w:ind w:left="540"/>
        <w:jc w:val="both"/>
        <w:rPr>
          <w:rFonts w:cs="Arial"/>
          <w:sz w:val="18"/>
          <w:szCs w:val="18"/>
          <w:lang w:val="en-US"/>
        </w:rPr>
      </w:pPr>
      <w:r w:rsidRPr="00E952ED">
        <w:rPr>
          <w:rFonts w:cs="Arial"/>
          <w:spacing w:val="-2"/>
          <w:sz w:val="18"/>
          <w:szCs w:val="22"/>
          <w:lang w:eastAsia="en-US"/>
        </w:rPr>
        <w:t xml:space="preserve">The Company </w:t>
      </w:r>
      <w:proofErr w:type="spellStart"/>
      <w:r w:rsidRPr="00E952ED">
        <w:rPr>
          <w:rFonts w:cs="Arial"/>
          <w:spacing w:val="-2"/>
          <w:sz w:val="18"/>
          <w:szCs w:val="18"/>
          <w:lang w:val="en-US"/>
        </w:rPr>
        <w:t>recognised</w:t>
      </w:r>
      <w:proofErr w:type="spellEnd"/>
      <w:r w:rsidRPr="00E952ED">
        <w:rPr>
          <w:rFonts w:cs="Arial"/>
          <w:spacing w:val="-2"/>
          <w:sz w:val="18"/>
          <w:szCs w:val="18"/>
          <w:lang w:val="en-US"/>
        </w:rPr>
        <w:t xml:space="preserve"> loss from capital reduction of subsidiaries amounting to Baht 253.71 </w:t>
      </w:r>
      <w:r w:rsidRPr="00E952ED">
        <w:rPr>
          <w:rFonts w:cs="Arial"/>
          <w:spacing w:val="-2"/>
          <w:sz w:val="18"/>
          <w:szCs w:val="22"/>
          <w:lang w:val="en-US" w:eastAsia="en-US"/>
        </w:rPr>
        <w:t>million</w:t>
      </w:r>
      <w:r w:rsidRPr="00E952ED">
        <w:rPr>
          <w:rFonts w:cs="Arial"/>
          <w:spacing w:val="-2"/>
          <w:sz w:val="18"/>
          <w:szCs w:val="18"/>
          <w:lang w:val="en-US"/>
        </w:rPr>
        <w:t xml:space="preserve"> in </w:t>
      </w:r>
      <w:r w:rsidRPr="00E952ED">
        <w:rPr>
          <w:rFonts w:cs="Arial"/>
          <w:spacing w:val="-2"/>
          <w:sz w:val="18"/>
          <w:szCs w:val="22"/>
        </w:rPr>
        <w:t>s</w:t>
      </w:r>
      <w:proofErr w:type="spellStart"/>
      <w:r w:rsidRPr="00E952ED">
        <w:rPr>
          <w:rFonts w:cs="Arial"/>
          <w:spacing w:val="-2"/>
          <w:sz w:val="18"/>
          <w:szCs w:val="18"/>
          <w:lang w:val="en-US"/>
        </w:rPr>
        <w:t>tatement</w:t>
      </w:r>
      <w:proofErr w:type="spellEnd"/>
      <w:r w:rsidRPr="00E952ED">
        <w:rPr>
          <w:rFonts w:cs="Arial"/>
          <w:sz w:val="18"/>
          <w:szCs w:val="18"/>
          <w:lang w:val="en-US"/>
        </w:rPr>
        <w:t xml:space="preserve"> of comprehensive income of the separated financial </w:t>
      </w:r>
      <w:r w:rsidR="005D08CE" w:rsidRPr="00E952ED">
        <w:rPr>
          <w:rFonts w:cs="Arial"/>
          <w:sz w:val="18"/>
          <w:szCs w:val="18"/>
          <w:lang w:val="en-US"/>
        </w:rPr>
        <w:t>statement</w:t>
      </w:r>
      <w:r w:rsidRPr="00E952ED">
        <w:rPr>
          <w:rFonts w:cs="Arial"/>
          <w:sz w:val="18"/>
          <w:szCs w:val="18"/>
          <w:lang w:val="en-US"/>
        </w:rPr>
        <w:t>.</w:t>
      </w:r>
    </w:p>
    <w:p w14:paraId="2C5CB773" w14:textId="77777777" w:rsidR="000B1127" w:rsidRPr="00E952ED" w:rsidRDefault="000B1127" w:rsidP="00E44415">
      <w:pPr>
        <w:widowControl w:val="0"/>
        <w:autoSpaceDE w:val="0"/>
        <w:autoSpaceDN w:val="0"/>
        <w:spacing w:line="240" w:lineRule="auto"/>
        <w:ind w:left="540"/>
        <w:jc w:val="both"/>
        <w:rPr>
          <w:rFonts w:cs="Arial"/>
          <w:sz w:val="18"/>
          <w:szCs w:val="18"/>
          <w:lang w:val="en-US" w:eastAsia="en-US" w:bidi="ar-SA"/>
        </w:rPr>
      </w:pPr>
    </w:p>
    <w:p w14:paraId="7BF68EAA" w14:textId="2FC1A199" w:rsidR="000B1127" w:rsidRPr="00E952ED" w:rsidRDefault="000B1127" w:rsidP="006D5E9D">
      <w:pPr>
        <w:autoSpaceDE w:val="0"/>
        <w:autoSpaceDN w:val="0"/>
        <w:adjustRightInd w:val="0"/>
        <w:spacing w:line="240" w:lineRule="auto"/>
        <w:ind w:left="540" w:hanging="540"/>
        <w:rPr>
          <w:rFonts w:cs="Arial"/>
          <w:b/>
          <w:bCs/>
          <w:sz w:val="18"/>
          <w:szCs w:val="18"/>
        </w:rPr>
      </w:pPr>
      <w:r w:rsidRPr="00E952ED">
        <w:rPr>
          <w:rFonts w:cs="Arial"/>
          <w:b/>
          <w:bCs/>
          <w:sz w:val="18"/>
          <w:szCs w:val="18"/>
        </w:rPr>
        <w:t>13.2</w:t>
      </w:r>
      <w:r w:rsidR="005D08CE" w:rsidRPr="00E952ED">
        <w:rPr>
          <w:rFonts w:cs="Arial"/>
          <w:b/>
          <w:bCs/>
          <w:sz w:val="18"/>
          <w:szCs w:val="18"/>
        </w:rPr>
        <w:t xml:space="preserve">    </w:t>
      </w:r>
      <w:r w:rsidRPr="00E952ED">
        <w:rPr>
          <w:rFonts w:cs="Arial"/>
          <w:b/>
          <w:bCs/>
          <w:sz w:val="18"/>
          <w:szCs w:val="18"/>
        </w:rPr>
        <w:t>Dividend income from a subsidiary</w:t>
      </w:r>
    </w:p>
    <w:p w14:paraId="24E7DC47" w14:textId="77777777" w:rsidR="00E44415" w:rsidRPr="00E952ED" w:rsidRDefault="00E44415" w:rsidP="006D5E9D">
      <w:pPr>
        <w:widowControl w:val="0"/>
        <w:autoSpaceDE w:val="0"/>
        <w:autoSpaceDN w:val="0"/>
        <w:spacing w:line="240" w:lineRule="auto"/>
        <w:ind w:left="540"/>
        <w:jc w:val="both"/>
        <w:rPr>
          <w:rFonts w:cs="Arial"/>
          <w:sz w:val="18"/>
          <w:szCs w:val="22"/>
          <w:lang w:eastAsia="en-US"/>
        </w:rPr>
      </w:pPr>
    </w:p>
    <w:p w14:paraId="652EBB8E" w14:textId="6ECC5976" w:rsidR="004F46E0" w:rsidRPr="00E952ED" w:rsidRDefault="000B1127" w:rsidP="006D5E9D">
      <w:pPr>
        <w:widowControl w:val="0"/>
        <w:autoSpaceDE w:val="0"/>
        <w:autoSpaceDN w:val="0"/>
        <w:spacing w:line="240" w:lineRule="auto"/>
        <w:ind w:left="540"/>
        <w:jc w:val="both"/>
        <w:rPr>
          <w:rFonts w:cs="Arial"/>
          <w:spacing w:val="-2"/>
          <w:sz w:val="18"/>
          <w:szCs w:val="22"/>
          <w:lang w:eastAsia="en-US"/>
        </w:rPr>
      </w:pPr>
      <w:r w:rsidRPr="00E952ED">
        <w:rPr>
          <w:rFonts w:cs="Arial"/>
          <w:sz w:val="18"/>
          <w:szCs w:val="22"/>
          <w:lang w:eastAsia="en-US"/>
        </w:rPr>
        <w:t>For</w:t>
      </w:r>
      <w:r w:rsidRPr="00E952ED">
        <w:rPr>
          <w:rFonts w:cs="Arial"/>
          <w:sz w:val="18"/>
          <w:szCs w:val="18"/>
          <w:lang w:val="en-US" w:eastAsia="en-US" w:bidi="ar-SA"/>
        </w:rPr>
        <w:t xml:space="preserve"> the period ended 31 December</w:t>
      </w:r>
      <w:r w:rsidRPr="00E952ED">
        <w:rPr>
          <w:rFonts w:cs="Arial"/>
          <w:sz w:val="18"/>
          <w:szCs w:val="22"/>
          <w:cs/>
          <w:lang w:val="en-US" w:eastAsia="en-US"/>
        </w:rPr>
        <w:t xml:space="preserve"> </w:t>
      </w:r>
      <w:r w:rsidRPr="00E952ED">
        <w:rPr>
          <w:rFonts w:cs="Arial"/>
          <w:sz w:val="18"/>
          <w:szCs w:val="18"/>
          <w:lang w:val="en-US" w:eastAsia="en-US" w:bidi="ar-SA"/>
        </w:rPr>
        <w:t>2024</w:t>
      </w:r>
      <w:r w:rsidR="005D08CE" w:rsidRPr="00E952ED">
        <w:rPr>
          <w:rFonts w:cs="Arial"/>
          <w:sz w:val="18"/>
          <w:szCs w:val="18"/>
          <w:lang w:val="en-US" w:eastAsia="en-US" w:bidi="ar-SA"/>
        </w:rPr>
        <w:t xml:space="preserve">. </w:t>
      </w:r>
      <w:r w:rsidRPr="00E952ED">
        <w:rPr>
          <w:rFonts w:cs="Arial"/>
          <w:spacing w:val="-6"/>
          <w:sz w:val="18"/>
          <w:szCs w:val="22"/>
          <w:lang w:eastAsia="en-US"/>
        </w:rPr>
        <w:t xml:space="preserve">Gear Head Co., Ltd. declared an interim dividend from the unappropriated retained earnings as </w:t>
      </w:r>
      <w:proofErr w:type="gramStart"/>
      <w:r w:rsidRPr="00E952ED">
        <w:rPr>
          <w:rFonts w:cs="Arial"/>
          <w:spacing w:val="-6"/>
          <w:sz w:val="18"/>
          <w:szCs w:val="22"/>
          <w:lang w:eastAsia="en-US"/>
        </w:rPr>
        <w:t>at</w:t>
      </w:r>
      <w:proofErr w:type="gramEnd"/>
      <w:r w:rsidRPr="00E952ED">
        <w:rPr>
          <w:rFonts w:cs="Arial"/>
          <w:spacing w:val="-6"/>
          <w:sz w:val="18"/>
          <w:szCs w:val="22"/>
          <w:lang w:eastAsia="en-US"/>
        </w:rPr>
        <w:t xml:space="preserve"> 30 June 2024. The </w:t>
      </w:r>
      <w:r w:rsidR="00EC4D57" w:rsidRPr="00E952ED">
        <w:rPr>
          <w:rFonts w:cs="Arial"/>
          <w:spacing w:val="-6"/>
          <w:sz w:val="18"/>
          <w:szCs w:val="22"/>
          <w:lang w:eastAsia="en-US"/>
        </w:rPr>
        <w:t>c</w:t>
      </w:r>
      <w:r w:rsidRPr="00E952ED">
        <w:rPr>
          <w:rFonts w:cs="Arial"/>
          <w:spacing w:val="-6"/>
          <w:sz w:val="18"/>
          <w:szCs w:val="22"/>
          <w:lang w:eastAsia="en-US"/>
        </w:rPr>
        <w:t>ompany received dividend of Baht 5 per share, tota</w:t>
      </w:r>
      <w:r w:rsidR="005D08CE" w:rsidRPr="00E952ED">
        <w:rPr>
          <w:rFonts w:cs="Arial"/>
          <w:spacing w:val="-6"/>
          <w:sz w:val="18"/>
          <w:szCs w:val="22"/>
          <w:lang w:eastAsia="en-US"/>
        </w:rPr>
        <w:t>l</w:t>
      </w:r>
      <w:r w:rsidRPr="00E952ED">
        <w:rPr>
          <w:rFonts w:cs="Arial"/>
          <w:spacing w:val="-6"/>
          <w:sz w:val="18"/>
          <w:szCs w:val="22"/>
          <w:lang w:eastAsia="en-US"/>
        </w:rPr>
        <w:t>ling amount of Bath 5.52 million</w:t>
      </w:r>
      <w:r w:rsidRPr="00E952ED">
        <w:rPr>
          <w:rFonts w:cs="Arial"/>
          <w:spacing w:val="-2"/>
          <w:sz w:val="18"/>
          <w:szCs w:val="22"/>
          <w:lang w:eastAsia="en-US"/>
        </w:rPr>
        <w:t xml:space="preserve"> on 30 September 2024.</w:t>
      </w:r>
    </w:p>
    <w:p w14:paraId="7659FA9C" w14:textId="77777777" w:rsidR="004F46E0" w:rsidRPr="00E952ED" w:rsidRDefault="004F46E0" w:rsidP="00E952ED">
      <w:pPr>
        <w:widowControl w:val="0"/>
        <w:autoSpaceDE w:val="0"/>
        <w:autoSpaceDN w:val="0"/>
        <w:spacing w:line="240" w:lineRule="auto"/>
        <w:jc w:val="thaiDistribute"/>
        <w:rPr>
          <w:rFonts w:cs="Arial"/>
          <w:spacing w:val="-2"/>
          <w:sz w:val="18"/>
          <w:szCs w:val="22"/>
          <w:lang w:eastAsia="en-US"/>
        </w:rPr>
      </w:pPr>
    </w:p>
    <w:p w14:paraId="27B9C1BB" w14:textId="77777777" w:rsidR="00E44415" w:rsidRPr="00E952ED" w:rsidRDefault="00E44415" w:rsidP="00E952ED">
      <w:pPr>
        <w:widowControl w:val="0"/>
        <w:autoSpaceDE w:val="0"/>
        <w:autoSpaceDN w:val="0"/>
        <w:spacing w:line="240" w:lineRule="auto"/>
        <w:jc w:val="thaiDistribute"/>
        <w:rPr>
          <w:rFonts w:cs="Arial"/>
          <w:spacing w:val="-2"/>
          <w:sz w:val="18"/>
          <w:szCs w:val="22"/>
          <w:lang w:eastAsia="en-US"/>
        </w:rPr>
      </w:pPr>
    </w:p>
    <w:tbl>
      <w:tblPr>
        <w:tblW w:w="0" w:type="auto"/>
        <w:tblInd w:w="135" w:type="dxa"/>
        <w:tblLook w:val="04A0" w:firstRow="1" w:lastRow="0" w:firstColumn="1" w:lastColumn="0" w:noHBand="0" w:noVBand="1"/>
      </w:tblPr>
      <w:tblGrid>
        <w:gridCol w:w="9432"/>
      </w:tblGrid>
      <w:tr w:rsidR="004F46E0" w:rsidRPr="00E952ED" w14:paraId="020F15EF" w14:textId="77777777" w:rsidTr="003A5BCD">
        <w:trPr>
          <w:trHeight w:val="386"/>
        </w:trPr>
        <w:tc>
          <w:tcPr>
            <w:tcW w:w="9432" w:type="dxa"/>
            <w:shd w:val="clear" w:color="auto" w:fill="auto"/>
            <w:vAlign w:val="center"/>
          </w:tcPr>
          <w:p w14:paraId="687F98A0" w14:textId="2D07AE4A" w:rsidR="004F46E0" w:rsidRPr="00E952ED" w:rsidRDefault="004F46E0" w:rsidP="003A5BCD">
            <w:pPr>
              <w:tabs>
                <w:tab w:val="left" w:pos="545"/>
              </w:tabs>
              <w:spacing w:line="240" w:lineRule="auto"/>
              <w:ind w:left="432" w:hanging="570"/>
              <w:rPr>
                <w:rFonts w:eastAsia="Arial Unicode MS" w:cs="Arial"/>
                <w:b/>
                <w:bCs/>
                <w:sz w:val="18"/>
                <w:szCs w:val="18"/>
                <w:cs/>
              </w:rPr>
            </w:pPr>
            <w:r w:rsidRPr="00E952ED">
              <w:rPr>
                <w:rFonts w:eastAsia="Arial Unicode MS" w:cs="Arial"/>
                <w:b/>
                <w:bCs/>
                <w:sz w:val="18"/>
                <w:szCs w:val="18"/>
              </w:rPr>
              <w:t>1</w:t>
            </w:r>
            <w:r w:rsidR="004B6AF5" w:rsidRPr="00E952ED">
              <w:rPr>
                <w:rFonts w:eastAsia="Arial Unicode MS" w:cs="Arial"/>
                <w:b/>
                <w:bCs/>
                <w:sz w:val="18"/>
                <w:szCs w:val="18"/>
              </w:rPr>
              <w:t>4</w:t>
            </w:r>
            <w:r w:rsidRPr="00E952ED">
              <w:rPr>
                <w:rFonts w:eastAsia="Arial Unicode MS" w:cs="Arial"/>
                <w:b/>
                <w:bCs/>
                <w:sz w:val="18"/>
                <w:szCs w:val="18"/>
              </w:rPr>
              <w:tab/>
              <w:t>Investment in joint venture, net</w:t>
            </w:r>
          </w:p>
        </w:tc>
      </w:tr>
    </w:tbl>
    <w:p w14:paraId="46F4D023" w14:textId="77777777" w:rsidR="00FB0FA2" w:rsidRPr="00E952ED" w:rsidRDefault="00FB0FA2" w:rsidP="006D5E9D">
      <w:pPr>
        <w:widowControl w:val="0"/>
        <w:autoSpaceDE w:val="0"/>
        <w:autoSpaceDN w:val="0"/>
        <w:spacing w:line="240" w:lineRule="auto"/>
        <w:jc w:val="both"/>
        <w:rPr>
          <w:rFonts w:cs="Arial"/>
          <w:sz w:val="18"/>
          <w:szCs w:val="18"/>
          <w:lang w:val="en-US" w:eastAsia="en-US" w:bidi="ar-SA"/>
        </w:rPr>
      </w:pPr>
    </w:p>
    <w:p w14:paraId="1A585045" w14:textId="4C55F38F" w:rsidR="004F46E0" w:rsidRPr="00E952ED" w:rsidRDefault="005D08CE" w:rsidP="004F46E0">
      <w:pPr>
        <w:widowControl w:val="0"/>
        <w:autoSpaceDE w:val="0"/>
        <w:autoSpaceDN w:val="0"/>
        <w:spacing w:line="240" w:lineRule="auto"/>
        <w:rPr>
          <w:rFonts w:cs="Arial"/>
          <w:sz w:val="18"/>
          <w:szCs w:val="18"/>
          <w:lang w:val="en-US" w:eastAsia="en-US" w:bidi="ar-SA"/>
        </w:rPr>
      </w:pPr>
      <w:proofErr w:type="gramStart"/>
      <w:r w:rsidRPr="00E952ED">
        <w:rPr>
          <w:rFonts w:cs="Arial"/>
          <w:sz w:val="18"/>
          <w:szCs w:val="18"/>
          <w:lang w:val="en-US" w:eastAsia="en-US" w:bidi="ar-SA"/>
        </w:rPr>
        <w:t>At</w:t>
      </w:r>
      <w:proofErr w:type="gramEnd"/>
      <w:r w:rsidRPr="00E952ED">
        <w:rPr>
          <w:rFonts w:cs="Arial"/>
          <w:sz w:val="18"/>
          <w:szCs w:val="18"/>
          <w:lang w:val="en-US" w:eastAsia="en-US" w:bidi="ar-SA"/>
        </w:rPr>
        <w:t xml:space="preserve"> 31 December 2024 and 2023, d</w:t>
      </w:r>
      <w:r w:rsidR="004F46E0" w:rsidRPr="00E952ED">
        <w:rPr>
          <w:rFonts w:cs="Arial"/>
          <w:sz w:val="18"/>
          <w:szCs w:val="18"/>
          <w:lang w:val="en-US" w:eastAsia="en-US" w:bidi="ar-SA"/>
        </w:rPr>
        <w:t>etails of Transformation Film Co., Ltd. are as follows:</w:t>
      </w:r>
    </w:p>
    <w:p w14:paraId="490C3165" w14:textId="77777777" w:rsidR="004F46E0" w:rsidRPr="00E952ED" w:rsidRDefault="004F46E0" w:rsidP="004F46E0">
      <w:pPr>
        <w:spacing w:line="240" w:lineRule="auto"/>
        <w:rPr>
          <w:rFonts w:cs="Arial"/>
          <w:sz w:val="16"/>
          <w:szCs w:val="16"/>
        </w:rPr>
      </w:pPr>
    </w:p>
    <w:tbl>
      <w:tblPr>
        <w:tblW w:w="0" w:type="auto"/>
        <w:tblInd w:w="108" w:type="dxa"/>
        <w:tblLayout w:type="fixed"/>
        <w:tblLook w:val="0000" w:firstRow="0" w:lastRow="0" w:firstColumn="0" w:lastColumn="0" w:noHBand="0" w:noVBand="0"/>
      </w:tblPr>
      <w:tblGrid>
        <w:gridCol w:w="3330"/>
        <w:gridCol w:w="1872"/>
        <w:gridCol w:w="1476"/>
        <w:gridCol w:w="1416"/>
        <w:gridCol w:w="1361"/>
      </w:tblGrid>
      <w:tr w:rsidR="004F46E0" w:rsidRPr="00E952ED" w14:paraId="54EB25EF" w14:textId="77777777" w:rsidTr="003A5BCD">
        <w:trPr>
          <w:trHeight w:val="120"/>
        </w:trPr>
        <w:tc>
          <w:tcPr>
            <w:tcW w:w="3330" w:type="dxa"/>
            <w:shd w:val="clear" w:color="auto" w:fill="auto"/>
            <w:vAlign w:val="bottom"/>
          </w:tcPr>
          <w:p w14:paraId="73CFD0B9" w14:textId="77777777" w:rsidR="004F46E0" w:rsidRPr="00E952ED" w:rsidRDefault="004F46E0" w:rsidP="003A5BCD">
            <w:pPr>
              <w:spacing w:line="240" w:lineRule="auto"/>
              <w:ind w:left="-113" w:right="-108"/>
              <w:rPr>
                <w:rFonts w:cs="Arial"/>
                <w:sz w:val="18"/>
                <w:szCs w:val="18"/>
                <w:lang w:val="en-US"/>
              </w:rPr>
            </w:pPr>
          </w:p>
        </w:tc>
        <w:tc>
          <w:tcPr>
            <w:tcW w:w="1872" w:type="dxa"/>
            <w:shd w:val="clear" w:color="auto" w:fill="auto"/>
            <w:vAlign w:val="bottom"/>
          </w:tcPr>
          <w:p w14:paraId="06872BAB" w14:textId="77777777" w:rsidR="004F46E0" w:rsidRPr="00E952ED" w:rsidRDefault="004F46E0" w:rsidP="003A5BCD">
            <w:pPr>
              <w:spacing w:line="240" w:lineRule="auto"/>
              <w:ind w:right="-72"/>
              <w:jc w:val="right"/>
              <w:rPr>
                <w:rFonts w:cs="Arial"/>
                <w:b/>
                <w:bCs/>
                <w:sz w:val="18"/>
                <w:szCs w:val="18"/>
              </w:rPr>
            </w:pPr>
          </w:p>
        </w:tc>
        <w:tc>
          <w:tcPr>
            <w:tcW w:w="1476" w:type="dxa"/>
            <w:shd w:val="clear" w:color="auto" w:fill="auto"/>
            <w:vAlign w:val="bottom"/>
          </w:tcPr>
          <w:p w14:paraId="0AA2E650" w14:textId="77777777" w:rsidR="004F46E0" w:rsidRPr="00E952ED" w:rsidRDefault="004F46E0" w:rsidP="003A5BCD">
            <w:pPr>
              <w:spacing w:line="240" w:lineRule="auto"/>
              <w:ind w:right="-72"/>
              <w:jc w:val="right"/>
              <w:rPr>
                <w:rFonts w:cs="Arial"/>
                <w:b/>
                <w:bCs/>
                <w:sz w:val="18"/>
                <w:szCs w:val="18"/>
              </w:rPr>
            </w:pPr>
          </w:p>
        </w:tc>
        <w:tc>
          <w:tcPr>
            <w:tcW w:w="2777" w:type="dxa"/>
            <w:gridSpan w:val="2"/>
            <w:tcBorders>
              <w:bottom w:val="single" w:sz="4" w:space="0" w:color="auto"/>
            </w:tcBorders>
            <w:shd w:val="clear" w:color="auto" w:fill="auto"/>
            <w:vAlign w:val="bottom"/>
          </w:tcPr>
          <w:p w14:paraId="266A3E77" w14:textId="77777777" w:rsidR="004F46E0" w:rsidRPr="00E952ED" w:rsidRDefault="004F46E0" w:rsidP="003A5BCD">
            <w:pPr>
              <w:spacing w:line="240" w:lineRule="auto"/>
              <w:ind w:right="-72"/>
              <w:jc w:val="center"/>
              <w:rPr>
                <w:rFonts w:cs="Arial"/>
                <w:b/>
                <w:bCs/>
                <w:sz w:val="18"/>
                <w:szCs w:val="18"/>
              </w:rPr>
            </w:pPr>
            <w:r w:rsidRPr="00E952ED">
              <w:rPr>
                <w:rFonts w:cs="Arial"/>
                <w:b/>
                <w:bCs/>
                <w:sz w:val="18"/>
                <w:szCs w:val="18"/>
              </w:rPr>
              <w:t>% Ownership interest</w:t>
            </w:r>
          </w:p>
        </w:tc>
      </w:tr>
      <w:tr w:rsidR="004F46E0" w:rsidRPr="00E952ED" w14:paraId="5DE437CD" w14:textId="77777777" w:rsidTr="003A5BCD">
        <w:trPr>
          <w:trHeight w:val="120"/>
        </w:trPr>
        <w:tc>
          <w:tcPr>
            <w:tcW w:w="3330" w:type="dxa"/>
            <w:shd w:val="clear" w:color="auto" w:fill="auto"/>
            <w:vAlign w:val="bottom"/>
          </w:tcPr>
          <w:p w14:paraId="5C1B1F55" w14:textId="77777777" w:rsidR="004F46E0" w:rsidRPr="00E952ED" w:rsidRDefault="004F46E0" w:rsidP="003A5BCD">
            <w:pPr>
              <w:spacing w:line="240" w:lineRule="auto"/>
              <w:ind w:left="-113" w:right="-108"/>
              <w:jc w:val="center"/>
              <w:rPr>
                <w:rFonts w:cs="Arial"/>
                <w:b/>
                <w:bCs/>
                <w:sz w:val="18"/>
                <w:szCs w:val="18"/>
                <w:lang w:val="en-US"/>
              </w:rPr>
            </w:pPr>
          </w:p>
        </w:tc>
        <w:tc>
          <w:tcPr>
            <w:tcW w:w="1872" w:type="dxa"/>
            <w:shd w:val="clear" w:color="auto" w:fill="auto"/>
            <w:vAlign w:val="bottom"/>
          </w:tcPr>
          <w:p w14:paraId="178DF418" w14:textId="77777777" w:rsidR="004F46E0" w:rsidRPr="00E952ED" w:rsidRDefault="004F46E0" w:rsidP="003A5BCD">
            <w:pPr>
              <w:spacing w:line="240" w:lineRule="auto"/>
              <w:ind w:right="-72"/>
              <w:jc w:val="right"/>
              <w:rPr>
                <w:rFonts w:cs="Arial"/>
                <w:b/>
                <w:bCs/>
                <w:sz w:val="18"/>
                <w:szCs w:val="18"/>
              </w:rPr>
            </w:pPr>
          </w:p>
        </w:tc>
        <w:tc>
          <w:tcPr>
            <w:tcW w:w="1476" w:type="dxa"/>
            <w:shd w:val="clear" w:color="auto" w:fill="auto"/>
            <w:vAlign w:val="bottom"/>
          </w:tcPr>
          <w:p w14:paraId="3BDA0BFE" w14:textId="77777777" w:rsidR="004F46E0" w:rsidRPr="00E952ED" w:rsidRDefault="004F46E0" w:rsidP="003A5BCD">
            <w:pPr>
              <w:suppressAutoHyphens/>
              <w:spacing w:line="240" w:lineRule="auto"/>
              <w:ind w:right="-72"/>
              <w:jc w:val="center"/>
              <w:rPr>
                <w:rFonts w:cs="Arial"/>
                <w:b/>
                <w:bCs/>
                <w:sz w:val="18"/>
                <w:szCs w:val="18"/>
              </w:rPr>
            </w:pPr>
            <w:r w:rsidRPr="00E952ED">
              <w:rPr>
                <w:rFonts w:cs="Arial"/>
                <w:b/>
                <w:bCs/>
                <w:sz w:val="18"/>
                <w:szCs w:val="18"/>
              </w:rPr>
              <w:t>Nature of</w:t>
            </w:r>
          </w:p>
        </w:tc>
        <w:tc>
          <w:tcPr>
            <w:tcW w:w="1416" w:type="dxa"/>
            <w:tcBorders>
              <w:top w:val="single" w:sz="4" w:space="0" w:color="auto"/>
              <w:bottom w:val="single" w:sz="4" w:space="0" w:color="auto"/>
            </w:tcBorders>
            <w:shd w:val="clear" w:color="auto" w:fill="auto"/>
            <w:vAlign w:val="bottom"/>
          </w:tcPr>
          <w:p w14:paraId="370AEFDB" w14:textId="77777777" w:rsidR="004F46E0" w:rsidRPr="00E952ED" w:rsidRDefault="004F46E0" w:rsidP="003A5BCD">
            <w:pPr>
              <w:suppressAutoHyphens/>
              <w:spacing w:line="240" w:lineRule="auto"/>
              <w:ind w:right="-72"/>
              <w:jc w:val="right"/>
              <w:rPr>
                <w:rFonts w:cs="Arial"/>
                <w:b/>
                <w:bCs/>
                <w:sz w:val="18"/>
                <w:szCs w:val="18"/>
              </w:rPr>
            </w:pPr>
            <w:r w:rsidRPr="00E952ED">
              <w:rPr>
                <w:rFonts w:cs="Arial"/>
                <w:b/>
                <w:bCs/>
                <w:sz w:val="18"/>
                <w:szCs w:val="18"/>
              </w:rPr>
              <w:t>31 December</w:t>
            </w:r>
          </w:p>
        </w:tc>
        <w:tc>
          <w:tcPr>
            <w:tcW w:w="1361" w:type="dxa"/>
            <w:tcBorders>
              <w:top w:val="single" w:sz="4" w:space="0" w:color="auto"/>
              <w:bottom w:val="single" w:sz="4" w:space="0" w:color="auto"/>
            </w:tcBorders>
            <w:shd w:val="clear" w:color="auto" w:fill="auto"/>
            <w:vAlign w:val="bottom"/>
          </w:tcPr>
          <w:p w14:paraId="39A08392" w14:textId="77777777" w:rsidR="004F46E0" w:rsidRPr="00E952ED" w:rsidRDefault="004F46E0" w:rsidP="003A5BCD">
            <w:pPr>
              <w:suppressAutoHyphens/>
              <w:spacing w:line="240" w:lineRule="auto"/>
              <w:ind w:right="-72"/>
              <w:jc w:val="right"/>
              <w:rPr>
                <w:rFonts w:cs="Arial"/>
                <w:b/>
                <w:bCs/>
                <w:sz w:val="18"/>
                <w:szCs w:val="18"/>
              </w:rPr>
            </w:pPr>
            <w:r w:rsidRPr="00E952ED">
              <w:rPr>
                <w:rFonts w:cs="Arial"/>
                <w:b/>
                <w:bCs/>
                <w:sz w:val="18"/>
                <w:szCs w:val="18"/>
              </w:rPr>
              <w:t>31 December</w:t>
            </w:r>
          </w:p>
        </w:tc>
      </w:tr>
      <w:tr w:rsidR="004F46E0" w:rsidRPr="00E952ED" w14:paraId="5F55A177" w14:textId="77777777" w:rsidTr="003A5BCD">
        <w:trPr>
          <w:trHeight w:val="120"/>
        </w:trPr>
        <w:tc>
          <w:tcPr>
            <w:tcW w:w="3330" w:type="dxa"/>
            <w:tcBorders>
              <w:bottom w:val="single" w:sz="4" w:space="0" w:color="auto"/>
            </w:tcBorders>
            <w:shd w:val="clear" w:color="auto" w:fill="auto"/>
            <w:vAlign w:val="bottom"/>
          </w:tcPr>
          <w:p w14:paraId="173DA36B" w14:textId="77777777" w:rsidR="004F46E0" w:rsidRPr="00E952ED" w:rsidRDefault="004F46E0" w:rsidP="003A5BCD">
            <w:pPr>
              <w:spacing w:line="240" w:lineRule="auto"/>
              <w:ind w:left="-113" w:right="-108"/>
              <w:jc w:val="center"/>
              <w:rPr>
                <w:rFonts w:cs="Arial"/>
                <w:b/>
                <w:bCs/>
                <w:sz w:val="18"/>
                <w:szCs w:val="18"/>
                <w:lang w:val="en-US"/>
              </w:rPr>
            </w:pPr>
            <w:r w:rsidRPr="00E952ED">
              <w:rPr>
                <w:rFonts w:cs="Arial"/>
                <w:b/>
                <w:bCs/>
                <w:sz w:val="18"/>
                <w:szCs w:val="18"/>
                <w:lang w:val="en-US"/>
              </w:rPr>
              <w:t>Joint venture</w:t>
            </w:r>
          </w:p>
        </w:tc>
        <w:tc>
          <w:tcPr>
            <w:tcW w:w="1872" w:type="dxa"/>
            <w:tcBorders>
              <w:bottom w:val="single" w:sz="4" w:space="0" w:color="auto"/>
            </w:tcBorders>
            <w:shd w:val="clear" w:color="auto" w:fill="auto"/>
            <w:vAlign w:val="bottom"/>
          </w:tcPr>
          <w:p w14:paraId="32B30196" w14:textId="77777777" w:rsidR="004F46E0" w:rsidRPr="00E952ED" w:rsidRDefault="004F46E0" w:rsidP="003A5BCD">
            <w:pPr>
              <w:spacing w:line="240" w:lineRule="auto"/>
              <w:ind w:right="-72"/>
              <w:jc w:val="right"/>
              <w:rPr>
                <w:rFonts w:cs="Arial"/>
                <w:b/>
                <w:bCs/>
                <w:sz w:val="18"/>
                <w:szCs w:val="18"/>
              </w:rPr>
            </w:pPr>
            <w:r w:rsidRPr="00E952ED">
              <w:rPr>
                <w:rFonts w:cs="Arial"/>
                <w:b/>
                <w:bCs/>
                <w:sz w:val="18"/>
                <w:szCs w:val="18"/>
              </w:rPr>
              <w:t>Nature of business</w:t>
            </w:r>
          </w:p>
        </w:tc>
        <w:tc>
          <w:tcPr>
            <w:tcW w:w="1476" w:type="dxa"/>
            <w:tcBorders>
              <w:bottom w:val="single" w:sz="4" w:space="0" w:color="auto"/>
            </w:tcBorders>
            <w:shd w:val="clear" w:color="auto" w:fill="auto"/>
            <w:vAlign w:val="bottom"/>
          </w:tcPr>
          <w:p w14:paraId="1850966F" w14:textId="77777777" w:rsidR="004F46E0" w:rsidRPr="00E952ED" w:rsidRDefault="004F46E0" w:rsidP="003A5BCD">
            <w:pPr>
              <w:suppressAutoHyphens/>
              <w:spacing w:line="240" w:lineRule="auto"/>
              <w:ind w:right="-72"/>
              <w:jc w:val="center"/>
              <w:rPr>
                <w:rFonts w:cs="Arial"/>
                <w:b/>
                <w:bCs/>
                <w:sz w:val="18"/>
                <w:szCs w:val="18"/>
              </w:rPr>
            </w:pPr>
            <w:r w:rsidRPr="00E952ED">
              <w:rPr>
                <w:rFonts w:cs="Arial"/>
                <w:b/>
                <w:bCs/>
                <w:sz w:val="18"/>
                <w:szCs w:val="18"/>
              </w:rPr>
              <w:t>relationship</w:t>
            </w:r>
          </w:p>
        </w:tc>
        <w:tc>
          <w:tcPr>
            <w:tcW w:w="1416" w:type="dxa"/>
            <w:tcBorders>
              <w:top w:val="single" w:sz="4" w:space="0" w:color="auto"/>
              <w:bottom w:val="single" w:sz="4" w:space="0" w:color="auto"/>
            </w:tcBorders>
            <w:shd w:val="clear" w:color="auto" w:fill="auto"/>
            <w:vAlign w:val="bottom"/>
          </w:tcPr>
          <w:p w14:paraId="66A7E9FA" w14:textId="77777777" w:rsidR="004F46E0" w:rsidRPr="00E952ED" w:rsidRDefault="004F46E0" w:rsidP="003A5BCD">
            <w:pPr>
              <w:suppressAutoHyphens/>
              <w:spacing w:line="240" w:lineRule="auto"/>
              <w:ind w:right="-72"/>
              <w:jc w:val="right"/>
              <w:rPr>
                <w:rFonts w:cs="Arial"/>
                <w:b/>
                <w:bCs/>
                <w:sz w:val="18"/>
                <w:szCs w:val="18"/>
              </w:rPr>
            </w:pPr>
            <w:r w:rsidRPr="00E952ED">
              <w:rPr>
                <w:rFonts w:cs="Arial"/>
                <w:b/>
                <w:bCs/>
                <w:sz w:val="18"/>
                <w:szCs w:val="18"/>
              </w:rPr>
              <w:t>2024</w:t>
            </w:r>
          </w:p>
        </w:tc>
        <w:tc>
          <w:tcPr>
            <w:tcW w:w="1361" w:type="dxa"/>
            <w:tcBorders>
              <w:top w:val="single" w:sz="4" w:space="0" w:color="auto"/>
              <w:bottom w:val="single" w:sz="4" w:space="0" w:color="auto"/>
            </w:tcBorders>
            <w:shd w:val="clear" w:color="auto" w:fill="auto"/>
            <w:vAlign w:val="bottom"/>
          </w:tcPr>
          <w:p w14:paraId="52C80ADD" w14:textId="77777777" w:rsidR="004F46E0" w:rsidRPr="00E952ED" w:rsidRDefault="004F46E0" w:rsidP="003A5BCD">
            <w:pPr>
              <w:suppressAutoHyphens/>
              <w:spacing w:line="240" w:lineRule="auto"/>
              <w:ind w:right="-72"/>
              <w:jc w:val="right"/>
              <w:rPr>
                <w:rFonts w:cs="Arial"/>
                <w:b/>
                <w:bCs/>
                <w:sz w:val="18"/>
                <w:szCs w:val="18"/>
              </w:rPr>
            </w:pPr>
            <w:r w:rsidRPr="00E952ED">
              <w:rPr>
                <w:rFonts w:cs="Arial"/>
                <w:b/>
                <w:bCs/>
                <w:sz w:val="18"/>
                <w:szCs w:val="18"/>
              </w:rPr>
              <w:t>2023</w:t>
            </w:r>
          </w:p>
        </w:tc>
      </w:tr>
      <w:tr w:rsidR="004F46E0" w:rsidRPr="00E952ED" w14:paraId="3C46F4B6" w14:textId="77777777" w:rsidTr="003A5BCD">
        <w:trPr>
          <w:trHeight w:val="120"/>
        </w:trPr>
        <w:tc>
          <w:tcPr>
            <w:tcW w:w="3330" w:type="dxa"/>
            <w:tcBorders>
              <w:top w:val="single" w:sz="4" w:space="0" w:color="auto"/>
            </w:tcBorders>
            <w:shd w:val="clear" w:color="auto" w:fill="auto"/>
            <w:vAlign w:val="bottom"/>
          </w:tcPr>
          <w:p w14:paraId="7320429F" w14:textId="77777777" w:rsidR="004F46E0" w:rsidRPr="00E952ED" w:rsidRDefault="004F46E0" w:rsidP="003A5BCD">
            <w:pPr>
              <w:spacing w:line="240" w:lineRule="auto"/>
              <w:ind w:left="-113" w:right="-108"/>
              <w:rPr>
                <w:rFonts w:cs="Arial"/>
                <w:sz w:val="12"/>
                <w:szCs w:val="12"/>
                <w:lang w:val="en-US"/>
              </w:rPr>
            </w:pPr>
          </w:p>
        </w:tc>
        <w:tc>
          <w:tcPr>
            <w:tcW w:w="1872" w:type="dxa"/>
            <w:tcBorders>
              <w:top w:val="single" w:sz="4" w:space="0" w:color="auto"/>
            </w:tcBorders>
            <w:shd w:val="clear" w:color="auto" w:fill="auto"/>
            <w:vAlign w:val="bottom"/>
          </w:tcPr>
          <w:p w14:paraId="37A8B949" w14:textId="77777777" w:rsidR="004F46E0" w:rsidRPr="00E952ED" w:rsidRDefault="004F46E0" w:rsidP="003A5BCD">
            <w:pPr>
              <w:spacing w:line="240" w:lineRule="auto"/>
              <w:ind w:right="-72"/>
              <w:jc w:val="right"/>
              <w:rPr>
                <w:rFonts w:cs="Arial"/>
                <w:sz w:val="12"/>
                <w:szCs w:val="12"/>
              </w:rPr>
            </w:pPr>
          </w:p>
        </w:tc>
        <w:tc>
          <w:tcPr>
            <w:tcW w:w="1476" w:type="dxa"/>
            <w:tcBorders>
              <w:top w:val="single" w:sz="4" w:space="0" w:color="auto"/>
            </w:tcBorders>
            <w:shd w:val="clear" w:color="auto" w:fill="auto"/>
            <w:vAlign w:val="bottom"/>
          </w:tcPr>
          <w:p w14:paraId="5ED8F22B" w14:textId="77777777" w:rsidR="004F46E0" w:rsidRPr="00E952ED" w:rsidRDefault="004F46E0" w:rsidP="003A5BCD">
            <w:pPr>
              <w:suppressAutoHyphens/>
              <w:spacing w:line="240" w:lineRule="auto"/>
              <w:ind w:right="-72"/>
              <w:jc w:val="right"/>
              <w:rPr>
                <w:rFonts w:cs="Arial"/>
                <w:sz w:val="12"/>
                <w:szCs w:val="12"/>
              </w:rPr>
            </w:pPr>
          </w:p>
        </w:tc>
        <w:tc>
          <w:tcPr>
            <w:tcW w:w="1416" w:type="dxa"/>
            <w:tcBorders>
              <w:top w:val="single" w:sz="4" w:space="0" w:color="auto"/>
            </w:tcBorders>
            <w:shd w:val="clear" w:color="auto" w:fill="auto"/>
            <w:vAlign w:val="bottom"/>
          </w:tcPr>
          <w:p w14:paraId="43CF54DB" w14:textId="77777777" w:rsidR="004F46E0" w:rsidRPr="00E952ED" w:rsidRDefault="004F46E0" w:rsidP="003A5BCD">
            <w:pPr>
              <w:suppressAutoHyphens/>
              <w:spacing w:line="240" w:lineRule="auto"/>
              <w:ind w:right="-72"/>
              <w:jc w:val="right"/>
              <w:rPr>
                <w:rFonts w:cs="Arial"/>
                <w:sz w:val="12"/>
                <w:szCs w:val="12"/>
              </w:rPr>
            </w:pPr>
          </w:p>
        </w:tc>
        <w:tc>
          <w:tcPr>
            <w:tcW w:w="1361" w:type="dxa"/>
            <w:tcBorders>
              <w:top w:val="single" w:sz="4" w:space="0" w:color="auto"/>
            </w:tcBorders>
            <w:shd w:val="clear" w:color="auto" w:fill="auto"/>
            <w:vAlign w:val="bottom"/>
          </w:tcPr>
          <w:p w14:paraId="03F72B5B" w14:textId="77777777" w:rsidR="004F46E0" w:rsidRPr="00E952ED" w:rsidRDefault="004F46E0" w:rsidP="003A5BCD">
            <w:pPr>
              <w:suppressAutoHyphens/>
              <w:spacing w:line="240" w:lineRule="auto"/>
              <w:ind w:right="-72"/>
              <w:jc w:val="right"/>
              <w:rPr>
                <w:rFonts w:cs="Arial"/>
                <w:sz w:val="12"/>
                <w:szCs w:val="12"/>
              </w:rPr>
            </w:pPr>
          </w:p>
        </w:tc>
      </w:tr>
      <w:tr w:rsidR="004F46E0" w:rsidRPr="00E952ED" w14:paraId="7741B691" w14:textId="77777777" w:rsidTr="003A5BCD">
        <w:trPr>
          <w:trHeight w:val="120"/>
        </w:trPr>
        <w:tc>
          <w:tcPr>
            <w:tcW w:w="3330" w:type="dxa"/>
            <w:shd w:val="clear" w:color="auto" w:fill="auto"/>
          </w:tcPr>
          <w:p w14:paraId="0926BBDE" w14:textId="77777777" w:rsidR="004F46E0" w:rsidRPr="00E952ED" w:rsidRDefault="004F46E0" w:rsidP="003A5BCD">
            <w:pPr>
              <w:spacing w:line="240" w:lineRule="auto"/>
              <w:ind w:left="-113" w:right="-108"/>
              <w:rPr>
                <w:rFonts w:cs="Arial"/>
                <w:sz w:val="18"/>
                <w:szCs w:val="18"/>
                <w:lang w:val="en-US"/>
              </w:rPr>
            </w:pPr>
            <w:r w:rsidRPr="00E952ED">
              <w:rPr>
                <w:rFonts w:cs="Arial"/>
                <w:sz w:val="18"/>
                <w:szCs w:val="18"/>
                <w:lang w:val="en-US"/>
              </w:rPr>
              <w:t>Transformation Film Co., Ltd.</w:t>
            </w:r>
          </w:p>
        </w:tc>
        <w:tc>
          <w:tcPr>
            <w:tcW w:w="1872" w:type="dxa"/>
            <w:shd w:val="clear" w:color="auto" w:fill="auto"/>
          </w:tcPr>
          <w:p w14:paraId="2E01EDA5" w14:textId="16E69F42" w:rsidR="004F46E0" w:rsidRPr="00E952ED" w:rsidRDefault="00EE6493" w:rsidP="004A3A0A">
            <w:pPr>
              <w:spacing w:line="240" w:lineRule="auto"/>
              <w:ind w:right="-72"/>
              <w:rPr>
                <w:rFonts w:cs="Arial"/>
                <w:sz w:val="18"/>
                <w:szCs w:val="18"/>
              </w:rPr>
            </w:pPr>
            <w:r w:rsidRPr="00E952ED">
              <w:rPr>
                <w:rFonts w:cs="Arial"/>
                <w:sz w:val="18"/>
                <w:szCs w:val="18"/>
              </w:rPr>
              <w:t xml:space="preserve">   </w:t>
            </w:r>
            <w:r w:rsidR="004F46E0" w:rsidRPr="00E952ED">
              <w:rPr>
                <w:rFonts w:cs="Arial"/>
                <w:sz w:val="18"/>
                <w:szCs w:val="18"/>
              </w:rPr>
              <w:t xml:space="preserve">Production of film, </w:t>
            </w:r>
          </w:p>
          <w:p w14:paraId="1B069D0C" w14:textId="77777777" w:rsidR="004F46E0" w:rsidRPr="00E952ED" w:rsidRDefault="004F46E0" w:rsidP="004A3A0A">
            <w:pPr>
              <w:spacing w:line="240" w:lineRule="auto"/>
              <w:ind w:right="-72"/>
              <w:rPr>
                <w:rFonts w:cs="Arial"/>
                <w:sz w:val="18"/>
                <w:szCs w:val="18"/>
              </w:rPr>
            </w:pPr>
            <w:r w:rsidRPr="00E952ED">
              <w:rPr>
                <w:rFonts w:cs="Arial"/>
                <w:sz w:val="18"/>
                <w:szCs w:val="18"/>
              </w:rPr>
              <w:t xml:space="preserve">   advertisement, </w:t>
            </w:r>
          </w:p>
          <w:p w14:paraId="67C3A17C" w14:textId="77777777" w:rsidR="004F46E0" w:rsidRPr="00E952ED" w:rsidRDefault="004F46E0" w:rsidP="004A3A0A">
            <w:pPr>
              <w:spacing w:line="240" w:lineRule="auto"/>
              <w:ind w:right="-72"/>
              <w:rPr>
                <w:rFonts w:cs="Arial"/>
                <w:sz w:val="18"/>
                <w:szCs w:val="18"/>
              </w:rPr>
            </w:pPr>
            <w:r w:rsidRPr="00E952ED">
              <w:rPr>
                <w:rFonts w:cs="Arial"/>
                <w:sz w:val="18"/>
                <w:szCs w:val="18"/>
              </w:rPr>
              <w:t xml:space="preserve">   television</w:t>
            </w:r>
          </w:p>
          <w:p w14:paraId="571700DD" w14:textId="77777777" w:rsidR="004F46E0" w:rsidRPr="00E952ED" w:rsidRDefault="004F46E0" w:rsidP="004A3A0A">
            <w:pPr>
              <w:spacing w:line="240" w:lineRule="auto"/>
              <w:ind w:right="-72"/>
              <w:rPr>
                <w:rFonts w:cs="Arial"/>
                <w:sz w:val="18"/>
                <w:szCs w:val="18"/>
              </w:rPr>
            </w:pPr>
            <w:r w:rsidRPr="00E952ED">
              <w:rPr>
                <w:rFonts w:cs="Arial"/>
                <w:sz w:val="18"/>
                <w:szCs w:val="18"/>
              </w:rPr>
              <w:t xml:space="preserve">   programmes, and</w:t>
            </w:r>
          </w:p>
          <w:p w14:paraId="288910ED" w14:textId="77777777" w:rsidR="004F46E0" w:rsidRPr="00E952ED" w:rsidRDefault="004F46E0" w:rsidP="004A3A0A">
            <w:pPr>
              <w:spacing w:line="240" w:lineRule="auto"/>
              <w:ind w:right="-72"/>
              <w:rPr>
                <w:rFonts w:cs="Arial"/>
                <w:sz w:val="18"/>
                <w:szCs w:val="18"/>
              </w:rPr>
            </w:pPr>
            <w:r w:rsidRPr="00E952ED">
              <w:rPr>
                <w:rFonts w:cs="Arial"/>
                <w:sz w:val="18"/>
                <w:szCs w:val="18"/>
              </w:rPr>
              <w:t xml:space="preserve">   providing </w:t>
            </w:r>
          </w:p>
          <w:p w14:paraId="2D5B2A7E" w14:textId="77777777" w:rsidR="004F46E0" w:rsidRPr="00E952ED" w:rsidRDefault="004F46E0" w:rsidP="004A3A0A">
            <w:pPr>
              <w:spacing w:line="240" w:lineRule="auto"/>
              <w:ind w:right="-72"/>
              <w:rPr>
                <w:rFonts w:cs="Arial"/>
                <w:sz w:val="18"/>
                <w:szCs w:val="18"/>
              </w:rPr>
            </w:pPr>
            <w:r w:rsidRPr="00E952ED">
              <w:rPr>
                <w:rFonts w:cs="Arial"/>
                <w:sz w:val="18"/>
                <w:szCs w:val="18"/>
              </w:rPr>
              <w:t xml:space="preserve">   entertainment </w:t>
            </w:r>
          </w:p>
          <w:p w14:paraId="1D79E7D0" w14:textId="77777777" w:rsidR="004F46E0" w:rsidRPr="00E952ED" w:rsidRDefault="004F46E0" w:rsidP="004A3A0A">
            <w:pPr>
              <w:spacing w:line="240" w:lineRule="auto"/>
              <w:ind w:right="-144"/>
              <w:rPr>
                <w:rFonts w:cs="Arial"/>
                <w:spacing w:val="-6"/>
                <w:sz w:val="18"/>
                <w:szCs w:val="18"/>
              </w:rPr>
            </w:pPr>
            <w:r w:rsidRPr="00E952ED">
              <w:rPr>
                <w:rFonts w:cs="Arial"/>
                <w:spacing w:val="-4"/>
                <w:sz w:val="18"/>
                <w:szCs w:val="18"/>
              </w:rPr>
              <w:t xml:space="preserve">   </w:t>
            </w:r>
            <w:r w:rsidRPr="00E952ED">
              <w:rPr>
                <w:rFonts w:cs="Arial"/>
                <w:spacing w:val="-6"/>
                <w:sz w:val="18"/>
                <w:szCs w:val="18"/>
              </w:rPr>
              <w:t>services in all forms</w:t>
            </w:r>
          </w:p>
        </w:tc>
        <w:tc>
          <w:tcPr>
            <w:tcW w:w="1476" w:type="dxa"/>
            <w:shd w:val="clear" w:color="auto" w:fill="auto"/>
          </w:tcPr>
          <w:p w14:paraId="68BEC757" w14:textId="77777777" w:rsidR="004F46E0" w:rsidRPr="00E952ED" w:rsidRDefault="004F46E0" w:rsidP="003A5BCD">
            <w:pPr>
              <w:suppressAutoHyphens/>
              <w:spacing w:line="240" w:lineRule="auto"/>
              <w:ind w:right="-153"/>
              <w:jc w:val="center"/>
              <w:rPr>
                <w:rFonts w:cs="Arial"/>
                <w:sz w:val="18"/>
                <w:szCs w:val="18"/>
              </w:rPr>
            </w:pPr>
            <w:r w:rsidRPr="00E952ED">
              <w:rPr>
                <w:rFonts w:cs="Arial"/>
                <w:sz w:val="18"/>
                <w:szCs w:val="18"/>
              </w:rPr>
              <w:t>Direct shareholder</w:t>
            </w:r>
          </w:p>
        </w:tc>
        <w:tc>
          <w:tcPr>
            <w:tcW w:w="1416" w:type="dxa"/>
            <w:shd w:val="clear" w:color="auto" w:fill="auto"/>
          </w:tcPr>
          <w:p w14:paraId="79F237F5" w14:textId="0A3BCC80" w:rsidR="004F46E0" w:rsidRPr="00E952ED" w:rsidRDefault="004F46E0" w:rsidP="003A5BCD">
            <w:pPr>
              <w:suppressAutoHyphens/>
              <w:spacing w:line="240" w:lineRule="auto"/>
              <w:ind w:right="-72"/>
              <w:jc w:val="right"/>
              <w:rPr>
                <w:rFonts w:cs="Arial"/>
                <w:sz w:val="18"/>
                <w:szCs w:val="18"/>
                <w:cs/>
              </w:rPr>
            </w:pPr>
            <w:r w:rsidRPr="00E952ED">
              <w:rPr>
                <w:rFonts w:cs="Arial"/>
                <w:sz w:val="18"/>
                <w:szCs w:val="18"/>
              </w:rPr>
              <w:t>10.20</w:t>
            </w:r>
          </w:p>
        </w:tc>
        <w:tc>
          <w:tcPr>
            <w:tcW w:w="1361" w:type="dxa"/>
            <w:shd w:val="clear" w:color="auto" w:fill="auto"/>
          </w:tcPr>
          <w:p w14:paraId="5C59ACA9" w14:textId="77777777" w:rsidR="004F46E0" w:rsidRPr="00E952ED" w:rsidRDefault="004F46E0" w:rsidP="003A5BCD">
            <w:pPr>
              <w:suppressAutoHyphens/>
              <w:spacing w:line="240" w:lineRule="auto"/>
              <w:ind w:right="-72"/>
              <w:jc w:val="right"/>
              <w:rPr>
                <w:rFonts w:cs="Arial"/>
                <w:sz w:val="18"/>
                <w:szCs w:val="18"/>
              </w:rPr>
            </w:pPr>
            <w:r w:rsidRPr="00E952ED">
              <w:rPr>
                <w:rFonts w:cs="Arial"/>
                <w:sz w:val="18"/>
                <w:szCs w:val="18"/>
              </w:rPr>
              <w:t>10.20</w:t>
            </w:r>
          </w:p>
        </w:tc>
      </w:tr>
    </w:tbl>
    <w:p w14:paraId="4F6F43B6" w14:textId="77777777" w:rsidR="00E952ED" w:rsidRPr="00E952ED" w:rsidRDefault="00E952ED" w:rsidP="004F46E0">
      <w:pPr>
        <w:widowControl w:val="0"/>
        <w:autoSpaceDE w:val="0"/>
        <w:autoSpaceDN w:val="0"/>
        <w:spacing w:line="240" w:lineRule="auto"/>
        <w:jc w:val="both"/>
        <w:rPr>
          <w:rFonts w:cs="Arial"/>
          <w:spacing w:val="-2"/>
          <w:sz w:val="18"/>
          <w:szCs w:val="18"/>
          <w:lang w:eastAsia="en-US" w:bidi="ar-SA"/>
        </w:rPr>
      </w:pPr>
    </w:p>
    <w:p w14:paraId="0F0D5986" w14:textId="18CEC52E" w:rsidR="004F46E0" w:rsidRPr="00E952ED" w:rsidRDefault="004F46E0" w:rsidP="004F46E0">
      <w:pPr>
        <w:widowControl w:val="0"/>
        <w:autoSpaceDE w:val="0"/>
        <w:autoSpaceDN w:val="0"/>
        <w:spacing w:line="240" w:lineRule="auto"/>
        <w:jc w:val="both"/>
        <w:rPr>
          <w:rFonts w:cs="Arial"/>
          <w:spacing w:val="-2"/>
          <w:sz w:val="18"/>
          <w:szCs w:val="18"/>
          <w:lang w:eastAsia="en-US" w:bidi="ar-SA"/>
        </w:rPr>
      </w:pPr>
      <w:r w:rsidRPr="00E952ED">
        <w:rPr>
          <w:rFonts w:cs="Arial"/>
          <w:spacing w:val="-2"/>
          <w:sz w:val="18"/>
          <w:szCs w:val="18"/>
          <w:lang w:eastAsia="en-US" w:bidi="ar-SA"/>
        </w:rPr>
        <w:t xml:space="preserve">Joint venture is incorporated in Thailand. Holdings are investments in ordinary shares. </w:t>
      </w:r>
    </w:p>
    <w:p w14:paraId="03769F5E" w14:textId="77777777" w:rsidR="0066203F" w:rsidRPr="00E952ED" w:rsidRDefault="0066203F" w:rsidP="0066203F">
      <w:pPr>
        <w:spacing w:line="240" w:lineRule="auto"/>
        <w:jc w:val="thaiDistribute"/>
        <w:rPr>
          <w:rFonts w:cs="Arial"/>
          <w:b/>
          <w:bCs/>
          <w:sz w:val="18"/>
          <w:szCs w:val="18"/>
          <w:highlight w:val="green"/>
        </w:rPr>
      </w:pPr>
    </w:p>
    <w:p w14:paraId="78CC8E32" w14:textId="2D041F64" w:rsidR="0066203F" w:rsidRPr="00E952ED" w:rsidRDefault="00A97187" w:rsidP="0066203F">
      <w:pPr>
        <w:widowControl w:val="0"/>
        <w:autoSpaceDE w:val="0"/>
        <w:autoSpaceDN w:val="0"/>
        <w:spacing w:line="240" w:lineRule="auto"/>
        <w:jc w:val="both"/>
        <w:rPr>
          <w:rFonts w:cs="Arial"/>
          <w:sz w:val="18"/>
          <w:szCs w:val="18"/>
          <w:lang w:val="en-US" w:eastAsia="en-US" w:bidi="ar-SA"/>
        </w:rPr>
      </w:pPr>
      <w:r w:rsidRPr="00E952ED">
        <w:rPr>
          <w:rFonts w:cs="Arial"/>
          <w:spacing w:val="-2"/>
          <w:sz w:val="18"/>
          <w:szCs w:val="18"/>
          <w:lang w:eastAsia="en-US" w:bidi="ar-SA"/>
        </w:rPr>
        <w:t xml:space="preserve">The Company </w:t>
      </w:r>
      <w:r w:rsidR="0066203F" w:rsidRPr="00E952ED">
        <w:rPr>
          <w:rFonts w:cs="Arial"/>
          <w:sz w:val="18"/>
          <w:szCs w:val="18"/>
          <w:lang w:val="en-US" w:eastAsia="en-US" w:bidi="ar-SA"/>
        </w:rPr>
        <w:t>holds a 10.20% voting interest in Transformation Film Co., Ltd</w:t>
      </w:r>
      <w:r w:rsidR="007B33A5" w:rsidRPr="00E952ED">
        <w:rPr>
          <w:rFonts w:cs="Arial"/>
          <w:sz w:val="18"/>
          <w:szCs w:val="22"/>
          <w:lang w:val="en-US" w:eastAsia="en-US"/>
        </w:rPr>
        <w:t xml:space="preserve">. </w:t>
      </w:r>
      <w:r w:rsidR="0066203F" w:rsidRPr="00E952ED">
        <w:rPr>
          <w:rFonts w:cs="Arial"/>
          <w:sz w:val="18"/>
          <w:szCs w:val="18"/>
          <w:lang w:val="en-US" w:eastAsia="en-US" w:bidi="ar-SA"/>
        </w:rPr>
        <w:t xml:space="preserve">However, the </w:t>
      </w:r>
      <w:r w:rsidR="007B33A5" w:rsidRPr="00E952ED">
        <w:rPr>
          <w:rFonts w:cs="Arial"/>
          <w:sz w:val="18"/>
          <w:szCs w:val="22"/>
          <w:lang w:eastAsia="en-US"/>
        </w:rPr>
        <w:t>C</w:t>
      </w:r>
      <w:r w:rsidRPr="00E952ED">
        <w:rPr>
          <w:rFonts w:cs="Arial"/>
          <w:sz w:val="18"/>
          <w:szCs w:val="22"/>
          <w:lang w:eastAsia="en-US"/>
        </w:rPr>
        <w:t>ompany</w:t>
      </w:r>
      <w:r w:rsidR="0066203F" w:rsidRPr="00E952ED">
        <w:rPr>
          <w:rFonts w:cs="Arial"/>
          <w:sz w:val="18"/>
          <w:szCs w:val="18"/>
          <w:lang w:val="en-US" w:eastAsia="en-US" w:bidi="ar-SA"/>
        </w:rPr>
        <w:t xml:space="preserve"> has concluded that there is joint control over the joint arrangement under a contractually agreed framework that requires unanimous </w:t>
      </w:r>
      <w:r w:rsidR="0066203F" w:rsidRPr="00E952ED">
        <w:rPr>
          <w:rFonts w:cs="Arial"/>
          <w:spacing w:val="-6"/>
          <w:sz w:val="18"/>
          <w:szCs w:val="18"/>
          <w:lang w:val="en-US" w:eastAsia="en-US" w:bidi="ar-SA"/>
        </w:rPr>
        <w:t xml:space="preserve">consent from all parties involved. The </w:t>
      </w:r>
      <w:r w:rsidR="007B33A5" w:rsidRPr="00E952ED">
        <w:rPr>
          <w:rFonts w:cs="Arial"/>
          <w:sz w:val="18"/>
          <w:szCs w:val="22"/>
          <w:lang w:eastAsia="en-US"/>
        </w:rPr>
        <w:t>C</w:t>
      </w:r>
      <w:r w:rsidRPr="00E952ED">
        <w:rPr>
          <w:rFonts w:cs="Arial"/>
          <w:sz w:val="18"/>
          <w:szCs w:val="22"/>
          <w:lang w:eastAsia="en-US"/>
        </w:rPr>
        <w:t>ompany</w:t>
      </w:r>
      <w:r w:rsidR="0066203F" w:rsidRPr="00E952ED">
        <w:rPr>
          <w:rFonts w:cs="Arial"/>
          <w:spacing w:val="-6"/>
          <w:sz w:val="18"/>
          <w:szCs w:val="18"/>
          <w:lang w:val="en-US" w:eastAsia="en-US" w:bidi="ar-SA"/>
        </w:rPr>
        <w:t xml:space="preserve"> and its counterparties have rights to the net assets of the joint arrangement.</w:t>
      </w:r>
    </w:p>
    <w:p w14:paraId="5A780514" w14:textId="77777777" w:rsidR="0066203F" w:rsidRPr="00B6543D" w:rsidRDefault="0066203F" w:rsidP="0066203F">
      <w:pPr>
        <w:widowControl w:val="0"/>
        <w:autoSpaceDE w:val="0"/>
        <w:autoSpaceDN w:val="0"/>
        <w:spacing w:line="240" w:lineRule="auto"/>
        <w:jc w:val="both"/>
        <w:rPr>
          <w:rFonts w:cstheme="minorBidi"/>
          <w:sz w:val="18"/>
          <w:szCs w:val="22"/>
          <w:cs/>
          <w:lang w:val="en-US" w:eastAsia="en-US"/>
        </w:rPr>
      </w:pPr>
    </w:p>
    <w:p w14:paraId="3D64E6F5" w14:textId="6FFA32CF" w:rsidR="007B33A5" w:rsidRPr="00E952ED" w:rsidRDefault="007B33A5" w:rsidP="007B33A5">
      <w:pPr>
        <w:widowControl w:val="0"/>
        <w:autoSpaceDE w:val="0"/>
        <w:autoSpaceDN w:val="0"/>
        <w:spacing w:line="240" w:lineRule="auto"/>
        <w:jc w:val="both"/>
        <w:rPr>
          <w:rFonts w:cs="Arial"/>
          <w:sz w:val="18"/>
          <w:szCs w:val="18"/>
          <w:lang w:val="en-US" w:eastAsia="en-US" w:bidi="ar-SA"/>
        </w:rPr>
      </w:pPr>
      <w:r w:rsidRPr="00E952ED">
        <w:rPr>
          <w:rFonts w:cs="Arial"/>
          <w:sz w:val="18"/>
          <w:szCs w:val="18"/>
          <w:lang w:val="en-US" w:eastAsia="en-US" w:bidi="ar-SA"/>
        </w:rPr>
        <w:t xml:space="preserve">The Company has an investment in a joint venture amounting to </w:t>
      </w:r>
      <w:r w:rsidR="008A7D7C" w:rsidRPr="00E952ED">
        <w:rPr>
          <w:rFonts w:cs="Arial"/>
          <w:sz w:val="18"/>
          <w:szCs w:val="18"/>
          <w:lang w:val="en-US" w:eastAsia="en-US" w:bidi="ar-SA"/>
        </w:rPr>
        <w:t xml:space="preserve">Baht </w:t>
      </w:r>
      <w:r w:rsidRPr="00E952ED">
        <w:rPr>
          <w:rFonts w:cs="Arial"/>
          <w:sz w:val="18"/>
          <w:szCs w:val="18"/>
          <w:lang w:val="en-US" w:eastAsia="en-US" w:bidi="ar-SA"/>
        </w:rPr>
        <w:t>25 millio</w:t>
      </w:r>
      <w:r w:rsidR="008A7D7C" w:rsidRPr="00E952ED">
        <w:rPr>
          <w:rFonts w:cs="Arial"/>
          <w:sz w:val="18"/>
          <w:szCs w:val="18"/>
          <w:lang w:val="en-US" w:eastAsia="en-US" w:bidi="ar-SA"/>
        </w:rPr>
        <w:t>n</w:t>
      </w:r>
      <w:r w:rsidRPr="00E952ED">
        <w:rPr>
          <w:rFonts w:cs="Arial"/>
          <w:sz w:val="18"/>
          <w:szCs w:val="18"/>
          <w:lang w:val="en-US" w:eastAsia="en-US" w:bidi="ar-SA"/>
        </w:rPr>
        <w:t xml:space="preserve">. The </w:t>
      </w:r>
      <w:r w:rsidR="008A7D7C" w:rsidRPr="00E952ED">
        <w:rPr>
          <w:rFonts w:cs="Arial"/>
          <w:sz w:val="18"/>
          <w:szCs w:val="18"/>
          <w:lang w:val="en-US" w:eastAsia="en-US" w:bidi="ar-SA"/>
        </w:rPr>
        <w:t>C</w:t>
      </w:r>
      <w:r w:rsidRPr="00E952ED">
        <w:rPr>
          <w:rFonts w:cs="Arial"/>
          <w:sz w:val="18"/>
          <w:szCs w:val="18"/>
          <w:lang w:val="en-US" w:eastAsia="en-US" w:bidi="ar-SA"/>
        </w:rPr>
        <w:t xml:space="preserve">ompany has </w:t>
      </w:r>
      <w:proofErr w:type="spellStart"/>
      <w:r w:rsidRPr="00E952ED">
        <w:rPr>
          <w:rFonts w:cs="Arial"/>
          <w:sz w:val="18"/>
          <w:szCs w:val="18"/>
          <w:lang w:val="en-US" w:eastAsia="en-US" w:bidi="ar-SA"/>
        </w:rPr>
        <w:t>recogni</w:t>
      </w:r>
      <w:r w:rsidR="008A7D7C" w:rsidRPr="00E952ED">
        <w:rPr>
          <w:rFonts w:cs="Arial"/>
          <w:sz w:val="18"/>
          <w:szCs w:val="18"/>
          <w:lang w:val="en-US" w:eastAsia="en-US" w:bidi="ar-SA"/>
        </w:rPr>
        <w:t>s</w:t>
      </w:r>
      <w:r w:rsidRPr="00E952ED">
        <w:rPr>
          <w:rFonts w:cs="Arial"/>
          <w:sz w:val="18"/>
          <w:szCs w:val="18"/>
          <w:lang w:val="en-US" w:eastAsia="en-US" w:bidi="ar-SA"/>
        </w:rPr>
        <w:t>ed</w:t>
      </w:r>
      <w:proofErr w:type="spellEnd"/>
      <w:r w:rsidRPr="00E952ED">
        <w:rPr>
          <w:rFonts w:cs="Arial"/>
          <w:sz w:val="18"/>
          <w:szCs w:val="18"/>
          <w:lang w:val="en-US" w:eastAsia="en-US" w:bidi="ar-SA"/>
        </w:rPr>
        <w:t xml:space="preserve"> a full impairment loss on this investment due to the joint venture's continued operating losses and the carrying amount of the investment being higher than the expected recoverable amount.</w:t>
      </w:r>
    </w:p>
    <w:p w14:paraId="053453A2" w14:textId="04B7CFF5" w:rsidR="007B33A5" w:rsidRPr="00E952ED" w:rsidRDefault="007B33A5" w:rsidP="007B33A5">
      <w:pPr>
        <w:spacing w:line="240" w:lineRule="auto"/>
        <w:rPr>
          <w:rFonts w:cs="Arial"/>
          <w:sz w:val="18"/>
          <w:szCs w:val="18"/>
          <w:highlight w:val="green"/>
        </w:rPr>
        <w:sectPr w:rsidR="007B33A5" w:rsidRPr="00E952ED" w:rsidSect="006D5E9D">
          <w:pgSz w:w="11907" w:h="16840" w:code="9"/>
          <w:pgMar w:top="1440" w:right="720" w:bottom="720" w:left="1728" w:header="706" w:footer="706" w:gutter="0"/>
          <w:cols w:space="720"/>
          <w:docGrid w:linePitch="272"/>
        </w:sectPr>
      </w:pPr>
    </w:p>
    <w:p w14:paraId="6FB8F643" w14:textId="77777777" w:rsidR="00B9320B" w:rsidRPr="00E952ED" w:rsidRDefault="00B9320B" w:rsidP="0050067A">
      <w:pPr>
        <w:spacing w:line="240" w:lineRule="auto"/>
        <w:jc w:val="both"/>
        <w:rPr>
          <w:rFonts w:eastAsia="Arial Unicode MS" w:cs="Arial"/>
          <w:sz w:val="18"/>
          <w:szCs w:val="18"/>
        </w:rPr>
      </w:pPr>
    </w:p>
    <w:tbl>
      <w:tblPr>
        <w:tblW w:w="15417" w:type="dxa"/>
        <w:tblInd w:w="108" w:type="dxa"/>
        <w:tblLook w:val="04A0" w:firstRow="1" w:lastRow="0" w:firstColumn="1" w:lastColumn="0" w:noHBand="0" w:noVBand="1"/>
      </w:tblPr>
      <w:tblGrid>
        <w:gridCol w:w="3015"/>
        <w:gridCol w:w="1034"/>
        <w:gridCol w:w="1361"/>
        <w:gridCol w:w="1149"/>
        <w:gridCol w:w="1271"/>
        <w:gridCol w:w="1052"/>
        <w:gridCol w:w="1287"/>
        <w:gridCol w:w="1477"/>
        <w:gridCol w:w="1141"/>
        <w:gridCol w:w="1287"/>
        <w:gridCol w:w="1318"/>
        <w:gridCol w:w="25"/>
      </w:tblGrid>
      <w:tr w:rsidR="00030C1B" w:rsidRPr="00E952ED" w14:paraId="6E306E18" w14:textId="77777777" w:rsidTr="006D5E9D">
        <w:trPr>
          <w:trHeight w:val="386"/>
        </w:trPr>
        <w:tc>
          <w:tcPr>
            <w:tcW w:w="15417" w:type="dxa"/>
            <w:gridSpan w:val="12"/>
            <w:shd w:val="clear" w:color="auto" w:fill="auto"/>
            <w:vAlign w:val="center"/>
          </w:tcPr>
          <w:p w14:paraId="75162904" w14:textId="3257E85B" w:rsidR="00030C1B" w:rsidRPr="00E952ED" w:rsidRDefault="00030C1B" w:rsidP="009B729B">
            <w:pPr>
              <w:ind w:left="432" w:hanging="537"/>
              <w:jc w:val="thaiDistribute"/>
              <w:outlineLvl w:val="0"/>
              <w:rPr>
                <w:rFonts w:cs="Arial"/>
                <w:b/>
                <w:bCs/>
                <w:color w:val="000000"/>
                <w:sz w:val="16"/>
                <w:szCs w:val="16"/>
                <w:cs/>
              </w:rPr>
            </w:pPr>
            <w:r w:rsidRPr="00E952ED">
              <w:rPr>
                <w:rFonts w:eastAsia="Arial Unicode MS" w:cs="Arial"/>
                <w:b/>
                <w:bCs/>
                <w:sz w:val="16"/>
                <w:szCs w:val="16"/>
              </w:rPr>
              <w:t>15</w:t>
            </w:r>
            <w:r w:rsidRPr="00E952ED">
              <w:rPr>
                <w:rFonts w:eastAsia="Arial Unicode MS" w:cs="Arial"/>
                <w:b/>
                <w:bCs/>
                <w:sz w:val="16"/>
                <w:szCs w:val="16"/>
              </w:rPr>
              <w:tab/>
              <w:t>Property, plant and equipment, net</w:t>
            </w:r>
          </w:p>
        </w:tc>
      </w:tr>
      <w:tr w:rsidR="00030C1B" w:rsidRPr="00E952ED" w14:paraId="28396BB9" w14:textId="77777777" w:rsidTr="006D5E9D">
        <w:tblPrEx>
          <w:tblLook w:val="0000" w:firstRow="0" w:lastRow="0" w:firstColumn="0" w:lastColumn="0" w:noHBand="0" w:noVBand="0"/>
        </w:tblPrEx>
        <w:trPr>
          <w:gridAfter w:val="1"/>
          <w:wAfter w:w="25" w:type="dxa"/>
        </w:trPr>
        <w:tc>
          <w:tcPr>
            <w:tcW w:w="3015" w:type="dxa"/>
            <w:shd w:val="clear" w:color="auto" w:fill="auto"/>
          </w:tcPr>
          <w:p w14:paraId="52FC816F" w14:textId="77777777" w:rsidR="00030C1B" w:rsidRPr="00E952ED" w:rsidRDefault="00030C1B" w:rsidP="009B729B">
            <w:pPr>
              <w:pStyle w:val="Header"/>
              <w:tabs>
                <w:tab w:val="clear" w:pos="4153"/>
                <w:tab w:val="clear" w:pos="8306"/>
                <w:tab w:val="left" w:pos="594"/>
              </w:tabs>
              <w:spacing w:line="240" w:lineRule="auto"/>
              <w:ind w:left="-93"/>
              <w:jc w:val="thaiDistribute"/>
              <w:rPr>
                <w:rFonts w:cs="Arial"/>
                <w:color w:val="000000"/>
                <w:spacing w:val="-2"/>
                <w:sz w:val="16"/>
                <w:szCs w:val="16"/>
                <w:cs/>
              </w:rPr>
            </w:pPr>
          </w:p>
        </w:tc>
        <w:tc>
          <w:tcPr>
            <w:tcW w:w="12377" w:type="dxa"/>
            <w:gridSpan w:val="10"/>
            <w:tcBorders>
              <w:bottom w:val="single" w:sz="4" w:space="0" w:color="auto"/>
            </w:tcBorders>
            <w:shd w:val="clear" w:color="auto" w:fill="auto"/>
          </w:tcPr>
          <w:p w14:paraId="3BFE5CC3" w14:textId="2BCFF354" w:rsidR="00030C1B" w:rsidRPr="00E952ED" w:rsidRDefault="00030C1B" w:rsidP="009B729B">
            <w:pPr>
              <w:spacing w:line="240" w:lineRule="auto"/>
              <w:ind w:right="-72"/>
              <w:jc w:val="center"/>
              <w:rPr>
                <w:rFonts w:cs="Arial"/>
                <w:b/>
                <w:bCs/>
                <w:color w:val="000000"/>
                <w:sz w:val="16"/>
                <w:szCs w:val="16"/>
              </w:rPr>
            </w:pPr>
            <w:r w:rsidRPr="00E952ED">
              <w:rPr>
                <w:rFonts w:cs="Arial"/>
                <w:b/>
                <w:bCs/>
                <w:sz w:val="16"/>
                <w:szCs w:val="16"/>
                <w:lang w:val="en-US" w:eastAsia="en-US"/>
              </w:rPr>
              <w:t>Consolidated financial statements</w:t>
            </w:r>
          </w:p>
        </w:tc>
      </w:tr>
      <w:tr w:rsidR="00955BF5" w:rsidRPr="00E952ED" w14:paraId="0DA14235" w14:textId="77777777" w:rsidTr="006D5E9D">
        <w:tblPrEx>
          <w:tblLook w:val="0000" w:firstRow="0" w:lastRow="0" w:firstColumn="0" w:lastColumn="0" w:noHBand="0" w:noVBand="0"/>
        </w:tblPrEx>
        <w:trPr>
          <w:gridAfter w:val="1"/>
          <w:wAfter w:w="25" w:type="dxa"/>
        </w:trPr>
        <w:tc>
          <w:tcPr>
            <w:tcW w:w="3015" w:type="dxa"/>
            <w:shd w:val="clear" w:color="auto" w:fill="auto"/>
          </w:tcPr>
          <w:p w14:paraId="3DE66B9A" w14:textId="77777777" w:rsidR="00030C1B" w:rsidRPr="00E952ED" w:rsidRDefault="00030C1B" w:rsidP="00030C1B">
            <w:pPr>
              <w:pStyle w:val="Header"/>
              <w:tabs>
                <w:tab w:val="clear" w:pos="4153"/>
                <w:tab w:val="clear" w:pos="8306"/>
                <w:tab w:val="left" w:pos="594"/>
              </w:tabs>
              <w:spacing w:line="240" w:lineRule="auto"/>
              <w:ind w:left="-93"/>
              <w:jc w:val="thaiDistribute"/>
              <w:rPr>
                <w:rFonts w:cs="Arial"/>
                <w:color w:val="000000"/>
                <w:spacing w:val="-2"/>
                <w:sz w:val="16"/>
                <w:szCs w:val="16"/>
                <w:cs/>
              </w:rPr>
            </w:pPr>
          </w:p>
        </w:tc>
        <w:tc>
          <w:tcPr>
            <w:tcW w:w="1034" w:type="dxa"/>
            <w:tcBorders>
              <w:top w:val="single" w:sz="4" w:space="0" w:color="auto"/>
              <w:left w:val="nil"/>
              <w:right w:val="nil"/>
            </w:tcBorders>
            <w:shd w:val="clear" w:color="auto" w:fill="auto"/>
            <w:vAlign w:val="bottom"/>
          </w:tcPr>
          <w:p w14:paraId="4BBAD327"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361" w:type="dxa"/>
            <w:tcBorders>
              <w:top w:val="single" w:sz="4" w:space="0" w:color="auto"/>
              <w:left w:val="nil"/>
              <w:right w:val="nil"/>
            </w:tcBorders>
            <w:shd w:val="clear" w:color="auto" w:fill="auto"/>
          </w:tcPr>
          <w:p w14:paraId="594361B3" w14:textId="43FB4702"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Land</w:t>
            </w:r>
          </w:p>
        </w:tc>
        <w:tc>
          <w:tcPr>
            <w:tcW w:w="1149" w:type="dxa"/>
            <w:tcBorders>
              <w:top w:val="single" w:sz="4" w:space="0" w:color="auto"/>
              <w:left w:val="nil"/>
              <w:right w:val="nil"/>
            </w:tcBorders>
            <w:shd w:val="clear" w:color="auto" w:fill="auto"/>
            <w:vAlign w:val="bottom"/>
          </w:tcPr>
          <w:p w14:paraId="0907E466"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71" w:type="dxa"/>
            <w:tcBorders>
              <w:top w:val="single" w:sz="4" w:space="0" w:color="auto"/>
              <w:left w:val="nil"/>
              <w:right w:val="nil"/>
            </w:tcBorders>
            <w:shd w:val="clear" w:color="auto" w:fill="auto"/>
            <w:vAlign w:val="bottom"/>
          </w:tcPr>
          <w:p w14:paraId="0ED1E4C4"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052" w:type="dxa"/>
            <w:tcBorders>
              <w:top w:val="single" w:sz="4" w:space="0" w:color="auto"/>
              <w:left w:val="nil"/>
              <w:right w:val="nil"/>
            </w:tcBorders>
            <w:shd w:val="clear" w:color="auto" w:fill="auto"/>
            <w:vAlign w:val="bottom"/>
          </w:tcPr>
          <w:p w14:paraId="2541E029"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87" w:type="dxa"/>
            <w:tcBorders>
              <w:top w:val="single" w:sz="4" w:space="0" w:color="auto"/>
              <w:left w:val="nil"/>
              <w:right w:val="nil"/>
            </w:tcBorders>
            <w:shd w:val="clear" w:color="auto" w:fill="auto"/>
            <w:vAlign w:val="bottom"/>
          </w:tcPr>
          <w:p w14:paraId="6B415E22"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477" w:type="dxa"/>
            <w:tcBorders>
              <w:top w:val="single" w:sz="4" w:space="0" w:color="auto"/>
              <w:left w:val="nil"/>
              <w:right w:val="nil"/>
            </w:tcBorders>
            <w:shd w:val="clear" w:color="auto" w:fill="auto"/>
            <w:vAlign w:val="bottom"/>
          </w:tcPr>
          <w:p w14:paraId="45C52501"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141" w:type="dxa"/>
            <w:tcBorders>
              <w:top w:val="single" w:sz="4" w:space="0" w:color="auto"/>
              <w:left w:val="nil"/>
              <w:right w:val="nil"/>
            </w:tcBorders>
            <w:shd w:val="clear" w:color="auto" w:fill="auto"/>
            <w:vAlign w:val="bottom"/>
          </w:tcPr>
          <w:p w14:paraId="37296B82"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87" w:type="dxa"/>
            <w:tcBorders>
              <w:top w:val="single" w:sz="4" w:space="0" w:color="auto"/>
              <w:left w:val="nil"/>
              <w:right w:val="nil"/>
            </w:tcBorders>
            <w:shd w:val="clear" w:color="auto" w:fill="auto"/>
            <w:vAlign w:val="bottom"/>
          </w:tcPr>
          <w:p w14:paraId="4B0E3364"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318" w:type="dxa"/>
            <w:tcBorders>
              <w:top w:val="single" w:sz="4" w:space="0" w:color="auto"/>
              <w:left w:val="nil"/>
              <w:right w:val="nil"/>
            </w:tcBorders>
            <w:shd w:val="clear" w:color="auto" w:fill="auto"/>
            <w:vAlign w:val="bottom"/>
          </w:tcPr>
          <w:p w14:paraId="7AD66302"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r>
      <w:tr w:rsidR="00955BF5" w:rsidRPr="00E952ED" w14:paraId="1D2A2ABD" w14:textId="77777777" w:rsidTr="006D5E9D">
        <w:tblPrEx>
          <w:tblLook w:val="0000" w:firstRow="0" w:lastRow="0" w:firstColumn="0" w:lastColumn="0" w:noHBand="0" w:noVBand="0"/>
        </w:tblPrEx>
        <w:trPr>
          <w:gridAfter w:val="1"/>
          <w:wAfter w:w="25" w:type="dxa"/>
        </w:trPr>
        <w:tc>
          <w:tcPr>
            <w:tcW w:w="3015" w:type="dxa"/>
            <w:shd w:val="clear" w:color="auto" w:fill="auto"/>
          </w:tcPr>
          <w:p w14:paraId="7E75B61B" w14:textId="77777777" w:rsidR="00030C1B" w:rsidRPr="00E952ED" w:rsidRDefault="00030C1B" w:rsidP="00030C1B">
            <w:pPr>
              <w:pStyle w:val="Header"/>
              <w:tabs>
                <w:tab w:val="clear" w:pos="4153"/>
                <w:tab w:val="clear" w:pos="8306"/>
                <w:tab w:val="left" w:pos="594"/>
              </w:tabs>
              <w:spacing w:line="240" w:lineRule="auto"/>
              <w:ind w:left="-93"/>
              <w:jc w:val="thaiDistribute"/>
              <w:rPr>
                <w:rFonts w:cs="Arial"/>
                <w:color w:val="000000"/>
                <w:spacing w:val="-2"/>
                <w:sz w:val="16"/>
                <w:szCs w:val="16"/>
                <w:cs/>
              </w:rPr>
            </w:pPr>
          </w:p>
        </w:tc>
        <w:tc>
          <w:tcPr>
            <w:tcW w:w="1034" w:type="dxa"/>
            <w:tcBorders>
              <w:top w:val="nil"/>
              <w:left w:val="nil"/>
              <w:right w:val="nil"/>
            </w:tcBorders>
            <w:shd w:val="clear" w:color="auto" w:fill="auto"/>
            <w:vAlign w:val="bottom"/>
          </w:tcPr>
          <w:p w14:paraId="04D81542"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361" w:type="dxa"/>
            <w:tcBorders>
              <w:top w:val="nil"/>
              <w:left w:val="nil"/>
              <w:right w:val="nil"/>
            </w:tcBorders>
            <w:shd w:val="clear" w:color="auto" w:fill="auto"/>
          </w:tcPr>
          <w:p w14:paraId="70B44ABB" w14:textId="3F9395BA"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lang w:val="en-GB"/>
              </w:rPr>
            </w:pPr>
            <w:r w:rsidRPr="00E952ED">
              <w:rPr>
                <w:rFonts w:cs="Arial"/>
                <w:sz w:val="16"/>
                <w:szCs w:val="16"/>
                <w:lang w:eastAsia="en-US"/>
              </w:rPr>
              <w:t>improvement</w:t>
            </w:r>
          </w:p>
        </w:tc>
        <w:tc>
          <w:tcPr>
            <w:tcW w:w="1149" w:type="dxa"/>
            <w:tcBorders>
              <w:top w:val="nil"/>
              <w:left w:val="nil"/>
              <w:right w:val="nil"/>
            </w:tcBorders>
            <w:shd w:val="clear" w:color="auto" w:fill="auto"/>
          </w:tcPr>
          <w:p w14:paraId="4FA3EC42" w14:textId="1BE3D9AA"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71" w:type="dxa"/>
            <w:tcBorders>
              <w:top w:val="nil"/>
              <w:left w:val="nil"/>
              <w:right w:val="nil"/>
            </w:tcBorders>
            <w:shd w:val="clear" w:color="auto" w:fill="auto"/>
          </w:tcPr>
          <w:p w14:paraId="5EAB716C" w14:textId="0F22011D"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052" w:type="dxa"/>
            <w:tcBorders>
              <w:top w:val="nil"/>
              <w:left w:val="nil"/>
              <w:right w:val="nil"/>
            </w:tcBorders>
            <w:shd w:val="clear" w:color="auto" w:fill="auto"/>
          </w:tcPr>
          <w:p w14:paraId="722B2714"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87" w:type="dxa"/>
            <w:tcBorders>
              <w:top w:val="nil"/>
              <w:left w:val="nil"/>
              <w:right w:val="nil"/>
            </w:tcBorders>
            <w:shd w:val="clear" w:color="auto" w:fill="auto"/>
          </w:tcPr>
          <w:p w14:paraId="7C872B37"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477" w:type="dxa"/>
            <w:tcBorders>
              <w:top w:val="nil"/>
              <w:left w:val="nil"/>
              <w:right w:val="nil"/>
            </w:tcBorders>
            <w:shd w:val="clear" w:color="auto" w:fill="auto"/>
          </w:tcPr>
          <w:p w14:paraId="6891CE0C" w14:textId="33D265A0"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Furniture</w:t>
            </w:r>
          </w:p>
        </w:tc>
        <w:tc>
          <w:tcPr>
            <w:tcW w:w="1141" w:type="dxa"/>
            <w:tcBorders>
              <w:top w:val="nil"/>
              <w:left w:val="nil"/>
              <w:right w:val="nil"/>
            </w:tcBorders>
            <w:shd w:val="clear" w:color="auto" w:fill="auto"/>
            <w:vAlign w:val="bottom"/>
          </w:tcPr>
          <w:p w14:paraId="3C9A7FF2"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87" w:type="dxa"/>
            <w:tcBorders>
              <w:top w:val="nil"/>
              <w:left w:val="nil"/>
              <w:right w:val="nil"/>
            </w:tcBorders>
            <w:shd w:val="clear" w:color="auto" w:fill="auto"/>
            <w:vAlign w:val="bottom"/>
          </w:tcPr>
          <w:p w14:paraId="0E2B3BBC"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318" w:type="dxa"/>
            <w:tcBorders>
              <w:top w:val="nil"/>
              <w:left w:val="nil"/>
              <w:right w:val="nil"/>
            </w:tcBorders>
            <w:shd w:val="clear" w:color="auto" w:fill="auto"/>
            <w:vAlign w:val="bottom"/>
          </w:tcPr>
          <w:p w14:paraId="2B9F6674"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r>
      <w:tr w:rsidR="00955BF5" w:rsidRPr="00E952ED" w14:paraId="3FB343F4" w14:textId="77777777" w:rsidTr="006D5E9D">
        <w:tblPrEx>
          <w:tblLook w:val="0000" w:firstRow="0" w:lastRow="0" w:firstColumn="0" w:lastColumn="0" w:noHBand="0" w:noVBand="0"/>
        </w:tblPrEx>
        <w:trPr>
          <w:gridAfter w:val="1"/>
          <w:wAfter w:w="25" w:type="dxa"/>
        </w:trPr>
        <w:tc>
          <w:tcPr>
            <w:tcW w:w="3015" w:type="dxa"/>
            <w:shd w:val="clear" w:color="auto" w:fill="auto"/>
          </w:tcPr>
          <w:p w14:paraId="75B649C8" w14:textId="77777777" w:rsidR="00030C1B" w:rsidRPr="00E952ED" w:rsidRDefault="00030C1B" w:rsidP="00030C1B">
            <w:pPr>
              <w:pStyle w:val="Header"/>
              <w:tabs>
                <w:tab w:val="clear" w:pos="4153"/>
                <w:tab w:val="clear" w:pos="8306"/>
                <w:tab w:val="left" w:pos="594"/>
              </w:tabs>
              <w:spacing w:line="240" w:lineRule="auto"/>
              <w:ind w:left="-93"/>
              <w:jc w:val="thaiDistribute"/>
              <w:rPr>
                <w:rFonts w:cs="Arial"/>
                <w:color w:val="000000"/>
                <w:spacing w:val="-2"/>
                <w:sz w:val="16"/>
                <w:szCs w:val="16"/>
                <w:cs/>
              </w:rPr>
            </w:pPr>
          </w:p>
        </w:tc>
        <w:tc>
          <w:tcPr>
            <w:tcW w:w="1034" w:type="dxa"/>
            <w:tcBorders>
              <w:top w:val="nil"/>
              <w:left w:val="nil"/>
              <w:right w:val="nil"/>
            </w:tcBorders>
            <w:shd w:val="clear" w:color="auto" w:fill="auto"/>
            <w:vAlign w:val="bottom"/>
          </w:tcPr>
          <w:p w14:paraId="6D39758A"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361" w:type="dxa"/>
            <w:tcBorders>
              <w:top w:val="nil"/>
              <w:left w:val="nil"/>
              <w:right w:val="nil"/>
            </w:tcBorders>
            <w:shd w:val="clear" w:color="auto" w:fill="auto"/>
          </w:tcPr>
          <w:p w14:paraId="505F20F3" w14:textId="4C11A726"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and leasehold</w:t>
            </w:r>
          </w:p>
        </w:tc>
        <w:tc>
          <w:tcPr>
            <w:tcW w:w="1149" w:type="dxa"/>
            <w:tcBorders>
              <w:top w:val="nil"/>
              <w:left w:val="nil"/>
              <w:right w:val="nil"/>
            </w:tcBorders>
            <w:shd w:val="clear" w:color="auto" w:fill="auto"/>
            <w:vAlign w:val="bottom"/>
          </w:tcPr>
          <w:p w14:paraId="6C7FE0D1" w14:textId="0AEABDCB"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Office</w:t>
            </w:r>
          </w:p>
        </w:tc>
        <w:tc>
          <w:tcPr>
            <w:tcW w:w="1271" w:type="dxa"/>
            <w:tcBorders>
              <w:top w:val="nil"/>
              <w:left w:val="nil"/>
              <w:right w:val="nil"/>
            </w:tcBorders>
            <w:shd w:val="clear" w:color="auto" w:fill="auto"/>
            <w:vAlign w:val="bottom"/>
          </w:tcPr>
          <w:p w14:paraId="00E0AA44" w14:textId="41BB5531"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Studio</w:t>
            </w:r>
          </w:p>
        </w:tc>
        <w:tc>
          <w:tcPr>
            <w:tcW w:w="1052" w:type="dxa"/>
            <w:tcBorders>
              <w:top w:val="nil"/>
              <w:left w:val="nil"/>
              <w:right w:val="nil"/>
            </w:tcBorders>
            <w:shd w:val="clear" w:color="auto" w:fill="auto"/>
          </w:tcPr>
          <w:p w14:paraId="45F09B64" w14:textId="4AC010D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87" w:type="dxa"/>
            <w:tcBorders>
              <w:top w:val="nil"/>
              <w:left w:val="nil"/>
              <w:right w:val="nil"/>
            </w:tcBorders>
            <w:shd w:val="clear" w:color="auto" w:fill="auto"/>
          </w:tcPr>
          <w:p w14:paraId="3A861702"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477" w:type="dxa"/>
            <w:tcBorders>
              <w:top w:val="nil"/>
              <w:left w:val="nil"/>
              <w:right w:val="nil"/>
            </w:tcBorders>
            <w:shd w:val="clear" w:color="auto" w:fill="auto"/>
          </w:tcPr>
          <w:p w14:paraId="452D7833" w14:textId="1A285644"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fixtures</w:t>
            </w:r>
          </w:p>
        </w:tc>
        <w:tc>
          <w:tcPr>
            <w:tcW w:w="1141" w:type="dxa"/>
            <w:tcBorders>
              <w:top w:val="nil"/>
              <w:left w:val="nil"/>
              <w:right w:val="nil"/>
            </w:tcBorders>
            <w:shd w:val="clear" w:color="auto" w:fill="auto"/>
            <w:vAlign w:val="bottom"/>
          </w:tcPr>
          <w:p w14:paraId="7C691983"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287" w:type="dxa"/>
            <w:tcBorders>
              <w:top w:val="nil"/>
              <w:left w:val="nil"/>
              <w:right w:val="nil"/>
            </w:tcBorders>
            <w:shd w:val="clear" w:color="auto" w:fill="auto"/>
            <w:vAlign w:val="bottom"/>
          </w:tcPr>
          <w:p w14:paraId="6704A063" w14:textId="188233F1"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318" w:type="dxa"/>
            <w:tcBorders>
              <w:top w:val="nil"/>
              <w:left w:val="nil"/>
              <w:right w:val="nil"/>
            </w:tcBorders>
            <w:shd w:val="clear" w:color="auto" w:fill="auto"/>
            <w:vAlign w:val="bottom"/>
          </w:tcPr>
          <w:p w14:paraId="3789E216" w14:textId="77777777"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r>
      <w:tr w:rsidR="00955BF5" w:rsidRPr="00E952ED" w14:paraId="3C72CE82" w14:textId="77777777" w:rsidTr="006D5E9D">
        <w:tblPrEx>
          <w:tblLook w:val="0000" w:firstRow="0" w:lastRow="0" w:firstColumn="0" w:lastColumn="0" w:noHBand="0" w:noVBand="0"/>
        </w:tblPrEx>
        <w:trPr>
          <w:gridAfter w:val="1"/>
          <w:wAfter w:w="25" w:type="dxa"/>
        </w:trPr>
        <w:tc>
          <w:tcPr>
            <w:tcW w:w="3015" w:type="dxa"/>
            <w:shd w:val="clear" w:color="auto" w:fill="auto"/>
          </w:tcPr>
          <w:p w14:paraId="5B42B8F0" w14:textId="77777777" w:rsidR="00030C1B" w:rsidRPr="00E952ED" w:rsidRDefault="00030C1B" w:rsidP="00030C1B">
            <w:pPr>
              <w:pStyle w:val="Header"/>
              <w:tabs>
                <w:tab w:val="clear" w:pos="4153"/>
                <w:tab w:val="clear" w:pos="8306"/>
                <w:tab w:val="left" w:pos="594"/>
              </w:tabs>
              <w:spacing w:line="240" w:lineRule="auto"/>
              <w:ind w:left="-93"/>
              <w:jc w:val="thaiDistribute"/>
              <w:rPr>
                <w:rFonts w:cs="Arial"/>
                <w:color w:val="000000"/>
                <w:spacing w:val="-2"/>
                <w:sz w:val="16"/>
                <w:szCs w:val="16"/>
                <w:cs/>
              </w:rPr>
            </w:pPr>
          </w:p>
        </w:tc>
        <w:tc>
          <w:tcPr>
            <w:tcW w:w="1034" w:type="dxa"/>
            <w:tcBorders>
              <w:top w:val="nil"/>
              <w:left w:val="nil"/>
              <w:right w:val="nil"/>
            </w:tcBorders>
            <w:shd w:val="clear" w:color="auto" w:fill="auto"/>
            <w:vAlign w:val="bottom"/>
          </w:tcPr>
          <w:p w14:paraId="29BDAC1A" w14:textId="560F51BB"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c>
          <w:tcPr>
            <w:tcW w:w="1361" w:type="dxa"/>
            <w:tcBorders>
              <w:top w:val="nil"/>
              <w:left w:val="nil"/>
              <w:right w:val="nil"/>
            </w:tcBorders>
            <w:shd w:val="clear" w:color="auto" w:fill="auto"/>
          </w:tcPr>
          <w:p w14:paraId="6C801DE9" w14:textId="5CFC168E"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studio building</w:t>
            </w:r>
          </w:p>
        </w:tc>
        <w:tc>
          <w:tcPr>
            <w:tcW w:w="1149" w:type="dxa"/>
            <w:tcBorders>
              <w:top w:val="nil"/>
              <w:left w:val="nil"/>
              <w:right w:val="nil"/>
            </w:tcBorders>
            <w:shd w:val="clear" w:color="auto" w:fill="auto"/>
            <w:vAlign w:val="bottom"/>
          </w:tcPr>
          <w:p w14:paraId="0A0863E4" w14:textId="0EDF526C"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building and</w:t>
            </w:r>
          </w:p>
        </w:tc>
        <w:tc>
          <w:tcPr>
            <w:tcW w:w="1271" w:type="dxa"/>
            <w:tcBorders>
              <w:top w:val="nil"/>
              <w:left w:val="nil"/>
              <w:right w:val="nil"/>
            </w:tcBorders>
            <w:shd w:val="clear" w:color="auto" w:fill="auto"/>
            <w:vAlign w:val="bottom"/>
          </w:tcPr>
          <w:p w14:paraId="7EECD932" w14:textId="77AC43F4"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building and</w:t>
            </w:r>
          </w:p>
        </w:tc>
        <w:tc>
          <w:tcPr>
            <w:tcW w:w="1052" w:type="dxa"/>
            <w:tcBorders>
              <w:top w:val="nil"/>
              <w:left w:val="nil"/>
              <w:right w:val="nil"/>
            </w:tcBorders>
            <w:shd w:val="clear" w:color="auto" w:fill="auto"/>
          </w:tcPr>
          <w:p w14:paraId="5F555C48" w14:textId="74EAA1CE"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Utility</w:t>
            </w:r>
          </w:p>
        </w:tc>
        <w:tc>
          <w:tcPr>
            <w:tcW w:w="1287" w:type="dxa"/>
            <w:tcBorders>
              <w:top w:val="nil"/>
              <w:left w:val="nil"/>
              <w:right w:val="nil"/>
            </w:tcBorders>
            <w:shd w:val="clear" w:color="auto" w:fill="auto"/>
          </w:tcPr>
          <w:p w14:paraId="68C21F94" w14:textId="21CBD658"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Production</w:t>
            </w:r>
          </w:p>
        </w:tc>
        <w:tc>
          <w:tcPr>
            <w:tcW w:w="1477" w:type="dxa"/>
            <w:tcBorders>
              <w:top w:val="nil"/>
              <w:left w:val="nil"/>
              <w:right w:val="nil"/>
            </w:tcBorders>
            <w:shd w:val="clear" w:color="auto" w:fill="auto"/>
          </w:tcPr>
          <w:p w14:paraId="7A426068" w14:textId="7DCCE6BA"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and office</w:t>
            </w:r>
          </w:p>
        </w:tc>
        <w:tc>
          <w:tcPr>
            <w:tcW w:w="1141" w:type="dxa"/>
            <w:tcBorders>
              <w:top w:val="nil"/>
              <w:left w:val="nil"/>
              <w:right w:val="nil"/>
            </w:tcBorders>
            <w:shd w:val="clear" w:color="auto" w:fill="auto"/>
          </w:tcPr>
          <w:p w14:paraId="5F796858" w14:textId="2D8490DB"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Motor</w:t>
            </w:r>
          </w:p>
        </w:tc>
        <w:tc>
          <w:tcPr>
            <w:tcW w:w="1287" w:type="dxa"/>
            <w:tcBorders>
              <w:top w:val="nil"/>
              <w:left w:val="nil"/>
              <w:right w:val="nil"/>
            </w:tcBorders>
            <w:shd w:val="clear" w:color="auto" w:fill="auto"/>
          </w:tcPr>
          <w:p w14:paraId="4FA4EDD5" w14:textId="4C4C774E"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Construction</w:t>
            </w:r>
          </w:p>
        </w:tc>
        <w:tc>
          <w:tcPr>
            <w:tcW w:w="1318" w:type="dxa"/>
            <w:tcBorders>
              <w:top w:val="nil"/>
              <w:left w:val="nil"/>
              <w:right w:val="nil"/>
            </w:tcBorders>
            <w:shd w:val="clear" w:color="auto" w:fill="auto"/>
            <w:vAlign w:val="bottom"/>
          </w:tcPr>
          <w:p w14:paraId="0544D382" w14:textId="2C89CF71" w:rsidR="00030C1B" w:rsidRPr="00E952ED" w:rsidRDefault="00030C1B" w:rsidP="00030C1B">
            <w:pPr>
              <w:pStyle w:val="Style1"/>
              <w:pBdr>
                <w:bottom w:val="none" w:sz="0" w:space="0" w:color="auto"/>
              </w:pBdr>
              <w:spacing w:line="240" w:lineRule="auto"/>
              <w:ind w:right="-72"/>
              <w:jc w:val="right"/>
              <w:rPr>
                <w:rFonts w:cs="Arial"/>
                <w:color w:val="000000"/>
                <w:spacing w:val="-2"/>
                <w:sz w:val="16"/>
                <w:szCs w:val="16"/>
                <w:cs/>
              </w:rPr>
            </w:pPr>
          </w:p>
        </w:tc>
      </w:tr>
      <w:tr w:rsidR="00955BF5" w:rsidRPr="00E952ED" w14:paraId="20541E82" w14:textId="77777777" w:rsidTr="006D5E9D">
        <w:tblPrEx>
          <w:tblLook w:val="0000" w:firstRow="0" w:lastRow="0" w:firstColumn="0" w:lastColumn="0" w:noHBand="0" w:noVBand="0"/>
        </w:tblPrEx>
        <w:trPr>
          <w:gridAfter w:val="1"/>
          <w:wAfter w:w="25" w:type="dxa"/>
        </w:trPr>
        <w:tc>
          <w:tcPr>
            <w:tcW w:w="3015" w:type="dxa"/>
            <w:shd w:val="clear" w:color="auto" w:fill="auto"/>
          </w:tcPr>
          <w:p w14:paraId="1B69387B" w14:textId="77777777" w:rsidR="00030C1B" w:rsidRPr="00E952ED" w:rsidRDefault="00030C1B" w:rsidP="00030C1B">
            <w:pPr>
              <w:pStyle w:val="Header"/>
              <w:tabs>
                <w:tab w:val="clear" w:pos="4153"/>
                <w:tab w:val="clear" w:pos="8306"/>
                <w:tab w:val="left" w:pos="594"/>
              </w:tabs>
              <w:spacing w:line="240" w:lineRule="auto"/>
              <w:ind w:left="-93"/>
              <w:jc w:val="thaiDistribute"/>
              <w:rPr>
                <w:rFonts w:cs="Arial"/>
                <w:color w:val="000000"/>
                <w:spacing w:val="-2"/>
                <w:sz w:val="16"/>
                <w:szCs w:val="16"/>
                <w:cs/>
              </w:rPr>
            </w:pPr>
          </w:p>
        </w:tc>
        <w:tc>
          <w:tcPr>
            <w:tcW w:w="1034" w:type="dxa"/>
            <w:tcBorders>
              <w:top w:val="nil"/>
              <w:left w:val="nil"/>
              <w:right w:val="nil"/>
            </w:tcBorders>
            <w:shd w:val="clear" w:color="auto" w:fill="auto"/>
          </w:tcPr>
          <w:p w14:paraId="2EA885B3" w14:textId="05D4413B" w:rsidR="00030C1B" w:rsidRPr="00E952ED" w:rsidRDefault="00030C1B" w:rsidP="00030C1B">
            <w:pPr>
              <w:spacing w:line="240" w:lineRule="auto"/>
              <w:ind w:right="-72"/>
              <w:jc w:val="right"/>
              <w:rPr>
                <w:rFonts w:cs="Arial"/>
                <w:b/>
                <w:bCs/>
                <w:sz w:val="16"/>
                <w:szCs w:val="16"/>
                <w:lang w:val="en-US" w:eastAsia="en-US"/>
              </w:rPr>
            </w:pPr>
            <w:r w:rsidRPr="00E952ED">
              <w:rPr>
                <w:rFonts w:cs="Arial"/>
                <w:b/>
                <w:bCs/>
                <w:sz w:val="16"/>
                <w:szCs w:val="16"/>
                <w:lang w:val="en-US" w:eastAsia="en-US"/>
              </w:rPr>
              <w:t>Land</w:t>
            </w:r>
          </w:p>
        </w:tc>
        <w:tc>
          <w:tcPr>
            <w:tcW w:w="1361" w:type="dxa"/>
            <w:tcBorders>
              <w:top w:val="nil"/>
              <w:left w:val="nil"/>
              <w:right w:val="nil"/>
            </w:tcBorders>
            <w:shd w:val="clear" w:color="auto" w:fill="auto"/>
          </w:tcPr>
          <w:p w14:paraId="121DF4A7" w14:textId="6B56A4FC" w:rsidR="00030C1B" w:rsidRPr="00E952ED" w:rsidRDefault="00030C1B" w:rsidP="00030C1B">
            <w:pPr>
              <w:spacing w:line="240" w:lineRule="auto"/>
              <w:ind w:right="-72"/>
              <w:jc w:val="right"/>
              <w:rPr>
                <w:rFonts w:cs="Arial"/>
                <w:b/>
                <w:bCs/>
                <w:sz w:val="16"/>
                <w:szCs w:val="16"/>
                <w:lang w:val="en-US" w:eastAsia="en-US"/>
              </w:rPr>
            </w:pPr>
            <w:r w:rsidRPr="00E952ED">
              <w:rPr>
                <w:rFonts w:cs="Arial"/>
                <w:b/>
                <w:bCs/>
                <w:sz w:val="16"/>
                <w:szCs w:val="16"/>
                <w:lang w:val="en-US" w:eastAsia="en-US"/>
              </w:rPr>
              <w:t>improvement</w:t>
            </w:r>
          </w:p>
        </w:tc>
        <w:tc>
          <w:tcPr>
            <w:tcW w:w="1149" w:type="dxa"/>
            <w:tcBorders>
              <w:top w:val="nil"/>
              <w:left w:val="nil"/>
              <w:right w:val="nil"/>
            </w:tcBorders>
            <w:shd w:val="clear" w:color="auto" w:fill="auto"/>
            <w:vAlign w:val="bottom"/>
          </w:tcPr>
          <w:p w14:paraId="223F6F3B" w14:textId="1FF7AEE1" w:rsidR="00030C1B" w:rsidRPr="00E952ED" w:rsidRDefault="00030C1B" w:rsidP="00030C1B">
            <w:pPr>
              <w:spacing w:line="240" w:lineRule="auto"/>
              <w:ind w:right="-72"/>
              <w:jc w:val="right"/>
              <w:rPr>
                <w:rFonts w:cs="Arial"/>
                <w:b/>
                <w:bCs/>
                <w:sz w:val="16"/>
                <w:szCs w:val="16"/>
                <w:lang w:val="en-US" w:eastAsia="en-US"/>
              </w:rPr>
            </w:pPr>
            <w:r w:rsidRPr="00E952ED">
              <w:rPr>
                <w:rFonts w:cs="Arial"/>
                <w:b/>
                <w:bCs/>
                <w:sz w:val="16"/>
                <w:szCs w:val="16"/>
                <w:lang w:val="en-US" w:eastAsia="en-US"/>
              </w:rPr>
              <w:t>improvement</w:t>
            </w:r>
          </w:p>
        </w:tc>
        <w:tc>
          <w:tcPr>
            <w:tcW w:w="1271" w:type="dxa"/>
            <w:tcBorders>
              <w:top w:val="nil"/>
              <w:left w:val="nil"/>
              <w:right w:val="nil"/>
            </w:tcBorders>
            <w:shd w:val="clear" w:color="auto" w:fill="auto"/>
            <w:vAlign w:val="bottom"/>
          </w:tcPr>
          <w:p w14:paraId="769AE5A0" w14:textId="26B301CA" w:rsidR="00030C1B" w:rsidRPr="00E952ED" w:rsidRDefault="00030C1B" w:rsidP="00030C1B">
            <w:pPr>
              <w:spacing w:line="240" w:lineRule="auto"/>
              <w:ind w:right="-72"/>
              <w:jc w:val="right"/>
              <w:rPr>
                <w:rFonts w:cs="Arial"/>
                <w:b/>
                <w:bCs/>
                <w:sz w:val="16"/>
                <w:szCs w:val="16"/>
                <w:lang w:val="en-US" w:eastAsia="en-US"/>
              </w:rPr>
            </w:pPr>
            <w:r w:rsidRPr="00E952ED">
              <w:rPr>
                <w:rFonts w:cs="Arial"/>
                <w:b/>
                <w:bCs/>
                <w:sz w:val="16"/>
                <w:szCs w:val="16"/>
                <w:lang w:val="en-US" w:eastAsia="en-US"/>
              </w:rPr>
              <w:t>improvement</w:t>
            </w:r>
          </w:p>
        </w:tc>
        <w:tc>
          <w:tcPr>
            <w:tcW w:w="1052" w:type="dxa"/>
            <w:tcBorders>
              <w:top w:val="nil"/>
              <w:left w:val="nil"/>
              <w:right w:val="nil"/>
            </w:tcBorders>
            <w:shd w:val="clear" w:color="auto" w:fill="auto"/>
          </w:tcPr>
          <w:p w14:paraId="2F6817FF" w14:textId="29746A73"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system</w:t>
            </w:r>
          </w:p>
        </w:tc>
        <w:tc>
          <w:tcPr>
            <w:tcW w:w="1287" w:type="dxa"/>
            <w:tcBorders>
              <w:top w:val="nil"/>
              <w:left w:val="nil"/>
              <w:right w:val="nil"/>
            </w:tcBorders>
            <w:shd w:val="clear" w:color="auto" w:fill="auto"/>
          </w:tcPr>
          <w:p w14:paraId="476D68A1" w14:textId="7F2A2D77" w:rsidR="00030C1B" w:rsidRPr="00E952ED" w:rsidRDefault="00030C1B" w:rsidP="00030C1B">
            <w:pPr>
              <w:spacing w:line="240" w:lineRule="auto"/>
              <w:ind w:right="-72"/>
              <w:jc w:val="right"/>
              <w:rPr>
                <w:rFonts w:cs="Arial"/>
                <w:b/>
                <w:bCs/>
                <w:sz w:val="16"/>
                <w:szCs w:val="16"/>
                <w:lang w:val="en-US" w:eastAsia="en-US"/>
              </w:rPr>
            </w:pPr>
            <w:r w:rsidRPr="00E952ED">
              <w:rPr>
                <w:rFonts w:cs="Arial"/>
                <w:b/>
                <w:bCs/>
                <w:sz w:val="16"/>
                <w:szCs w:val="16"/>
                <w:lang w:val="en-US" w:eastAsia="en-US"/>
              </w:rPr>
              <w:t>equipment</w:t>
            </w:r>
          </w:p>
        </w:tc>
        <w:tc>
          <w:tcPr>
            <w:tcW w:w="1477" w:type="dxa"/>
            <w:tcBorders>
              <w:top w:val="nil"/>
              <w:left w:val="nil"/>
              <w:right w:val="nil"/>
            </w:tcBorders>
            <w:shd w:val="clear" w:color="auto" w:fill="auto"/>
          </w:tcPr>
          <w:p w14:paraId="4B53BDE8" w14:textId="17DAA359" w:rsidR="00030C1B" w:rsidRPr="00E952ED" w:rsidRDefault="00030C1B" w:rsidP="00030C1B">
            <w:pPr>
              <w:spacing w:line="240" w:lineRule="auto"/>
              <w:ind w:right="-72"/>
              <w:jc w:val="right"/>
              <w:rPr>
                <w:rFonts w:cs="Arial"/>
                <w:b/>
                <w:bCs/>
                <w:sz w:val="16"/>
                <w:szCs w:val="16"/>
                <w:lang w:val="en-US" w:eastAsia="en-US"/>
              </w:rPr>
            </w:pPr>
            <w:r w:rsidRPr="00E952ED">
              <w:rPr>
                <w:rFonts w:cs="Arial"/>
                <w:b/>
                <w:bCs/>
                <w:sz w:val="16"/>
                <w:szCs w:val="16"/>
                <w:lang w:val="en-US" w:eastAsia="en-US"/>
              </w:rPr>
              <w:t>equipment</w:t>
            </w:r>
          </w:p>
        </w:tc>
        <w:tc>
          <w:tcPr>
            <w:tcW w:w="1141" w:type="dxa"/>
            <w:tcBorders>
              <w:top w:val="nil"/>
              <w:left w:val="nil"/>
              <w:right w:val="nil"/>
            </w:tcBorders>
            <w:shd w:val="clear" w:color="auto" w:fill="auto"/>
          </w:tcPr>
          <w:p w14:paraId="66A949D1" w14:textId="16539035"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vehicles</w:t>
            </w:r>
          </w:p>
        </w:tc>
        <w:tc>
          <w:tcPr>
            <w:tcW w:w="1287" w:type="dxa"/>
            <w:tcBorders>
              <w:top w:val="nil"/>
              <w:left w:val="nil"/>
              <w:right w:val="nil"/>
            </w:tcBorders>
            <w:shd w:val="clear" w:color="auto" w:fill="auto"/>
          </w:tcPr>
          <w:p w14:paraId="0781BD48" w14:textId="2A2BE446"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in progress</w:t>
            </w:r>
          </w:p>
        </w:tc>
        <w:tc>
          <w:tcPr>
            <w:tcW w:w="1318" w:type="dxa"/>
            <w:tcBorders>
              <w:top w:val="nil"/>
              <w:left w:val="nil"/>
              <w:right w:val="nil"/>
            </w:tcBorders>
            <w:shd w:val="clear" w:color="auto" w:fill="auto"/>
          </w:tcPr>
          <w:p w14:paraId="17472B48" w14:textId="04971DAC"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Total</w:t>
            </w:r>
          </w:p>
        </w:tc>
      </w:tr>
      <w:tr w:rsidR="00955BF5" w:rsidRPr="00E952ED" w14:paraId="6A5A4AAA" w14:textId="77777777" w:rsidTr="006D5E9D">
        <w:tblPrEx>
          <w:tblLook w:val="0000" w:firstRow="0" w:lastRow="0" w:firstColumn="0" w:lastColumn="0" w:noHBand="0" w:noVBand="0"/>
        </w:tblPrEx>
        <w:trPr>
          <w:gridAfter w:val="1"/>
          <w:wAfter w:w="25" w:type="dxa"/>
        </w:trPr>
        <w:tc>
          <w:tcPr>
            <w:tcW w:w="3015" w:type="dxa"/>
            <w:shd w:val="clear" w:color="auto" w:fill="auto"/>
          </w:tcPr>
          <w:p w14:paraId="5623214A" w14:textId="43150384" w:rsidR="00030C1B" w:rsidRPr="00E952ED" w:rsidRDefault="00030C1B" w:rsidP="00030C1B">
            <w:pPr>
              <w:pStyle w:val="Header"/>
              <w:tabs>
                <w:tab w:val="clear" w:pos="4153"/>
                <w:tab w:val="clear" w:pos="8306"/>
                <w:tab w:val="left" w:pos="594"/>
              </w:tabs>
              <w:spacing w:line="240" w:lineRule="auto"/>
              <w:ind w:left="-93"/>
              <w:jc w:val="thaiDistribute"/>
              <w:rPr>
                <w:rFonts w:cs="Arial"/>
                <w:color w:val="000000"/>
                <w:spacing w:val="-2"/>
                <w:sz w:val="16"/>
                <w:szCs w:val="16"/>
                <w:highlight w:val="yellow"/>
              </w:rPr>
            </w:pPr>
          </w:p>
        </w:tc>
        <w:tc>
          <w:tcPr>
            <w:tcW w:w="1034" w:type="dxa"/>
            <w:tcBorders>
              <w:top w:val="nil"/>
              <w:left w:val="nil"/>
              <w:bottom w:val="single" w:sz="4" w:space="0" w:color="auto"/>
              <w:right w:val="nil"/>
            </w:tcBorders>
            <w:shd w:val="clear" w:color="auto" w:fill="auto"/>
          </w:tcPr>
          <w:p w14:paraId="1CC0F957" w14:textId="3459FAB8"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361" w:type="dxa"/>
            <w:tcBorders>
              <w:top w:val="nil"/>
              <w:left w:val="nil"/>
              <w:bottom w:val="single" w:sz="4" w:space="0" w:color="auto"/>
              <w:right w:val="nil"/>
            </w:tcBorders>
            <w:shd w:val="clear" w:color="auto" w:fill="auto"/>
          </w:tcPr>
          <w:p w14:paraId="322A2FD6" w14:textId="7AF43743"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149" w:type="dxa"/>
            <w:tcBorders>
              <w:top w:val="nil"/>
              <w:left w:val="nil"/>
              <w:bottom w:val="single" w:sz="4" w:space="0" w:color="auto"/>
              <w:right w:val="nil"/>
            </w:tcBorders>
            <w:shd w:val="clear" w:color="auto" w:fill="auto"/>
          </w:tcPr>
          <w:p w14:paraId="1779E52F" w14:textId="05F8FE0E"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271" w:type="dxa"/>
            <w:tcBorders>
              <w:top w:val="nil"/>
              <w:left w:val="nil"/>
              <w:bottom w:val="single" w:sz="4" w:space="0" w:color="auto"/>
              <w:right w:val="nil"/>
            </w:tcBorders>
            <w:shd w:val="clear" w:color="auto" w:fill="auto"/>
          </w:tcPr>
          <w:p w14:paraId="3A59F7A5" w14:textId="3C37042D"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052" w:type="dxa"/>
            <w:tcBorders>
              <w:top w:val="nil"/>
              <w:left w:val="nil"/>
              <w:bottom w:val="single" w:sz="4" w:space="0" w:color="auto"/>
              <w:right w:val="nil"/>
            </w:tcBorders>
            <w:shd w:val="clear" w:color="auto" w:fill="auto"/>
          </w:tcPr>
          <w:p w14:paraId="287E37EE" w14:textId="25A808D1"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287" w:type="dxa"/>
            <w:tcBorders>
              <w:top w:val="nil"/>
              <w:left w:val="nil"/>
              <w:bottom w:val="single" w:sz="4" w:space="0" w:color="auto"/>
              <w:right w:val="nil"/>
            </w:tcBorders>
            <w:shd w:val="clear" w:color="auto" w:fill="auto"/>
          </w:tcPr>
          <w:p w14:paraId="0D3467C7" w14:textId="3A6704EE"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477" w:type="dxa"/>
            <w:tcBorders>
              <w:top w:val="nil"/>
              <w:left w:val="nil"/>
              <w:bottom w:val="single" w:sz="4" w:space="0" w:color="auto"/>
              <w:right w:val="nil"/>
            </w:tcBorders>
            <w:shd w:val="clear" w:color="auto" w:fill="auto"/>
          </w:tcPr>
          <w:p w14:paraId="2E7DE741" w14:textId="1D34F17C"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141" w:type="dxa"/>
            <w:tcBorders>
              <w:top w:val="nil"/>
              <w:left w:val="nil"/>
              <w:bottom w:val="single" w:sz="4" w:space="0" w:color="auto"/>
              <w:right w:val="nil"/>
            </w:tcBorders>
            <w:shd w:val="clear" w:color="auto" w:fill="auto"/>
          </w:tcPr>
          <w:p w14:paraId="2F1D77AA" w14:textId="1320DF6B"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287" w:type="dxa"/>
            <w:tcBorders>
              <w:top w:val="nil"/>
              <w:left w:val="nil"/>
              <w:bottom w:val="single" w:sz="4" w:space="0" w:color="auto"/>
              <w:right w:val="nil"/>
            </w:tcBorders>
            <w:shd w:val="clear" w:color="auto" w:fill="auto"/>
          </w:tcPr>
          <w:p w14:paraId="18848070" w14:textId="6F27B647"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c>
          <w:tcPr>
            <w:tcW w:w="1318" w:type="dxa"/>
            <w:tcBorders>
              <w:top w:val="nil"/>
              <w:left w:val="nil"/>
              <w:bottom w:val="single" w:sz="4" w:space="0" w:color="auto"/>
              <w:right w:val="nil"/>
            </w:tcBorders>
            <w:shd w:val="clear" w:color="auto" w:fill="auto"/>
          </w:tcPr>
          <w:p w14:paraId="2E400DB3" w14:textId="6188BAA7" w:rsidR="00030C1B" w:rsidRPr="00E952ED" w:rsidRDefault="00030C1B" w:rsidP="00030C1B">
            <w:pPr>
              <w:spacing w:line="240" w:lineRule="auto"/>
              <w:ind w:right="-72"/>
              <w:jc w:val="right"/>
              <w:rPr>
                <w:rFonts w:cs="Arial"/>
                <w:b/>
                <w:bCs/>
                <w:sz w:val="16"/>
                <w:szCs w:val="16"/>
                <w:cs/>
                <w:lang w:val="en-US" w:eastAsia="en-US"/>
              </w:rPr>
            </w:pPr>
            <w:r w:rsidRPr="00E952ED">
              <w:rPr>
                <w:rFonts w:cs="Arial"/>
                <w:b/>
                <w:bCs/>
                <w:sz w:val="16"/>
                <w:szCs w:val="16"/>
                <w:lang w:val="en-US" w:eastAsia="en-US"/>
              </w:rPr>
              <w:t>Baht</w:t>
            </w:r>
          </w:p>
        </w:tc>
      </w:tr>
      <w:tr w:rsidR="00955BF5" w:rsidRPr="00E952ED" w14:paraId="1ED9392D" w14:textId="77777777" w:rsidTr="00127A8B">
        <w:tblPrEx>
          <w:tblLook w:val="0000" w:firstRow="0" w:lastRow="0" w:firstColumn="0" w:lastColumn="0" w:noHBand="0" w:noVBand="0"/>
        </w:tblPrEx>
        <w:trPr>
          <w:gridAfter w:val="1"/>
          <w:wAfter w:w="25" w:type="dxa"/>
        </w:trPr>
        <w:tc>
          <w:tcPr>
            <w:tcW w:w="3015" w:type="dxa"/>
            <w:shd w:val="clear" w:color="auto" w:fill="auto"/>
            <w:vAlign w:val="bottom"/>
          </w:tcPr>
          <w:p w14:paraId="0D4DF599" w14:textId="370AC520" w:rsidR="00C8307F" w:rsidRPr="00E952ED" w:rsidRDefault="00C8307F" w:rsidP="00C8307F">
            <w:pPr>
              <w:pStyle w:val="Header"/>
              <w:tabs>
                <w:tab w:val="clear" w:pos="4153"/>
                <w:tab w:val="clear" w:pos="8306"/>
                <w:tab w:val="left" w:pos="594"/>
              </w:tabs>
              <w:spacing w:line="240" w:lineRule="auto"/>
              <w:ind w:left="-93"/>
              <w:jc w:val="thaiDistribute"/>
              <w:rPr>
                <w:rFonts w:cs="Arial"/>
                <w:color w:val="000000"/>
                <w:sz w:val="16"/>
                <w:szCs w:val="16"/>
                <w:cs/>
              </w:rPr>
            </w:pPr>
            <w:proofErr w:type="gramStart"/>
            <w:r w:rsidRPr="00E952ED">
              <w:rPr>
                <w:rFonts w:cs="Arial"/>
                <w:b/>
                <w:bCs/>
                <w:color w:val="000000"/>
                <w:sz w:val="16"/>
                <w:szCs w:val="16"/>
              </w:rPr>
              <w:t>At</w:t>
            </w:r>
            <w:proofErr w:type="gramEnd"/>
            <w:r w:rsidRPr="00E952ED">
              <w:rPr>
                <w:rFonts w:cs="Arial"/>
                <w:b/>
                <w:bCs/>
                <w:color w:val="000000"/>
                <w:sz w:val="16"/>
                <w:szCs w:val="16"/>
              </w:rPr>
              <w:t xml:space="preserve"> </w:t>
            </w:r>
            <w:r w:rsidRPr="00E952ED">
              <w:rPr>
                <w:rFonts w:cs="Arial"/>
                <w:b/>
                <w:bCs/>
                <w:color w:val="000000"/>
                <w:sz w:val="16"/>
                <w:szCs w:val="16"/>
                <w:cs/>
              </w:rPr>
              <w:t xml:space="preserve">1 </w:t>
            </w:r>
            <w:r w:rsidRPr="00E952ED">
              <w:rPr>
                <w:rFonts w:cs="Arial"/>
                <w:b/>
                <w:bCs/>
                <w:color w:val="000000"/>
                <w:sz w:val="16"/>
                <w:szCs w:val="16"/>
              </w:rPr>
              <w:t xml:space="preserve">January </w:t>
            </w:r>
            <w:r w:rsidRPr="00E952ED">
              <w:rPr>
                <w:rFonts w:cs="Arial"/>
                <w:b/>
                <w:bCs/>
                <w:color w:val="000000"/>
                <w:sz w:val="16"/>
                <w:szCs w:val="16"/>
                <w:cs/>
              </w:rPr>
              <w:t>2023</w:t>
            </w:r>
          </w:p>
        </w:tc>
        <w:tc>
          <w:tcPr>
            <w:tcW w:w="1034" w:type="dxa"/>
            <w:shd w:val="clear" w:color="auto" w:fill="auto"/>
            <w:vAlign w:val="bottom"/>
          </w:tcPr>
          <w:p w14:paraId="02D3ABBA" w14:textId="77777777" w:rsidR="00C8307F" w:rsidRPr="00E952ED" w:rsidRDefault="00C8307F" w:rsidP="00C8307F">
            <w:pPr>
              <w:spacing w:line="240" w:lineRule="auto"/>
              <w:ind w:right="-72"/>
              <w:jc w:val="right"/>
              <w:rPr>
                <w:rFonts w:cs="Arial"/>
                <w:color w:val="000000"/>
                <w:sz w:val="16"/>
                <w:szCs w:val="16"/>
              </w:rPr>
            </w:pPr>
          </w:p>
        </w:tc>
        <w:tc>
          <w:tcPr>
            <w:tcW w:w="1361" w:type="dxa"/>
            <w:shd w:val="clear" w:color="auto" w:fill="auto"/>
            <w:vAlign w:val="bottom"/>
          </w:tcPr>
          <w:p w14:paraId="0D6FBA71" w14:textId="77777777" w:rsidR="00C8307F" w:rsidRPr="00E952ED" w:rsidRDefault="00C8307F" w:rsidP="00C8307F">
            <w:pPr>
              <w:spacing w:line="240" w:lineRule="auto"/>
              <w:ind w:right="-72"/>
              <w:jc w:val="right"/>
              <w:rPr>
                <w:rFonts w:cs="Arial"/>
                <w:color w:val="000000"/>
                <w:sz w:val="16"/>
                <w:szCs w:val="16"/>
              </w:rPr>
            </w:pPr>
          </w:p>
        </w:tc>
        <w:tc>
          <w:tcPr>
            <w:tcW w:w="1149" w:type="dxa"/>
            <w:shd w:val="clear" w:color="auto" w:fill="auto"/>
            <w:vAlign w:val="bottom"/>
          </w:tcPr>
          <w:p w14:paraId="1250398D" w14:textId="77777777" w:rsidR="00C8307F" w:rsidRPr="00E952ED" w:rsidRDefault="00C8307F" w:rsidP="00C8307F">
            <w:pPr>
              <w:spacing w:line="240" w:lineRule="auto"/>
              <w:ind w:right="-72"/>
              <w:jc w:val="right"/>
              <w:rPr>
                <w:rFonts w:cs="Arial"/>
                <w:color w:val="000000"/>
                <w:sz w:val="16"/>
                <w:szCs w:val="16"/>
              </w:rPr>
            </w:pPr>
          </w:p>
        </w:tc>
        <w:tc>
          <w:tcPr>
            <w:tcW w:w="1271" w:type="dxa"/>
            <w:shd w:val="clear" w:color="auto" w:fill="auto"/>
            <w:vAlign w:val="bottom"/>
          </w:tcPr>
          <w:p w14:paraId="2ABC9F0E" w14:textId="77777777" w:rsidR="00C8307F" w:rsidRPr="00E952ED" w:rsidRDefault="00C8307F" w:rsidP="00C8307F">
            <w:pPr>
              <w:spacing w:line="240" w:lineRule="auto"/>
              <w:ind w:right="-72"/>
              <w:jc w:val="right"/>
              <w:rPr>
                <w:rFonts w:cs="Arial"/>
                <w:color w:val="000000"/>
                <w:sz w:val="16"/>
                <w:szCs w:val="16"/>
              </w:rPr>
            </w:pPr>
          </w:p>
        </w:tc>
        <w:tc>
          <w:tcPr>
            <w:tcW w:w="1052" w:type="dxa"/>
            <w:shd w:val="clear" w:color="auto" w:fill="auto"/>
            <w:vAlign w:val="bottom"/>
          </w:tcPr>
          <w:p w14:paraId="212EA4D8" w14:textId="77777777" w:rsidR="00C8307F" w:rsidRPr="00E952ED" w:rsidRDefault="00C8307F" w:rsidP="00C8307F">
            <w:pPr>
              <w:spacing w:line="240" w:lineRule="auto"/>
              <w:ind w:right="-72"/>
              <w:jc w:val="right"/>
              <w:rPr>
                <w:rFonts w:cs="Arial"/>
                <w:color w:val="000000"/>
                <w:sz w:val="16"/>
                <w:szCs w:val="16"/>
              </w:rPr>
            </w:pPr>
          </w:p>
        </w:tc>
        <w:tc>
          <w:tcPr>
            <w:tcW w:w="1287" w:type="dxa"/>
            <w:shd w:val="clear" w:color="auto" w:fill="auto"/>
            <w:vAlign w:val="bottom"/>
          </w:tcPr>
          <w:p w14:paraId="1576B442" w14:textId="77777777" w:rsidR="00C8307F" w:rsidRPr="00E952ED" w:rsidRDefault="00C8307F" w:rsidP="00C8307F">
            <w:pPr>
              <w:spacing w:line="240" w:lineRule="auto"/>
              <w:ind w:right="-72"/>
              <w:jc w:val="right"/>
              <w:rPr>
                <w:rFonts w:cs="Arial"/>
                <w:color w:val="000000"/>
                <w:sz w:val="16"/>
                <w:szCs w:val="16"/>
              </w:rPr>
            </w:pPr>
          </w:p>
        </w:tc>
        <w:tc>
          <w:tcPr>
            <w:tcW w:w="1477" w:type="dxa"/>
            <w:shd w:val="clear" w:color="auto" w:fill="auto"/>
            <w:vAlign w:val="bottom"/>
          </w:tcPr>
          <w:p w14:paraId="05EE0DE3" w14:textId="77777777" w:rsidR="00C8307F" w:rsidRPr="00E952ED" w:rsidRDefault="00C8307F" w:rsidP="00C8307F">
            <w:pPr>
              <w:spacing w:line="240" w:lineRule="auto"/>
              <w:ind w:right="-72"/>
              <w:jc w:val="right"/>
              <w:rPr>
                <w:rFonts w:cs="Arial"/>
                <w:color w:val="000000"/>
                <w:sz w:val="16"/>
                <w:szCs w:val="16"/>
              </w:rPr>
            </w:pPr>
          </w:p>
        </w:tc>
        <w:tc>
          <w:tcPr>
            <w:tcW w:w="1141" w:type="dxa"/>
            <w:shd w:val="clear" w:color="auto" w:fill="auto"/>
            <w:vAlign w:val="bottom"/>
          </w:tcPr>
          <w:p w14:paraId="18978300" w14:textId="77777777" w:rsidR="00C8307F" w:rsidRPr="00E952ED" w:rsidRDefault="00C8307F" w:rsidP="00C8307F">
            <w:pPr>
              <w:spacing w:line="240" w:lineRule="auto"/>
              <w:ind w:right="-72"/>
              <w:jc w:val="right"/>
              <w:rPr>
                <w:rFonts w:cs="Arial"/>
                <w:color w:val="000000"/>
                <w:sz w:val="16"/>
                <w:szCs w:val="16"/>
              </w:rPr>
            </w:pPr>
          </w:p>
        </w:tc>
        <w:tc>
          <w:tcPr>
            <w:tcW w:w="1287" w:type="dxa"/>
            <w:shd w:val="clear" w:color="auto" w:fill="auto"/>
            <w:vAlign w:val="bottom"/>
          </w:tcPr>
          <w:p w14:paraId="0789600F" w14:textId="77777777" w:rsidR="00C8307F" w:rsidRPr="00E952ED" w:rsidRDefault="00C8307F" w:rsidP="00C8307F">
            <w:pPr>
              <w:spacing w:line="240" w:lineRule="auto"/>
              <w:ind w:right="-72"/>
              <w:jc w:val="right"/>
              <w:rPr>
                <w:rFonts w:cs="Arial"/>
                <w:color w:val="000000"/>
                <w:sz w:val="16"/>
                <w:szCs w:val="16"/>
              </w:rPr>
            </w:pPr>
          </w:p>
        </w:tc>
        <w:tc>
          <w:tcPr>
            <w:tcW w:w="1318" w:type="dxa"/>
            <w:shd w:val="clear" w:color="auto" w:fill="auto"/>
            <w:vAlign w:val="bottom"/>
          </w:tcPr>
          <w:p w14:paraId="3C36D6BF" w14:textId="77777777" w:rsidR="00C8307F" w:rsidRPr="00E952ED" w:rsidRDefault="00C8307F" w:rsidP="00C8307F">
            <w:pPr>
              <w:spacing w:line="240" w:lineRule="auto"/>
              <w:ind w:right="-72"/>
              <w:jc w:val="right"/>
              <w:rPr>
                <w:rFonts w:cs="Arial"/>
                <w:color w:val="000000"/>
                <w:sz w:val="16"/>
                <w:szCs w:val="16"/>
              </w:rPr>
            </w:pPr>
          </w:p>
        </w:tc>
      </w:tr>
      <w:tr w:rsidR="00955BF5" w:rsidRPr="00E952ED" w14:paraId="62352C73" w14:textId="77777777" w:rsidTr="00101102">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0E733A62" w14:textId="7868CB25" w:rsidR="00127A8B" w:rsidRPr="00E952ED" w:rsidRDefault="00127A8B" w:rsidP="00127A8B">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lang w:val="en-US" w:eastAsia="en-US"/>
              </w:rPr>
              <w:t>Cost</w:t>
            </w:r>
          </w:p>
        </w:tc>
        <w:tc>
          <w:tcPr>
            <w:tcW w:w="1034" w:type="dxa"/>
            <w:shd w:val="clear" w:color="auto" w:fill="auto"/>
            <w:vAlign w:val="bottom"/>
          </w:tcPr>
          <w:p w14:paraId="75937C91" w14:textId="3FF7C931"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501,351,082</w:t>
            </w:r>
          </w:p>
        </w:tc>
        <w:tc>
          <w:tcPr>
            <w:tcW w:w="1361" w:type="dxa"/>
            <w:shd w:val="clear" w:color="auto" w:fill="auto"/>
            <w:vAlign w:val="bottom"/>
          </w:tcPr>
          <w:p w14:paraId="361EC501" w14:textId="1298CD66"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22,594,616</w:t>
            </w:r>
          </w:p>
        </w:tc>
        <w:tc>
          <w:tcPr>
            <w:tcW w:w="1149" w:type="dxa"/>
            <w:shd w:val="clear" w:color="auto" w:fill="auto"/>
            <w:vAlign w:val="bottom"/>
          </w:tcPr>
          <w:p w14:paraId="55789ACB" w14:textId="77115F11"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225,143,071</w:t>
            </w:r>
          </w:p>
        </w:tc>
        <w:tc>
          <w:tcPr>
            <w:tcW w:w="1271" w:type="dxa"/>
            <w:shd w:val="clear" w:color="auto" w:fill="auto"/>
            <w:vAlign w:val="bottom"/>
          </w:tcPr>
          <w:p w14:paraId="0ED73903" w14:textId="6FFF2605"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336,954,866</w:t>
            </w:r>
          </w:p>
        </w:tc>
        <w:tc>
          <w:tcPr>
            <w:tcW w:w="1052" w:type="dxa"/>
            <w:shd w:val="clear" w:color="auto" w:fill="auto"/>
            <w:vAlign w:val="bottom"/>
          </w:tcPr>
          <w:p w14:paraId="71B2E4B4" w14:textId="1EB34CD0"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252,020,175</w:t>
            </w:r>
          </w:p>
        </w:tc>
        <w:tc>
          <w:tcPr>
            <w:tcW w:w="1287" w:type="dxa"/>
            <w:shd w:val="clear" w:color="auto" w:fill="auto"/>
            <w:vAlign w:val="bottom"/>
          </w:tcPr>
          <w:p w14:paraId="76FCCB91" w14:textId="2B991931"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3,117,677</w:t>
            </w:r>
          </w:p>
        </w:tc>
        <w:tc>
          <w:tcPr>
            <w:tcW w:w="1477" w:type="dxa"/>
            <w:shd w:val="clear" w:color="auto" w:fill="auto"/>
            <w:vAlign w:val="bottom"/>
          </w:tcPr>
          <w:p w14:paraId="5B1A7562" w14:textId="5AE0ADF2"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84,339,223</w:t>
            </w:r>
          </w:p>
        </w:tc>
        <w:tc>
          <w:tcPr>
            <w:tcW w:w="1141" w:type="dxa"/>
            <w:shd w:val="clear" w:color="auto" w:fill="auto"/>
            <w:vAlign w:val="bottom"/>
          </w:tcPr>
          <w:p w14:paraId="2116063F" w14:textId="16CB951F"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4,535,087</w:t>
            </w:r>
          </w:p>
        </w:tc>
        <w:tc>
          <w:tcPr>
            <w:tcW w:w="1287" w:type="dxa"/>
            <w:shd w:val="clear" w:color="auto" w:fill="auto"/>
            <w:vAlign w:val="bottom"/>
          </w:tcPr>
          <w:p w14:paraId="64FA69F7" w14:textId="60A161DE"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1,937,611</w:t>
            </w:r>
          </w:p>
        </w:tc>
        <w:tc>
          <w:tcPr>
            <w:tcW w:w="1318" w:type="dxa"/>
            <w:shd w:val="clear" w:color="auto" w:fill="auto"/>
            <w:vAlign w:val="bottom"/>
          </w:tcPr>
          <w:p w14:paraId="75C002B7" w14:textId="361996E9"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1,431,993,408</w:t>
            </w:r>
          </w:p>
        </w:tc>
      </w:tr>
      <w:tr w:rsidR="00955BF5" w:rsidRPr="00E952ED" w14:paraId="42707B1F" w14:textId="77777777" w:rsidTr="00101102">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2CF72F4A" w14:textId="18A7DECE" w:rsidR="00127A8B" w:rsidRPr="00E952ED" w:rsidRDefault="00127A8B" w:rsidP="00127A8B">
            <w:pPr>
              <w:pStyle w:val="Header"/>
              <w:tabs>
                <w:tab w:val="clear" w:pos="4153"/>
                <w:tab w:val="clear" w:pos="8306"/>
                <w:tab w:val="left" w:pos="594"/>
              </w:tabs>
              <w:spacing w:line="240" w:lineRule="auto"/>
              <w:ind w:left="-93"/>
              <w:jc w:val="thaiDistribute"/>
              <w:rPr>
                <w:rFonts w:cs="Arial"/>
                <w:color w:val="000000"/>
                <w:sz w:val="16"/>
                <w:szCs w:val="16"/>
                <w:u w:val="single"/>
                <w:cs/>
              </w:rPr>
            </w:pPr>
            <w:proofErr w:type="gramStart"/>
            <w:r w:rsidRPr="00E952ED">
              <w:rPr>
                <w:rFonts w:cs="Arial"/>
                <w:sz w:val="16"/>
                <w:szCs w:val="16"/>
                <w:u w:val="single"/>
                <w:lang w:val="en-US" w:eastAsia="en-US"/>
              </w:rPr>
              <w:t>Less</w:t>
            </w:r>
            <w:r w:rsidRPr="00E952ED">
              <w:rPr>
                <w:rFonts w:cs="Arial"/>
                <w:sz w:val="16"/>
                <w:szCs w:val="16"/>
                <w:lang w:val="en-US" w:eastAsia="en-US"/>
              </w:rPr>
              <w:t xml:space="preserve"> </w:t>
            </w:r>
            <w:r w:rsidR="00E952ED" w:rsidRPr="00E952ED">
              <w:rPr>
                <w:rFonts w:cs="Arial"/>
                <w:sz w:val="16"/>
                <w:szCs w:val="16"/>
                <w:lang w:val="en-US" w:eastAsia="en-US"/>
              </w:rPr>
              <w:t xml:space="preserve"> </w:t>
            </w:r>
            <w:r w:rsidRPr="00E952ED">
              <w:rPr>
                <w:rFonts w:cs="Arial"/>
                <w:sz w:val="16"/>
                <w:szCs w:val="16"/>
                <w:lang w:val="en-US" w:eastAsia="en-US"/>
              </w:rPr>
              <w:t>accumulated</w:t>
            </w:r>
            <w:proofErr w:type="gramEnd"/>
            <w:r w:rsidRPr="00E952ED">
              <w:rPr>
                <w:rFonts w:cs="Arial"/>
                <w:sz w:val="16"/>
                <w:szCs w:val="16"/>
                <w:lang w:val="en-US" w:eastAsia="en-US"/>
              </w:rPr>
              <w:t xml:space="preserve"> depreciation</w:t>
            </w:r>
          </w:p>
        </w:tc>
        <w:tc>
          <w:tcPr>
            <w:tcW w:w="1034" w:type="dxa"/>
            <w:tcBorders>
              <w:bottom w:val="single" w:sz="4" w:space="0" w:color="auto"/>
            </w:tcBorders>
            <w:shd w:val="clear" w:color="auto" w:fill="auto"/>
            <w:vAlign w:val="bottom"/>
          </w:tcPr>
          <w:p w14:paraId="21DDF8DC" w14:textId="58A03527"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361" w:type="dxa"/>
            <w:tcBorders>
              <w:bottom w:val="single" w:sz="4" w:space="0" w:color="auto"/>
            </w:tcBorders>
            <w:shd w:val="clear" w:color="auto" w:fill="auto"/>
            <w:vAlign w:val="bottom"/>
          </w:tcPr>
          <w:p w14:paraId="5BA0D4A1" w14:textId="1EF4E7FD"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(10,624,472)</w:t>
            </w:r>
          </w:p>
        </w:tc>
        <w:tc>
          <w:tcPr>
            <w:tcW w:w="1149" w:type="dxa"/>
            <w:tcBorders>
              <w:bottom w:val="single" w:sz="4" w:space="0" w:color="auto"/>
            </w:tcBorders>
            <w:shd w:val="clear" w:color="auto" w:fill="auto"/>
            <w:vAlign w:val="bottom"/>
          </w:tcPr>
          <w:p w14:paraId="440A13FB" w14:textId="766A4695"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(77,013,484)</w:t>
            </w:r>
          </w:p>
        </w:tc>
        <w:tc>
          <w:tcPr>
            <w:tcW w:w="1271" w:type="dxa"/>
            <w:tcBorders>
              <w:bottom w:val="single" w:sz="4" w:space="0" w:color="auto"/>
            </w:tcBorders>
            <w:shd w:val="clear" w:color="auto" w:fill="auto"/>
            <w:vAlign w:val="bottom"/>
          </w:tcPr>
          <w:p w14:paraId="51AD68D0" w14:textId="5B782BCD"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cs/>
              </w:rPr>
              <w:t>(</w:t>
            </w:r>
            <w:r w:rsidRPr="00E952ED">
              <w:rPr>
                <w:rFonts w:cs="Arial"/>
                <w:b w:val="0"/>
                <w:bCs w:val="0"/>
                <w:sz w:val="16"/>
                <w:szCs w:val="16"/>
              </w:rPr>
              <w:t>30,818,433</w:t>
            </w:r>
            <w:r w:rsidRPr="00E952ED">
              <w:rPr>
                <w:rFonts w:cs="Arial"/>
                <w:b w:val="0"/>
                <w:bCs w:val="0"/>
                <w:sz w:val="16"/>
                <w:szCs w:val="16"/>
                <w:cs/>
              </w:rPr>
              <w:t>)</w:t>
            </w:r>
          </w:p>
        </w:tc>
        <w:tc>
          <w:tcPr>
            <w:tcW w:w="1052" w:type="dxa"/>
            <w:tcBorders>
              <w:bottom w:val="single" w:sz="4" w:space="0" w:color="auto"/>
            </w:tcBorders>
            <w:shd w:val="clear" w:color="auto" w:fill="auto"/>
            <w:vAlign w:val="bottom"/>
          </w:tcPr>
          <w:p w14:paraId="049ACB3C" w14:textId="11EDA200"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cs/>
              </w:rPr>
              <w:t>(</w:t>
            </w:r>
            <w:r w:rsidRPr="00E952ED">
              <w:rPr>
                <w:rFonts w:cs="Arial"/>
                <w:b w:val="0"/>
                <w:bCs w:val="0"/>
                <w:sz w:val="16"/>
                <w:szCs w:val="16"/>
              </w:rPr>
              <w:t>71,471,415</w:t>
            </w:r>
            <w:r w:rsidRPr="00E952ED">
              <w:rPr>
                <w:rFonts w:cs="Arial"/>
                <w:b w:val="0"/>
                <w:bCs w:val="0"/>
                <w:sz w:val="16"/>
                <w:szCs w:val="16"/>
                <w:cs/>
              </w:rPr>
              <w:t>)</w:t>
            </w:r>
          </w:p>
        </w:tc>
        <w:tc>
          <w:tcPr>
            <w:tcW w:w="1287" w:type="dxa"/>
            <w:tcBorders>
              <w:bottom w:val="single" w:sz="4" w:space="0" w:color="auto"/>
            </w:tcBorders>
            <w:shd w:val="clear" w:color="auto" w:fill="auto"/>
            <w:vAlign w:val="bottom"/>
          </w:tcPr>
          <w:p w14:paraId="41735DD7" w14:textId="37000A84"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(3,107,761)</w:t>
            </w:r>
          </w:p>
        </w:tc>
        <w:tc>
          <w:tcPr>
            <w:tcW w:w="1477" w:type="dxa"/>
            <w:tcBorders>
              <w:bottom w:val="single" w:sz="4" w:space="0" w:color="auto"/>
            </w:tcBorders>
            <w:shd w:val="clear" w:color="auto" w:fill="auto"/>
            <w:vAlign w:val="bottom"/>
          </w:tcPr>
          <w:p w14:paraId="01E3DEEB" w14:textId="76AF5E72"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cs/>
              </w:rPr>
              <w:t>(</w:t>
            </w:r>
            <w:r w:rsidRPr="00E952ED">
              <w:rPr>
                <w:rFonts w:cs="Arial"/>
                <w:b w:val="0"/>
                <w:bCs w:val="0"/>
                <w:sz w:val="16"/>
                <w:szCs w:val="16"/>
              </w:rPr>
              <w:t>73,643,103</w:t>
            </w:r>
            <w:r w:rsidRPr="00E952ED">
              <w:rPr>
                <w:rFonts w:cs="Arial"/>
                <w:b w:val="0"/>
                <w:bCs w:val="0"/>
                <w:sz w:val="16"/>
                <w:szCs w:val="16"/>
                <w:cs/>
              </w:rPr>
              <w:t>)</w:t>
            </w:r>
          </w:p>
        </w:tc>
        <w:tc>
          <w:tcPr>
            <w:tcW w:w="1141" w:type="dxa"/>
            <w:tcBorders>
              <w:bottom w:val="single" w:sz="4" w:space="0" w:color="auto"/>
            </w:tcBorders>
            <w:shd w:val="clear" w:color="auto" w:fill="auto"/>
            <w:vAlign w:val="bottom"/>
          </w:tcPr>
          <w:p w14:paraId="1DEBA0BC" w14:textId="35B454AB"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(4,511,294)</w:t>
            </w:r>
          </w:p>
        </w:tc>
        <w:tc>
          <w:tcPr>
            <w:tcW w:w="1287" w:type="dxa"/>
            <w:tcBorders>
              <w:bottom w:val="single" w:sz="4" w:space="0" w:color="auto"/>
            </w:tcBorders>
            <w:shd w:val="clear" w:color="auto" w:fill="auto"/>
            <w:vAlign w:val="bottom"/>
          </w:tcPr>
          <w:p w14:paraId="73820B16" w14:textId="23AADB59"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318" w:type="dxa"/>
            <w:tcBorders>
              <w:bottom w:val="single" w:sz="4" w:space="0" w:color="auto"/>
            </w:tcBorders>
            <w:shd w:val="clear" w:color="auto" w:fill="auto"/>
            <w:vAlign w:val="bottom"/>
          </w:tcPr>
          <w:p w14:paraId="5EF04413" w14:textId="5C9ADA0C"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(271,189,962)</w:t>
            </w:r>
          </w:p>
        </w:tc>
      </w:tr>
      <w:tr w:rsidR="00955BF5" w:rsidRPr="00E952ED" w14:paraId="2CE133E3" w14:textId="77777777" w:rsidTr="00101102">
        <w:tblPrEx>
          <w:tblLook w:val="0000" w:firstRow="0" w:lastRow="0" w:firstColumn="0" w:lastColumn="0" w:noHBand="0" w:noVBand="0"/>
        </w:tblPrEx>
        <w:trPr>
          <w:gridAfter w:val="1"/>
          <w:wAfter w:w="25" w:type="dxa"/>
        </w:trPr>
        <w:tc>
          <w:tcPr>
            <w:tcW w:w="3015" w:type="dxa"/>
            <w:shd w:val="clear" w:color="auto" w:fill="auto"/>
            <w:vAlign w:val="bottom"/>
          </w:tcPr>
          <w:p w14:paraId="70303584" w14:textId="73030C46" w:rsidR="00127A8B" w:rsidRPr="00E952ED" w:rsidRDefault="0056227C" w:rsidP="00127A8B">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color w:val="000000"/>
                <w:sz w:val="16"/>
                <w:szCs w:val="16"/>
              </w:rPr>
              <w:t>Opening net book amount</w:t>
            </w:r>
          </w:p>
        </w:tc>
        <w:tc>
          <w:tcPr>
            <w:tcW w:w="1034" w:type="dxa"/>
            <w:tcBorders>
              <w:top w:val="single" w:sz="4" w:space="0" w:color="auto"/>
            </w:tcBorders>
            <w:shd w:val="clear" w:color="auto" w:fill="auto"/>
            <w:vAlign w:val="bottom"/>
          </w:tcPr>
          <w:p w14:paraId="04820051" w14:textId="7EE43E9C" w:rsidR="00127A8B" w:rsidRPr="00E952ED" w:rsidRDefault="00127A8B" w:rsidP="00127A8B">
            <w:pPr>
              <w:spacing w:line="240" w:lineRule="auto"/>
              <w:ind w:right="-72"/>
              <w:jc w:val="right"/>
              <w:rPr>
                <w:rFonts w:cs="Arial"/>
                <w:color w:val="000000"/>
                <w:sz w:val="16"/>
                <w:szCs w:val="16"/>
                <w:lang w:val="en-US"/>
              </w:rPr>
            </w:pPr>
          </w:p>
        </w:tc>
        <w:tc>
          <w:tcPr>
            <w:tcW w:w="1361" w:type="dxa"/>
            <w:tcBorders>
              <w:top w:val="single" w:sz="4" w:space="0" w:color="auto"/>
            </w:tcBorders>
            <w:shd w:val="clear" w:color="auto" w:fill="auto"/>
            <w:vAlign w:val="bottom"/>
          </w:tcPr>
          <w:p w14:paraId="0A52E48B" w14:textId="39655114" w:rsidR="00127A8B" w:rsidRPr="00E952ED" w:rsidRDefault="00127A8B" w:rsidP="00127A8B">
            <w:pPr>
              <w:spacing w:line="240" w:lineRule="auto"/>
              <w:ind w:right="-72"/>
              <w:jc w:val="right"/>
              <w:rPr>
                <w:rFonts w:cs="Arial"/>
                <w:color w:val="000000"/>
                <w:sz w:val="16"/>
                <w:szCs w:val="16"/>
                <w:lang w:val="en-US"/>
              </w:rPr>
            </w:pPr>
          </w:p>
        </w:tc>
        <w:tc>
          <w:tcPr>
            <w:tcW w:w="1149" w:type="dxa"/>
            <w:tcBorders>
              <w:top w:val="single" w:sz="4" w:space="0" w:color="auto"/>
            </w:tcBorders>
            <w:shd w:val="clear" w:color="auto" w:fill="auto"/>
            <w:vAlign w:val="bottom"/>
          </w:tcPr>
          <w:p w14:paraId="2916560E" w14:textId="735C5CE9" w:rsidR="00127A8B" w:rsidRPr="00E952ED" w:rsidRDefault="00127A8B" w:rsidP="00127A8B">
            <w:pPr>
              <w:spacing w:line="240" w:lineRule="auto"/>
              <w:ind w:right="-72"/>
              <w:jc w:val="right"/>
              <w:rPr>
                <w:rFonts w:cs="Arial"/>
                <w:color w:val="000000"/>
                <w:sz w:val="16"/>
                <w:szCs w:val="16"/>
                <w:lang w:val="en-US"/>
              </w:rPr>
            </w:pPr>
          </w:p>
        </w:tc>
        <w:tc>
          <w:tcPr>
            <w:tcW w:w="1271" w:type="dxa"/>
            <w:tcBorders>
              <w:top w:val="single" w:sz="4" w:space="0" w:color="auto"/>
            </w:tcBorders>
            <w:shd w:val="clear" w:color="auto" w:fill="auto"/>
            <w:vAlign w:val="bottom"/>
          </w:tcPr>
          <w:p w14:paraId="58F01B58" w14:textId="6A30F60E" w:rsidR="00127A8B" w:rsidRPr="00E952ED" w:rsidRDefault="00127A8B" w:rsidP="00127A8B">
            <w:pPr>
              <w:spacing w:line="240" w:lineRule="auto"/>
              <w:ind w:right="-72"/>
              <w:jc w:val="right"/>
              <w:rPr>
                <w:rFonts w:cs="Arial"/>
                <w:color w:val="000000"/>
                <w:sz w:val="16"/>
                <w:szCs w:val="16"/>
                <w:lang w:val="en-US"/>
              </w:rPr>
            </w:pPr>
          </w:p>
        </w:tc>
        <w:tc>
          <w:tcPr>
            <w:tcW w:w="1052" w:type="dxa"/>
            <w:tcBorders>
              <w:top w:val="single" w:sz="4" w:space="0" w:color="auto"/>
            </w:tcBorders>
            <w:shd w:val="clear" w:color="auto" w:fill="auto"/>
            <w:vAlign w:val="bottom"/>
          </w:tcPr>
          <w:p w14:paraId="0E55EB05" w14:textId="7E53A6BF" w:rsidR="00127A8B" w:rsidRPr="00E952ED" w:rsidRDefault="00127A8B" w:rsidP="00127A8B">
            <w:pPr>
              <w:spacing w:line="240" w:lineRule="auto"/>
              <w:ind w:right="-72"/>
              <w:jc w:val="right"/>
              <w:rPr>
                <w:rFonts w:cs="Arial"/>
                <w:color w:val="000000"/>
                <w:sz w:val="16"/>
                <w:szCs w:val="16"/>
                <w:lang w:val="en-US"/>
              </w:rPr>
            </w:pPr>
          </w:p>
        </w:tc>
        <w:tc>
          <w:tcPr>
            <w:tcW w:w="1287" w:type="dxa"/>
            <w:tcBorders>
              <w:top w:val="single" w:sz="4" w:space="0" w:color="auto"/>
            </w:tcBorders>
            <w:shd w:val="clear" w:color="auto" w:fill="auto"/>
            <w:vAlign w:val="bottom"/>
          </w:tcPr>
          <w:p w14:paraId="1125CF73" w14:textId="43CF2F3A" w:rsidR="00127A8B" w:rsidRPr="00E952ED" w:rsidRDefault="00127A8B" w:rsidP="00127A8B">
            <w:pPr>
              <w:spacing w:line="240" w:lineRule="auto"/>
              <w:ind w:right="-72"/>
              <w:jc w:val="right"/>
              <w:rPr>
                <w:rFonts w:cs="Arial"/>
                <w:color w:val="000000"/>
                <w:sz w:val="16"/>
                <w:szCs w:val="16"/>
                <w:highlight w:val="yellow"/>
                <w:lang w:val="en-US"/>
              </w:rPr>
            </w:pPr>
          </w:p>
        </w:tc>
        <w:tc>
          <w:tcPr>
            <w:tcW w:w="1477" w:type="dxa"/>
            <w:tcBorders>
              <w:top w:val="single" w:sz="4" w:space="0" w:color="auto"/>
            </w:tcBorders>
            <w:shd w:val="clear" w:color="auto" w:fill="auto"/>
            <w:vAlign w:val="bottom"/>
          </w:tcPr>
          <w:p w14:paraId="72941DD4" w14:textId="75BBE1B7" w:rsidR="00127A8B" w:rsidRPr="00E952ED" w:rsidRDefault="00127A8B" w:rsidP="00127A8B">
            <w:pPr>
              <w:spacing w:line="240" w:lineRule="auto"/>
              <w:ind w:right="-72"/>
              <w:jc w:val="right"/>
              <w:rPr>
                <w:rFonts w:cs="Arial"/>
                <w:color w:val="000000"/>
                <w:sz w:val="16"/>
                <w:szCs w:val="16"/>
                <w:lang w:val="en-US"/>
              </w:rPr>
            </w:pPr>
          </w:p>
        </w:tc>
        <w:tc>
          <w:tcPr>
            <w:tcW w:w="1141" w:type="dxa"/>
            <w:tcBorders>
              <w:top w:val="single" w:sz="4" w:space="0" w:color="auto"/>
            </w:tcBorders>
            <w:shd w:val="clear" w:color="auto" w:fill="auto"/>
            <w:vAlign w:val="bottom"/>
          </w:tcPr>
          <w:p w14:paraId="374950EB" w14:textId="660C022A" w:rsidR="00127A8B" w:rsidRPr="00E952ED" w:rsidRDefault="00127A8B" w:rsidP="00127A8B">
            <w:pPr>
              <w:spacing w:line="240" w:lineRule="auto"/>
              <w:ind w:right="-72"/>
              <w:jc w:val="right"/>
              <w:rPr>
                <w:rFonts w:cs="Arial"/>
                <w:color w:val="000000"/>
                <w:sz w:val="16"/>
                <w:szCs w:val="16"/>
                <w:highlight w:val="yellow"/>
                <w:lang w:val="en-US"/>
              </w:rPr>
            </w:pPr>
          </w:p>
        </w:tc>
        <w:tc>
          <w:tcPr>
            <w:tcW w:w="1287" w:type="dxa"/>
            <w:tcBorders>
              <w:top w:val="single" w:sz="4" w:space="0" w:color="auto"/>
            </w:tcBorders>
            <w:shd w:val="clear" w:color="auto" w:fill="auto"/>
            <w:vAlign w:val="bottom"/>
          </w:tcPr>
          <w:p w14:paraId="12B20770" w14:textId="2D8BC4DC" w:rsidR="00127A8B" w:rsidRPr="00E952ED" w:rsidRDefault="00127A8B" w:rsidP="00127A8B">
            <w:pPr>
              <w:spacing w:line="240" w:lineRule="auto"/>
              <w:ind w:right="-72"/>
              <w:jc w:val="right"/>
              <w:rPr>
                <w:rFonts w:cs="Arial"/>
                <w:color w:val="000000"/>
                <w:sz w:val="16"/>
                <w:szCs w:val="16"/>
                <w:highlight w:val="yellow"/>
                <w:lang w:val="en-US"/>
              </w:rPr>
            </w:pPr>
          </w:p>
        </w:tc>
        <w:tc>
          <w:tcPr>
            <w:tcW w:w="1318" w:type="dxa"/>
            <w:tcBorders>
              <w:top w:val="single" w:sz="4" w:space="0" w:color="auto"/>
            </w:tcBorders>
            <w:shd w:val="clear" w:color="auto" w:fill="auto"/>
            <w:vAlign w:val="bottom"/>
          </w:tcPr>
          <w:p w14:paraId="52D412C7" w14:textId="53BDA5BA" w:rsidR="00127A8B" w:rsidRPr="00E952ED" w:rsidRDefault="00127A8B" w:rsidP="00127A8B">
            <w:pPr>
              <w:spacing w:line="240" w:lineRule="auto"/>
              <w:ind w:right="-72"/>
              <w:jc w:val="right"/>
              <w:rPr>
                <w:rFonts w:cs="Arial"/>
                <w:color w:val="000000"/>
                <w:sz w:val="16"/>
                <w:szCs w:val="16"/>
                <w:lang w:val="en-US"/>
              </w:rPr>
            </w:pPr>
          </w:p>
        </w:tc>
      </w:tr>
      <w:tr w:rsidR="00955BF5" w:rsidRPr="00E952ED" w14:paraId="1C7705B6" w14:textId="77777777" w:rsidTr="00101102">
        <w:tblPrEx>
          <w:tblLook w:val="0000" w:firstRow="0" w:lastRow="0" w:firstColumn="0" w:lastColumn="0" w:noHBand="0" w:noVBand="0"/>
        </w:tblPrEx>
        <w:trPr>
          <w:gridAfter w:val="1"/>
          <w:wAfter w:w="25" w:type="dxa"/>
        </w:trPr>
        <w:tc>
          <w:tcPr>
            <w:tcW w:w="3015" w:type="dxa"/>
            <w:shd w:val="clear" w:color="auto" w:fill="auto"/>
            <w:vAlign w:val="bottom"/>
          </w:tcPr>
          <w:p w14:paraId="538297B3" w14:textId="25125BC4" w:rsidR="00127A8B" w:rsidRPr="00E952ED" w:rsidRDefault="00127A8B" w:rsidP="00127A8B">
            <w:pPr>
              <w:pStyle w:val="Header"/>
              <w:tabs>
                <w:tab w:val="clear" w:pos="4153"/>
                <w:tab w:val="clear" w:pos="8306"/>
                <w:tab w:val="left" w:pos="594"/>
              </w:tabs>
              <w:spacing w:line="240" w:lineRule="auto"/>
              <w:ind w:left="-93"/>
              <w:jc w:val="thaiDistribute"/>
              <w:rPr>
                <w:rFonts w:cs="Arial"/>
                <w:color w:val="000000"/>
                <w:sz w:val="16"/>
                <w:szCs w:val="16"/>
              </w:rPr>
            </w:pPr>
            <w:r w:rsidRPr="00E952ED">
              <w:rPr>
                <w:rFonts w:cs="Arial"/>
                <w:color w:val="000000"/>
                <w:sz w:val="16"/>
                <w:szCs w:val="16"/>
                <w:cs/>
              </w:rPr>
              <w:t xml:space="preserve"> </w:t>
            </w:r>
            <w:r w:rsidR="003110D6" w:rsidRPr="00E952ED">
              <w:rPr>
                <w:rFonts w:cs="Arial"/>
                <w:color w:val="000000"/>
                <w:sz w:val="16"/>
                <w:szCs w:val="16"/>
              </w:rPr>
              <w:t xml:space="preserve">   </w:t>
            </w:r>
            <w:r w:rsidRPr="00E952ED">
              <w:rPr>
                <w:rFonts w:cs="Arial"/>
                <w:sz w:val="16"/>
                <w:szCs w:val="16"/>
                <w:lang w:val="en-US" w:eastAsia="en-US"/>
              </w:rPr>
              <w:t>(</w:t>
            </w:r>
            <w:r w:rsidR="003266C3" w:rsidRPr="00E952ED">
              <w:rPr>
                <w:rFonts w:cs="Arial"/>
                <w:sz w:val="16"/>
                <w:szCs w:val="16"/>
                <w:lang w:val="en-US" w:eastAsia="en-US"/>
              </w:rPr>
              <w:t>previously reported</w:t>
            </w:r>
            <w:r w:rsidRPr="00E952ED">
              <w:rPr>
                <w:rFonts w:cs="Arial"/>
                <w:sz w:val="16"/>
                <w:szCs w:val="16"/>
                <w:lang w:val="en-US" w:eastAsia="en-US"/>
              </w:rPr>
              <w:t>)</w:t>
            </w:r>
          </w:p>
        </w:tc>
        <w:tc>
          <w:tcPr>
            <w:tcW w:w="1034" w:type="dxa"/>
            <w:shd w:val="clear" w:color="auto" w:fill="auto"/>
            <w:vAlign w:val="bottom"/>
          </w:tcPr>
          <w:p w14:paraId="540297FA" w14:textId="53793C1F"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501,351,082</w:t>
            </w:r>
          </w:p>
        </w:tc>
        <w:tc>
          <w:tcPr>
            <w:tcW w:w="1361" w:type="dxa"/>
            <w:shd w:val="clear" w:color="auto" w:fill="auto"/>
            <w:vAlign w:val="bottom"/>
          </w:tcPr>
          <w:p w14:paraId="028D2585" w14:textId="5BE6D1E8"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11,970,144</w:t>
            </w:r>
          </w:p>
        </w:tc>
        <w:tc>
          <w:tcPr>
            <w:tcW w:w="1149" w:type="dxa"/>
            <w:shd w:val="clear" w:color="auto" w:fill="auto"/>
            <w:vAlign w:val="bottom"/>
          </w:tcPr>
          <w:p w14:paraId="7BE50EAB" w14:textId="0BDA7BA1"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148,129,587</w:t>
            </w:r>
          </w:p>
        </w:tc>
        <w:tc>
          <w:tcPr>
            <w:tcW w:w="1271" w:type="dxa"/>
            <w:shd w:val="clear" w:color="auto" w:fill="auto"/>
            <w:vAlign w:val="bottom"/>
          </w:tcPr>
          <w:p w14:paraId="1D70AE89" w14:textId="4D9A6249"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306,136,433</w:t>
            </w:r>
          </w:p>
        </w:tc>
        <w:tc>
          <w:tcPr>
            <w:tcW w:w="1052" w:type="dxa"/>
            <w:shd w:val="clear" w:color="auto" w:fill="auto"/>
            <w:vAlign w:val="bottom"/>
          </w:tcPr>
          <w:p w14:paraId="06E48448" w14:textId="7F6904D1"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180,548,760</w:t>
            </w:r>
          </w:p>
        </w:tc>
        <w:tc>
          <w:tcPr>
            <w:tcW w:w="1287" w:type="dxa"/>
            <w:shd w:val="clear" w:color="auto" w:fill="auto"/>
            <w:vAlign w:val="bottom"/>
          </w:tcPr>
          <w:p w14:paraId="07B36EB7" w14:textId="1BF36F69"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9,916</w:t>
            </w:r>
          </w:p>
        </w:tc>
        <w:tc>
          <w:tcPr>
            <w:tcW w:w="1477" w:type="dxa"/>
            <w:shd w:val="clear" w:color="auto" w:fill="auto"/>
            <w:vAlign w:val="bottom"/>
          </w:tcPr>
          <w:p w14:paraId="09AB0A92" w14:textId="2A66CFA8"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10,696,120</w:t>
            </w:r>
          </w:p>
        </w:tc>
        <w:tc>
          <w:tcPr>
            <w:tcW w:w="1141" w:type="dxa"/>
            <w:shd w:val="clear" w:color="auto" w:fill="auto"/>
            <w:vAlign w:val="bottom"/>
          </w:tcPr>
          <w:p w14:paraId="01C13D56" w14:textId="3EC17972"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23,793</w:t>
            </w:r>
          </w:p>
        </w:tc>
        <w:tc>
          <w:tcPr>
            <w:tcW w:w="1287" w:type="dxa"/>
            <w:shd w:val="clear" w:color="auto" w:fill="auto"/>
            <w:vAlign w:val="bottom"/>
          </w:tcPr>
          <w:p w14:paraId="6D5ACBDB" w14:textId="466BC8CA"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1,937,611</w:t>
            </w:r>
          </w:p>
        </w:tc>
        <w:tc>
          <w:tcPr>
            <w:tcW w:w="1318" w:type="dxa"/>
            <w:shd w:val="clear" w:color="auto" w:fill="auto"/>
            <w:vAlign w:val="bottom"/>
          </w:tcPr>
          <w:p w14:paraId="4F4B7291" w14:textId="76709E10" w:rsidR="00127A8B" w:rsidRPr="00E952ED" w:rsidRDefault="00127A8B" w:rsidP="00127A8B">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1,160,803,446</w:t>
            </w:r>
          </w:p>
        </w:tc>
      </w:tr>
      <w:tr w:rsidR="00101102" w:rsidRPr="00E952ED" w14:paraId="6B5CD2EC" w14:textId="77777777" w:rsidTr="00101102">
        <w:tblPrEx>
          <w:tblLook w:val="0000" w:firstRow="0" w:lastRow="0" w:firstColumn="0" w:lastColumn="0" w:noHBand="0" w:noVBand="0"/>
        </w:tblPrEx>
        <w:trPr>
          <w:gridAfter w:val="1"/>
          <w:wAfter w:w="25" w:type="dxa"/>
        </w:trPr>
        <w:tc>
          <w:tcPr>
            <w:tcW w:w="3015" w:type="dxa"/>
            <w:shd w:val="clear" w:color="auto" w:fill="auto"/>
            <w:vAlign w:val="bottom"/>
          </w:tcPr>
          <w:p w14:paraId="66F1302E" w14:textId="36581631"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color w:val="000000"/>
                <w:sz w:val="16"/>
                <w:szCs w:val="16"/>
              </w:rPr>
              <w:t>Reclassification</w:t>
            </w:r>
          </w:p>
        </w:tc>
        <w:tc>
          <w:tcPr>
            <w:tcW w:w="1034" w:type="dxa"/>
            <w:tcBorders>
              <w:bottom w:val="single" w:sz="4" w:space="0" w:color="auto"/>
            </w:tcBorders>
            <w:shd w:val="clear" w:color="auto" w:fill="auto"/>
            <w:vAlign w:val="bottom"/>
          </w:tcPr>
          <w:p w14:paraId="4DD24A0C" w14:textId="6C58328F"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361" w:type="dxa"/>
            <w:tcBorders>
              <w:bottom w:val="single" w:sz="4" w:space="0" w:color="auto"/>
            </w:tcBorders>
            <w:shd w:val="clear" w:color="auto" w:fill="auto"/>
            <w:vAlign w:val="bottom"/>
          </w:tcPr>
          <w:p w14:paraId="176F996F" w14:textId="0E989336"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149" w:type="dxa"/>
            <w:tcBorders>
              <w:bottom w:val="single" w:sz="4" w:space="0" w:color="auto"/>
            </w:tcBorders>
            <w:shd w:val="clear" w:color="auto" w:fill="auto"/>
            <w:vAlign w:val="bottom"/>
          </w:tcPr>
          <w:p w14:paraId="2F5E0075" w14:textId="0E542A74"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271" w:type="dxa"/>
            <w:tcBorders>
              <w:bottom w:val="single" w:sz="4" w:space="0" w:color="auto"/>
            </w:tcBorders>
            <w:shd w:val="clear" w:color="auto" w:fill="auto"/>
            <w:vAlign w:val="bottom"/>
          </w:tcPr>
          <w:p w14:paraId="444446C5" w14:textId="4DED6195"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052" w:type="dxa"/>
            <w:tcBorders>
              <w:bottom w:val="single" w:sz="4" w:space="0" w:color="auto"/>
            </w:tcBorders>
            <w:shd w:val="clear" w:color="auto" w:fill="auto"/>
            <w:vAlign w:val="bottom"/>
          </w:tcPr>
          <w:p w14:paraId="0A5BCB3C" w14:textId="26C568DF"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287" w:type="dxa"/>
            <w:tcBorders>
              <w:bottom w:val="single" w:sz="4" w:space="0" w:color="auto"/>
            </w:tcBorders>
            <w:shd w:val="clear" w:color="auto" w:fill="auto"/>
            <w:vAlign w:val="bottom"/>
          </w:tcPr>
          <w:p w14:paraId="7E908433" w14:textId="16F5BCB5"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color w:val="000000"/>
                <w:spacing w:val="-2"/>
                <w:sz w:val="16"/>
                <w:szCs w:val="16"/>
              </w:rPr>
              <w:t>145,507,560</w:t>
            </w:r>
          </w:p>
        </w:tc>
        <w:tc>
          <w:tcPr>
            <w:tcW w:w="1477" w:type="dxa"/>
            <w:tcBorders>
              <w:bottom w:val="single" w:sz="4" w:space="0" w:color="auto"/>
            </w:tcBorders>
            <w:shd w:val="clear" w:color="auto" w:fill="auto"/>
            <w:vAlign w:val="bottom"/>
          </w:tcPr>
          <w:p w14:paraId="092C9CB4" w14:textId="6C55351B"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141" w:type="dxa"/>
            <w:tcBorders>
              <w:bottom w:val="single" w:sz="4" w:space="0" w:color="auto"/>
            </w:tcBorders>
            <w:shd w:val="clear" w:color="auto" w:fill="auto"/>
            <w:vAlign w:val="bottom"/>
          </w:tcPr>
          <w:p w14:paraId="0F8468C1" w14:textId="4A46068B"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33,431,246</w:t>
            </w:r>
          </w:p>
        </w:tc>
        <w:tc>
          <w:tcPr>
            <w:tcW w:w="1287" w:type="dxa"/>
            <w:tcBorders>
              <w:bottom w:val="single" w:sz="4" w:space="0" w:color="auto"/>
            </w:tcBorders>
            <w:shd w:val="clear" w:color="auto" w:fill="auto"/>
            <w:vAlign w:val="bottom"/>
          </w:tcPr>
          <w:p w14:paraId="65B372E7" w14:textId="7B75E373"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w:t>
            </w:r>
          </w:p>
        </w:tc>
        <w:tc>
          <w:tcPr>
            <w:tcW w:w="1318" w:type="dxa"/>
            <w:tcBorders>
              <w:bottom w:val="single" w:sz="4" w:space="0" w:color="auto"/>
            </w:tcBorders>
            <w:shd w:val="clear" w:color="auto" w:fill="auto"/>
            <w:vAlign w:val="bottom"/>
          </w:tcPr>
          <w:p w14:paraId="304BEA00" w14:textId="56EE6D79"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178,938,806</w:t>
            </w:r>
          </w:p>
        </w:tc>
      </w:tr>
      <w:tr w:rsidR="00101102" w:rsidRPr="00E952ED" w14:paraId="3495E7BE" w14:textId="77777777" w:rsidTr="003220A9">
        <w:tblPrEx>
          <w:tblLook w:val="0000" w:firstRow="0" w:lastRow="0" w:firstColumn="0" w:lastColumn="0" w:noHBand="0" w:noVBand="0"/>
        </w:tblPrEx>
        <w:trPr>
          <w:gridAfter w:val="1"/>
          <w:wAfter w:w="25" w:type="dxa"/>
        </w:trPr>
        <w:tc>
          <w:tcPr>
            <w:tcW w:w="3015" w:type="dxa"/>
            <w:shd w:val="clear" w:color="auto" w:fill="auto"/>
            <w:vAlign w:val="bottom"/>
          </w:tcPr>
          <w:p w14:paraId="731B3A75" w14:textId="3F6798BF"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color w:val="000000"/>
                <w:sz w:val="16"/>
                <w:szCs w:val="16"/>
              </w:rPr>
              <w:t>Opening net book amount</w:t>
            </w:r>
          </w:p>
        </w:tc>
        <w:tc>
          <w:tcPr>
            <w:tcW w:w="1034" w:type="dxa"/>
            <w:tcBorders>
              <w:top w:val="single" w:sz="4" w:space="0" w:color="auto"/>
            </w:tcBorders>
            <w:shd w:val="clear" w:color="auto" w:fill="auto"/>
            <w:vAlign w:val="bottom"/>
          </w:tcPr>
          <w:p w14:paraId="769E874C"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361" w:type="dxa"/>
            <w:tcBorders>
              <w:top w:val="single" w:sz="4" w:space="0" w:color="auto"/>
            </w:tcBorders>
            <w:shd w:val="clear" w:color="auto" w:fill="auto"/>
            <w:vAlign w:val="bottom"/>
          </w:tcPr>
          <w:p w14:paraId="3AB964EC"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149" w:type="dxa"/>
            <w:tcBorders>
              <w:top w:val="single" w:sz="4" w:space="0" w:color="auto"/>
            </w:tcBorders>
            <w:shd w:val="clear" w:color="auto" w:fill="auto"/>
            <w:vAlign w:val="bottom"/>
          </w:tcPr>
          <w:p w14:paraId="75618461"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271" w:type="dxa"/>
            <w:tcBorders>
              <w:top w:val="single" w:sz="4" w:space="0" w:color="auto"/>
            </w:tcBorders>
            <w:shd w:val="clear" w:color="auto" w:fill="auto"/>
            <w:vAlign w:val="bottom"/>
          </w:tcPr>
          <w:p w14:paraId="3920647D"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052" w:type="dxa"/>
            <w:tcBorders>
              <w:top w:val="single" w:sz="4" w:space="0" w:color="auto"/>
            </w:tcBorders>
            <w:shd w:val="clear" w:color="auto" w:fill="auto"/>
            <w:vAlign w:val="bottom"/>
          </w:tcPr>
          <w:p w14:paraId="2ABBF4F1"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287" w:type="dxa"/>
            <w:tcBorders>
              <w:top w:val="single" w:sz="4" w:space="0" w:color="auto"/>
            </w:tcBorders>
            <w:shd w:val="clear" w:color="auto" w:fill="auto"/>
            <w:vAlign w:val="bottom"/>
          </w:tcPr>
          <w:p w14:paraId="07B079C0"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477" w:type="dxa"/>
            <w:tcBorders>
              <w:top w:val="single" w:sz="4" w:space="0" w:color="auto"/>
            </w:tcBorders>
            <w:shd w:val="clear" w:color="auto" w:fill="auto"/>
            <w:vAlign w:val="bottom"/>
          </w:tcPr>
          <w:p w14:paraId="183B7712"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141" w:type="dxa"/>
            <w:tcBorders>
              <w:top w:val="single" w:sz="4" w:space="0" w:color="auto"/>
            </w:tcBorders>
            <w:shd w:val="clear" w:color="auto" w:fill="auto"/>
            <w:vAlign w:val="bottom"/>
          </w:tcPr>
          <w:p w14:paraId="3C53A97B"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287" w:type="dxa"/>
            <w:tcBorders>
              <w:top w:val="single" w:sz="4" w:space="0" w:color="auto"/>
            </w:tcBorders>
            <w:shd w:val="clear" w:color="auto" w:fill="auto"/>
            <w:vAlign w:val="bottom"/>
          </w:tcPr>
          <w:p w14:paraId="7099B982"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318" w:type="dxa"/>
            <w:tcBorders>
              <w:top w:val="single" w:sz="4" w:space="0" w:color="auto"/>
            </w:tcBorders>
            <w:shd w:val="clear" w:color="auto" w:fill="auto"/>
            <w:vAlign w:val="bottom"/>
          </w:tcPr>
          <w:p w14:paraId="546EAAA9"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r>
      <w:tr w:rsidR="00101102" w:rsidRPr="00E952ED" w14:paraId="6AAAA935" w14:textId="77777777" w:rsidTr="003220A9">
        <w:tblPrEx>
          <w:tblLook w:val="0000" w:firstRow="0" w:lastRow="0" w:firstColumn="0" w:lastColumn="0" w:noHBand="0" w:noVBand="0"/>
        </w:tblPrEx>
        <w:trPr>
          <w:gridAfter w:val="1"/>
          <w:wAfter w:w="25" w:type="dxa"/>
        </w:trPr>
        <w:tc>
          <w:tcPr>
            <w:tcW w:w="3015" w:type="dxa"/>
            <w:shd w:val="clear" w:color="auto" w:fill="auto"/>
            <w:vAlign w:val="bottom"/>
          </w:tcPr>
          <w:p w14:paraId="60494656" w14:textId="628D60B1" w:rsidR="00101102" w:rsidRPr="00E952ED" w:rsidRDefault="003110D6"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rPr>
              <w:t xml:space="preserve">   </w:t>
            </w:r>
            <w:r w:rsidR="00101102" w:rsidRPr="00E952ED">
              <w:rPr>
                <w:rFonts w:cs="Arial"/>
                <w:sz w:val="16"/>
                <w:szCs w:val="16"/>
                <w:lang w:val="en-US" w:eastAsia="en-US"/>
              </w:rPr>
              <w:t>(</w:t>
            </w:r>
            <w:r w:rsidR="00C82791" w:rsidRPr="00E952ED">
              <w:rPr>
                <w:rFonts w:cs="Arial"/>
                <w:sz w:val="16"/>
                <w:szCs w:val="16"/>
                <w:lang w:val="en-US" w:eastAsia="en-US"/>
              </w:rPr>
              <w:t>a</w:t>
            </w:r>
            <w:r w:rsidR="00B95CE2" w:rsidRPr="00E952ED">
              <w:rPr>
                <w:rFonts w:cs="Arial"/>
                <w:sz w:val="16"/>
                <w:szCs w:val="16"/>
                <w:lang w:val="en-US" w:eastAsia="en-US"/>
              </w:rPr>
              <w:t>s</w:t>
            </w:r>
            <w:r w:rsidR="00101102" w:rsidRPr="00E952ED">
              <w:rPr>
                <w:rFonts w:cs="Arial"/>
                <w:sz w:val="16"/>
                <w:szCs w:val="16"/>
                <w:lang w:val="en-US" w:eastAsia="en-US"/>
              </w:rPr>
              <w:t xml:space="preserve"> </w:t>
            </w:r>
            <w:r w:rsidR="00F76B30" w:rsidRPr="00E952ED">
              <w:rPr>
                <w:rFonts w:cs="Arial"/>
                <w:sz w:val="16"/>
                <w:szCs w:val="16"/>
                <w:lang w:val="en-US" w:eastAsia="en-US"/>
              </w:rPr>
              <w:t>r</w:t>
            </w:r>
            <w:r w:rsidR="00101102" w:rsidRPr="00E952ED">
              <w:rPr>
                <w:rFonts w:cs="Arial"/>
                <w:sz w:val="16"/>
                <w:szCs w:val="16"/>
                <w:lang w:val="en-US" w:eastAsia="en-US"/>
              </w:rPr>
              <w:t>eclassification)</w:t>
            </w:r>
          </w:p>
        </w:tc>
        <w:tc>
          <w:tcPr>
            <w:tcW w:w="1034" w:type="dxa"/>
            <w:tcBorders>
              <w:bottom w:val="single" w:sz="4" w:space="0" w:color="auto"/>
            </w:tcBorders>
            <w:shd w:val="clear" w:color="auto" w:fill="auto"/>
            <w:vAlign w:val="bottom"/>
          </w:tcPr>
          <w:p w14:paraId="761C2A67" w14:textId="0E96E931"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501,351,082</w:t>
            </w:r>
          </w:p>
        </w:tc>
        <w:tc>
          <w:tcPr>
            <w:tcW w:w="1361" w:type="dxa"/>
            <w:tcBorders>
              <w:bottom w:val="single" w:sz="4" w:space="0" w:color="auto"/>
            </w:tcBorders>
            <w:shd w:val="clear" w:color="auto" w:fill="auto"/>
            <w:vAlign w:val="bottom"/>
          </w:tcPr>
          <w:p w14:paraId="3193B777" w14:textId="4E7CB479"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11,970,144</w:t>
            </w:r>
          </w:p>
        </w:tc>
        <w:tc>
          <w:tcPr>
            <w:tcW w:w="1149" w:type="dxa"/>
            <w:tcBorders>
              <w:bottom w:val="single" w:sz="4" w:space="0" w:color="auto"/>
            </w:tcBorders>
            <w:shd w:val="clear" w:color="auto" w:fill="auto"/>
            <w:vAlign w:val="bottom"/>
          </w:tcPr>
          <w:p w14:paraId="0AF2286D" w14:textId="21245E3A"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148,129,587</w:t>
            </w:r>
          </w:p>
        </w:tc>
        <w:tc>
          <w:tcPr>
            <w:tcW w:w="1271" w:type="dxa"/>
            <w:tcBorders>
              <w:bottom w:val="single" w:sz="4" w:space="0" w:color="auto"/>
            </w:tcBorders>
            <w:shd w:val="clear" w:color="auto" w:fill="auto"/>
            <w:vAlign w:val="bottom"/>
          </w:tcPr>
          <w:p w14:paraId="0705890F" w14:textId="0B3F8980"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306,136,433</w:t>
            </w:r>
          </w:p>
        </w:tc>
        <w:tc>
          <w:tcPr>
            <w:tcW w:w="1052" w:type="dxa"/>
            <w:tcBorders>
              <w:bottom w:val="single" w:sz="4" w:space="0" w:color="auto"/>
            </w:tcBorders>
            <w:shd w:val="clear" w:color="auto" w:fill="auto"/>
            <w:vAlign w:val="bottom"/>
          </w:tcPr>
          <w:p w14:paraId="7A67C569" w14:textId="1F8AB058"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180,548,760</w:t>
            </w:r>
          </w:p>
        </w:tc>
        <w:tc>
          <w:tcPr>
            <w:tcW w:w="1287" w:type="dxa"/>
            <w:tcBorders>
              <w:bottom w:val="single" w:sz="4" w:space="0" w:color="auto"/>
            </w:tcBorders>
            <w:shd w:val="clear" w:color="auto" w:fill="auto"/>
          </w:tcPr>
          <w:p w14:paraId="7A0D397D" w14:textId="269BE654"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color w:val="000000"/>
                <w:spacing w:val="-2"/>
                <w:sz w:val="16"/>
                <w:szCs w:val="16"/>
              </w:rPr>
              <w:t>145,517,476</w:t>
            </w:r>
          </w:p>
        </w:tc>
        <w:tc>
          <w:tcPr>
            <w:tcW w:w="1477" w:type="dxa"/>
            <w:tcBorders>
              <w:bottom w:val="single" w:sz="4" w:space="0" w:color="auto"/>
            </w:tcBorders>
            <w:shd w:val="clear" w:color="auto" w:fill="auto"/>
          </w:tcPr>
          <w:p w14:paraId="6863636C" w14:textId="45DFED7F"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sz w:val="16"/>
                <w:szCs w:val="16"/>
              </w:rPr>
              <w:t>10,696,120</w:t>
            </w:r>
          </w:p>
        </w:tc>
        <w:tc>
          <w:tcPr>
            <w:tcW w:w="1141" w:type="dxa"/>
            <w:tcBorders>
              <w:bottom w:val="single" w:sz="4" w:space="0" w:color="auto"/>
            </w:tcBorders>
            <w:shd w:val="clear" w:color="auto" w:fill="auto"/>
          </w:tcPr>
          <w:p w14:paraId="47EA1F8B" w14:textId="3AA6F7D4"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color w:val="000000"/>
                <w:spacing w:val="-2"/>
                <w:sz w:val="16"/>
                <w:szCs w:val="16"/>
              </w:rPr>
              <w:t>33,455,039</w:t>
            </w:r>
          </w:p>
        </w:tc>
        <w:tc>
          <w:tcPr>
            <w:tcW w:w="1287" w:type="dxa"/>
            <w:tcBorders>
              <w:bottom w:val="single" w:sz="4" w:space="0" w:color="auto"/>
            </w:tcBorders>
            <w:shd w:val="clear" w:color="auto" w:fill="auto"/>
          </w:tcPr>
          <w:p w14:paraId="7BC8F441" w14:textId="327E5FED"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color w:val="000000"/>
                <w:spacing w:val="-2"/>
                <w:sz w:val="16"/>
                <w:szCs w:val="16"/>
              </w:rPr>
              <w:t>1,937,611</w:t>
            </w:r>
          </w:p>
        </w:tc>
        <w:tc>
          <w:tcPr>
            <w:tcW w:w="1318" w:type="dxa"/>
            <w:tcBorders>
              <w:bottom w:val="single" w:sz="4" w:space="0" w:color="auto"/>
            </w:tcBorders>
            <w:shd w:val="clear" w:color="auto" w:fill="auto"/>
          </w:tcPr>
          <w:p w14:paraId="674F5CDE" w14:textId="3532CDC2"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r w:rsidRPr="00E952ED">
              <w:rPr>
                <w:rFonts w:cs="Arial"/>
                <w:b w:val="0"/>
                <w:bCs w:val="0"/>
                <w:color w:val="000000"/>
                <w:sz w:val="16"/>
                <w:szCs w:val="16"/>
              </w:rPr>
              <w:t>1,339,742,252</w:t>
            </w:r>
          </w:p>
        </w:tc>
      </w:tr>
      <w:tr w:rsidR="00101102" w:rsidRPr="00E952ED" w14:paraId="7BCE8404" w14:textId="77777777" w:rsidTr="003220A9">
        <w:tblPrEx>
          <w:tblLook w:val="0000" w:firstRow="0" w:lastRow="0" w:firstColumn="0" w:lastColumn="0" w:noHBand="0" w:noVBand="0"/>
        </w:tblPrEx>
        <w:trPr>
          <w:gridAfter w:val="1"/>
          <w:wAfter w:w="25" w:type="dxa"/>
        </w:trPr>
        <w:tc>
          <w:tcPr>
            <w:tcW w:w="3015" w:type="dxa"/>
            <w:shd w:val="clear" w:color="auto" w:fill="auto"/>
            <w:vAlign w:val="bottom"/>
          </w:tcPr>
          <w:p w14:paraId="297501C5" w14:textId="77777777"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p>
        </w:tc>
        <w:tc>
          <w:tcPr>
            <w:tcW w:w="1034" w:type="dxa"/>
            <w:tcBorders>
              <w:top w:val="single" w:sz="4" w:space="0" w:color="auto"/>
            </w:tcBorders>
            <w:shd w:val="clear" w:color="auto" w:fill="auto"/>
            <w:vAlign w:val="bottom"/>
          </w:tcPr>
          <w:p w14:paraId="08D1B6A4"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361" w:type="dxa"/>
            <w:tcBorders>
              <w:top w:val="single" w:sz="4" w:space="0" w:color="auto"/>
            </w:tcBorders>
            <w:shd w:val="clear" w:color="auto" w:fill="auto"/>
            <w:vAlign w:val="bottom"/>
          </w:tcPr>
          <w:p w14:paraId="70585D69"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149" w:type="dxa"/>
            <w:tcBorders>
              <w:top w:val="single" w:sz="4" w:space="0" w:color="auto"/>
            </w:tcBorders>
            <w:shd w:val="clear" w:color="auto" w:fill="auto"/>
            <w:vAlign w:val="bottom"/>
          </w:tcPr>
          <w:p w14:paraId="090468F4"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271" w:type="dxa"/>
            <w:tcBorders>
              <w:top w:val="single" w:sz="4" w:space="0" w:color="auto"/>
            </w:tcBorders>
            <w:shd w:val="clear" w:color="auto" w:fill="auto"/>
            <w:vAlign w:val="bottom"/>
          </w:tcPr>
          <w:p w14:paraId="093B0A06"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052" w:type="dxa"/>
            <w:tcBorders>
              <w:top w:val="single" w:sz="4" w:space="0" w:color="auto"/>
            </w:tcBorders>
            <w:shd w:val="clear" w:color="auto" w:fill="auto"/>
            <w:vAlign w:val="bottom"/>
          </w:tcPr>
          <w:p w14:paraId="38FC3031"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287" w:type="dxa"/>
            <w:tcBorders>
              <w:top w:val="single" w:sz="4" w:space="0" w:color="auto"/>
            </w:tcBorders>
            <w:shd w:val="clear" w:color="auto" w:fill="auto"/>
            <w:vAlign w:val="bottom"/>
          </w:tcPr>
          <w:p w14:paraId="3DD1A17E"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477" w:type="dxa"/>
            <w:tcBorders>
              <w:top w:val="single" w:sz="4" w:space="0" w:color="auto"/>
            </w:tcBorders>
            <w:shd w:val="clear" w:color="auto" w:fill="auto"/>
            <w:vAlign w:val="bottom"/>
          </w:tcPr>
          <w:p w14:paraId="2E2D2283"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141" w:type="dxa"/>
            <w:tcBorders>
              <w:top w:val="single" w:sz="4" w:space="0" w:color="auto"/>
            </w:tcBorders>
            <w:shd w:val="clear" w:color="auto" w:fill="auto"/>
            <w:vAlign w:val="bottom"/>
          </w:tcPr>
          <w:p w14:paraId="1491B6DC"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287" w:type="dxa"/>
            <w:tcBorders>
              <w:top w:val="single" w:sz="4" w:space="0" w:color="auto"/>
            </w:tcBorders>
            <w:shd w:val="clear" w:color="auto" w:fill="auto"/>
            <w:vAlign w:val="bottom"/>
          </w:tcPr>
          <w:p w14:paraId="3520E366"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c>
          <w:tcPr>
            <w:tcW w:w="1318" w:type="dxa"/>
            <w:tcBorders>
              <w:top w:val="single" w:sz="4" w:space="0" w:color="auto"/>
            </w:tcBorders>
            <w:shd w:val="clear" w:color="auto" w:fill="auto"/>
            <w:vAlign w:val="bottom"/>
          </w:tcPr>
          <w:p w14:paraId="49C092DA" w14:textId="77777777" w:rsidR="00101102" w:rsidRPr="00E952ED" w:rsidRDefault="00101102" w:rsidP="00101102">
            <w:pPr>
              <w:pStyle w:val="Style1"/>
              <w:pBdr>
                <w:bottom w:val="none" w:sz="0" w:space="0" w:color="auto"/>
              </w:pBdr>
              <w:spacing w:line="240" w:lineRule="auto"/>
              <w:ind w:right="-72"/>
              <w:jc w:val="right"/>
              <w:rPr>
                <w:rFonts w:cs="Arial"/>
                <w:b w:val="0"/>
                <w:bCs w:val="0"/>
                <w:sz w:val="16"/>
                <w:szCs w:val="16"/>
              </w:rPr>
            </w:pPr>
          </w:p>
        </w:tc>
      </w:tr>
      <w:tr w:rsidR="00101102" w:rsidRPr="00E952ED" w14:paraId="699F3C7A" w14:textId="77777777" w:rsidTr="006D5E9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15575068" w14:textId="1B7F57CD" w:rsidR="00101102" w:rsidRPr="00E952ED" w:rsidRDefault="00101102" w:rsidP="00101102">
            <w:pPr>
              <w:pStyle w:val="Header"/>
              <w:tabs>
                <w:tab w:val="clear" w:pos="4153"/>
                <w:tab w:val="clear" w:pos="8306"/>
                <w:tab w:val="left" w:pos="594"/>
              </w:tabs>
              <w:spacing w:before="10" w:line="240" w:lineRule="auto"/>
              <w:ind w:left="-93"/>
              <w:jc w:val="thaiDistribute"/>
              <w:rPr>
                <w:rFonts w:cs="Arial"/>
                <w:color w:val="000000"/>
                <w:spacing w:val="-2"/>
                <w:sz w:val="16"/>
                <w:szCs w:val="16"/>
                <w:cs/>
              </w:rPr>
            </w:pPr>
            <w:r w:rsidRPr="00E952ED">
              <w:rPr>
                <w:rFonts w:cs="Arial"/>
                <w:b/>
                <w:bCs/>
                <w:sz w:val="16"/>
                <w:szCs w:val="16"/>
                <w:lang w:val="en-US" w:eastAsia="en-US"/>
              </w:rPr>
              <w:t>For the year ended 31 December 2023</w:t>
            </w:r>
          </w:p>
        </w:tc>
        <w:tc>
          <w:tcPr>
            <w:tcW w:w="1034" w:type="dxa"/>
            <w:shd w:val="clear" w:color="auto" w:fill="auto"/>
            <w:vAlign w:val="bottom"/>
          </w:tcPr>
          <w:p w14:paraId="51B4635F" w14:textId="77777777" w:rsidR="00101102" w:rsidRPr="00E952ED" w:rsidRDefault="00101102" w:rsidP="00101102">
            <w:pPr>
              <w:spacing w:before="10" w:line="240" w:lineRule="auto"/>
              <w:ind w:right="-72"/>
              <w:jc w:val="right"/>
              <w:rPr>
                <w:rFonts w:cs="Arial"/>
                <w:color w:val="000000"/>
                <w:sz w:val="16"/>
                <w:szCs w:val="16"/>
              </w:rPr>
            </w:pPr>
          </w:p>
        </w:tc>
        <w:tc>
          <w:tcPr>
            <w:tcW w:w="1361" w:type="dxa"/>
            <w:shd w:val="clear" w:color="auto" w:fill="auto"/>
            <w:vAlign w:val="bottom"/>
          </w:tcPr>
          <w:p w14:paraId="10551931" w14:textId="77777777" w:rsidR="00101102" w:rsidRPr="00E952ED" w:rsidRDefault="00101102" w:rsidP="00101102">
            <w:pPr>
              <w:spacing w:before="10" w:line="240" w:lineRule="auto"/>
              <w:ind w:right="-72"/>
              <w:jc w:val="right"/>
              <w:rPr>
                <w:rFonts w:cs="Arial"/>
                <w:color w:val="000000"/>
                <w:sz w:val="16"/>
                <w:szCs w:val="16"/>
              </w:rPr>
            </w:pPr>
          </w:p>
        </w:tc>
        <w:tc>
          <w:tcPr>
            <w:tcW w:w="1149" w:type="dxa"/>
            <w:shd w:val="clear" w:color="auto" w:fill="auto"/>
            <w:vAlign w:val="bottom"/>
          </w:tcPr>
          <w:p w14:paraId="2BB432EF" w14:textId="77777777" w:rsidR="00101102" w:rsidRPr="00E952ED" w:rsidRDefault="00101102" w:rsidP="00101102">
            <w:pPr>
              <w:spacing w:before="10" w:line="240" w:lineRule="auto"/>
              <w:ind w:right="-72"/>
              <w:jc w:val="right"/>
              <w:rPr>
                <w:rFonts w:cs="Arial"/>
                <w:color w:val="000000"/>
                <w:sz w:val="16"/>
                <w:szCs w:val="16"/>
              </w:rPr>
            </w:pPr>
          </w:p>
        </w:tc>
        <w:tc>
          <w:tcPr>
            <w:tcW w:w="1271" w:type="dxa"/>
            <w:shd w:val="clear" w:color="auto" w:fill="auto"/>
            <w:vAlign w:val="bottom"/>
          </w:tcPr>
          <w:p w14:paraId="3B12D543" w14:textId="77777777" w:rsidR="00101102" w:rsidRPr="00E952ED" w:rsidRDefault="00101102" w:rsidP="00101102">
            <w:pPr>
              <w:spacing w:before="10" w:line="240" w:lineRule="auto"/>
              <w:ind w:right="-72"/>
              <w:jc w:val="right"/>
              <w:rPr>
                <w:rFonts w:cs="Arial"/>
                <w:color w:val="000000"/>
                <w:sz w:val="16"/>
                <w:szCs w:val="16"/>
              </w:rPr>
            </w:pPr>
          </w:p>
        </w:tc>
        <w:tc>
          <w:tcPr>
            <w:tcW w:w="1052" w:type="dxa"/>
            <w:shd w:val="clear" w:color="auto" w:fill="auto"/>
            <w:vAlign w:val="bottom"/>
          </w:tcPr>
          <w:p w14:paraId="5C8C4E65" w14:textId="77777777" w:rsidR="00101102" w:rsidRPr="00E952ED" w:rsidRDefault="00101102" w:rsidP="00101102">
            <w:pPr>
              <w:spacing w:before="10" w:line="240" w:lineRule="auto"/>
              <w:ind w:right="-72"/>
              <w:jc w:val="right"/>
              <w:rPr>
                <w:rFonts w:cs="Arial"/>
                <w:color w:val="000000"/>
                <w:sz w:val="16"/>
                <w:szCs w:val="16"/>
              </w:rPr>
            </w:pPr>
          </w:p>
        </w:tc>
        <w:tc>
          <w:tcPr>
            <w:tcW w:w="1287" w:type="dxa"/>
            <w:shd w:val="clear" w:color="auto" w:fill="auto"/>
            <w:vAlign w:val="bottom"/>
          </w:tcPr>
          <w:p w14:paraId="0DA8577B" w14:textId="77777777" w:rsidR="00101102" w:rsidRPr="00E952ED" w:rsidRDefault="00101102" w:rsidP="00101102">
            <w:pPr>
              <w:spacing w:before="10" w:line="240" w:lineRule="auto"/>
              <w:ind w:right="-72"/>
              <w:jc w:val="right"/>
              <w:rPr>
                <w:rFonts w:cs="Arial"/>
                <w:color w:val="000000"/>
                <w:sz w:val="16"/>
                <w:szCs w:val="16"/>
              </w:rPr>
            </w:pPr>
          </w:p>
        </w:tc>
        <w:tc>
          <w:tcPr>
            <w:tcW w:w="1477" w:type="dxa"/>
            <w:shd w:val="clear" w:color="auto" w:fill="auto"/>
            <w:vAlign w:val="bottom"/>
          </w:tcPr>
          <w:p w14:paraId="0E30B48C" w14:textId="77777777" w:rsidR="00101102" w:rsidRPr="00E952ED" w:rsidRDefault="00101102" w:rsidP="00101102">
            <w:pPr>
              <w:spacing w:before="10" w:line="240" w:lineRule="auto"/>
              <w:ind w:right="-72"/>
              <w:jc w:val="right"/>
              <w:rPr>
                <w:rFonts w:cs="Arial"/>
                <w:color w:val="000000"/>
                <w:sz w:val="16"/>
                <w:szCs w:val="16"/>
              </w:rPr>
            </w:pPr>
          </w:p>
        </w:tc>
        <w:tc>
          <w:tcPr>
            <w:tcW w:w="1141" w:type="dxa"/>
            <w:shd w:val="clear" w:color="auto" w:fill="auto"/>
            <w:vAlign w:val="bottom"/>
          </w:tcPr>
          <w:p w14:paraId="7D8B0E6F" w14:textId="77777777" w:rsidR="00101102" w:rsidRPr="00E952ED" w:rsidRDefault="00101102" w:rsidP="00101102">
            <w:pPr>
              <w:spacing w:before="10" w:line="240" w:lineRule="auto"/>
              <w:ind w:right="-72"/>
              <w:jc w:val="right"/>
              <w:rPr>
                <w:rFonts w:cs="Arial"/>
                <w:color w:val="000000"/>
                <w:sz w:val="16"/>
                <w:szCs w:val="16"/>
              </w:rPr>
            </w:pPr>
          </w:p>
        </w:tc>
        <w:tc>
          <w:tcPr>
            <w:tcW w:w="1287" w:type="dxa"/>
            <w:shd w:val="clear" w:color="auto" w:fill="auto"/>
            <w:vAlign w:val="bottom"/>
          </w:tcPr>
          <w:p w14:paraId="5AB5C5A3" w14:textId="77777777" w:rsidR="00101102" w:rsidRPr="00E952ED" w:rsidRDefault="00101102" w:rsidP="00101102">
            <w:pPr>
              <w:spacing w:before="10" w:line="240" w:lineRule="auto"/>
              <w:ind w:right="-72"/>
              <w:jc w:val="right"/>
              <w:rPr>
                <w:rFonts w:cs="Arial"/>
                <w:color w:val="000000"/>
                <w:sz w:val="16"/>
                <w:szCs w:val="16"/>
              </w:rPr>
            </w:pPr>
          </w:p>
        </w:tc>
        <w:tc>
          <w:tcPr>
            <w:tcW w:w="1318" w:type="dxa"/>
            <w:shd w:val="clear" w:color="auto" w:fill="auto"/>
            <w:vAlign w:val="bottom"/>
          </w:tcPr>
          <w:p w14:paraId="0A6BEE3C" w14:textId="77777777" w:rsidR="00101102" w:rsidRPr="00E952ED" w:rsidRDefault="00101102" w:rsidP="00101102">
            <w:pPr>
              <w:spacing w:before="10" w:line="240" w:lineRule="auto"/>
              <w:ind w:right="-72"/>
              <w:jc w:val="right"/>
              <w:rPr>
                <w:rFonts w:cs="Arial"/>
                <w:color w:val="000000"/>
                <w:sz w:val="16"/>
                <w:szCs w:val="16"/>
              </w:rPr>
            </w:pPr>
          </w:p>
        </w:tc>
      </w:tr>
      <w:tr w:rsidR="00101102" w:rsidRPr="00E952ED" w14:paraId="4D8EFBD9" w14:textId="77777777" w:rsidTr="006D5E9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1CDFF581" w14:textId="01DF941F"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rPr>
            </w:pPr>
            <w:r w:rsidRPr="00E952ED">
              <w:rPr>
                <w:rFonts w:cs="Arial"/>
                <w:sz w:val="16"/>
                <w:szCs w:val="16"/>
                <w:lang w:val="en-US" w:eastAsia="en-US"/>
              </w:rPr>
              <w:t>Opening net book amount</w:t>
            </w:r>
          </w:p>
        </w:tc>
        <w:tc>
          <w:tcPr>
            <w:tcW w:w="1034" w:type="dxa"/>
            <w:shd w:val="clear" w:color="auto" w:fill="auto"/>
            <w:vAlign w:val="bottom"/>
          </w:tcPr>
          <w:p w14:paraId="56DA1FE4"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501</w:t>
            </w:r>
            <w:r w:rsidRPr="00E952ED">
              <w:rPr>
                <w:rFonts w:cs="Arial"/>
                <w:sz w:val="16"/>
                <w:szCs w:val="16"/>
                <w:lang w:val="en-US"/>
              </w:rPr>
              <w:t>,</w:t>
            </w:r>
            <w:r w:rsidRPr="00E952ED">
              <w:rPr>
                <w:rFonts w:cs="Arial"/>
                <w:sz w:val="16"/>
                <w:szCs w:val="16"/>
              </w:rPr>
              <w:t>351</w:t>
            </w:r>
            <w:r w:rsidRPr="00E952ED">
              <w:rPr>
                <w:rFonts w:cs="Arial"/>
                <w:sz w:val="16"/>
                <w:szCs w:val="16"/>
                <w:lang w:val="en-US"/>
              </w:rPr>
              <w:t>,</w:t>
            </w:r>
            <w:r w:rsidRPr="00E952ED">
              <w:rPr>
                <w:rFonts w:cs="Arial"/>
                <w:sz w:val="16"/>
                <w:szCs w:val="16"/>
              </w:rPr>
              <w:t>082</w:t>
            </w:r>
          </w:p>
        </w:tc>
        <w:tc>
          <w:tcPr>
            <w:tcW w:w="1361" w:type="dxa"/>
            <w:shd w:val="clear" w:color="auto" w:fill="auto"/>
            <w:vAlign w:val="bottom"/>
          </w:tcPr>
          <w:p w14:paraId="0906595B"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11</w:t>
            </w:r>
            <w:r w:rsidRPr="00E952ED">
              <w:rPr>
                <w:rFonts w:cs="Arial"/>
                <w:sz w:val="16"/>
                <w:szCs w:val="16"/>
                <w:lang w:val="en-US"/>
              </w:rPr>
              <w:t>,</w:t>
            </w:r>
            <w:r w:rsidRPr="00E952ED">
              <w:rPr>
                <w:rFonts w:cs="Arial"/>
                <w:sz w:val="16"/>
                <w:szCs w:val="16"/>
              </w:rPr>
              <w:t>970</w:t>
            </w:r>
            <w:r w:rsidRPr="00E952ED">
              <w:rPr>
                <w:rFonts w:cs="Arial"/>
                <w:sz w:val="16"/>
                <w:szCs w:val="16"/>
                <w:lang w:val="en-US"/>
              </w:rPr>
              <w:t>,</w:t>
            </w:r>
            <w:r w:rsidRPr="00E952ED">
              <w:rPr>
                <w:rFonts w:cs="Arial"/>
                <w:sz w:val="16"/>
                <w:szCs w:val="16"/>
              </w:rPr>
              <w:t>144</w:t>
            </w:r>
          </w:p>
        </w:tc>
        <w:tc>
          <w:tcPr>
            <w:tcW w:w="1149" w:type="dxa"/>
            <w:shd w:val="clear" w:color="auto" w:fill="auto"/>
            <w:vAlign w:val="bottom"/>
          </w:tcPr>
          <w:p w14:paraId="539E9E45"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148</w:t>
            </w:r>
            <w:r w:rsidRPr="00E952ED">
              <w:rPr>
                <w:rFonts w:cs="Arial"/>
                <w:sz w:val="16"/>
                <w:szCs w:val="16"/>
                <w:lang w:val="en-US"/>
              </w:rPr>
              <w:t>,</w:t>
            </w:r>
            <w:r w:rsidRPr="00E952ED">
              <w:rPr>
                <w:rFonts w:cs="Arial"/>
                <w:sz w:val="16"/>
                <w:szCs w:val="16"/>
              </w:rPr>
              <w:t>129</w:t>
            </w:r>
            <w:r w:rsidRPr="00E952ED">
              <w:rPr>
                <w:rFonts w:cs="Arial"/>
                <w:sz w:val="16"/>
                <w:szCs w:val="16"/>
                <w:lang w:val="en-US"/>
              </w:rPr>
              <w:t>,</w:t>
            </w:r>
            <w:r w:rsidRPr="00E952ED">
              <w:rPr>
                <w:rFonts w:cs="Arial"/>
                <w:sz w:val="16"/>
                <w:szCs w:val="16"/>
              </w:rPr>
              <w:t>587</w:t>
            </w:r>
          </w:p>
        </w:tc>
        <w:tc>
          <w:tcPr>
            <w:tcW w:w="1271" w:type="dxa"/>
            <w:shd w:val="clear" w:color="auto" w:fill="auto"/>
            <w:vAlign w:val="bottom"/>
          </w:tcPr>
          <w:p w14:paraId="072AAF56"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306</w:t>
            </w:r>
            <w:r w:rsidRPr="00E952ED">
              <w:rPr>
                <w:rFonts w:cs="Arial"/>
                <w:sz w:val="16"/>
                <w:szCs w:val="16"/>
                <w:lang w:val="en-US"/>
              </w:rPr>
              <w:t>,</w:t>
            </w:r>
            <w:r w:rsidRPr="00E952ED">
              <w:rPr>
                <w:rFonts w:cs="Arial"/>
                <w:sz w:val="16"/>
                <w:szCs w:val="16"/>
              </w:rPr>
              <w:t>136</w:t>
            </w:r>
            <w:r w:rsidRPr="00E952ED">
              <w:rPr>
                <w:rFonts w:cs="Arial"/>
                <w:sz w:val="16"/>
                <w:szCs w:val="16"/>
                <w:lang w:val="en-US"/>
              </w:rPr>
              <w:t>,</w:t>
            </w:r>
            <w:r w:rsidRPr="00E952ED">
              <w:rPr>
                <w:rFonts w:cs="Arial"/>
                <w:sz w:val="16"/>
                <w:szCs w:val="16"/>
              </w:rPr>
              <w:t>433</w:t>
            </w:r>
          </w:p>
        </w:tc>
        <w:tc>
          <w:tcPr>
            <w:tcW w:w="1052" w:type="dxa"/>
            <w:shd w:val="clear" w:color="auto" w:fill="auto"/>
            <w:vAlign w:val="bottom"/>
          </w:tcPr>
          <w:p w14:paraId="0B9529CC"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180</w:t>
            </w:r>
            <w:r w:rsidRPr="00E952ED">
              <w:rPr>
                <w:rFonts w:cs="Arial"/>
                <w:sz w:val="16"/>
                <w:szCs w:val="16"/>
                <w:lang w:val="en-US"/>
              </w:rPr>
              <w:t>,</w:t>
            </w:r>
            <w:r w:rsidRPr="00E952ED">
              <w:rPr>
                <w:rFonts w:cs="Arial"/>
                <w:sz w:val="16"/>
                <w:szCs w:val="16"/>
              </w:rPr>
              <w:t>548</w:t>
            </w:r>
            <w:r w:rsidRPr="00E952ED">
              <w:rPr>
                <w:rFonts w:cs="Arial"/>
                <w:sz w:val="16"/>
                <w:szCs w:val="16"/>
                <w:lang w:val="en-US"/>
              </w:rPr>
              <w:t>,</w:t>
            </w:r>
            <w:r w:rsidRPr="00E952ED">
              <w:rPr>
                <w:rFonts w:cs="Arial"/>
                <w:sz w:val="16"/>
                <w:szCs w:val="16"/>
              </w:rPr>
              <w:t>760</w:t>
            </w:r>
          </w:p>
        </w:tc>
        <w:tc>
          <w:tcPr>
            <w:tcW w:w="1287" w:type="dxa"/>
            <w:shd w:val="clear" w:color="auto" w:fill="auto"/>
            <w:vAlign w:val="bottom"/>
          </w:tcPr>
          <w:p w14:paraId="74712962" w14:textId="77777777"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color w:val="000000"/>
                <w:sz w:val="16"/>
                <w:szCs w:val="16"/>
                <w:lang w:val="en-US"/>
              </w:rPr>
              <w:t>145,517,476</w:t>
            </w:r>
          </w:p>
        </w:tc>
        <w:tc>
          <w:tcPr>
            <w:tcW w:w="1477" w:type="dxa"/>
            <w:shd w:val="clear" w:color="auto" w:fill="auto"/>
            <w:vAlign w:val="bottom"/>
          </w:tcPr>
          <w:p w14:paraId="344D903C"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10</w:t>
            </w:r>
            <w:r w:rsidRPr="00E952ED">
              <w:rPr>
                <w:rFonts w:cs="Arial"/>
                <w:sz w:val="16"/>
                <w:szCs w:val="16"/>
                <w:lang w:val="en-US"/>
              </w:rPr>
              <w:t>,</w:t>
            </w:r>
            <w:r w:rsidRPr="00E952ED">
              <w:rPr>
                <w:rFonts w:cs="Arial"/>
                <w:sz w:val="16"/>
                <w:szCs w:val="16"/>
              </w:rPr>
              <w:t>696</w:t>
            </w:r>
            <w:r w:rsidRPr="00E952ED">
              <w:rPr>
                <w:rFonts w:cs="Arial"/>
                <w:sz w:val="16"/>
                <w:szCs w:val="16"/>
                <w:lang w:val="en-US"/>
              </w:rPr>
              <w:t>,</w:t>
            </w:r>
            <w:r w:rsidRPr="00E952ED">
              <w:rPr>
                <w:rFonts w:cs="Arial"/>
                <w:sz w:val="16"/>
                <w:szCs w:val="16"/>
              </w:rPr>
              <w:t>120</w:t>
            </w:r>
          </w:p>
        </w:tc>
        <w:tc>
          <w:tcPr>
            <w:tcW w:w="1141" w:type="dxa"/>
            <w:shd w:val="clear" w:color="auto" w:fill="auto"/>
            <w:vAlign w:val="bottom"/>
          </w:tcPr>
          <w:p w14:paraId="1EA31C8D" w14:textId="77777777"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color w:val="000000"/>
                <w:sz w:val="16"/>
                <w:szCs w:val="16"/>
                <w:lang w:val="en-US"/>
              </w:rPr>
              <w:t>33,455,039</w:t>
            </w:r>
          </w:p>
        </w:tc>
        <w:tc>
          <w:tcPr>
            <w:tcW w:w="1287" w:type="dxa"/>
            <w:shd w:val="clear" w:color="auto" w:fill="auto"/>
            <w:vAlign w:val="bottom"/>
          </w:tcPr>
          <w:p w14:paraId="728AFD06" w14:textId="77777777"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color w:val="000000"/>
                <w:sz w:val="16"/>
                <w:szCs w:val="16"/>
                <w:lang w:val="en-US"/>
              </w:rPr>
              <w:t>1,937,611</w:t>
            </w:r>
          </w:p>
        </w:tc>
        <w:tc>
          <w:tcPr>
            <w:tcW w:w="1318" w:type="dxa"/>
            <w:shd w:val="clear" w:color="auto" w:fill="auto"/>
            <w:vAlign w:val="bottom"/>
          </w:tcPr>
          <w:p w14:paraId="5919CB09" w14:textId="77777777"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color w:val="000000"/>
                <w:sz w:val="16"/>
                <w:szCs w:val="16"/>
                <w:lang w:val="en-US"/>
              </w:rPr>
              <w:t>1,339,742,252</w:t>
            </w:r>
          </w:p>
        </w:tc>
      </w:tr>
      <w:tr w:rsidR="00101102" w:rsidRPr="00E952ED" w14:paraId="664C3C51" w14:textId="77777777" w:rsidTr="006D5E9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01609D09" w14:textId="76CB820D"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lang w:val="en-US" w:eastAsia="en-US"/>
              </w:rPr>
              <w:t>Additions</w:t>
            </w:r>
          </w:p>
        </w:tc>
        <w:tc>
          <w:tcPr>
            <w:tcW w:w="1034" w:type="dxa"/>
            <w:shd w:val="clear" w:color="auto" w:fill="auto"/>
            <w:vAlign w:val="bottom"/>
          </w:tcPr>
          <w:p w14:paraId="727516A4"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361" w:type="dxa"/>
            <w:shd w:val="clear" w:color="auto" w:fill="auto"/>
            <w:vAlign w:val="bottom"/>
          </w:tcPr>
          <w:p w14:paraId="10F29083"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149" w:type="dxa"/>
            <w:shd w:val="clear" w:color="auto" w:fill="auto"/>
            <w:vAlign w:val="bottom"/>
          </w:tcPr>
          <w:p w14:paraId="449EA511"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257,927</w:t>
            </w:r>
          </w:p>
        </w:tc>
        <w:tc>
          <w:tcPr>
            <w:tcW w:w="1271" w:type="dxa"/>
            <w:shd w:val="clear" w:color="auto" w:fill="auto"/>
            <w:vAlign w:val="bottom"/>
          </w:tcPr>
          <w:p w14:paraId="152F4EDA"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052" w:type="dxa"/>
            <w:shd w:val="clear" w:color="auto" w:fill="auto"/>
            <w:vAlign w:val="bottom"/>
          </w:tcPr>
          <w:p w14:paraId="52F0B438"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439,308</w:t>
            </w:r>
          </w:p>
        </w:tc>
        <w:tc>
          <w:tcPr>
            <w:tcW w:w="1287" w:type="dxa"/>
            <w:shd w:val="clear" w:color="auto" w:fill="auto"/>
            <w:vAlign w:val="bottom"/>
          </w:tcPr>
          <w:p w14:paraId="773EBCEE"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54,828,650</w:t>
            </w:r>
          </w:p>
        </w:tc>
        <w:tc>
          <w:tcPr>
            <w:tcW w:w="1477" w:type="dxa"/>
            <w:shd w:val="clear" w:color="auto" w:fill="auto"/>
            <w:vAlign w:val="bottom"/>
          </w:tcPr>
          <w:p w14:paraId="3CE2E894"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2,251,518</w:t>
            </w:r>
          </w:p>
        </w:tc>
        <w:tc>
          <w:tcPr>
            <w:tcW w:w="1141" w:type="dxa"/>
            <w:shd w:val="clear" w:color="auto" w:fill="auto"/>
            <w:vAlign w:val="bottom"/>
          </w:tcPr>
          <w:p w14:paraId="680141D1"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4,947,448</w:t>
            </w:r>
          </w:p>
        </w:tc>
        <w:tc>
          <w:tcPr>
            <w:tcW w:w="1287" w:type="dxa"/>
            <w:shd w:val="clear" w:color="auto" w:fill="auto"/>
            <w:vAlign w:val="bottom"/>
          </w:tcPr>
          <w:p w14:paraId="1346D6C8" w14:textId="77777777" w:rsidR="00101102" w:rsidRPr="00E952ED" w:rsidRDefault="00101102" w:rsidP="00101102">
            <w:pPr>
              <w:spacing w:line="240" w:lineRule="auto"/>
              <w:ind w:right="-72"/>
              <w:jc w:val="right"/>
              <w:rPr>
                <w:rFonts w:cs="Arial"/>
                <w:color w:val="000000"/>
                <w:sz w:val="16"/>
                <w:szCs w:val="16"/>
                <w:highlight w:val="yellow"/>
              </w:rPr>
            </w:pPr>
            <w:r w:rsidRPr="00E952ED">
              <w:rPr>
                <w:rFonts w:cs="Arial"/>
                <w:color w:val="000000"/>
                <w:sz w:val="16"/>
                <w:szCs w:val="16"/>
              </w:rPr>
              <w:t>690,019</w:t>
            </w:r>
          </w:p>
        </w:tc>
        <w:tc>
          <w:tcPr>
            <w:tcW w:w="1318" w:type="dxa"/>
            <w:shd w:val="clear" w:color="auto" w:fill="auto"/>
            <w:vAlign w:val="bottom"/>
          </w:tcPr>
          <w:p w14:paraId="1FAA60B1"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63,414,870</w:t>
            </w:r>
          </w:p>
        </w:tc>
      </w:tr>
      <w:tr w:rsidR="00101102" w:rsidRPr="00E952ED" w14:paraId="76FE975C" w14:textId="77777777" w:rsidTr="006D5E9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15B2DD59" w14:textId="20DC39E9"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lang w:eastAsia="en-US"/>
              </w:rPr>
              <w:t xml:space="preserve">Transferred </w:t>
            </w:r>
            <w:r w:rsidR="00805E7B" w:rsidRPr="00E952ED">
              <w:rPr>
                <w:rFonts w:cs="Arial"/>
                <w:sz w:val="16"/>
                <w:szCs w:val="16"/>
                <w:lang w:eastAsia="en-US"/>
              </w:rPr>
              <w:t>i</w:t>
            </w:r>
            <w:r w:rsidRPr="00E952ED">
              <w:rPr>
                <w:rFonts w:cs="Arial"/>
                <w:sz w:val="16"/>
                <w:szCs w:val="16"/>
                <w:lang w:eastAsia="en-US"/>
              </w:rPr>
              <w:t>n (</w:t>
            </w:r>
            <w:r w:rsidR="00805E7B" w:rsidRPr="00E952ED">
              <w:rPr>
                <w:rFonts w:cs="Arial"/>
                <w:sz w:val="16"/>
                <w:szCs w:val="16"/>
                <w:lang w:eastAsia="en-US"/>
              </w:rPr>
              <w:t>o</w:t>
            </w:r>
            <w:r w:rsidRPr="00E952ED">
              <w:rPr>
                <w:rFonts w:cs="Arial"/>
                <w:sz w:val="16"/>
                <w:szCs w:val="16"/>
                <w:lang w:eastAsia="en-US"/>
              </w:rPr>
              <w:t>ut)</w:t>
            </w:r>
          </w:p>
        </w:tc>
        <w:tc>
          <w:tcPr>
            <w:tcW w:w="1034" w:type="dxa"/>
            <w:shd w:val="clear" w:color="auto" w:fill="auto"/>
            <w:vAlign w:val="bottom"/>
          </w:tcPr>
          <w:p w14:paraId="09E264B8"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361" w:type="dxa"/>
            <w:shd w:val="clear" w:color="auto" w:fill="auto"/>
            <w:vAlign w:val="bottom"/>
          </w:tcPr>
          <w:p w14:paraId="4D3EA1F6"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149" w:type="dxa"/>
            <w:shd w:val="clear" w:color="auto" w:fill="auto"/>
            <w:vAlign w:val="bottom"/>
          </w:tcPr>
          <w:p w14:paraId="76D84044"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271" w:type="dxa"/>
            <w:shd w:val="clear" w:color="auto" w:fill="auto"/>
            <w:vAlign w:val="bottom"/>
          </w:tcPr>
          <w:p w14:paraId="6126721A"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052" w:type="dxa"/>
            <w:shd w:val="clear" w:color="auto" w:fill="auto"/>
            <w:vAlign w:val="bottom"/>
          </w:tcPr>
          <w:p w14:paraId="1AF443F6"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w:t>
            </w:r>
          </w:p>
        </w:tc>
        <w:tc>
          <w:tcPr>
            <w:tcW w:w="1287" w:type="dxa"/>
            <w:shd w:val="clear" w:color="auto" w:fill="auto"/>
            <w:vAlign w:val="bottom"/>
          </w:tcPr>
          <w:p w14:paraId="27DFF927" w14:textId="77777777" w:rsidR="00101102" w:rsidRPr="00E952ED" w:rsidRDefault="00101102" w:rsidP="00101102">
            <w:pPr>
              <w:spacing w:line="240" w:lineRule="auto"/>
              <w:ind w:right="-72"/>
              <w:jc w:val="right"/>
              <w:rPr>
                <w:rFonts w:cs="Arial"/>
                <w:color w:val="000000"/>
                <w:sz w:val="16"/>
                <w:szCs w:val="16"/>
                <w:highlight w:val="yellow"/>
              </w:rPr>
            </w:pPr>
            <w:r w:rsidRPr="00E952ED">
              <w:rPr>
                <w:rFonts w:cs="Arial"/>
                <w:sz w:val="16"/>
                <w:szCs w:val="16"/>
              </w:rPr>
              <w:t>-</w:t>
            </w:r>
          </w:p>
        </w:tc>
        <w:tc>
          <w:tcPr>
            <w:tcW w:w="1477" w:type="dxa"/>
            <w:shd w:val="clear" w:color="auto" w:fill="auto"/>
            <w:vAlign w:val="bottom"/>
          </w:tcPr>
          <w:p w14:paraId="56661D44" w14:textId="02D1E659" w:rsidR="00101102" w:rsidRPr="00E952ED" w:rsidRDefault="002E6F41" w:rsidP="00101102">
            <w:pPr>
              <w:spacing w:line="240" w:lineRule="auto"/>
              <w:ind w:right="-72"/>
              <w:jc w:val="right"/>
              <w:rPr>
                <w:rFonts w:cs="Arial"/>
                <w:color w:val="000000"/>
                <w:sz w:val="16"/>
                <w:szCs w:val="16"/>
              </w:rPr>
            </w:pPr>
            <w:r w:rsidRPr="00E952ED">
              <w:rPr>
                <w:rFonts w:cs="Arial"/>
                <w:sz w:val="16"/>
                <w:szCs w:val="16"/>
              </w:rPr>
              <w:t>-</w:t>
            </w:r>
          </w:p>
        </w:tc>
        <w:tc>
          <w:tcPr>
            <w:tcW w:w="1141" w:type="dxa"/>
            <w:shd w:val="clear" w:color="auto" w:fill="auto"/>
            <w:vAlign w:val="bottom"/>
          </w:tcPr>
          <w:p w14:paraId="267D9A36" w14:textId="77777777" w:rsidR="00101102" w:rsidRPr="00E952ED" w:rsidRDefault="00101102" w:rsidP="00101102">
            <w:pPr>
              <w:spacing w:line="240" w:lineRule="auto"/>
              <w:ind w:right="-72"/>
              <w:jc w:val="right"/>
              <w:rPr>
                <w:rFonts w:cs="Arial"/>
                <w:color w:val="000000"/>
                <w:sz w:val="16"/>
                <w:szCs w:val="16"/>
                <w:highlight w:val="yellow"/>
              </w:rPr>
            </w:pPr>
            <w:r w:rsidRPr="00E952ED">
              <w:rPr>
                <w:rFonts w:cs="Arial"/>
                <w:color w:val="000000"/>
                <w:sz w:val="16"/>
                <w:szCs w:val="16"/>
              </w:rPr>
              <w:t>1,530,972</w:t>
            </w:r>
          </w:p>
        </w:tc>
        <w:tc>
          <w:tcPr>
            <w:tcW w:w="1287" w:type="dxa"/>
            <w:shd w:val="clear" w:color="auto" w:fill="auto"/>
            <w:vAlign w:val="bottom"/>
          </w:tcPr>
          <w:p w14:paraId="3B91E1A9"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318" w:type="dxa"/>
            <w:shd w:val="clear" w:color="auto" w:fill="auto"/>
            <w:vAlign w:val="bottom"/>
          </w:tcPr>
          <w:p w14:paraId="668AD447" w14:textId="4A34CD82"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1,5</w:t>
            </w:r>
            <w:r w:rsidR="002E6F41" w:rsidRPr="00E952ED">
              <w:rPr>
                <w:rFonts w:cs="Arial"/>
                <w:color w:val="000000"/>
                <w:sz w:val="16"/>
                <w:szCs w:val="16"/>
              </w:rPr>
              <w:t>30</w:t>
            </w:r>
            <w:r w:rsidRPr="00E952ED">
              <w:rPr>
                <w:rFonts w:cs="Arial"/>
                <w:color w:val="000000"/>
                <w:sz w:val="16"/>
                <w:szCs w:val="16"/>
              </w:rPr>
              <w:t>,</w:t>
            </w:r>
            <w:r w:rsidR="00B220C3" w:rsidRPr="00E952ED">
              <w:rPr>
                <w:rFonts w:cs="Arial"/>
                <w:color w:val="000000"/>
                <w:sz w:val="16"/>
                <w:szCs w:val="16"/>
              </w:rPr>
              <w:t>97</w:t>
            </w:r>
            <w:r w:rsidRPr="00E952ED">
              <w:rPr>
                <w:rFonts w:cs="Arial"/>
                <w:color w:val="000000"/>
                <w:sz w:val="16"/>
                <w:szCs w:val="16"/>
              </w:rPr>
              <w:t>2</w:t>
            </w:r>
          </w:p>
        </w:tc>
      </w:tr>
      <w:tr w:rsidR="00101102" w:rsidRPr="00E952ED" w14:paraId="4DEE3FC4" w14:textId="77777777" w:rsidTr="00E952E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20019005" w14:textId="563505CE"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lang w:val="en-US" w:eastAsia="en-US"/>
              </w:rPr>
              <w:t>Disposals and write-off, net</w:t>
            </w:r>
          </w:p>
        </w:tc>
        <w:tc>
          <w:tcPr>
            <w:tcW w:w="1034" w:type="dxa"/>
            <w:shd w:val="clear" w:color="auto" w:fill="auto"/>
            <w:vAlign w:val="bottom"/>
          </w:tcPr>
          <w:p w14:paraId="76FEE35C"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lang w:val="en-US"/>
              </w:rPr>
              <w:t>-</w:t>
            </w:r>
          </w:p>
        </w:tc>
        <w:tc>
          <w:tcPr>
            <w:tcW w:w="1361" w:type="dxa"/>
            <w:shd w:val="clear" w:color="auto" w:fill="auto"/>
            <w:vAlign w:val="bottom"/>
          </w:tcPr>
          <w:p w14:paraId="2B652E91"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149" w:type="dxa"/>
            <w:shd w:val="clear" w:color="auto" w:fill="auto"/>
            <w:vAlign w:val="bottom"/>
          </w:tcPr>
          <w:p w14:paraId="63B84B1D"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271" w:type="dxa"/>
            <w:shd w:val="clear" w:color="auto" w:fill="auto"/>
            <w:vAlign w:val="bottom"/>
          </w:tcPr>
          <w:p w14:paraId="30267A97"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052" w:type="dxa"/>
            <w:shd w:val="clear" w:color="auto" w:fill="auto"/>
            <w:vAlign w:val="bottom"/>
          </w:tcPr>
          <w:p w14:paraId="4F39D1A4"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287" w:type="dxa"/>
            <w:shd w:val="clear" w:color="auto" w:fill="auto"/>
            <w:vAlign w:val="bottom"/>
          </w:tcPr>
          <w:p w14:paraId="782C51CC"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lang w:val="en-US"/>
              </w:rPr>
              <w:t>(3,374,416)</w:t>
            </w:r>
          </w:p>
        </w:tc>
        <w:tc>
          <w:tcPr>
            <w:tcW w:w="1477" w:type="dxa"/>
            <w:shd w:val="clear" w:color="auto" w:fill="auto"/>
            <w:vAlign w:val="bottom"/>
          </w:tcPr>
          <w:p w14:paraId="574AFB6A" w14:textId="2CE19F8F" w:rsidR="00101102" w:rsidRPr="00E952ED" w:rsidRDefault="002E6F41" w:rsidP="00101102">
            <w:pPr>
              <w:spacing w:line="240" w:lineRule="auto"/>
              <w:ind w:right="-72"/>
              <w:jc w:val="right"/>
              <w:rPr>
                <w:rFonts w:cs="Arial"/>
                <w:color w:val="000000"/>
                <w:sz w:val="16"/>
                <w:szCs w:val="16"/>
              </w:rPr>
            </w:pPr>
            <w:r w:rsidRPr="00E952ED">
              <w:rPr>
                <w:rFonts w:cs="Arial"/>
                <w:sz w:val="16"/>
                <w:szCs w:val="16"/>
              </w:rPr>
              <w:t>(3,750)</w:t>
            </w:r>
          </w:p>
        </w:tc>
        <w:tc>
          <w:tcPr>
            <w:tcW w:w="1141" w:type="dxa"/>
            <w:shd w:val="clear" w:color="auto" w:fill="auto"/>
            <w:vAlign w:val="bottom"/>
          </w:tcPr>
          <w:p w14:paraId="729BF888"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(247,200)</w:t>
            </w:r>
          </w:p>
        </w:tc>
        <w:tc>
          <w:tcPr>
            <w:tcW w:w="1287" w:type="dxa"/>
            <w:shd w:val="clear" w:color="auto" w:fill="auto"/>
            <w:vAlign w:val="bottom"/>
          </w:tcPr>
          <w:p w14:paraId="649A703E"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318" w:type="dxa"/>
            <w:shd w:val="clear" w:color="auto" w:fill="auto"/>
            <w:vAlign w:val="bottom"/>
          </w:tcPr>
          <w:p w14:paraId="13D0D7AA" w14:textId="1EE6DC68"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(3,62</w:t>
            </w:r>
            <w:r w:rsidR="00B220C3" w:rsidRPr="00E952ED">
              <w:rPr>
                <w:rFonts w:cs="Arial"/>
                <w:color w:val="000000"/>
                <w:sz w:val="16"/>
                <w:szCs w:val="16"/>
              </w:rPr>
              <w:t>5</w:t>
            </w:r>
            <w:r w:rsidRPr="00E952ED">
              <w:rPr>
                <w:rFonts w:cs="Arial"/>
                <w:color w:val="000000"/>
                <w:sz w:val="16"/>
                <w:szCs w:val="16"/>
              </w:rPr>
              <w:t>,</w:t>
            </w:r>
            <w:r w:rsidR="00B220C3" w:rsidRPr="00E952ED">
              <w:rPr>
                <w:rFonts w:cs="Arial"/>
                <w:color w:val="000000"/>
                <w:sz w:val="16"/>
                <w:szCs w:val="16"/>
              </w:rPr>
              <w:t>36</w:t>
            </w:r>
            <w:r w:rsidRPr="00E952ED">
              <w:rPr>
                <w:rFonts w:cs="Arial"/>
                <w:color w:val="000000"/>
                <w:sz w:val="16"/>
                <w:szCs w:val="16"/>
              </w:rPr>
              <w:t>6)</w:t>
            </w:r>
          </w:p>
        </w:tc>
      </w:tr>
      <w:tr w:rsidR="00101102" w:rsidRPr="00E952ED" w14:paraId="15FCD29D" w14:textId="77777777" w:rsidTr="00E952E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48112615" w14:textId="04192401"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lang w:val="en-US" w:eastAsia="en-US"/>
              </w:rPr>
              <w:t xml:space="preserve">Depreciation </w:t>
            </w:r>
          </w:p>
        </w:tc>
        <w:tc>
          <w:tcPr>
            <w:tcW w:w="1034" w:type="dxa"/>
            <w:tcBorders>
              <w:bottom w:val="single" w:sz="4" w:space="0" w:color="auto"/>
            </w:tcBorders>
            <w:shd w:val="clear" w:color="auto" w:fill="auto"/>
            <w:vAlign w:val="bottom"/>
          </w:tcPr>
          <w:p w14:paraId="54EED256"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361" w:type="dxa"/>
            <w:tcBorders>
              <w:bottom w:val="single" w:sz="4" w:space="0" w:color="auto"/>
            </w:tcBorders>
            <w:shd w:val="clear" w:color="auto" w:fill="auto"/>
            <w:vAlign w:val="bottom"/>
          </w:tcPr>
          <w:p w14:paraId="69081DDB"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lang w:val="en-US"/>
              </w:rPr>
              <w:t>(</w:t>
            </w:r>
            <w:r w:rsidRPr="00E952ED">
              <w:rPr>
                <w:rFonts w:cs="Arial"/>
                <w:sz w:val="16"/>
                <w:szCs w:val="16"/>
              </w:rPr>
              <w:t>2</w:t>
            </w:r>
            <w:r w:rsidRPr="00E952ED">
              <w:rPr>
                <w:rFonts w:cs="Arial"/>
                <w:sz w:val="16"/>
                <w:szCs w:val="16"/>
                <w:lang w:val="en-US"/>
              </w:rPr>
              <w:t>,</w:t>
            </w:r>
            <w:r w:rsidRPr="00E952ED">
              <w:rPr>
                <w:rFonts w:cs="Arial"/>
                <w:sz w:val="16"/>
                <w:szCs w:val="16"/>
              </w:rPr>
              <w:t>233</w:t>
            </w:r>
            <w:r w:rsidRPr="00E952ED">
              <w:rPr>
                <w:rFonts w:cs="Arial"/>
                <w:sz w:val="16"/>
                <w:szCs w:val="16"/>
                <w:lang w:val="en-US"/>
              </w:rPr>
              <w:t>,</w:t>
            </w:r>
            <w:r w:rsidRPr="00E952ED">
              <w:rPr>
                <w:rFonts w:cs="Arial"/>
                <w:sz w:val="16"/>
                <w:szCs w:val="16"/>
              </w:rPr>
              <w:t>888</w:t>
            </w:r>
            <w:r w:rsidRPr="00E952ED">
              <w:rPr>
                <w:rFonts w:cs="Arial"/>
                <w:sz w:val="16"/>
                <w:szCs w:val="16"/>
                <w:lang w:val="en-US"/>
              </w:rPr>
              <w:t>)</w:t>
            </w:r>
          </w:p>
        </w:tc>
        <w:tc>
          <w:tcPr>
            <w:tcW w:w="1149" w:type="dxa"/>
            <w:tcBorders>
              <w:bottom w:val="single" w:sz="4" w:space="0" w:color="auto"/>
            </w:tcBorders>
            <w:shd w:val="clear" w:color="auto" w:fill="auto"/>
            <w:vAlign w:val="bottom"/>
          </w:tcPr>
          <w:p w14:paraId="776E5AFC"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lang w:val="en-US"/>
              </w:rPr>
              <w:t>(</w:t>
            </w:r>
            <w:r w:rsidRPr="00E952ED">
              <w:rPr>
                <w:rFonts w:cs="Arial"/>
                <w:sz w:val="16"/>
                <w:szCs w:val="16"/>
              </w:rPr>
              <w:t>7</w:t>
            </w:r>
            <w:r w:rsidRPr="00E952ED">
              <w:rPr>
                <w:rFonts w:cs="Arial"/>
                <w:sz w:val="16"/>
                <w:szCs w:val="16"/>
                <w:lang w:val="en-US"/>
              </w:rPr>
              <w:t>,</w:t>
            </w:r>
            <w:r w:rsidRPr="00E952ED">
              <w:rPr>
                <w:rFonts w:cs="Arial"/>
                <w:sz w:val="16"/>
                <w:szCs w:val="16"/>
              </w:rPr>
              <w:t>962</w:t>
            </w:r>
            <w:r w:rsidRPr="00E952ED">
              <w:rPr>
                <w:rFonts w:cs="Arial"/>
                <w:sz w:val="16"/>
                <w:szCs w:val="16"/>
                <w:lang w:val="en-US"/>
              </w:rPr>
              <w:t>,</w:t>
            </w:r>
            <w:r w:rsidRPr="00E952ED">
              <w:rPr>
                <w:rFonts w:cs="Arial"/>
                <w:sz w:val="16"/>
                <w:szCs w:val="16"/>
              </w:rPr>
              <w:t>871</w:t>
            </w:r>
            <w:r w:rsidRPr="00E952ED">
              <w:rPr>
                <w:rFonts w:cs="Arial"/>
                <w:sz w:val="16"/>
                <w:szCs w:val="16"/>
                <w:lang w:val="en-US"/>
              </w:rPr>
              <w:t>)</w:t>
            </w:r>
          </w:p>
        </w:tc>
        <w:tc>
          <w:tcPr>
            <w:tcW w:w="1271" w:type="dxa"/>
            <w:tcBorders>
              <w:bottom w:val="single" w:sz="4" w:space="0" w:color="auto"/>
            </w:tcBorders>
            <w:shd w:val="clear" w:color="auto" w:fill="auto"/>
            <w:vAlign w:val="bottom"/>
          </w:tcPr>
          <w:p w14:paraId="5FA55C1F"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lang w:val="en-US"/>
              </w:rPr>
              <w:t>(</w:t>
            </w:r>
            <w:r w:rsidRPr="00E952ED">
              <w:rPr>
                <w:rFonts w:cs="Arial"/>
                <w:sz w:val="16"/>
                <w:szCs w:val="16"/>
              </w:rPr>
              <w:t>6</w:t>
            </w:r>
            <w:r w:rsidRPr="00E952ED">
              <w:rPr>
                <w:rFonts w:cs="Arial"/>
                <w:sz w:val="16"/>
                <w:szCs w:val="16"/>
                <w:lang w:val="en-US"/>
              </w:rPr>
              <w:t>,</w:t>
            </w:r>
            <w:r w:rsidRPr="00E952ED">
              <w:rPr>
                <w:rFonts w:cs="Arial"/>
                <w:sz w:val="16"/>
                <w:szCs w:val="16"/>
              </w:rPr>
              <w:t>083</w:t>
            </w:r>
            <w:r w:rsidRPr="00E952ED">
              <w:rPr>
                <w:rFonts w:cs="Arial"/>
                <w:sz w:val="16"/>
                <w:szCs w:val="16"/>
                <w:lang w:val="en-US"/>
              </w:rPr>
              <w:t>,</w:t>
            </w:r>
            <w:r w:rsidRPr="00E952ED">
              <w:rPr>
                <w:rFonts w:cs="Arial"/>
                <w:sz w:val="16"/>
                <w:szCs w:val="16"/>
              </w:rPr>
              <w:t>186</w:t>
            </w:r>
            <w:r w:rsidRPr="00E952ED">
              <w:rPr>
                <w:rFonts w:cs="Arial"/>
                <w:sz w:val="16"/>
                <w:szCs w:val="16"/>
                <w:lang w:val="en-US"/>
              </w:rPr>
              <w:t>)</w:t>
            </w:r>
          </w:p>
        </w:tc>
        <w:tc>
          <w:tcPr>
            <w:tcW w:w="1052" w:type="dxa"/>
            <w:tcBorders>
              <w:bottom w:val="single" w:sz="4" w:space="0" w:color="auto"/>
            </w:tcBorders>
            <w:shd w:val="clear" w:color="auto" w:fill="auto"/>
            <w:vAlign w:val="bottom"/>
          </w:tcPr>
          <w:p w14:paraId="65CC04B9"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lang w:val="en-US"/>
              </w:rPr>
              <w:t>(</w:t>
            </w:r>
            <w:r w:rsidRPr="00E952ED">
              <w:rPr>
                <w:rFonts w:cs="Arial"/>
                <w:sz w:val="16"/>
                <w:szCs w:val="16"/>
              </w:rPr>
              <w:t>12</w:t>
            </w:r>
            <w:r w:rsidRPr="00E952ED">
              <w:rPr>
                <w:rFonts w:cs="Arial"/>
                <w:sz w:val="16"/>
                <w:szCs w:val="16"/>
                <w:lang w:val="en-US"/>
              </w:rPr>
              <w:t>,</w:t>
            </w:r>
            <w:r w:rsidRPr="00E952ED">
              <w:rPr>
                <w:rFonts w:cs="Arial"/>
                <w:sz w:val="16"/>
                <w:szCs w:val="16"/>
              </w:rPr>
              <w:t>717</w:t>
            </w:r>
            <w:r w:rsidRPr="00E952ED">
              <w:rPr>
                <w:rFonts w:cs="Arial"/>
                <w:sz w:val="16"/>
                <w:szCs w:val="16"/>
                <w:lang w:val="en-US"/>
              </w:rPr>
              <w:t>,</w:t>
            </w:r>
            <w:r w:rsidRPr="00E952ED">
              <w:rPr>
                <w:rFonts w:cs="Arial"/>
                <w:sz w:val="16"/>
                <w:szCs w:val="16"/>
              </w:rPr>
              <w:t>448</w:t>
            </w:r>
            <w:r w:rsidRPr="00E952ED">
              <w:rPr>
                <w:rFonts w:cs="Arial"/>
                <w:sz w:val="16"/>
                <w:szCs w:val="16"/>
                <w:lang w:val="en-US"/>
              </w:rPr>
              <w:t>)</w:t>
            </w:r>
          </w:p>
        </w:tc>
        <w:tc>
          <w:tcPr>
            <w:tcW w:w="1287" w:type="dxa"/>
            <w:tcBorders>
              <w:bottom w:val="single" w:sz="4" w:space="0" w:color="auto"/>
            </w:tcBorders>
            <w:shd w:val="clear" w:color="auto" w:fill="auto"/>
            <w:vAlign w:val="bottom"/>
          </w:tcPr>
          <w:p w14:paraId="5EDE29E3"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(35,529,044)</w:t>
            </w:r>
          </w:p>
        </w:tc>
        <w:tc>
          <w:tcPr>
            <w:tcW w:w="1477" w:type="dxa"/>
            <w:tcBorders>
              <w:bottom w:val="single" w:sz="4" w:space="0" w:color="auto"/>
            </w:tcBorders>
            <w:shd w:val="clear" w:color="auto" w:fill="auto"/>
            <w:vAlign w:val="bottom"/>
          </w:tcPr>
          <w:p w14:paraId="0BF9CCE6"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lang w:val="en-US"/>
              </w:rPr>
              <w:t>(</w:t>
            </w:r>
            <w:r w:rsidRPr="00E952ED">
              <w:rPr>
                <w:rFonts w:cs="Arial"/>
                <w:sz w:val="16"/>
                <w:szCs w:val="16"/>
              </w:rPr>
              <w:t>3</w:t>
            </w:r>
            <w:r w:rsidRPr="00E952ED">
              <w:rPr>
                <w:rFonts w:cs="Arial"/>
                <w:sz w:val="16"/>
                <w:szCs w:val="16"/>
                <w:lang w:val="en-US"/>
              </w:rPr>
              <w:t>,</w:t>
            </w:r>
            <w:r w:rsidRPr="00E952ED">
              <w:rPr>
                <w:rFonts w:cs="Arial"/>
                <w:sz w:val="16"/>
                <w:szCs w:val="16"/>
              </w:rPr>
              <w:t>612</w:t>
            </w:r>
            <w:r w:rsidRPr="00E952ED">
              <w:rPr>
                <w:rFonts w:cs="Arial"/>
                <w:sz w:val="16"/>
                <w:szCs w:val="16"/>
                <w:lang w:val="en-US"/>
              </w:rPr>
              <w:t>,</w:t>
            </w:r>
            <w:r w:rsidRPr="00E952ED">
              <w:rPr>
                <w:rFonts w:cs="Arial"/>
                <w:sz w:val="16"/>
                <w:szCs w:val="16"/>
              </w:rPr>
              <w:t>087</w:t>
            </w:r>
            <w:r w:rsidRPr="00E952ED">
              <w:rPr>
                <w:rFonts w:cs="Arial"/>
                <w:sz w:val="16"/>
                <w:szCs w:val="16"/>
                <w:lang w:val="en-US"/>
              </w:rPr>
              <w:t>)</w:t>
            </w:r>
          </w:p>
        </w:tc>
        <w:tc>
          <w:tcPr>
            <w:tcW w:w="1141" w:type="dxa"/>
            <w:tcBorders>
              <w:bottom w:val="single" w:sz="4" w:space="0" w:color="auto"/>
            </w:tcBorders>
            <w:shd w:val="clear" w:color="auto" w:fill="auto"/>
            <w:vAlign w:val="bottom"/>
          </w:tcPr>
          <w:p w14:paraId="09364875"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(6,022,036)</w:t>
            </w:r>
          </w:p>
        </w:tc>
        <w:tc>
          <w:tcPr>
            <w:tcW w:w="1287" w:type="dxa"/>
            <w:tcBorders>
              <w:bottom w:val="single" w:sz="4" w:space="0" w:color="auto"/>
            </w:tcBorders>
            <w:shd w:val="clear" w:color="auto" w:fill="auto"/>
            <w:vAlign w:val="bottom"/>
          </w:tcPr>
          <w:p w14:paraId="02866D20"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w:t>
            </w:r>
          </w:p>
        </w:tc>
        <w:tc>
          <w:tcPr>
            <w:tcW w:w="1318" w:type="dxa"/>
            <w:tcBorders>
              <w:bottom w:val="single" w:sz="4" w:space="0" w:color="auto"/>
            </w:tcBorders>
            <w:shd w:val="clear" w:color="auto" w:fill="auto"/>
            <w:vAlign w:val="bottom"/>
          </w:tcPr>
          <w:p w14:paraId="7A151613"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(74,160,560)</w:t>
            </w:r>
          </w:p>
        </w:tc>
      </w:tr>
      <w:tr w:rsidR="00E952ED" w:rsidRPr="00E952ED" w14:paraId="24F342E3" w14:textId="77777777" w:rsidTr="00E952E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793D230B" w14:textId="77777777" w:rsidR="00E952ED" w:rsidRPr="00E952ED" w:rsidRDefault="00E952ED" w:rsidP="00101102">
            <w:pPr>
              <w:pStyle w:val="Header"/>
              <w:tabs>
                <w:tab w:val="clear" w:pos="4153"/>
                <w:tab w:val="clear" w:pos="8306"/>
                <w:tab w:val="left" w:pos="594"/>
              </w:tabs>
              <w:spacing w:line="240" w:lineRule="auto"/>
              <w:ind w:left="-93"/>
              <w:jc w:val="thaiDistribute"/>
              <w:rPr>
                <w:rFonts w:cs="Arial"/>
                <w:sz w:val="16"/>
                <w:szCs w:val="16"/>
                <w:lang w:val="en-US" w:eastAsia="en-US"/>
              </w:rPr>
            </w:pPr>
          </w:p>
        </w:tc>
        <w:tc>
          <w:tcPr>
            <w:tcW w:w="1034" w:type="dxa"/>
            <w:tcBorders>
              <w:top w:val="single" w:sz="4" w:space="0" w:color="auto"/>
            </w:tcBorders>
            <w:shd w:val="clear" w:color="auto" w:fill="auto"/>
            <w:vAlign w:val="bottom"/>
          </w:tcPr>
          <w:p w14:paraId="39765CF9" w14:textId="77777777" w:rsidR="00E952ED" w:rsidRPr="00E952ED" w:rsidRDefault="00E952ED" w:rsidP="00101102">
            <w:pPr>
              <w:spacing w:line="240" w:lineRule="auto"/>
              <w:ind w:right="-72"/>
              <w:jc w:val="right"/>
              <w:rPr>
                <w:rFonts w:cs="Arial"/>
                <w:color w:val="000000"/>
                <w:sz w:val="16"/>
                <w:szCs w:val="16"/>
              </w:rPr>
            </w:pPr>
          </w:p>
        </w:tc>
        <w:tc>
          <w:tcPr>
            <w:tcW w:w="1361" w:type="dxa"/>
            <w:tcBorders>
              <w:top w:val="single" w:sz="4" w:space="0" w:color="auto"/>
            </w:tcBorders>
            <w:shd w:val="clear" w:color="auto" w:fill="auto"/>
            <w:vAlign w:val="bottom"/>
          </w:tcPr>
          <w:p w14:paraId="0CD99F97" w14:textId="77777777" w:rsidR="00E952ED" w:rsidRPr="00E952ED" w:rsidRDefault="00E952ED" w:rsidP="00101102">
            <w:pPr>
              <w:spacing w:line="240" w:lineRule="auto"/>
              <w:ind w:right="-72"/>
              <w:jc w:val="right"/>
              <w:rPr>
                <w:rFonts w:cs="Arial"/>
                <w:sz w:val="16"/>
                <w:szCs w:val="16"/>
                <w:lang w:val="en-US"/>
              </w:rPr>
            </w:pPr>
          </w:p>
        </w:tc>
        <w:tc>
          <w:tcPr>
            <w:tcW w:w="1149" w:type="dxa"/>
            <w:tcBorders>
              <w:top w:val="single" w:sz="4" w:space="0" w:color="auto"/>
            </w:tcBorders>
            <w:shd w:val="clear" w:color="auto" w:fill="auto"/>
            <w:vAlign w:val="bottom"/>
          </w:tcPr>
          <w:p w14:paraId="13CC233F" w14:textId="77777777" w:rsidR="00E952ED" w:rsidRPr="00E952ED" w:rsidRDefault="00E952ED" w:rsidP="00101102">
            <w:pPr>
              <w:spacing w:line="240" w:lineRule="auto"/>
              <w:ind w:right="-72"/>
              <w:jc w:val="right"/>
              <w:rPr>
                <w:rFonts w:cs="Arial"/>
                <w:sz w:val="16"/>
                <w:szCs w:val="16"/>
                <w:lang w:val="en-US"/>
              </w:rPr>
            </w:pPr>
          </w:p>
        </w:tc>
        <w:tc>
          <w:tcPr>
            <w:tcW w:w="1271" w:type="dxa"/>
            <w:tcBorders>
              <w:top w:val="single" w:sz="4" w:space="0" w:color="auto"/>
            </w:tcBorders>
            <w:shd w:val="clear" w:color="auto" w:fill="auto"/>
            <w:vAlign w:val="bottom"/>
          </w:tcPr>
          <w:p w14:paraId="1970F4FE" w14:textId="77777777" w:rsidR="00E952ED" w:rsidRPr="00E952ED" w:rsidRDefault="00E952ED" w:rsidP="00101102">
            <w:pPr>
              <w:spacing w:line="240" w:lineRule="auto"/>
              <w:ind w:right="-72"/>
              <w:jc w:val="right"/>
              <w:rPr>
                <w:rFonts w:cs="Arial"/>
                <w:sz w:val="16"/>
                <w:szCs w:val="16"/>
                <w:lang w:val="en-US"/>
              </w:rPr>
            </w:pPr>
          </w:p>
        </w:tc>
        <w:tc>
          <w:tcPr>
            <w:tcW w:w="1052" w:type="dxa"/>
            <w:tcBorders>
              <w:top w:val="single" w:sz="4" w:space="0" w:color="auto"/>
            </w:tcBorders>
            <w:shd w:val="clear" w:color="auto" w:fill="auto"/>
            <w:vAlign w:val="bottom"/>
          </w:tcPr>
          <w:p w14:paraId="1D73643B" w14:textId="77777777" w:rsidR="00E952ED" w:rsidRPr="00E952ED" w:rsidRDefault="00E952ED" w:rsidP="00101102">
            <w:pPr>
              <w:spacing w:line="240" w:lineRule="auto"/>
              <w:ind w:right="-72"/>
              <w:jc w:val="right"/>
              <w:rPr>
                <w:rFonts w:cs="Arial"/>
                <w:sz w:val="16"/>
                <w:szCs w:val="16"/>
                <w:lang w:val="en-US"/>
              </w:rPr>
            </w:pPr>
          </w:p>
        </w:tc>
        <w:tc>
          <w:tcPr>
            <w:tcW w:w="1287" w:type="dxa"/>
            <w:tcBorders>
              <w:top w:val="single" w:sz="4" w:space="0" w:color="auto"/>
            </w:tcBorders>
            <w:shd w:val="clear" w:color="auto" w:fill="auto"/>
            <w:vAlign w:val="bottom"/>
          </w:tcPr>
          <w:p w14:paraId="6ED8E87F" w14:textId="77777777" w:rsidR="00E952ED" w:rsidRPr="00E952ED" w:rsidRDefault="00E952ED" w:rsidP="00101102">
            <w:pPr>
              <w:spacing w:line="240" w:lineRule="auto"/>
              <w:ind w:right="-72"/>
              <w:jc w:val="right"/>
              <w:rPr>
                <w:rFonts w:cs="Arial"/>
                <w:color w:val="000000"/>
                <w:sz w:val="16"/>
                <w:szCs w:val="16"/>
              </w:rPr>
            </w:pPr>
          </w:p>
        </w:tc>
        <w:tc>
          <w:tcPr>
            <w:tcW w:w="1477" w:type="dxa"/>
            <w:tcBorders>
              <w:top w:val="single" w:sz="4" w:space="0" w:color="auto"/>
            </w:tcBorders>
            <w:shd w:val="clear" w:color="auto" w:fill="auto"/>
            <w:vAlign w:val="bottom"/>
          </w:tcPr>
          <w:p w14:paraId="125C51C4" w14:textId="77777777" w:rsidR="00E952ED" w:rsidRPr="00E952ED" w:rsidRDefault="00E952ED" w:rsidP="00101102">
            <w:pPr>
              <w:spacing w:line="240" w:lineRule="auto"/>
              <w:ind w:right="-72"/>
              <w:jc w:val="right"/>
              <w:rPr>
                <w:rFonts w:cs="Arial"/>
                <w:sz w:val="16"/>
                <w:szCs w:val="16"/>
                <w:lang w:val="en-US"/>
              </w:rPr>
            </w:pPr>
          </w:p>
        </w:tc>
        <w:tc>
          <w:tcPr>
            <w:tcW w:w="1141" w:type="dxa"/>
            <w:tcBorders>
              <w:top w:val="single" w:sz="4" w:space="0" w:color="auto"/>
            </w:tcBorders>
            <w:shd w:val="clear" w:color="auto" w:fill="auto"/>
            <w:vAlign w:val="bottom"/>
          </w:tcPr>
          <w:p w14:paraId="7AB988F7" w14:textId="77777777" w:rsidR="00E952ED" w:rsidRPr="00E952ED" w:rsidRDefault="00E952ED" w:rsidP="00101102">
            <w:pPr>
              <w:spacing w:line="240" w:lineRule="auto"/>
              <w:ind w:right="-72"/>
              <w:jc w:val="right"/>
              <w:rPr>
                <w:rFonts w:cs="Arial"/>
                <w:color w:val="000000"/>
                <w:sz w:val="16"/>
                <w:szCs w:val="16"/>
              </w:rPr>
            </w:pPr>
          </w:p>
        </w:tc>
        <w:tc>
          <w:tcPr>
            <w:tcW w:w="1287" w:type="dxa"/>
            <w:tcBorders>
              <w:top w:val="single" w:sz="4" w:space="0" w:color="auto"/>
            </w:tcBorders>
            <w:shd w:val="clear" w:color="auto" w:fill="auto"/>
            <w:vAlign w:val="bottom"/>
          </w:tcPr>
          <w:p w14:paraId="3AC877D9" w14:textId="77777777" w:rsidR="00E952ED" w:rsidRPr="00E952ED" w:rsidRDefault="00E952ED" w:rsidP="00101102">
            <w:pPr>
              <w:spacing w:line="240" w:lineRule="auto"/>
              <w:ind w:right="-72"/>
              <w:jc w:val="right"/>
              <w:rPr>
                <w:rFonts w:cs="Arial"/>
                <w:color w:val="000000"/>
                <w:sz w:val="16"/>
                <w:szCs w:val="16"/>
              </w:rPr>
            </w:pPr>
          </w:p>
        </w:tc>
        <w:tc>
          <w:tcPr>
            <w:tcW w:w="1318" w:type="dxa"/>
            <w:tcBorders>
              <w:top w:val="single" w:sz="4" w:space="0" w:color="auto"/>
            </w:tcBorders>
            <w:shd w:val="clear" w:color="auto" w:fill="auto"/>
            <w:vAlign w:val="bottom"/>
          </w:tcPr>
          <w:p w14:paraId="37AA8D15" w14:textId="77777777" w:rsidR="00E952ED" w:rsidRPr="00E952ED" w:rsidRDefault="00E952ED" w:rsidP="00101102">
            <w:pPr>
              <w:spacing w:line="240" w:lineRule="auto"/>
              <w:ind w:right="-72"/>
              <w:jc w:val="right"/>
              <w:rPr>
                <w:rFonts w:cs="Arial"/>
                <w:color w:val="000000"/>
                <w:sz w:val="16"/>
                <w:szCs w:val="16"/>
              </w:rPr>
            </w:pPr>
          </w:p>
        </w:tc>
      </w:tr>
      <w:tr w:rsidR="00101102" w:rsidRPr="00E952ED" w14:paraId="66BD6CAC" w14:textId="77777777" w:rsidTr="00E952E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1F28973F" w14:textId="2ED031F4"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lang w:val="en-US"/>
              </w:rPr>
            </w:pPr>
            <w:r w:rsidRPr="00E952ED">
              <w:rPr>
                <w:rFonts w:cs="Arial"/>
                <w:sz w:val="16"/>
                <w:szCs w:val="16"/>
                <w:lang w:val="en-US" w:eastAsia="en-US"/>
              </w:rPr>
              <w:t>Closing net book amount</w:t>
            </w:r>
          </w:p>
        </w:tc>
        <w:tc>
          <w:tcPr>
            <w:tcW w:w="1034" w:type="dxa"/>
            <w:tcBorders>
              <w:bottom w:val="single" w:sz="4" w:space="0" w:color="auto"/>
            </w:tcBorders>
            <w:shd w:val="clear" w:color="auto" w:fill="auto"/>
            <w:vAlign w:val="bottom"/>
          </w:tcPr>
          <w:p w14:paraId="733F06ED"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501</w:t>
            </w:r>
            <w:r w:rsidRPr="00E952ED">
              <w:rPr>
                <w:rFonts w:cs="Arial"/>
                <w:sz w:val="16"/>
                <w:szCs w:val="16"/>
                <w:lang w:val="en-US"/>
              </w:rPr>
              <w:t>,</w:t>
            </w:r>
            <w:r w:rsidRPr="00E952ED">
              <w:rPr>
                <w:rFonts w:cs="Arial"/>
                <w:sz w:val="16"/>
                <w:szCs w:val="16"/>
              </w:rPr>
              <w:t>351</w:t>
            </w:r>
            <w:r w:rsidRPr="00E952ED">
              <w:rPr>
                <w:rFonts w:cs="Arial"/>
                <w:sz w:val="16"/>
                <w:szCs w:val="16"/>
                <w:lang w:val="en-US"/>
              </w:rPr>
              <w:t>,</w:t>
            </w:r>
            <w:r w:rsidRPr="00E952ED">
              <w:rPr>
                <w:rFonts w:cs="Arial"/>
                <w:sz w:val="16"/>
                <w:szCs w:val="16"/>
              </w:rPr>
              <w:t>082</w:t>
            </w:r>
          </w:p>
        </w:tc>
        <w:tc>
          <w:tcPr>
            <w:tcW w:w="1361" w:type="dxa"/>
            <w:tcBorders>
              <w:bottom w:val="single" w:sz="4" w:space="0" w:color="auto"/>
            </w:tcBorders>
            <w:shd w:val="clear" w:color="auto" w:fill="auto"/>
            <w:vAlign w:val="bottom"/>
          </w:tcPr>
          <w:p w14:paraId="53F9B765"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9</w:t>
            </w:r>
            <w:r w:rsidRPr="00E952ED">
              <w:rPr>
                <w:rFonts w:cs="Arial"/>
                <w:sz w:val="16"/>
                <w:szCs w:val="16"/>
                <w:lang w:val="en-US"/>
              </w:rPr>
              <w:t>,</w:t>
            </w:r>
            <w:r w:rsidRPr="00E952ED">
              <w:rPr>
                <w:rFonts w:cs="Arial"/>
                <w:sz w:val="16"/>
                <w:szCs w:val="16"/>
              </w:rPr>
              <w:t>736</w:t>
            </w:r>
            <w:r w:rsidRPr="00E952ED">
              <w:rPr>
                <w:rFonts w:cs="Arial"/>
                <w:sz w:val="16"/>
                <w:szCs w:val="16"/>
                <w:lang w:val="en-US"/>
              </w:rPr>
              <w:t>,</w:t>
            </w:r>
            <w:r w:rsidRPr="00E952ED">
              <w:rPr>
                <w:rFonts w:cs="Arial"/>
                <w:sz w:val="16"/>
                <w:szCs w:val="16"/>
              </w:rPr>
              <w:t>256</w:t>
            </w:r>
          </w:p>
        </w:tc>
        <w:tc>
          <w:tcPr>
            <w:tcW w:w="1149" w:type="dxa"/>
            <w:tcBorders>
              <w:bottom w:val="single" w:sz="4" w:space="0" w:color="auto"/>
            </w:tcBorders>
            <w:shd w:val="clear" w:color="auto" w:fill="auto"/>
            <w:vAlign w:val="bottom"/>
          </w:tcPr>
          <w:p w14:paraId="2DFD7CED"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140</w:t>
            </w:r>
            <w:r w:rsidRPr="00E952ED">
              <w:rPr>
                <w:rFonts w:cs="Arial"/>
                <w:sz w:val="16"/>
                <w:szCs w:val="16"/>
                <w:lang w:val="en-US"/>
              </w:rPr>
              <w:t>,</w:t>
            </w:r>
            <w:r w:rsidRPr="00E952ED">
              <w:rPr>
                <w:rFonts w:cs="Arial"/>
                <w:sz w:val="16"/>
                <w:szCs w:val="16"/>
              </w:rPr>
              <w:t>424</w:t>
            </w:r>
            <w:r w:rsidRPr="00E952ED">
              <w:rPr>
                <w:rFonts w:cs="Arial"/>
                <w:sz w:val="16"/>
                <w:szCs w:val="16"/>
                <w:lang w:val="en-US"/>
              </w:rPr>
              <w:t>,</w:t>
            </w:r>
            <w:r w:rsidRPr="00E952ED">
              <w:rPr>
                <w:rFonts w:cs="Arial"/>
                <w:sz w:val="16"/>
                <w:szCs w:val="16"/>
              </w:rPr>
              <w:t>643</w:t>
            </w:r>
          </w:p>
        </w:tc>
        <w:tc>
          <w:tcPr>
            <w:tcW w:w="1271" w:type="dxa"/>
            <w:tcBorders>
              <w:bottom w:val="single" w:sz="4" w:space="0" w:color="auto"/>
            </w:tcBorders>
            <w:shd w:val="clear" w:color="auto" w:fill="auto"/>
            <w:vAlign w:val="bottom"/>
          </w:tcPr>
          <w:p w14:paraId="70AE64C4"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300</w:t>
            </w:r>
            <w:r w:rsidRPr="00E952ED">
              <w:rPr>
                <w:rFonts w:cs="Arial"/>
                <w:sz w:val="16"/>
                <w:szCs w:val="16"/>
                <w:lang w:val="en-US"/>
              </w:rPr>
              <w:t>,</w:t>
            </w:r>
            <w:r w:rsidRPr="00E952ED">
              <w:rPr>
                <w:rFonts w:cs="Arial"/>
                <w:sz w:val="16"/>
                <w:szCs w:val="16"/>
              </w:rPr>
              <w:t>053</w:t>
            </w:r>
            <w:r w:rsidRPr="00E952ED">
              <w:rPr>
                <w:rFonts w:cs="Arial"/>
                <w:sz w:val="16"/>
                <w:szCs w:val="16"/>
                <w:lang w:val="en-US"/>
              </w:rPr>
              <w:t>,</w:t>
            </w:r>
            <w:r w:rsidRPr="00E952ED">
              <w:rPr>
                <w:rFonts w:cs="Arial"/>
                <w:sz w:val="16"/>
                <w:szCs w:val="16"/>
              </w:rPr>
              <w:t>247</w:t>
            </w:r>
          </w:p>
        </w:tc>
        <w:tc>
          <w:tcPr>
            <w:tcW w:w="1052" w:type="dxa"/>
            <w:tcBorders>
              <w:bottom w:val="single" w:sz="4" w:space="0" w:color="auto"/>
            </w:tcBorders>
            <w:shd w:val="clear" w:color="auto" w:fill="auto"/>
            <w:vAlign w:val="bottom"/>
          </w:tcPr>
          <w:p w14:paraId="6D5C96C8"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168</w:t>
            </w:r>
            <w:r w:rsidRPr="00E952ED">
              <w:rPr>
                <w:rFonts w:cs="Arial"/>
                <w:sz w:val="16"/>
                <w:szCs w:val="16"/>
                <w:lang w:val="en-US"/>
              </w:rPr>
              <w:t>,</w:t>
            </w:r>
            <w:r w:rsidRPr="00E952ED">
              <w:rPr>
                <w:rFonts w:cs="Arial"/>
                <w:sz w:val="16"/>
                <w:szCs w:val="16"/>
              </w:rPr>
              <w:t>270</w:t>
            </w:r>
            <w:r w:rsidRPr="00E952ED">
              <w:rPr>
                <w:rFonts w:cs="Arial"/>
                <w:sz w:val="16"/>
                <w:szCs w:val="16"/>
                <w:lang w:val="en-US"/>
              </w:rPr>
              <w:t>,</w:t>
            </w:r>
            <w:r w:rsidRPr="00E952ED">
              <w:rPr>
                <w:rFonts w:cs="Arial"/>
                <w:sz w:val="16"/>
                <w:szCs w:val="16"/>
              </w:rPr>
              <w:t>620</w:t>
            </w:r>
          </w:p>
        </w:tc>
        <w:tc>
          <w:tcPr>
            <w:tcW w:w="1287" w:type="dxa"/>
            <w:tcBorders>
              <w:bottom w:val="single" w:sz="4" w:space="0" w:color="auto"/>
            </w:tcBorders>
            <w:shd w:val="clear" w:color="auto" w:fill="auto"/>
            <w:vAlign w:val="bottom"/>
          </w:tcPr>
          <w:p w14:paraId="14115FEF" w14:textId="18429CD7" w:rsidR="00101102" w:rsidRPr="00E952ED" w:rsidRDefault="00101102" w:rsidP="00101102">
            <w:pPr>
              <w:spacing w:line="240" w:lineRule="auto"/>
              <w:ind w:right="-72"/>
              <w:jc w:val="right"/>
              <w:rPr>
                <w:rFonts w:cs="Arial"/>
                <w:color w:val="000000"/>
                <w:sz w:val="16"/>
                <w:szCs w:val="16"/>
                <w:lang w:val="en-US"/>
              </w:rPr>
            </w:pPr>
            <w:r w:rsidRPr="00E952ED">
              <w:rPr>
                <w:rFonts w:cs="Arial"/>
                <w:color w:val="000000"/>
                <w:sz w:val="16"/>
                <w:szCs w:val="16"/>
                <w:lang w:val="en-US"/>
              </w:rPr>
              <w:t>161,442</w:t>
            </w:r>
            <w:r w:rsidR="00F76B30" w:rsidRPr="00E952ED">
              <w:rPr>
                <w:rFonts w:cs="Arial"/>
                <w:color w:val="000000"/>
                <w:sz w:val="16"/>
                <w:szCs w:val="16"/>
                <w:lang w:val="en-US"/>
              </w:rPr>
              <w:t>,</w:t>
            </w:r>
            <w:r w:rsidRPr="00E952ED">
              <w:rPr>
                <w:rFonts w:cs="Arial"/>
                <w:color w:val="000000"/>
                <w:sz w:val="16"/>
                <w:szCs w:val="16"/>
                <w:lang w:val="en-US"/>
              </w:rPr>
              <w:t>666</w:t>
            </w:r>
          </w:p>
        </w:tc>
        <w:tc>
          <w:tcPr>
            <w:tcW w:w="1477" w:type="dxa"/>
            <w:tcBorders>
              <w:bottom w:val="single" w:sz="4" w:space="0" w:color="auto"/>
            </w:tcBorders>
            <w:shd w:val="clear" w:color="auto" w:fill="auto"/>
            <w:vAlign w:val="bottom"/>
          </w:tcPr>
          <w:p w14:paraId="799A0F3D"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9</w:t>
            </w:r>
            <w:r w:rsidRPr="00E952ED">
              <w:rPr>
                <w:rFonts w:cs="Arial"/>
                <w:sz w:val="16"/>
                <w:szCs w:val="16"/>
                <w:lang w:val="en-US"/>
              </w:rPr>
              <w:t>,</w:t>
            </w:r>
            <w:r w:rsidRPr="00E952ED">
              <w:rPr>
                <w:rFonts w:cs="Arial"/>
                <w:sz w:val="16"/>
                <w:szCs w:val="16"/>
              </w:rPr>
              <w:t>331</w:t>
            </w:r>
            <w:r w:rsidRPr="00E952ED">
              <w:rPr>
                <w:rFonts w:cs="Arial"/>
                <w:sz w:val="16"/>
                <w:szCs w:val="16"/>
                <w:lang w:val="en-US"/>
              </w:rPr>
              <w:t>,</w:t>
            </w:r>
            <w:r w:rsidRPr="00E952ED">
              <w:rPr>
                <w:rFonts w:cs="Arial"/>
                <w:sz w:val="16"/>
                <w:szCs w:val="16"/>
              </w:rPr>
              <w:t>801</w:t>
            </w:r>
          </w:p>
        </w:tc>
        <w:tc>
          <w:tcPr>
            <w:tcW w:w="1141" w:type="dxa"/>
            <w:tcBorders>
              <w:bottom w:val="single" w:sz="4" w:space="0" w:color="auto"/>
            </w:tcBorders>
            <w:shd w:val="clear" w:color="auto" w:fill="auto"/>
            <w:vAlign w:val="bottom"/>
          </w:tcPr>
          <w:p w14:paraId="264798F0"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color w:val="000000"/>
                <w:sz w:val="16"/>
                <w:szCs w:val="16"/>
              </w:rPr>
              <w:t>33,664,223</w:t>
            </w:r>
          </w:p>
        </w:tc>
        <w:tc>
          <w:tcPr>
            <w:tcW w:w="1287" w:type="dxa"/>
            <w:tcBorders>
              <w:bottom w:val="single" w:sz="4" w:space="0" w:color="auto"/>
            </w:tcBorders>
            <w:shd w:val="clear" w:color="auto" w:fill="auto"/>
            <w:vAlign w:val="bottom"/>
          </w:tcPr>
          <w:p w14:paraId="23C2F9BE" w14:textId="77777777"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sz w:val="16"/>
                <w:szCs w:val="16"/>
              </w:rPr>
              <w:t>2</w:t>
            </w:r>
            <w:r w:rsidRPr="00E952ED">
              <w:rPr>
                <w:rFonts w:cs="Arial"/>
                <w:sz w:val="16"/>
                <w:szCs w:val="16"/>
                <w:lang w:val="en-US"/>
              </w:rPr>
              <w:t>,</w:t>
            </w:r>
            <w:r w:rsidRPr="00E952ED">
              <w:rPr>
                <w:rFonts w:cs="Arial"/>
                <w:sz w:val="16"/>
                <w:szCs w:val="16"/>
              </w:rPr>
              <w:t>627</w:t>
            </w:r>
            <w:r w:rsidRPr="00E952ED">
              <w:rPr>
                <w:rFonts w:cs="Arial"/>
                <w:sz w:val="16"/>
                <w:szCs w:val="16"/>
                <w:lang w:val="en-US"/>
              </w:rPr>
              <w:t>,</w:t>
            </w:r>
            <w:r w:rsidRPr="00E952ED">
              <w:rPr>
                <w:rFonts w:cs="Arial"/>
                <w:sz w:val="16"/>
                <w:szCs w:val="16"/>
              </w:rPr>
              <w:t>630</w:t>
            </w:r>
          </w:p>
        </w:tc>
        <w:tc>
          <w:tcPr>
            <w:tcW w:w="1318" w:type="dxa"/>
            <w:tcBorders>
              <w:bottom w:val="single" w:sz="4" w:space="0" w:color="auto"/>
            </w:tcBorders>
            <w:shd w:val="clear" w:color="auto" w:fill="auto"/>
            <w:vAlign w:val="bottom"/>
          </w:tcPr>
          <w:p w14:paraId="09F3BD9A" w14:textId="77777777"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color w:val="000000"/>
                <w:sz w:val="16"/>
                <w:szCs w:val="16"/>
              </w:rPr>
              <w:t>1,326,902,168</w:t>
            </w:r>
          </w:p>
        </w:tc>
      </w:tr>
      <w:tr w:rsidR="00101102" w:rsidRPr="00E952ED" w14:paraId="3B1D3CCE" w14:textId="77777777" w:rsidTr="00E952ED">
        <w:tblPrEx>
          <w:tblLook w:val="0000" w:firstRow="0" w:lastRow="0" w:firstColumn="0" w:lastColumn="0" w:noHBand="0" w:noVBand="0"/>
        </w:tblPrEx>
        <w:trPr>
          <w:gridAfter w:val="1"/>
          <w:wAfter w:w="25" w:type="dxa"/>
        </w:trPr>
        <w:tc>
          <w:tcPr>
            <w:tcW w:w="3015" w:type="dxa"/>
            <w:shd w:val="clear" w:color="auto" w:fill="auto"/>
            <w:vAlign w:val="bottom"/>
          </w:tcPr>
          <w:p w14:paraId="0BFEF760" w14:textId="77777777"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p>
        </w:tc>
        <w:tc>
          <w:tcPr>
            <w:tcW w:w="1034" w:type="dxa"/>
            <w:tcBorders>
              <w:top w:val="single" w:sz="4" w:space="0" w:color="auto"/>
            </w:tcBorders>
            <w:shd w:val="clear" w:color="auto" w:fill="auto"/>
          </w:tcPr>
          <w:p w14:paraId="4F64DF23" w14:textId="77777777" w:rsidR="00101102" w:rsidRPr="00E952ED" w:rsidRDefault="00101102" w:rsidP="00101102">
            <w:pPr>
              <w:spacing w:line="240" w:lineRule="auto"/>
              <w:ind w:right="-72"/>
              <w:jc w:val="right"/>
              <w:rPr>
                <w:rFonts w:cs="Arial"/>
                <w:color w:val="000000"/>
                <w:sz w:val="16"/>
                <w:szCs w:val="16"/>
              </w:rPr>
            </w:pPr>
          </w:p>
        </w:tc>
        <w:tc>
          <w:tcPr>
            <w:tcW w:w="1361" w:type="dxa"/>
            <w:tcBorders>
              <w:top w:val="single" w:sz="4" w:space="0" w:color="auto"/>
            </w:tcBorders>
            <w:shd w:val="clear" w:color="auto" w:fill="auto"/>
          </w:tcPr>
          <w:p w14:paraId="6BD12392" w14:textId="77777777" w:rsidR="00101102" w:rsidRPr="00E952ED" w:rsidRDefault="00101102" w:rsidP="00101102">
            <w:pPr>
              <w:spacing w:line="240" w:lineRule="auto"/>
              <w:ind w:right="-72"/>
              <w:jc w:val="right"/>
              <w:rPr>
                <w:rFonts w:cs="Arial"/>
                <w:color w:val="000000"/>
                <w:sz w:val="16"/>
                <w:szCs w:val="16"/>
              </w:rPr>
            </w:pPr>
          </w:p>
        </w:tc>
        <w:tc>
          <w:tcPr>
            <w:tcW w:w="1149" w:type="dxa"/>
            <w:tcBorders>
              <w:top w:val="single" w:sz="4" w:space="0" w:color="auto"/>
            </w:tcBorders>
            <w:shd w:val="clear" w:color="auto" w:fill="auto"/>
          </w:tcPr>
          <w:p w14:paraId="514E7A6B" w14:textId="77777777" w:rsidR="00101102" w:rsidRPr="00E952ED" w:rsidRDefault="00101102" w:rsidP="00101102">
            <w:pPr>
              <w:spacing w:line="240" w:lineRule="auto"/>
              <w:ind w:right="-72"/>
              <w:jc w:val="right"/>
              <w:rPr>
                <w:rFonts w:cs="Arial"/>
                <w:color w:val="000000"/>
                <w:sz w:val="16"/>
                <w:szCs w:val="16"/>
              </w:rPr>
            </w:pPr>
          </w:p>
        </w:tc>
        <w:tc>
          <w:tcPr>
            <w:tcW w:w="1271" w:type="dxa"/>
            <w:tcBorders>
              <w:top w:val="single" w:sz="4" w:space="0" w:color="auto"/>
            </w:tcBorders>
            <w:shd w:val="clear" w:color="auto" w:fill="auto"/>
          </w:tcPr>
          <w:p w14:paraId="4ABB47BE" w14:textId="77777777" w:rsidR="00101102" w:rsidRPr="00E952ED" w:rsidRDefault="00101102" w:rsidP="00101102">
            <w:pPr>
              <w:spacing w:line="240" w:lineRule="auto"/>
              <w:ind w:right="-72"/>
              <w:jc w:val="right"/>
              <w:rPr>
                <w:rFonts w:cs="Arial"/>
                <w:color w:val="000000"/>
                <w:sz w:val="16"/>
                <w:szCs w:val="16"/>
              </w:rPr>
            </w:pPr>
          </w:p>
        </w:tc>
        <w:tc>
          <w:tcPr>
            <w:tcW w:w="1052" w:type="dxa"/>
            <w:tcBorders>
              <w:top w:val="single" w:sz="4" w:space="0" w:color="auto"/>
            </w:tcBorders>
            <w:shd w:val="clear" w:color="auto" w:fill="auto"/>
          </w:tcPr>
          <w:p w14:paraId="0DBC1AF2" w14:textId="77777777" w:rsidR="00101102" w:rsidRPr="00E952ED" w:rsidRDefault="00101102" w:rsidP="00101102">
            <w:pPr>
              <w:spacing w:line="240" w:lineRule="auto"/>
              <w:ind w:right="-72"/>
              <w:jc w:val="right"/>
              <w:rPr>
                <w:rFonts w:cs="Arial"/>
                <w:color w:val="000000"/>
                <w:sz w:val="16"/>
                <w:szCs w:val="16"/>
              </w:rPr>
            </w:pPr>
          </w:p>
        </w:tc>
        <w:tc>
          <w:tcPr>
            <w:tcW w:w="1287" w:type="dxa"/>
            <w:tcBorders>
              <w:top w:val="single" w:sz="4" w:space="0" w:color="auto"/>
            </w:tcBorders>
            <w:shd w:val="clear" w:color="auto" w:fill="auto"/>
          </w:tcPr>
          <w:p w14:paraId="04625E01" w14:textId="77777777" w:rsidR="00101102" w:rsidRPr="00E952ED" w:rsidRDefault="00101102" w:rsidP="00101102">
            <w:pPr>
              <w:spacing w:line="240" w:lineRule="auto"/>
              <w:ind w:right="-72"/>
              <w:jc w:val="right"/>
              <w:rPr>
                <w:rFonts w:cs="Arial"/>
                <w:color w:val="000000"/>
                <w:sz w:val="16"/>
                <w:szCs w:val="16"/>
                <w:highlight w:val="yellow"/>
              </w:rPr>
            </w:pPr>
          </w:p>
        </w:tc>
        <w:tc>
          <w:tcPr>
            <w:tcW w:w="1477" w:type="dxa"/>
            <w:tcBorders>
              <w:top w:val="single" w:sz="4" w:space="0" w:color="auto"/>
            </w:tcBorders>
            <w:shd w:val="clear" w:color="auto" w:fill="auto"/>
          </w:tcPr>
          <w:p w14:paraId="4CBD06A8" w14:textId="77777777" w:rsidR="00101102" w:rsidRPr="00E952ED" w:rsidRDefault="00101102" w:rsidP="00101102">
            <w:pPr>
              <w:spacing w:line="240" w:lineRule="auto"/>
              <w:ind w:right="-72"/>
              <w:jc w:val="right"/>
              <w:rPr>
                <w:rFonts w:cs="Arial"/>
                <w:color w:val="000000"/>
                <w:sz w:val="16"/>
                <w:szCs w:val="16"/>
              </w:rPr>
            </w:pPr>
          </w:p>
        </w:tc>
        <w:tc>
          <w:tcPr>
            <w:tcW w:w="1141" w:type="dxa"/>
            <w:tcBorders>
              <w:top w:val="single" w:sz="4" w:space="0" w:color="auto"/>
            </w:tcBorders>
            <w:shd w:val="clear" w:color="auto" w:fill="auto"/>
          </w:tcPr>
          <w:p w14:paraId="0AB54103" w14:textId="77777777" w:rsidR="00101102" w:rsidRPr="00E952ED" w:rsidRDefault="00101102" w:rsidP="00101102">
            <w:pPr>
              <w:spacing w:line="240" w:lineRule="auto"/>
              <w:ind w:right="-72"/>
              <w:jc w:val="right"/>
              <w:rPr>
                <w:rFonts w:cs="Arial"/>
                <w:color w:val="000000"/>
                <w:sz w:val="16"/>
                <w:szCs w:val="16"/>
              </w:rPr>
            </w:pPr>
          </w:p>
        </w:tc>
        <w:tc>
          <w:tcPr>
            <w:tcW w:w="1287" w:type="dxa"/>
            <w:tcBorders>
              <w:top w:val="single" w:sz="4" w:space="0" w:color="auto"/>
            </w:tcBorders>
            <w:shd w:val="clear" w:color="auto" w:fill="auto"/>
          </w:tcPr>
          <w:p w14:paraId="668BCBBB" w14:textId="77777777" w:rsidR="00101102" w:rsidRPr="00E952ED" w:rsidRDefault="00101102" w:rsidP="00101102">
            <w:pPr>
              <w:spacing w:line="240" w:lineRule="auto"/>
              <w:ind w:right="-72"/>
              <w:jc w:val="right"/>
              <w:rPr>
                <w:rFonts w:cs="Arial"/>
                <w:color w:val="000000"/>
                <w:sz w:val="16"/>
                <w:szCs w:val="16"/>
                <w:highlight w:val="yellow"/>
              </w:rPr>
            </w:pPr>
          </w:p>
        </w:tc>
        <w:tc>
          <w:tcPr>
            <w:tcW w:w="1318" w:type="dxa"/>
            <w:tcBorders>
              <w:top w:val="single" w:sz="4" w:space="0" w:color="auto"/>
            </w:tcBorders>
            <w:shd w:val="clear" w:color="auto" w:fill="auto"/>
          </w:tcPr>
          <w:p w14:paraId="1C13B541" w14:textId="77777777" w:rsidR="00101102" w:rsidRPr="00E952ED" w:rsidRDefault="00101102" w:rsidP="00101102">
            <w:pPr>
              <w:spacing w:line="240" w:lineRule="auto"/>
              <w:ind w:right="-72"/>
              <w:jc w:val="right"/>
              <w:rPr>
                <w:rFonts w:cs="Arial"/>
                <w:color w:val="000000"/>
                <w:sz w:val="16"/>
                <w:szCs w:val="16"/>
                <w:highlight w:val="yellow"/>
              </w:rPr>
            </w:pPr>
          </w:p>
        </w:tc>
      </w:tr>
      <w:tr w:rsidR="00101102" w:rsidRPr="00E952ED" w14:paraId="007C7211" w14:textId="77777777" w:rsidTr="006D5E9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6BB27B88" w14:textId="2170603B"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proofErr w:type="gramStart"/>
            <w:r w:rsidRPr="00E952ED">
              <w:rPr>
                <w:rFonts w:cs="Arial"/>
                <w:b/>
                <w:bCs/>
                <w:sz w:val="16"/>
                <w:szCs w:val="16"/>
                <w:lang w:val="en-US" w:eastAsia="en-US"/>
              </w:rPr>
              <w:t>At</w:t>
            </w:r>
            <w:proofErr w:type="gramEnd"/>
            <w:r w:rsidRPr="00E952ED">
              <w:rPr>
                <w:rFonts w:cs="Arial"/>
                <w:b/>
                <w:bCs/>
                <w:sz w:val="16"/>
                <w:szCs w:val="16"/>
                <w:lang w:val="en-US" w:eastAsia="en-US"/>
              </w:rPr>
              <w:t xml:space="preserve"> 31 December 2023</w:t>
            </w:r>
          </w:p>
        </w:tc>
        <w:tc>
          <w:tcPr>
            <w:tcW w:w="1034" w:type="dxa"/>
            <w:shd w:val="clear" w:color="auto" w:fill="auto"/>
            <w:vAlign w:val="bottom"/>
          </w:tcPr>
          <w:p w14:paraId="393A024C" w14:textId="77777777" w:rsidR="00101102" w:rsidRPr="00E952ED" w:rsidRDefault="00101102" w:rsidP="00101102">
            <w:pPr>
              <w:spacing w:line="240" w:lineRule="auto"/>
              <w:ind w:right="-72"/>
              <w:jc w:val="right"/>
              <w:rPr>
                <w:rFonts w:cs="Arial"/>
                <w:color w:val="000000"/>
                <w:sz w:val="16"/>
                <w:szCs w:val="16"/>
              </w:rPr>
            </w:pPr>
          </w:p>
        </w:tc>
        <w:tc>
          <w:tcPr>
            <w:tcW w:w="1361" w:type="dxa"/>
            <w:shd w:val="clear" w:color="auto" w:fill="auto"/>
            <w:vAlign w:val="bottom"/>
          </w:tcPr>
          <w:p w14:paraId="0176FB0D" w14:textId="77777777" w:rsidR="00101102" w:rsidRPr="00E952ED" w:rsidRDefault="00101102" w:rsidP="00101102">
            <w:pPr>
              <w:spacing w:line="240" w:lineRule="auto"/>
              <w:ind w:right="-72"/>
              <w:jc w:val="right"/>
              <w:rPr>
                <w:rFonts w:cs="Arial"/>
                <w:color w:val="000000"/>
                <w:sz w:val="16"/>
                <w:szCs w:val="16"/>
              </w:rPr>
            </w:pPr>
          </w:p>
        </w:tc>
        <w:tc>
          <w:tcPr>
            <w:tcW w:w="1149" w:type="dxa"/>
            <w:shd w:val="clear" w:color="auto" w:fill="auto"/>
            <w:vAlign w:val="bottom"/>
          </w:tcPr>
          <w:p w14:paraId="4C89C23E" w14:textId="77777777" w:rsidR="00101102" w:rsidRPr="00E952ED" w:rsidRDefault="00101102" w:rsidP="00101102">
            <w:pPr>
              <w:spacing w:line="240" w:lineRule="auto"/>
              <w:ind w:right="-72"/>
              <w:jc w:val="right"/>
              <w:rPr>
                <w:rFonts w:cs="Arial"/>
                <w:color w:val="000000"/>
                <w:sz w:val="16"/>
                <w:szCs w:val="16"/>
              </w:rPr>
            </w:pPr>
          </w:p>
        </w:tc>
        <w:tc>
          <w:tcPr>
            <w:tcW w:w="1271" w:type="dxa"/>
            <w:shd w:val="clear" w:color="auto" w:fill="auto"/>
            <w:vAlign w:val="bottom"/>
          </w:tcPr>
          <w:p w14:paraId="5BED97EB" w14:textId="77777777" w:rsidR="00101102" w:rsidRPr="00E952ED" w:rsidRDefault="00101102" w:rsidP="00101102">
            <w:pPr>
              <w:spacing w:line="240" w:lineRule="auto"/>
              <w:ind w:right="-72"/>
              <w:jc w:val="right"/>
              <w:rPr>
                <w:rFonts w:cs="Arial"/>
                <w:color w:val="000000"/>
                <w:sz w:val="16"/>
                <w:szCs w:val="16"/>
              </w:rPr>
            </w:pPr>
          </w:p>
        </w:tc>
        <w:tc>
          <w:tcPr>
            <w:tcW w:w="1052" w:type="dxa"/>
            <w:shd w:val="clear" w:color="auto" w:fill="auto"/>
            <w:vAlign w:val="bottom"/>
          </w:tcPr>
          <w:p w14:paraId="44E9FE0B" w14:textId="77777777" w:rsidR="00101102" w:rsidRPr="00E952ED" w:rsidRDefault="00101102" w:rsidP="00101102">
            <w:pPr>
              <w:spacing w:line="240" w:lineRule="auto"/>
              <w:ind w:right="-72"/>
              <w:jc w:val="right"/>
              <w:rPr>
                <w:rFonts w:cs="Arial"/>
                <w:color w:val="000000"/>
                <w:sz w:val="16"/>
                <w:szCs w:val="16"/>
              </w:rPr>
            </w:pPr>
          </w:p>
        </w:tc>
        <w:tc>
          <w:tcPr>
            <w:tcW w:w="1287" w:type="dxa"/>
            <w:shd w:val="clear" w:color="auto" w:fill="auto"/>
            <w:vAlign w:val="bottom"/>
          </w:tcPr>
          <w:p w14:paraId="5FC3C682" w14:textId="77777777" w:rsidR="00101102" w:rsidRPr="00E952ED" w:rsidRDefault="00101102" w:rsidP="00101102">
            <w:pPr>
              <w:spacing w:line="240" w:lineRule="auto"/>
              <w:ind w:right="-72"/>
              <w:jc w:val="right"/>
              <w:rPr>
                <w:rFonts w:cs="Arial"/>
                <w:color w:val="000000"/>
                <w:sz w:val="16"/>
                <w:szCs w:val="16"/>
                <w:highlight w:val="yellow"/>
              </w:rPr>
            </w:pPr>
          </w:p>
        </w:tc>
        <w:tc>
          <w:tcPr>
            <w:tcW w:w="1477" w:type="dxa"/>
            <w:shd w:val="clear" w:color="auto" w:fill="auto"/>
            <w:vAlign w:val="bottom"/>
          </w:tcPr>
          <w:p w14:paraId="74A3533F" w14:textId="77777777" w:rsidR="00101102" w:rsidRPr="00E952ED" w:rsidRDefault="00101102" w:rsidP="00101102">
            <w:pPr>
              <w:spacing w:line="240" w:lineRule="auto"/>
              <w:ind w:right="-72"/>
              <w:jc w:val="right"/>
              <w:rPr>
                <w:rFonts w:cs="Arial"/>
                <w:color w:val="000000"/>
                <w:sz w:val="16"/>
                <w:szCs w:val="16"/>
              </w:rPr>
            </w:pPr>
          </w:p>
        </w:tc>
        <w:tc>
          <w:tcPr>
            <w:tcW w:w="1141" w:type="dxa"/>
            <w:shd w:val="clear" w:color="auto" w:fill="auto"/>
            <w:vAlign w:val="bottom"/>
          </w:tcPr>
          <w:p w14:paraId="38BD98EA" w14:textId="77777777" w:rsidR="00101102" w:rsidRPr="00E952ED" w:rsidRDefault="00101102" w:rsidP="00101102">
            <w:pPr>
              <w:spacing w:line="240" w:lineRule="auto"/>
              <w:ind w:right="-72"/>
              <w:jc w:val="right"/>
              <w:rPr>
                <w:rFonts w:cs="Arial"/>
                <w:color w:val="000000"/>
                <w:sz w:val="16"/>
                <w:szCs w:val="16"/>
              </w:rPr>
            </w:pPr>
          </w:p>
        </w:tc>
        <w:tc>
          <w:tcPr>
            <w:tcW w:w="1287" w:type="dxa"/>
            <w:shd w:val="clear" w:color="auto" w:fill="auto"/>
            <w:vAlign w:val="bottom"/>
          </w:tcPr>
          <w:p w14:paraId="5CA01AC1" w14:textId="77777777" w:rsidR="00101102" w:rsidRPr="00E952ED" w:rsidRDefault="00101102" w:rsidP="00101102">
            <w:pPr>
              <w:spacing w:line="240" w:lineRule="auto"/>
              <w:ind w:right="-72"/>
              <w:jc w:val="right"/>
              <w:rPr>
                <w:rFonts w:cs="Arial"/>
                <w:color w:val="000000"/>
                <w:sz w:val="16"/>
                <w:szCs w:val="16"/>
                <w:highlight w:val="yellow"/>
              </w:rPr>
            </w:pPr>
          </w:p>
        </w:tc>
        <w:tc>
          <w:tcPr>
            <w:tcW w:w="1318" w:type="dxa"/>
            <w:shd w:val="clear" w:color="auto" w:fill="auto"/>
            <w:vAlign w:val="bottom"/>
          </w:tcPr>
          <w:p w14:paraId="052F3E7A" w14:textId="77777777" w:rsidR="00101102" w:rsidRPr="00E952ED" w:rsidRDefault="00101102" w:rsidP="00101102">
            <w:pPr>
              <w:spacing w:line="240" w:lineRule="auto"/>
              <w:ind w:right="-72"/>
              <w:jc w:val="right"/>
              <w:rPr>
                <w:rFonts w:cs="Arial"/>
                <w:color w:val="000000"/>
                <w:sz w:val="16"/>
                <w:szCs w:val="16"/>
                <w:highlight w:val="yellow"/>
              </w:rPr>
            </w:pPr>
          </w:p>
        </w:tc>
      </w:tr>
      <w:tr w:rsidR="00101102" w:rsidRPr="00E952ED" w14:paraId="2C1B67A1" w14:textId="77777777" w:rsidTr="00E952ED">
        <w:tblPrEx>
          <w:tblLook w:val="0000" w:firstRow="0" w:lastRow="0" w:firstColumn="0" w:lastColumn="0" w:noHBand="0" w:noVBand="0"/>
        </w:tblPrEx>
        <w:trPr>
          <w:gridAfter w:val="1"/>
          <w:wAfter w:w="25" w:type="dxa"/>
        </w:trPr>
        <w:tc>
          <w:tcPr>
            <w:tcW w:w="3015" w:type="dxa"/>
            <w:tcBorders>
              <w:top w:val="nil"/>
              <w:left w:val="nil"/>
              <w:right w:val="nil"/>
            </w:tcBorders>
            <w:shd w:val="clear" w:color="auto" w:fill="auto"/>
            <w:vAlign w:val="bottom"/>
          </w:tcPr>
          <w:p w14:paraId="41309BF1" w14:textId="7CF63A2D"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lang w:val="en-US" w:eastAsia="en-US"/>
              </w:rPr>
              <w:t>Cost</w:t>
            </w:r>
          </w:p>
        </w:tc>
        <w:tc>
          <w:tcPr>
            <w:tcW w:w="1034" w:type="dxa"/>
            <w:shd w:val="clear" w:color="auto" w:fill="auto"/>
            <w:vAlign w:val="bottom"/>
          </w:tcPr>
          <w:p w14:paraId="00DB3503"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501</w:t>
            </w:r>
            <w:r w:rsidRPr="00E952ED">
              <w:rPr>
                <w:rFonts w:cs="Arial"/>
                <w:sz w:val="16"/>
                <w:szCs w:val="16"/>
                <w:lang w:val="en-US"/>
              </w:rPr>
              <w:t>,</w:t>
            </w:r>
            <w:r w:rsidRPr="00E952ED">
              <w:rPr>
                <w:rFonts w:cs="Arial"/>
                <w:sz w:val="16"/>
                <w:szCs w:val="16"/>
              </w:rPr>
              <w:t>351</w:t>
            </w:r>
            <w:r w:rsidRPr="00E952ED">
              <w:rPr>
                <w:rFonts w:cs="Arial"/>
                <w:sz w:val="16"/>
                <w:szCs w:val="16"/>
                <w:lang w:val="en-US"/>
              </w:rPr>
              <w:t>,</w:t>
            </w:r>
            <w:r w:rsidRPr="00E952ED">
              <w:rPr>
                <w:rFonts w:cs="Arial"/>
                <w:sz w:val="16"/>
                <w:szCs w:val="16"/>
              </w:rPr>
              <w:t>082</w:t>
            </w:r>
          </w:p>
        </w:tc>
        <w:tc>
          <w:tcPr>
            <w:tcW w:w="1361" w:type="dxa"/>
            <w:shd w:val="clear" w:color="auto" w:fill="auto"/>
            <w:vAlign w:val="bottom"/>
          </w:tcPr>
          <w:p w14:paraId="748D6577"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22</w:t>
            </w:r>
            <w:r w:rsidRPr="00E952ED">
              <w:rPr>
                <w:rFonts w:cs="Arial"/>
                <w:sz w:val="16"/>
                <w:szCs w:val="16"/>
                <w:lang w:val="en-US"/>
              </w:rPr>
              <w:t>,</w:t>
            </w:r>
            <w:r w:rsidRPr="00E952ED">
              <w:rPr>
                <w:rFonts w:cs="Arial"/>
                <w:sz w:val="16"/>
                <w:szCs w:val="16"/>
              </w:rPr>
              <w:t>594</w:t>
            </w:r>
            <w:r w:rsidRPr="00E952ED">
              <w:rPr>
                <w:rFonts w:cs="Arial"/>
                <w:sz w:val="16"/>
                <w:szCs w:val="16"/>
                <w:lang w:val="en-US"/>
              </w:rPr>
              <w:t>,</w:t>
            </w:r>
            <w:r w:rsidRPr="00E952ED">
              <w:rPr>
                <w:rFonts w:cs="Arial"/>
                <w:sz w:val="16"/>
                <w:szCs w:val="16"/>
              </w:rPr>
              <w:t>616</w:t>
            </w:r>
          </w:p>
        </w:tc>
        <w:tc>
          <w:tcPr>
            <w:tcW w:w="1149" w:type="dxa"/>
            <w:shd w:val="clear" w:color="auto" w:fill="auto"/>
            <w:vAlign w:val="bottom"/>
          </w:tcPr>
          <w:p w14:paraId="6F7A7AF8" w14:textId="77777777" w:rsidR="00101102" w:rsidRPr="00E952ED" w:rsidRDefault="00101102" w:rsidP="00101102">
            <w:pPr>
              <w:spacing w:line="240" w:lineRule="auto"/>
              <w:ind w:right="-72"/>
              <w:jc w:val="right"/>
              <w:rPr>
                <w:rFonts w:cs="Arial"/>
                <w:color w:val="000000"/>
                <w:sz w:val="16"/>
                <w:szCs w:val="16"/>
                <w:lang w:eastAsia="en-US"/>
              </w:rPr>
            </w:pPr>
            <w:r w:rsidRPr="00E952ED">
              <w:rPr>
                <w:rFonts w:cs="Arial"/>
                <w:sz w:val="16"/>
                <w:szCs w:val="16"/>
                <w:lang w:eastAsia="en-US"/>
              </w:rPr>
              <w:t>225,400,998</w:t>
            </w:r>
          </w:p>
        </w:tc>
        <w:tc>
          <w:tcPr>
            <w:tcW w:w="1271" w:type="dxa"/>
            <w:shd w:val="clear" w:color="auto" w:fill="auto"/>
            <w:vAlign w:val="bottom"/>
          </w:tcPr>
          <w:p w14:paraId="48CC6152"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336,954,866</w:t>
            </w:r>
          </w:p>
        </w:tc>
        <w:tc>
          <w:tcPr>
            <w:tcW w:w="1052" w:type="dxa"/>
            <w:shd w:val="clear" w:color="auto" w:fill="auto"/>
            <w:vAlign w:val="bottom"/>
          </w:tcPr>
          <w:p w14:paraId="63BE6FE9"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252,459,483</w:t>
            </w:r>
          </w:p>
        </w:tc>
        <w:tc>
          <w:tcPr>
            <w:tcW w:w="1287" w:type="dxa"/>
            <w:shd w:val="clear" w:color="auto" w:fill="auto"/>
            <w:vAlign w:val="bottom"/>
          </w:tcPr>
          <w:p w14:paraId="1BD837C8" w14:textId="77777777" w:rsidR="00101102" w:rsidRPr="00E952ED" w:rsidRDefault="00101102" w:rsidP="00101102">
            <w:pPr>
              <w:spacing w:line="240" w:lineRule="auto"/>
              <w:ind w:right="-72"/>
              <w:jc w:val="right"/>
              <w:rPr>
                <w:rFonts w:cs="Arial"/>
                <w:color w:val="000000"/>
                <w:sz w:val="16"/>
                <w:szCs w:val="16"/>
                <w:highlight w:val="yellow"/>
                <w:lang w:eastAsia="en-US"/>
              </w:rPr>
            </w:pPr>
            <w:r w:rsidRPr="00E952ED">
              <w:rPr>
                <w:rFonts w:cs="Arial"/>
                <w:color w:val="000000"/>
                <w:sz w:val="16"/>
                <w:szCs w:val="16"/>
                <w:lang w:eastAsia="en-US"/>
              </w:rPr>
              <w:t>873,961,819</w:t>
            </w:r>
          </w:p>
        </w:tc>
        <w:tc>
          <w:tcPr>
            <w:tcW w:w="1477" w:type="dxa"/>
            <w:shd w:val="clear" w:color="auto" w:fill="auto"/>
            <w:vAlign w:val="bottom"/>
          </w:tcPr>
          <w:p w14:paraId="50E0A9FB"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81,175,726</w:t>
            </w:r>
          </w:p>
        </w:tc>
        <w:tc>
          <w:tcPr>
            <w:tcW w:w="1141" w:type="dxa"/>
            <w:shd w:val="clear" w:color="auto" w:fill="auto"/>
            <w:vAlign w:val="bottom"/>
          </w:tcPr>
          <w:p w14:paraId="55E5D01C"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169,955,742</w:t>
            </w:r>
          </w:p>
        </w:tc>
        <w:tc>
          <w:tcPr>
            <w:tcW w:w="1287" w:type="dxa"/>
            <w:shd w:val="clear" w:color="auto" w:fill="auto"/>
            <w:vAlign w:val="bottom"/>
          </w:tcPr>
          <w:p w14:paraId="6C6D9869" w14:textId="77777777" w:rsidR="00101102" w:rsidRPr="00E952ED" w:rsidRDefault="00101102" w:rsidP="00101102">
            <w:pPr>
              <w:spacing w:line="240" w:lineRule="auto"/>
              <w:ind w:right="-72"/>
              <w:jc w:val="right"/>
              <w:rPr>
                <w:rFonts w:cs="Arial"/>
                <w:color w:val="000000"/>
                <w:sz w:val="16"/>
                <w:szCs w:val="16"/>
                <w:highlight w:val="yellow"/>
              </w:rPr>
            </w:pPr>
            <w:r w:rsidRPr="00E952ED">
              <w:rPr>
                <w:rFonts w:cs="Arial"/>
                <w:sz w:val="16"/>
                <w:szCs w:val="16"/>
              </w:rPr>
              <w:t>2,627,630</w:t>
            </w:r>
          </w:p>
        </w:tc>
        <w:tc>
          <w:tcPr>
            <w:tcW w:w="1318" w:type="dxa"/>
            <w:shd w:val="clear" w:color="auto" w:fill="auto"/>
            <w:vAlign w:val="bottom"/>
          </w:tcPr>
          <w:p w14:paraId="437CF6F8" w14:textId="77777777"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color w:val="000000"/>
                <w:sz w:val="16"/>
                <w:szCs w:val="16"/>
                <w:lang w:val="en-US"/>
              </w:rPr>
              <w:t>2,466,481,962</w:t>
            </w:r>
          </w:p>
        </w:tc>
      </w:tr>
      <w:tr w:rsidR="00101102" w:rsidRPr="00E952ED" w14:paraId="5C0E9A64" w14:textId="77777777" w:rsidTr="00E952ED">
        <w:tblPrEx>
          <w:tblLook w:val="0000" w:firstRow="0" w:lastRow="0" w:firstColumn="0" w:lastColumn="0" w:noHBand="0" w:noVBand="0"/>
        </w:tblPrEx>
        <w:trPr>
          <w:gridAfter w:val="1"/>
          <w:wAfter w:w="25" w:type="dxa"/>
          <w:trHeight w:val="80"/>
        </w:trPr>
        <w:tc>
          <w:tcPr>
            <w:tcW w:w="3015" w:type="dxa"/>
            <w:tcBorders>
              <w:top w:val="nil"/>
              <w:left w:val="nil"/>
              <w:right w:val="nil"/>
            </w:tcBorders>
            <w:shd w:val="clear" w:color="auto" w:fill="auto"/>
            <w:vAlign w:val="bottom"/>
          </w:tcPr>
          <w:p w14:paraId="326355AB" w14:textId="0676D02A"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proofErr w:type="gramStart"/>
            <w:r w:rsidRPr="00E952ED">
              <w:rPr>
                <w:rFonts w:cs="Arial"/>
                <w:sz w:val="16"/>
                <w:szCs w:val="16"/>
                <w:u w:val="single"/>
                <w:lang w:val="en-US" w:eastAsia="en-US"/>
              </w:rPr>
              <w:t>Less</w:t>
            </w:r>
            <w:r w:rsidRPr="00E952ED">
              <w:rPr>
                <w:rFonts w:cs="Arial"/>
                <w:sz w:val="16"/>
                <w:szCs w:val="16"/>
                <w:lang w:val="en-US" w:eastAsia="en-US"/>
              </w:rPr>
              <w:t xml:space="preserve"> </w:t>
            </w:r>
            <w:r w:rsidR="00E952ED" w:rsidRPr="00E952ED">
              <w:rPr>
                <w:rFonts w:cs="Arial"/>
                <w:sz w:val="16"/>
                <w:szCs w:val="16"/>
                <w:lang w:val="en-US" w:eastAsia="en-US"/>
              </w:rPr>
              <w:t xml:space="preserve"> </w:t>
            </w:r>
            <w:r w:rsidRPr="00E952ED">
              <w:rPr>
                <w:rFonts w:cs="Arial"/>
                <w:sz w:val="16"/>
                <w:szCs w:val="16"/>
                <w:lang w:val="en-US" w:eastAsia="en-US"/>
              </w:rPr>
              <w:t>accumulated</w:t>
            </w:r>
            <w:proofErr w:type="gramEnd"/>
            <w:r w:rsidRPr="00E952ED">
              <w:rPr>
                <w:rFonts w:cs="Arial"/>
                <w:sz w:val="16"/>
                <w:szCs w:val="16"/>
                <w:lang w:val="en-US" w:eastAsia="en-US"/>
              </w:rPr>
              <w:t xml:space="preserve"> depreciation</w:t>
            </w:r>
          </w:p>
        </w:tc>
        <w:tc>
          <w:tcPr>
            <w:tcW w:w="1034" w:type="dxa"/>
            <w:tcBorders>
              <w:bottom w:val="single" w:sz="4" w:space="0" w:color="auto"/>
            </w:tcBorders>
            <w:shd w:val="clear" w:color="auto" w:fill="auto"/>
            <w:vAlign w:val="bottom"/>
          </w:tcPr>
          <w:p w14:paraId="27DA5438"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lang w:val="en-US"/>
              </w:rPr>
              <w:t>-</w:t>
            </w:r>
          </w:p>
        </w:tc>
        <w:tc>
          <w:tcPr>
            <w:tcW w:w="1361" w:type="dxa"/>
            <w:tcBorders>
              <w:bottom w:val="single" w:sz="4" w:space="0" w:color="auto"/>
            </w:tcBorders>
            <w:shd w:val="clear" w:color="auto" w:fill="auto"/>
            <w:vAlign w:val="bottom"/>
          </w:tcPr>
          <w:p w14:paraId="7DDDACAD" w14:textId="77777777" w:rsidR="00101102" w:rsidRPr="00E952ED" w:rsidRDefault="00101102" w:rsidP="00101102">
            <w:pPr>
              <w:spacing w:line="240" w:lineRule="auto"/>
              <w:ind w:right="-72"/>
              <w:jc w:val="right"/>
              <w:rPr>
                <w:rFonts w:cs="Arial"/>
                <w:color w:val="000000"/>
                <w:sz w:val="16"/>
                <w:szCs w:val="16"/>
                <w:cs/>
                <w:lang w:val="en-US"/>
              </w:rPr>
            </w:pPr>
            <w:r w:rsidRPr="00E952ED">
              <w:rPr>
                <w:rFonts w:cs="Arial"/>
                <w:sz w:val="16"/>
                <w:szCs w:val="16"/>
                <w:lang w:val="en-US"/>
              </w:rPr>
              <w:t>(</w:t>
            </w:r>
            <w:r w:rsidRPr="00E952ED">
              <w:rPr>
                <w:rFonts w:cs="Arial"/>
                <w:sz w:val="16"/>
                <w:szCs w:val="16"/>
              </w:rPr>
              <w:t>12</w:t>
            </w:r>
            <w:r w:rsidRPr="00E952ED">
              <w:rPr>
                <w:rFonts w:cs="Arial"/>
                <w:sz w:val="16"/>
                <w:szCs w:val="16"/>
                <w:lang w:val="en-US"/>
              </w:rPr>
              <w:t>,</w:t>
            </w:r>
            <w:r w:rsidRPr="00E952ED">
              <w:rPr>
                <w:rFonts w:cs="Arial"/>
                <w:sz w:val="16"/>
                <w:szCs w:val="16"/>
              </w:rPr>
              <w:t>858</w:t>
            </w:r>
            <w:r w:rsidRPr="00E952ED">
              <w:rPr>
                <w:rFonts w:cs="Arial"/>
                <w:sz w:val="16"/>
                <w:szCs w:val="16"/>
                <w:lang w:val="en-US"/>
              </w:rPr>
              <w:t>,</w:t>
            </w:r>
            <w:r w:rsidRPr="00E952ED">
              <w:rPr>
                <w:rFonts w:cs="Arial"/>
                <w:sz w:val="16"/>
                <w:szCs w:val="16"/>
              </w:rPr>
              <w:t>360</w:t>
            </w:r>
            <w:r w:rsidRPr="00E952ED">
              <w:rPr>
                <w:rFonts w:cs="Arial"/>
                <w:sz w:val="16"/>
                <w:szCs w:val="16"/>
                <w:lang w:val="en-US"/>
              </w:rPr>
              <w:t>)</w:t>
            </w:r>
          </w:p>
        </w:tc>
        <w:tc>
          <w:tcPr>
            <w:tcW w:w="1149" w:type="dxa"/>
            <w:tcBorders>
              <w:bottom w:val="single" w:sz="4" w:space="0" w:color="auto"/>
            </w:tcBorders>
            <w:shd w:val="clear" w:color="auto" w:fill="auto"/>
            <w:vAlign w:val="bottom"/>
          </w:tcPr>
          <w:p w14:paraId="3C365BDD" w14:textId="77777777" w:rsidR="00101102" w:rsidRPr="00E952ED" w:rsidRDefault="00101102" w:rsidP="00101102">
            <w:pPr>
              <w:spacing w:line="240" w:lineRule="auto"/>
              <w:ind w:right="-72"/>
              <w:jc w:val="right"/>
              <w:rPr>
                <w:rFonts w:cs="Arial"/>
                <w:color w:val="000000"/>
                <w:sz w:val="16"/>
                <w:szCs w:val="16"/>
                <w:lang w:eastAsia="en-US"/>
              </w:rPr>
            </w:pPr>
            <w:r w:rsidRPr="00E952ED">
              <w:rPr>
                <w:rFonts w:cs="Arial"/>
                <w:sz w:val="16"/>
                <w:szCs w:val="16"/>
                <w:lang w:eastAsia="en-US"/>
              </w:rPr>
              <w:t>(84,976,355)</w:t>
            </w:r>
          </w:p>
        </w:tc>
        <w:tc>
          <w:tcPr>
            <w:tcW w:w="1271" w:type="dxa"/>
            <w:tcBorders>
              <w:bottom w:val="single" w:sz="4" w:space="0" w:color="auto"/>
            </w:tcBorders>
            <w:shd w:val="clear" w:color="auto" w:fill="auto"/>
            <w:vAlign w:val="bottom"/>
          </w:tcPr>
          <w:p w14:paraId="0C6F003C"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(36,901,619)</w:t>
            </w:r>
          </w:p>
        </w:tc>
        <w:tc>
          <w:tcPr>
            <w:tcW w:w="1052" w:type="dxa"/>
            <w:tcBorders>
              <w:bottom w:val="single" w:sz="4" w:space="0" w:color="auto"/>
            </w:tcBorders>
            <w:shd w:val="clear" w:color="auto" w:fill="auto"/>
            <w:vAlign w:val="bottom"/>
          </w:tcPr>
          <w:p w14:paraId="1968B433"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(84,188,863)</w:t>
            </w:r>
          </w:p>
        </w:tc>
        <w:tc>
          <w:tcPr>
            <w:tcW w:w="1287" w:type="dxa"/>
            <w:tcBorders>
              <w:bottom w:val="single" w:sz="4" w:space="0" w:color="auto"/>
            </w:tcBorders>
            <w:shd w:val="clear" w:color="auto" w:fill="auto"/>
            <w:vAlign w:val="bottom"/>
          </w:tcPr>
          <w:p w14:paraId="60D5B70E" w14:textId="77777777" w:rsidR="00101102" w:rsidRPr="00E952ED" w:rsidRDefault="00101102" w:rsidP="00101102">
            <w:pPr>
              <w:spacing w:line="240" w:lineRule="auto"/>
              <w:ind w:right="-72"/>
              <w:jc w:val="right"/>
              <w:rPr>
                <w:rFonts w:cs="Arial"/>
                <w:color w:val="000000"/>
                <w:sz w:val="16"/>
                <w:szCs w:val="16"/>
                <w:lang w:eastAsia="en-US"/>
              </w:rPr>
            </w:pPr>
            <w:r w:rsidRPr="00E952ED">
              <w:rPr>
                <w:rFonts w:cs="Arial"/>
                <w:color w:val="000000"/>
                <w:sz w:val="16"/>
                <w:szCs w:val="16"/>
                <w:lang w:eastAsia="en-US"/>
              </w:rPr>
              <w:t>(712,519,153)</w:t>
            </w:r>
          </w:p>
        </w:tc>
        <w:tc>
          <w:tcPr>
            <w:tcW w:w="1477" w:type="dxa"/>
            <w:tcBorders>
              <w:bottom w:val="single" w:sz="4" w:space="0" w:color="auto"/>
            </w:tcBorders>
            <w:shd w:val="clear" w:color="auto" w:fill="auto"/>
            <w:vAlign w:val="bottom"/>
          </w:tcPr>
          <w:p w14:paraId="01DC8C93"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 xml:space="preserve">(71,843,925) </w:t>
            </w:r>
          </w:p>
        </w:tc>
        <w:tc>
          <w:tcPr>
            <w:tcW w:w="1141" w:type="dxa"/>
            <w:tcBorders>
              <w:bottom w:val="single" w:sz="4" w:space="0" w:color="auto"/>
            </w:tcBorders>
            <w:shd w:val="clear" w:color="auto" w:fill="auto"/>
            <w:vAlign w:val="bottom"/>
          </w:tcPr>
          <w:p w14:paraId="050999E1" w14:textId="77777777" w:rsidR="00101102" w:rsidRPr="00E952ED" w:rsidRDefault="00101102" w:rsidP="00101102">
            <w:pPr>
              <w:spacing w:line="240" w:lineRule="auto"/>
              <w:ind w:right="-72"/>
              <w:jc w:val="right"/>
              <w:rPr>
                <w:rFonts w:cs="Arial"/>
                <w:color w:val="000000"/>
                <w:sz w:val="16"/>
                <w:szCs w:val="16"/>
              </w:rPr>
            </w:pPr>
            <w:r w:rsidRPr="00E952ED">
              <w:rPr>
                <w:rFonts w:cs="Arial"/>
                <w:color w:val="000000"/>
                <w:sz w:val="16"/>
                <w:szCs w:val="16"/>
              </w:rPr>
              <w:t>(136,291,519)</w:t>
            </w:r>
          </w:p>
        </w:tc>
        <w:tc>
          <w:tcPr>
            <w:tcW w:w="1287" w:type="dxa"/>
            <w:tcBorders>
              <w:bottom w:val="single" w:sz="4" w:space="0" w:color="auto"/>
            </w:tcBorders>
            <w:shd w:val="clear" w:color="auto" w:fill="auto"/>
            <w:vAlign w:val="bottom"/>
          </w:tcPr>
          <w:p w14:paraId="5C61023D" w14:textId="77777777" w:rsidR="00101102" w:rsidRPr="00E952ED" w:rsidRDefault="00101102" w:rsidP="00101102">
            <w:pPr>
              <w:spacing w:line="240" w:lineRule="auto"/>
              <w:ind w:right="-72"/>
              <w:jc w:val="right"/>
              <w:rPr>
                <w:rFonts w:cs="Arial"/>
                <w:color w:val="000000"/>
                <w:sz w:val="16"/>
                <w:szCs w:val="16"/>
              </w:rPr>
            </w:pPr>
            <w:r w:rsidRPr="00E952ED">
              <w:rPr>
                <w:rFonts w:cs="Arial"/>
                <w:sz w:val="16"/>
                <w:szCs w:val="16"/>
              </w:rPr>
              <w:t xml:space="preserve">-   </w:t>
            </w:r>
          </w:p>
        </w:tc>
        <w:tc>
          <w:tcPr>
            <w:tcW w:w="1318" w:type="dxa"/>
            <w:tcBorders>
              <w:bottom w:val="single" w:sz="4" w:space="0" w:color="auto"/>
            </w:tcBorders>
            <w:shd w:val="clear" w:color="auto" w:fill="auto"/>
            <w:vAlign w:val="bottom"/>
          </w:tcPr>
          <w:p w14:paraId="109FC328"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color w:val="000000"/>
                <w:sz w:val="16"/>
                <w:szCs w:val="16"/>
                <w:lang w:val="en-US"/>
              </w:rPr>
              <w:t>(1,139,579,794)</w:t>
            </w:r>
          </w:p>
        </w:tc>
      </w:tr>
      <w:tr w:rsidR="00E952ED" w:rsidRPr="00E952ED" w14:paraId="70BC6BB9" w14:textId="77777777" w:rsidTr="00E952ED">
        <w:tblPrEx>
          <w:tblLook w:val="0000" w:firstRow="0" w:lastRow="0" w:firstColumn="0" w:lastColumn="0" w:noHBand="0" w:noVBand="0"/>
        </w:tblPrEx>
        <w:trPr>
          <w:gridAfter w:val="1"/>
          <w:wAfter w:w="25" w:type="dxa"/>
          <w:trHeight w:val="80"/>
        </w:trPr>
        <w:tc>
          <w:tcPr>
            <w:tcW w:w="3015" w:type="dxa"/>
            <w:tcBorders>
              <w:top w:val="nil"/>
              <w:left w:val="nil"/>
              <w:right w:val="nil"/>
            </w:tcBorders>
            <w:shd w:val="clear" w:color="auto" w:fill="auto"/>
            <w:vAlign w:val="bottom"/>
          </w:tcPr>
          <w:p w14:paraId="1AF5843A" w14:textId="77777777" w:rsidR="00E952ED" w:rsidRPr="00E952ED" w:rsidRDefault="00E952ED" w:rsidP="00101102">
            <w:pPr>
              <w:pStyle w:val="Header"/>
              <w:tabs>
                <w:tab w:val="clear" w:pos="4153"/>
                <w:tab w:val="clear" w:pos="8306"/>
                <w:tab w:val="left" w:pos="594"/>
              </w:tabs>
              <w:spacing w:line="240" w:lineRule="auto"/>
              <w:ind w:left="-93"/>
              <w:jc w:val="thaiDistribute"/>
              <w:rPr>
                <w:rFonts w:cs="Arial"/>
                <w:sz w:val="16"/>
                <w:szCs w:val="16"/>
                <w:u w:val="single"/>
                <w:lang w:val="en-US" w:eastAsia="en-US"/>
              </w:rPr>
            </w:pPr>
          </w:p>
        </w:tc>
        <w:tc>
          <w:tcPr>
            <w:tcW w:w="1034" w:type="dxa"/>
            <w:tcBorders>
              <w:top w:val="single" w:sz="4" w:space="0" w:color="auto"/>
            </w:tcBorders>
            <w:shd w:val="clear" w:color="auto" w:fill="auto"/>
            <w:vAlign w:val="bottom"/>
          </w:tcPr>
          <w:p w14:paraId="57DE6EE0" w14:textId="77777777" w:rsidR="00E952ED" w:rsidRPr="00E952ED" w:rsidRDefault="00E952ED" w:rsidP="00101102">
            <w:pPr>
              <w:spacing w:line="240" w:lineRule="auto"/>
              <w:ind w:right="-72"/>
              <w:jc w:val="right"/>
              <w:rPr>
                <w:rFonts w:cs="Arial"/>
                <w:sz w:val="16"/>
                <w:szCs w:val="16"/>
                <w:lang w:val="en-US"/>
              </w:rPr>
            </w:pPr>
          </w:p>
        </w:tc>
        <w:tc>
          <w:tcPr>
            <w:tcW w:w="1361" w:type="dxa"/>
            <w:tcBorders>
              <w:top w:val="single" w:sz="4" w:space="0" w:color="auto"/>
            </w:tcBorders>
            <w:shd w:val="clear" w:color="auto" w:fill="auto"/>
            <w:vAlign w:val="bottom"/>
          </w:tcPr>
          <w:p w14:paraId="0B505DFF" w14:textId="77777777" w:rsidR="00E952ED" w:rsidRPr="00E952ED" w:rsidRDefault="00E952ED" w:rsidP="00101102">
            <w:pPr>
              <w:spacing w:line="240" w:lineRule="auto"/>
              <w:ind w:right="-72"/>
              <w:jc w:val="right"/>
              <w:rPr>
                <w:rFonts w:cs="Arial"/>
                <w:sz w:val="16"/>
                <w:szCs w:val="16"/>
                <w:lang w:val="en-US"/>
              </w:rPr>
            </w:pPr>
          </w:p>
        </w:tc>
        <w:tc>
          <w:tcPr>
            <w:tcW w:w="1149" w:type="dxa"/>
            <w:tcBorders>
              <w:top w:val="single" w:sz="4" w:space="0" w:color="auto"/>
            </w:tcBorders>
            <w:shd w:val="clear" w:color="auto" w:fill="auto"/>
            <w:vAlign w:val="bottom"/>
          </w:tcPr>
          <w:p w14:paraId="2532B237" w14:textId="77777777" w:rsidR="00E952ED" w:rsidRPr="00E952ED" w:rsidRDefault="00E952ED" w:rsidP="00101102">
            <w:pPr>
              <w:spacing w:line="240" w:lineRule="auto"/>
              <w:ind w:right="-72"/>
              <w:jc w:val="right"/>
              <w:rPr>
                <w:rFonts w:cs="Arial"/>
                <w:sz w:val="16"/>
                <w:szCs w:val="16"/>
                <w:lang w:eastAsia="en-US"/>
              </w:rPr>
            </w:pPr>
          </w:p>
        </w:tc>
        <w:tc>
          <w:tcPr>
            <w:tcW w:w="1271" w:type="dxa"/>
            <w:tcBorders>
              <w:top w:val="single" w:sz="4" w:space="0" w:color="auto"/>
            </w:tcBorders>
            <w:shd w:val="clear" w:color="auto" w:fill="auto"/>
            <w:vAlign w:val="bottom"/>
          </w:tcPr>
          <w:p w14:paraId="24EBB2C3" w14:textId="77777777" w:rsidR="00E952ED" w:rsidRPr="00E952ED" w:rsidRDefault="00E952ED" w:rsidP="00101102">
            <w:pPr>
              <w:spacing w:line="240" w:lineRule="auto"/>
              <w:ind w:right="-72"/>
              <w:jc w:val="right"/>
              <w:rPr>
                <w:rFonts w:cs="Arial"/>
                <w:sz w:val="16"/>
                <w:szCs w:val="16"/>
              </w:rPr>
            </w:pPr>
          </w:p>
        </w:tc>
        <w:tc>
          <w:tcPr>
            <w:tcW w:w="1052" w:type="dxa"/>
            <w:tcBorders>
              <w:top w:val="single" w:sz="4" w:space="0" w:color="auto"/>
            </w:tcBorders>
            <w:shd w:val="clear" w:color="auto" w:fill="auto"/>
            <w:vAlign w:val="bottom"/>
          </w:tcPr>
          <w:p w14:paraId="0135A0F6" w14:textId="77777777" w:rsidR="00E952ED" w:rsidRPr="00E952ED" w:rsidRDefault="00E952ED" w:rsidP="00101102">
            <w:pPr>
              <w:spacing w:line="240" w:lineRule="auto"/>
              <w:ind w:right="-72"/>
              <w:jc w:val="right"/>
              <w:rPr>
                <w:rFonts w:cs="Arial"/>
                <w:sz w:val="16"/>
                <w:szCs w:val="16"/>
              </w:rPr>
            </w:pPr>
          </w:p>
        </w:tc>
        <w:tc>
          <w:tcPr>
            <w:tcW w:w="1287" w:type="dxa"/>
            <w:tcBorders>
              <w:top w:val="single" w:sz="4" w:space="0" w:color="auto"/>
            </w:tcBorders>
            <w:shd w:val="clear" w:color="auto" w:fill="auto"/>
            <w:vAlign w:val="bottom"/>
          </w:tcPr>
          <w:p w14:paraId="016CA0BD" w14:textId="77777777" w:rsidR="00E952ED" w:rsidRPr="00E952ED" w:rsidRDefault="00E952ED" w:rsidP="00101102">
            <w:pPr>
              <w:spacing w:line="240" w:lineRule="auto"/>
              <w:ind w:right="-72"/>
              <w:jc w:val="right"/>
              <w:rPr>
                <w:rFonts w:cs="Arial"/>
                <w:color w:val="000000"/>
                <w:sz w:val="16"/>
                <w:szCs w:val="16"/>
                <w:lang w:eastAsia="en-US"/>
              </w:rPr>
            </w:pPr>
          </w:p>
        </w:tc>
        <w:tc>
          <w:tcPr>
            <w:tcW w:w="1477" w:type="dxa"/>
            <w:tcBorders>
              <w:top w:val="single" w:sz="4" w:space="0" w:color="auto"/>
            </w:tcBorders>
            <w:shd w:val="clear" w:color="auto" w:fill="auto"/>
            <w:vAlign w:val="bottom"/>
          </w:tcPr>
          <w:p w14:paraId="3F5F1BF2" w14:textId="77777777" w:rsidR="00E952ED" w:rsidRPr="00E952ED" w:rsidRDefault="00E952ED" w:rsidP="00101102">
            <w:pPr>
              <w:spacing w:line="240" w:lineRule="auto"/>
              <w:ind w:right="-72"/>
              <w:jc w:val="right"/>
              <w:rPr>
                <w:rFonts w:cs="Arial"/>
                <w:sz w:val="16"/>
                <w:szCs w:val="16"/>
              </w:rPr>
            </w:pPr>
          </w:p>
        </w:tc>
        <w:tc>
          <w:tcPr>
            <w:tcW w:w="1141" w:type="dxa"/>
            <w:tcBorders>
              <w:top w:val="single" w:sz="4" w:space="0" w:color="auto"/>
            </w:tcBorders>
            <w:shd w:val="clear" w:color="auto" w:fill="auto"/>
            <w:vAlign w:val="bottom"/>
          </w:tcPr>
          <w:p w14:paraId="3EBFFB79" w14:textId="77777777" w:rsidR="00E952ED" w:rsidRPr="00E952ED" w:rsidRDefault="00E952ED" w:rsidP="00101102">
            <w:pPr>
              <w:spacing w:line="240" w:lineRule="auto"/>
              <w:ind w:right="-72"/>
              <w:jc w:val="right"/>
              <w:rPr>
                <w:rFonts w:cs="Arial"/>
                <w:color w:val="000000"/>
                <w:sz w:val="16"/>
                <w:szCs w:val="16"/>
              </w:rPr>
            </w:pPr>
          </w:p>
        </w:tc>
        <w:tc>
          <w:tcPr>
            <w:tcW w:w="1287" w:type="dxa"/>
            <w:tcBorders>
              <w:top w:val="single" w:sz="4" w:space="0" w:color="auto"/>
            </w:tcBorders>
            <w:shd w:val="clear" w:color="auto" w:fill="auto"/>
            <w:vAlign w:val="bottom"/>
          </w:tcPr>
          <w:p w14:paraId="661F3968" w14:textId="77777777" w:rsidR="00E952ED" w:rsidRPr="00E952ED" w:rsidRDefault="00E952ED" w:rsidP="00101102">
            <w:pPr>
              <w:spacing w:line="240" w:lineRule="auto"/>
              <w:ind w:right="-72"/>
              <w:jc w:val="right"/>
              <w:rPr>
                <w:rFonts w:cs="Arial"/>
                <w:sz w:val="16"/>
                <w:szCs w:val="16"/>
              </w:rPr>
            </w:pPr>
          </w:p>
        </w:tc>
        <w:tc>
          <w:tcPr>
            <w:tcW w:w="1318" w:type="dxa"/>
            <w:tcBorders>
              <w:top w:val="single" w:sz="4" w:space="0" w:color="auto"/>
            </w:tcBorders>
            <w:shd w:val="clear" w:color="auto" w:fill="auto"/>
            <w:vAlign w:val="bottom"/>
          </w:tcPr>
          <w:p w14:paraId="56EA2C90" w14:textId="77777777" w:rsidR="00E952ED" w:rsidRPr="00E952ED" w:rsidRDefault="00E952ED" w:rsidP="00101102">
            <w:pPr>
              <w:spacing w:line="240" w:lineRule="auto"/>
              <w:ind w:right="-72"/>
              <w:jc w:val="right"/>
              <w:rPr>
                <w:rFonts w:cs="Arial"/>
                <w:color w:val="000000"/>
                <w:sz w:val="16"/>
                <w:szCs w:val="16"/>
                <w:lang w:val="en-US"/>
              </w:rPr>
            </w:pPr>
          </w:p>
        </w:tc>
      </w:tr>
      <w:tr w:rsidR="00101102" w:rsidRPr="00E952ED" w14:paraId="5C54D040" w14:textId="77777777" w:rsidTr="00E952ED">
        <w:tblPrEx>
          <w:tblLook w:val="0000" w:firstRow="0" w:lastRow="0" w:firstColumn="0" w:lastColumn="0" w:noHBand="0" w:noVBand="0"/>
        </w:tblPrEx>
        <w:trPr>
          <w:gridAfter w:val="1"/>
          <w:wAfter w:w="25" w:type="dxa"/>
        </w:trPr>
        <w:tc>
          <w:tcPr>
            <w:tcW w:w="3015" w:type="dxa"/>
            <w:shd w:val="clear" w:color="auto" w:fill="auto"/>
            <w:vAlign w:val="bottom"/>
          </w:tcPr>
          <w:p w14:paraId="3745C565" w14:textId="4C8DC259" w:rsidR="00101102" w:rsidRPr="00E952ED" w:rsidRDefault="00101102" w:rsidP="00101102">
            <w:pPr>
              <w:pStyle w:val="Header"/>
              <w:tabs>
                <w:tab w:val="clear" w:pos="4153"/>
                <w:tab w:val="clear" w:pos="8306"/>
                <w:tab w:val="left" w:pos="594"/>
              </w:tabs>
              <w:spacing w:line="240" w:lineRule="auto"/>
              <w:ind w:left="-93"/>
              <w:jc w:val="thaiDistribute"/>
              <w:rPr>
                <w:rFonts w:cs="Arial"/>
                <w:color w:val="000000"/>
                <w:sz w:val="16"/>
                <w:szCs w:val="16"/>
                <w:cs/>
              </w:rPr>
            </w:pPr>
            <w:r w:rsidRPr="00E952ED">
              <w:rPr>
                <w:rFonts w:cs="Arial"/>
                <w:sz w:val="16"/>
                <w:szCs w:val="16"/>
                <w:lang w:val="en-US" w:eastAsia="en-US"/>
              </w:rPr>
              <w:t>Net book amount</w:t>
            </w:r>
          </w:p>
        </w:tc>
        <w:tc>
          <w:tcPr>
            <w:tcW w:w="1034" w:type="dxa"/>
            <w:tcBorders>
              <w:bottom w:val="single" w:sz="4" w:space="0" w:color="auto"/>
            </w:tcBorders>
            <w:shd w:val="clear" w:color="auto" w:fill="auto"/>
            <w:vAlign w:val="bottom"/>
          </w:tcPr>
          <w:p w14:paraId="0AB29015"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501</w:t>
            </w:r>
            <w:r w:rsidRPr="00E952ED">
              <w:rPr>
                <w:rFonts w:cs="Arial"/>
                <w:sz w:val="16"/>
                <w:szCs w:val="16"/>
                <w:lang w:val="en-US"/>
              </w:rPr>
              <w:t>,</w:t>
            </w:r>
            <w:r w:rsidRPr="00E952ED">
              <w:rPr>
                <w:rFonts w:cs="Arial"/>
                <w:sz w:val="16"/>
                <w:szCs w:val="16"/>
              </w:rPr>
              <w:t>351</w:t>
            </w:r>
            <w:r w:rsidRPr="00E952ED">
              <w:rPr>
                <w:rFonts w:cs="Arial"/>
                <w:sz w:val="16"/>
                <w:szCs w:val="16"/>
                <w:lang w:val="en-US"/>
              </w:rPr>
              <w:t>,</w:t>
            </w:r>
            <w:r w:rsidRPr="00E952ED">
              <w:rPr>
                <w:rFonts w:cs="Arial"/>
                <w:sz w:val="16"/>
                <w:szCs w:val="16"/>
              </w:rPr>
              <w:t>082</w:t>
            </w:r>
          </w:p>
        </w:tc>
        <w:tc>
          <w:tcPr>
            <w:tcW w:w="1361" w:type="dxa"/>
            <w:tcBorders>
              <w:bottom w:val="single" w:sz="4" w:space="0" w:color="auto"/>
            </w:tcBorders>
            <w:shd w:val="clear" w:color="auto" w:fill="auto"/>
            <w:vAlign w:val="bottom"/>
          </w:tcPr>
          <w:p w14:paraId="7F4E27AD"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9</w:t>
            </w:r>
            <w:r w:rsidRPr="00E952ED">
              <w:rPr>
                <w:rFonts w:cs="Arial"/>
                <w:sz w:val="16"/>
                <w:szCs w:val="16"/>
                <w:lang w:val="en-US"/>
              </w:rPr>
              <w:t>,</w:t>
            </w:r>
            <w:r w:rsidRPr="00E952ED">
              <w:rPr>
                <w:rFonts w:cs="Arial"/>
                <w:sz w:val="16"/>
                <w:szCs w:val="16"/>
              </w:rPr>
              <w:t>736</w:t>
            </w:r>
            <w:r w:rsidRPr="00E952ED">
              <w:rPr>
                <w:rFonts w:cs="Arial"/>
                <w:sz w:val="16"/>
                <w:szCs w:val="16"/>
                <w:lang w:val="en-US"/>
              </w:rPr>
              <w:t>,</w:t>
            </w:r>
            <w:r w:rsidRPr="00E952ED">
              <w:rPr>
                <w:rFonts w:cs="Arial"/>
                <w:sz w:val="16"/>
                <w:szCs w:val="16"/>
              </w:rPr>
              <w:t>256</w:t>
            </w:r>
          </w:p>
        </w:tc>
        <w:tc>
          <w:tcPr>
            <w:tcW w:w="1149" w:type="dxa"/>
            <w:tcBorders>
              <w:bottom w:val="single" w:sz="4" w:space="0" w:color="auto"/>
            </w:tcBorders>
            <w:shd w:val="clear" w:color="auto" w:fill="auto"/>
            <w:vAlign w:val="bottom"/>
          </w:tcPr>
          <w:p w14:paraId="745524EF"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140</w:t>
            </w:r>
            <w:r w:rsidRPr="00E952ED">
              <w:rPr>
                <w:rFonts w:cs="Arial"/>
                <w:sz w:val="16"/>
                <w:szCs w:val="16"/>
                <w:lang w:val="en-US"/>
              </w:rPr>
              <w:t>,</w:t>
            </w:r>
            <w:r w:rsidRPr="00E952ED">
              <w:rPr>
                <w:rFonts w:cs="Arial"/>
                <w:sz w:val="16"/>
                <w:szCs w:val="16"/>
              </w:rPr>
              <w:t>424</w:t>
            </w:r>
            <w:r w:rsidRPr="00E952ED">
              <w:rPr>
                <w:rFonts w:cs="Arial"/>
                <w:sz w:val="16"/>
                <w:szCs w:val="16"/>
                <w:lang w:val="en-US"/>
              </w:rPr>
              <w:t>,</w:t>
            </w:r>
            <w:r w:rsidRPr="00E952ED">
              <w:rPr>
                <w:rFonts w:cs="Arial"/>
                <w:sz w:val="16"/>
                <w:szCs w:val="16"/>
              </w:rPr>
              <w:t>643</w:t>
            </w:r>
          </w:p>
        </w:tc>
        <w:tc>
          <w:tcPr>
            <w:tcW w:w="1271" w:type="dxa"/>
            <w:tcBorders>
              <w:bottom w:val="single" w:sz="4" w:space="0" w:color="auto"/>
            </w:tcBorders>
            <w:shd w:val="clear" w:color="auto" w:fill="auto"/>
            <w:vAlign w:val="bottom"/>
          </w:tcPr>
          <w:p w14:paraId="0176E63B"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300</w:t>
            </w:r>
            <w:r w:rsidRPr="00E952ED">
              <w:rPr>
                <w:rFonts w:cs="Arial"/>
                <w:sz w:val="16"/>
                <w:szCs w:val="16"/>
                <w:lang w:val="en-US"/>
              </w:rPr>
              <w:t>,</w:t>
            </w:r>
            <w:r w:rsidRPr="00E952ED">
              <w:rPr>
                <w:rFonts w:cs="Arial"/>
                <w:sz w:val="16"/>
                <w:szCs w:val="16"/>
              </w:rPr>
              <w:t>053</w:t>
            </w:r>
            <w:r w:rsidRPr="00E952ED">
              <w:rPr>
                <w:rFonts w:cs="Arial"/>
                <w:sz w:val="16"/>
                <w:szCs w:val="16"/>
                <w:lang w:val="en-US"/>
              </w:rPr>
              <w:t>,</w:t>
            </w:r>
            <w:r w:rsidRPr="00E952ED">
              <w:rPr>
                <w:rFonts w:cs="Arial"/>
                <w:sz w:val="16"/>
                <w:szCs w:val="16"/>
              </w:rPr>
              <w:t>247</w:t>
            </w:r>
          </w:p>
        </w:tc>
        <w:tc>
          <w:tcPr>
            <w:tcW w:w="1052" w:type="dxa"/>
            <w:tcBorders>
              <w:bottom w:val="single" w:sz="4" w:space="0" w:color="auto"/>
            </w:tcBorders>
            <w:shd w:val="clear" w:color="auto" w:fill="auto"/>
            <w:vAlign w:val="bottom"/>
          </w:tcPr>
          <w:p w14:paraId="496B0D38"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168</w:t>
            </w:r>
            <w:r w:rsidRPr="00E952ED">
              <w:rPr>
                <w:rFonts w:cs="Arial"/>
                <w:sz w:val="16"/>
                <w:szCs w:val="16"/>
                <w:lang w:val="en-US"/>
              </w:rPr>
              <w:t>,</w:t>
            </w:r>
            <w:r w:rsidRPr="00E952ED">
              <w:rPr>
                <w:rFonts w:cs="Arial"/>
                <w:sz w:val="16"/>
                <w:szCs w:val="16"/>
              </w:rPr>
              <w:t>270</w:t>
            </w:r>
            <w:r w:rsidRPr="00E952ED">
              <w:rPr>
                <w:rFonts w:cs="Arial"/>
                <w:sz w:val="16"/>
                <w:szCs w:val="16"/>
                <w:lang w:val="en-US"/>
              </w:rPr>
              <w:t>,</w:t>
            </w:r>
            <w:r w:rsidRPr="00E952ED">
              <w:rPr>
                <w:rFonts w:cs="Arial"/>
                <w:sz w:val="16"/>
                <w:szCs w:val="16"/>
              </w:rPr>
              <w:t>620</w:t>
            </w:r>
          </w:p>
        </w:tc>
        <w:tc>
          <w:tcPr>
            <w:tcW w:w="1287" w:type="dxa"/>
            <w:tcBorders>
              <w:bottom w:val="single" w:sz="4" w:space="0" w:color="auto"/>
            </w:tcBorders>
            <w:shd w:val="clear" w:color="auto" w:fill="auto"/>
            <w:vAlign w:val="bottom"/>
          </w:tcPr>
          <w:p w14:paraId="2AE7087E" w14:textId="44EF0053" w:rsidR="00101102" w:rsidRPr="00E952ED" w:rsidRDefault="00101102" w:rsidP="00101102">
            <w:pPr>
              <w:spacing w:line="240" w:lineRule="auto"/>
              <w:ind w:right="-72"/>
              <w:jc w:val="right"/>
              <w:rPr>
                <w:rFonts w:cs="Arial"/>
                <w:color w:val="000000"/>
                <w:sz w:val="16"/>
                <w:szCs w:val="16"/>
                <w:highlight w:val="yellow"/>
                <w:lang w:val="en-US"/>
              </w:rPr>
            </w:pPr>
            <w:r w:rsidRPr="00E952ED">
              <w:rPr>
                <w:rFonts w:cs="Arial"/>
                <w:color w:val="000000"/>
                <w:sz w:val="16"/>
                <w:szCs w:val="16"/>
                <w:lang w:val="en-US"/>
              </w:rPr>
              <w:t>161,442</w:t>
            </w:r>
            <w:r w:rsidR="00F76B30" w:rsidRPr="00E952ED">
              <w:rPr>
                <w:rFonts w:cs="Arial"/>
                <w:color w:val="000000"/>
                <w:sz w:val="16"/>
                <w:szCs w:val="16"/>
                <w:lang w:val="en-US"/>
              </w:rPr>
              <w:t>,</w:t>
            </w:r>
            <w:r w:rsidRPr="00E952ED">
              <w:rPr>
                <w:rFonts w:cs="Arial"/>
                <w:color w:val="000000"/>
                <w:sz w:val="16"/>
                <w:szCs w:val="16"/>
                <w:lang w:val="en-US"/>
              </w:rPr>
              <w:t>666</w:t>
            </w:r>
          </w:p>
        </w:tc>
        <w:tc>
          <w:tcPr>
            <w:tcW w:w="1477" w:type="dxa"/>
            <w:tcBorders>
              <w:bottom w:val="single" w:sz="4" w:space="0" w:color="auto"/>
            </w:tcBorders>
            <w:shd w:val="clear" w:color="auto" w:fill="auto"/>
            <w:vAlign w:val="bottom"/>
          </w:tcPr>
          <w:p w14:paraId="7C3DA555"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9</w:t>
            </w:r>
            <w:r w:rsidRPr="00E952ED">
              <w:rPr>
                <w:rFonts w:cs="Arial"/>
                <w:sz w:val="16"/>
                <w:szCs w:val="16"/>
                <w:lang w:val="en-US"/>
              </w:rPr>
              <w:t>,</w:t>
            </w:r>
            <w:r w:rsidRPr="00E952ED">
              <w:rPr>
                <w:rFonts w:cs="Arial"/>
                <w:sz w:val="16"/>
                <w:szCs w:val="16"/>
              </w:rPr>
              <w:t>331</w:t>
            </w:r>
            <w:r w:rsidRPr="00E952ED">
              <w:rPr>
                <w:rFonts w:cs="Arial"/>
                <w:sz w:val="16"/>
                <w:szCs w:val="16"/>
                <w:lang w:val="en-US"/>
              </w:rPr>
              <w:t>,</w:t>
            </w:r>
            <w:r w:rsidRPr="00E952ED">
              <w:rPr>
                <w:rFonts w:cs="Arial"/>
                <w:sz w:val="16"/>
                <w:szCs w:val="16"/>
              </w:rPr>
              <w:t>801</w:t>
            </w:r>
          </w:p>
        </w:tc>
        <w:tc>
          <w:tcPr>
            <w:tcW w:w="1141" w:type="dxa"/>
            <w:tcBorders>
              <w:bottom w:val="single" w:sz="4" w:space="0" w:color="auto"/>
            </w:tcBorders>
            <w:shd w:val="clear" w:color="auto" w:fill="auto"/>
            <w:vAlign w:val="bottom"/>
          </w:tcPr>
          <w:p w14:paraId="63FCACBB"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color w:val="000000"/>
                <w:sz w:val="16"/>
                <w:szCs w:val="16"/>
              </w:rPr>
              <w:t>33,664,223</w:t>
            </w:r>
          </w:p>
        </w:tc>
        <w:tc>
          <w:tcPr>
            <w:tcW w:w="1287" w:type="dxa"/>
            <w:tcBorders>
              <w:bottom w:val="single" w:sz="4" w:space="0" w:color="auto"/>
            </w:tcBorders>
            <w:shd w:val="clear" w:color="auto" w:fill="auto"/>
            <w:vAlign w:val="bottom"/>
          </w:tcPr>
          <w:p w14:paraId="6F7B6FB3"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sz w:val="16"/>
                <w:szCs w:val="16"/>
              </w:rPr>
              <w:t>2</w:t>
            </w:r>
            <w:r w:rsidRPr="00E952ED">
              <w:rPr>
                <w:rFonts w:cs="Arial"/>
                <w:sz w:val="16"/>
                <w:szCs w:val="16"/>
                <w:lang w:val="en-US"/>
              </w:rPr>
              <w:t>,</w:t>
            </w:r>
            <w:r w:rsidRPr="00E952ED">
              <w:rPr>
                <w:rFonts w:cs="Arial"/>
                <w:sz w:val="16"/>
                <w:szCs w:val="16"/>
              </w:rPr>
              <w:t>627</w:t>
            </w:r>
            <w:r w:rsidRPr="00E952ED">
              <w:rPr>
                <w:rFonts w:cs="Arial"/>
                <w:sz w:val="16"/>
                <w:szCs w:val="16"/>
                <w:lang w:val="en-US"/>
              </w:rPr>
              <w:t>,</w:t>
            </w:r>
            <w:r w:rsidRPr="00E952ED">
              <w:rPr>
                <w:rFonts w:cs="Arial"/>
                <w:sz w:val="16"/>
                <w:szCs w:val="16"/>
              </w:rPr>
              <w:t>630</w:t>
            </w:r>
          </w:p>
        </w:tc>
        <w:tc>
          <w:tcPr>
            <w:tcW w:w="1318" w:type="dxa"/>
            <w:tcBorders>
              <w:bottom w:val="single" w:sz="4" w:space="0" w:color="auto"/>
            </w:tcBorders>
            <w:shd w:val="clear" w:color="auto" w:fill="auto"/>
            <w:vAlign w:val="bottom"/>
          </w:tcPr>
          <w:p w14:paraId="6D792A33" w14:textId="77777777" w:rsidR="00101102" w:rsidRPr="00E952ED" w:rsidRDefault="00101102" w:rsidP="00101102">
            <w:pPr>
              <w:spacing w:line="240" w:lineRule="auto"/>
              <w:ind w:right="-72"/>
              <w:jc w:val="right"/>
              <w:rPr>
                <w:rFonts w:cs="Arial"/>
                <w:color w:val="000000"/>
                <w:sz w:val="16"/>
                <w:szCs w:val="16"/>
                <w:lang w:val="en-US"/>
              </w:rPr>
            </w:pPr>
            <w:r w:rsidRPr="00E952ED">
              <w:rPr>
                <w:rFonts w:cs="Arial"/>
                <w:color w:val="000000"/>
                <w:sz w:val="16"/>
                <w:szCs w:val="16"/>
              </w:rPr>
              <w:t>1,326,902,168</w:t>
            </w:r>
          </w:p>
        </w:tc>
      </w:tr>
    </w:tbl>
    <w:p w14:paraId="51A28EEB" w14:textId="170C7102" w:rsidR="00681BB9" w:rsidRPr="00E952ED" w:rsidRDefault="00681BB9" w:rsidP="0050067A">
      <w:pPr>
        <w:spacing w:line="240" w:lineRule="auto"/>
        <w:jc w:val="thaiDistribute"/>
        <w:rPr>
          <w:rFonts w:cs="Arial"/>
          <w:sz w:val="18"/>
          <w:szCs w:val="18"/>
        </w:rPr>
      </w:pPr>
    </w:p>
    <w:p w14:paraId="0CD35ADB" w14:textId="77777777" w:rsidR="00904E87" w:rsidRPr="00E952ED" w:rsidRDefault="00904E87" w:rsidP="0050067A">
      <w:pPr>
        <w:spacing w:line="240" w:lineRule="auto"/>
        <w:jc w:val="thaiDistribute"/>
        <w:rPr>
          <w:rFonts w:cs="Arial"/>
          <w:sz w:val="18"/>
          <w:szCs w:val="18"/>
        </w:rPr>
      </w:pPr>
    </w:p>
    <w:p w14:paraId="4D8F7453" w14:textId="77777777" w:rsidR="00127A8B" w:rsidRPr="00E952ED" w:rsidRDefault="00127A8B" w:rsidP="0050067A">
      <w:pPr>
        <w:spacing w:line="240" w:lineRule="auto"/>
        <w:jc w:val="thaiDistribute"/>
        <w:rPr>
          <w:rFonts w:cs="Arial"/>
          <w:sz w:val="18"/>
          <w:szCs w:val="18"/>
        </w:rPr>
      </w:pPr>
    </w:p>
    <w:p w14:paraId="0E8FBA2C" w14:textId="77777777" w:rsidR="00127A8B" w:rsidRPr="00E952ED" w:rsidRDefault="00127A8B" w:rsidP="0050067A">
      <w:pPr>
        <w:spacing w:line="240" w:lineRule="auto"/>
        <w:jc w:val="thaiDistribute"/>
        <w:rPr>
          <w:rFonts w:cs="Arial"/>
          <w:sz w:val="18"/>
          <w:szCs w:val="18"/>
        </w:rPr>
      </w:pPr>
    </w:p>
    <w:p w14:paraId="2167B2C8" w14:textId="77777777" w:rsidR="00127A8B" w:rsidRPr="00E952ED" w:rsidRDefault="00127A8B" w:rsidP="0050067A">
      <w:pPr>
        <w:spacing w:line="240" w:lineRule="auto"/>
        <w:jc w:val="thaiDistribute"/>
        <w:rPr>
          <w:rFonts w:cs="Arial"/>
          <w:sz w:val="18"/>
          <w:szCs w:val="18"/>
        </w:rPr>
      </w:pPr>
    </w:p>
    <w:p w14:paraId="6667E297" w14:textId="77777777" w:rsidR="00127A8B" w:rsidRPr="00E952ED" w:rsidRDefault="00127A8B" w:rsidP="0050067A">
      <w:pPr>
        <w:spacing w:line="240" w:lineRule="auto"/>
        <w:jc w:val="thaiDistribute"/>
        <w:rPr>
          <w:rFonts w:cs="Arial"/>
          <w:sz w:val="18"/>
          <w:szCs w:val="18"/>
        </w:rPr>
      </w:pPr>
    </w:p>
    <w:p w14:paraId="22322401" w14:textId="2660DAE4" w:rsidR="00904E87" w:rsidRPr="00E952ED" w:rsidRDefault="006D5E9D" w:rsidP="0050067A">
      <w:pPr>
        <w:spacing w:line="240" w:lineRule="auto"/>
        <w:jc w:val="thaiDistribute"/>
        <w:rPr>
          <w:rFonts w:cs="Arial"/>
          <w:sz w:val="18"/>
          <w:szCs w:val="18"/>
        </w:rPr>
      </w:pPr>
      <w:r w:rsidRPr="00E952ED">
        <w:rPr>
          <w:rFonts w:cs="Arial"/>
          <w:sz w:val="18"/>
          <w:szCs w:val="18"/>
        </w:rPr>
        <w:br w:type="page"/>
      </w:r>
    </w:p>
    <w:tbl>
      <w:tblPr>
        <w:tblW w:w="0" w:type="auto"/>
        <w:tblInd w:w="108" w:type="dxa"/>
        <w:tblLayout w:type="fixed"/>
        <w:tblLook w:val="04A0" w:firstRow="1" w:lastRow="0" w:firstColumn="1" w:lastColumn="0" w:noHBand="0" w:noVBand="1"/>
      </w:tblPr>
      <w:tblGrid>
        <w:gridCol w:w="3150"/>
        <w:gridCol w:w="1137"/>
        <w:gridCol w:w="1421"/>
        <w:gridCol w:w="1280"/>
        <w:gridCol w:w="1280"/>
        <w:gridCol w:w="1138"/>
        <w:gridCol w:w="1280"/>
        <w:gridCol w:w="1138"/>
        <w:gridCol w:w="1144"/>
        <w:gridCol w:w="1141"/>
        <w:gridCol w:w="1307"/>
      </w:tblGrid>
      <w:tr w:rsidR="00990A61" w:rsidRPr="00E952ED" w14:paraId="7AC3FA2E" w14:textId="77777777" w:rsidTr="00E952ED">
        <w:trPr>
          <w:trHeight w:val="20"/>
        </w:trPr>
        <w:tc>
          <w:tcPr>
            <w:tcW w:w="3150" w:type="dxa"/>
            <w:tcBorders>
              <w:top w:val="nil"/>
              <w:left w:val="nil"/>
              <w:right w:val="nil"/>
            </w:tcBorders>
            <w:shd w:val="clear" w:color="auto" w:fill="auto"/>
            <w:vAlign w:val="center"/>
          </w:tcPr>
          <w:p w14:paraId="37D8C087" w14:textId="77777777" w:rsidR="00990A61" w:rsidRPr="00E952ED" w:rsidRDefault="00990A61" w:rsidP="00990A61">
            <w:pPr>
              <w:ind w:left="431"/>
              <w:rPr>
                <w:rFonts w:cs="Arial"/>
                <w:b/>
                <w:bCs/>
                <w:sz w:val="16"/>
                <w:szCs w:val="16"/>
                <w:cs/>
                <w:lang w:val="en-US" w:eastAsia="en-US"/>
              </w:rPr>
            </w:pPr>
          </w:p>
        </w:tc>
        <w:tc>
          <w:tcPr>
            <w:tcW w:w="12266" w:type="dxa"/>
            <w:gridSpan w:val="10"/>
            <w:tcBorders>
              <w:bottom w:val="single" w:sz="4" w:space="0" w:color="auto"/>
            </w:tcBorders>
            <w:shd w:val="clear" w:color="auto" w:fill="auto"/>
            <w:noWrap/>
          </w:tcPr>
          <w:p w14:paraId="115EBEA2" w14:textId="2D7C338B" w:rsidR="00990A61" w:rsidRPr="00E952ED" w:rsidRDefault="00990A61" w:rsidP="00990A61">
            <w:pPr>
              <w:spacing w:line="240" w:lineRule="auto"/>
              <w:ind w:right="-72"/>
              <w:jc w:val="center"/>
              <w:rPr>
                <w:rFonts w:cs="Arial"/>
                <w:b/>
                <w:bCs/>
                <w:sz w:val="16"/>
                <w:szCs w:val="16"/>
                <w:lang w:val="en-US" w:eastAsia="en-US"/>
              </w:rPr>
            </w:pPr>
            <w:r w:rsidRPr="00E952ED">
              <w:rPr>
                <w:rFonts w:cs="Arial"/>
                <w:b/>
                <w:bCs/>
                <w:sz w:val="16"/>
                <w:szCs w:val="16"/>
                <w:lang w:val="en-US" w:eastAsia="en-US"/>
              </w:rPr>
              <w:t>Consolidated financial statements</w:t>
            </w:r>
          </w:p>
        </w:tc>
      </w:tr>
      <w:tr w:rsidR="00E952ED" w:rsidRPr="00E952ED" w14:paraId="5218BAF9" w14:textId="77777777" w:rsidTr="00E952ED">
        <w:tblPrEx>
          <w:tblLook w:val="0000" w:firstRow="0" w:lastRow="0" w:firstColumn="0" w:lastColumn="0" w:noHBand="0" w:noVBand="0"/>
        </w:tblPrEx>
        <w:tc>
          <w:tcPr>
            <w:tcW w:w="3150" w:type="dxa"/>
            <w:shd w:val="clear" w:color="auto" w:fill="auto"/>
          </w:tcPr>
          <w:p w14:paraId="4B61B2CB" w14:textId="7777777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pacing w:val="-2"/>
                <w:sz w:val="16"/>
                <w:szCs w:val="16"/>
                <w:cs/>
              </w:rPr>
            </w:pPr>
          </w:p>
        </w:tc>
        <w:tc>
          <w:tcPr>
            <w:tcW w:w="1137" w:type="dxa"/>
            <w:tcBorders>
              <w:top w:val="single" w:sz="4" w:space="0" w:color="auto"/>
              <w:left w:val="nil"/>
              <w:right w:val="nil"/>
            </w:tcBorders>
            <w:shd w:val="clear" w:color="auto" w:fill="auto"/>
            <w:vAlign w:val="bottom"/>
          </w:tcPr>
          <w:p w14:paraId="7E14E7CA"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421" w:type="dxa"/>
            <w:tcBorders>
              <w:top w:val="single" w:sz="4" w:space="0" w:color="auto"/>
              <w:left w:val="nil"/>
              <w:right w:val="nil"/>
            </w:tcBorders>
            <w:shd w:val="clear" w:color="auto" w:fill="auto"/>
          </w:tcPr>
          <w:p w14:paraId="030D2C9E" w14:textId="67080772"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Land</w:t>
            </w:r>
          </w:p>
        </w:tc>
        <w:tc>
          <w:tcPr>
            <w:tcW w:w="1280" w:type="dxa"/>
            <w:tcBorders>
              <w:top w:val="single" w:sz="4" w:space="0" w:color="auto"/>
              <w:left w:val="nil"/>
              <w:right w:val="nil"/>
            </w:tcBorders>
            <w:shd w:val="clear" w:color="auto" w:fill="auto"/>
            <w:vAlign w:val="bottom"/>
          </w:tcPr>
          <w:p w14:paraId="2B75632B"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280" w:type="dxa"/>
            <w:tcBorders>
              <w:top w:val="single" w:sz="4" w:space="0" w:color="auto"/>
              <w:left w:val="nil"/>
              <w:right w:val="nil"/>
            </w:tcBorders>
            <w:shd w:val="clear" w:color="auto" w:fill="auto"/>
            <w:vAlign w:val="bottom"/>
          </w:tcPr>
          <w:p w14:paraId="516A442F"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38" w:type="dxa"/>
            <w:tcBorders>
              <w:top w:val="single" w:sz="4" w:space="0" w:color="auto"/>
              <w:left w:val="nil"/>
              <w:right w:val="nil"/>
            </w:tcBorders>
            <w:shd w:val="clear" w:color="auto" w:fill="auto"/>
            <w:vAlign w:val="bottom"/>
          </w:tcPr>
          <w:p w14:paraId="74C6AE91"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280" w:type="dxa"/>
            <w:tcBorders>
              <w:top w:val="single" w:sz="4" w:space="0" w:color="auto"/>
              <w:left w:val="nil"/>
              <w:right w:val="nil"/>
            </w:tcBorders>
            <w:shd w:val="clear" w:color="auto" w:fill="auto"/>
            <w:vAlign w:val="bottom"/>
          </w:tcPr>
          <w:p w14:paraId="0523D54F"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38" w:type="dxa"/>
            <w:tcBorders>
              <w:top w:val="single" w:sz="4" w:space="0" w:color="auto"/>
              <w:left w:val="nil"/>
              <w:right w:val="nil"/>
            </w:tcBorders>
            <w:shd w:val="clear" w:color="auto" w:fill="auto"/>
            <w:vAlign w:val="bottom"/>
          </w:tcPr>
          <w:p w14:paraId="4ABAE914"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44" w:type="dxa"/>
            <w:tcBorders>
              <w:top w:val="single" w:sz="4" w:space="0" w:color="auto"/>
              <w:left w:val="nil"/>
              <w:right w:val="nil"/>
            </w:tcBorders>
            <w:shd w:val="clear" w:color="auto" w:fill="auto"/>
            <w:vAlign w:val="bottom"/>
          </w:tcPr>
          <w:p w14:paraId="7F8C72A3"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41" w:type="dxa"/>
            <w:tcBorders>
              <w:top w:val="single" w:sz="4" w:space="0" w:color="auto"/>
              <w:left w:val="nil"/>
              <w:right w:val="nil"/>
            </w:tcBorders>
            <w:shd w:val="clear" w:color="auto" w:fill="auto"/>
            <w:vAlign w:val="bottom"/>
          </w:tcPr>
          <w:p w14:paraId="4A16D744"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307" w:type="dxa"/>
            <w:tcBorders>
              <w:top w:val="single" w:sz="4" w:space="0" w:color="auto"/>
              <w:left w:val="nil"/>
              <w:right w:val="nil"/>
            </w:tcBorders>
            <w:shd w:val="clear" w:color="auto" w:fill="auto"/>
            <w:vAlign w:val="bottom"/>
          </w:tcPr>
          <w:p w14:paraId="694D35E0"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r>
      <w:tr w:rsidR="00E952ED" w:rsidRPr="00E952ED" w14:paraId="50C694C6" w14:textId="77777777" w:rsidTr="00E952ED">
        <w:tblPrEx>
          <w:tblLook w:val="0000" w:firstRow="0" w:lastRow="0" w:firstColumn="0" w:lastColumn="0" w:noHBand="0" w:noVBand="0"/>
        </w:tblPrEx>
        <w:tc>
          <w:tcPr>
            <w:tcW w:w="3150" w:type="dxa"/>
            <w:shd w:val="clear" w:color="auto" w:fill="auto"/>
          </w:tcPr>
          <w:p w14:paraId="19C9D22E" w14:textId="7777777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pacing w:val="-2"/>
                <w:sz w:val="16"/>
                <w:szCs w:val="16"/>
                <w:cs/>
              </w:rPr>
            </w:pPr>
          </w:p>
        </w:tc>
        <w:tc>
          <w:tcPr>
            <w:tcW w:w="1137" w:type="dxa"/>
            <w:tcBorders>
              <w:top w:val="nil"/>
              <w:left w:val="nil"/>
              <w:right w:val="nil"/>
            </w:tcBorders>
            <w:shd w:val="clear" w:color="auto" w:fill="auto"/>
            <w:vAlign w:val="bottom"/>
          </w:tcPr>
          <w:p w14:paraId="6E90DB84"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421" w:type="dxa"/>
            <w:tcBorders>
              <w:top w:val="nil"/>
              <w:left w:val="nil"/>
              <w:right w:val="nil"/>
            </w:tcBorders>
            <w:shd w:val="clear" w:color="auto" w:fill="auto"/>
          </w:tcPr>
          <w:p w14:paraId="4642489F" w14:textId="72A9789E"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lang w:val="en-GB"/>
              </w:rPr>
            </w:pPr>
            <w:r w:rsidRPr="00E952ED">
              <w:rPr>
                <w:rFonts w:cs="Arial"/>
                <w:sz w:val="16"/>
                <w:szCs w:val="16"/>
                <w:lang w:eastAsia="en-US"/>
              </w:rPr>
              <w:t>improvement</w:t>
            </w:r>
          </w:p>
        </w:tc>
        <w:tc>
          <w:tcPr>
            <w:tcW w:w="1280" w:type="dxa"/>
            <w:tcBorders>
              <w:top w:val="nil"/>
              <w:left w:val="nil"/>
              <w:right w:val="nil"/>
            </w:tcBorders>
            <w:shd w:val="clear" w:color="auto" w:fill="auto"/>
          </w:tcPr>
          <w:p w14:paraId="77E8C45D" w14:textId="6A853D95"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280" w:type="dxa"/>
            <w:tcBorders>
              <w:top w:val="nil"/>
              <w:left w:val="nil"/>
              <w:right w:val="nil"/>
            </w:tcBorders>
            <w:shd w:val="clear" w:color="auto" w:fill="auto"/>
          </w:tcPr>
          <w:p w14:paraId="37C2245D" w14:textId="14986475"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38" w:type="dxa"/>
            <w:tcBorders>
              <w:top w:val="nil"/>
              <w:left w:val="nil"/>
              <w:right w:val="nil"/>
            </w:tcBorders>
            <w:shd w:val="clear" w:color="auto" w:fill="auto"/>
          </w:tcPr>
          <w:p w14:paraId="2DF9D1F0"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280" w:type="dxa"/>
            <w:tcBorders>
              <w:top w:val="nil"/>
              <w:left w:val="nil"/>
              <w:right w:val="nil"/>
            </w:tcBorders>
            <w:shd w:val="clear" w:color="auto" w:fill="auto"/>
          </w:tcPr>
          <w:p w14:paraId="63F7A8F8"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38" w:type="dxa"/>
            <w:tcBorders>
              <w:top w:val="nil"/>
              <w:left w:val="nil"/>
              <w:right w:val="nil"/>
            </w:tcBorders>
            <w:shd w:val="clear" w:color="auto" w:fill="auto"/>
          </w:tcPr>
          <w:p w14:paraId="2F1A288F" w14:textId="3E3061EA"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Furniture</w:t>
            </w:r>
          </w:p>
        </w:tc>
        <w:tc>
          <w:tcPr>
            <w:tcW w:w="1144" w:type="dxa"/>
            <w:tcBorders>
              <w:top w:val="nil"/>
              <w:left w:val="nil"/>
              <w:right w:val="nil"/>
            </w:tcBorders>
            <w:shd w:val="clear" w:color="auto" w:fill="auto"/>
            <w:vAlign w:val="bottom"/>
          </w:tcPr>
          <w:p w14:paraId="1992B019"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41" w:type="dxa"/>
            <w:tcBorders>
              <w:top w:val="nil"/>
              <w:left w:val="nil"/>
              <w:right w:val="nil"/>
            </w:tcBorders>
            <w:shd w:val="clear" w:color="auto" w:fill="auto"/>
            <w:vAlign w:val="bottom"/>
          </w:tcPr>
          <w:p w14:paraId="2B7A60C3"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307" w:type="dxa"/>
            <w:tcBorders>
              <w:top w:val="nil"/>
              <w:left w:val="nil"/>
              <w:right w:val="nil"/>
            </w:tcBorders>
            <w:shd w:val="clear" w:color="auto" w:fill="auto"/>
            <w:vAlign w:val="bottom"/>
          </w:tcPr>
          <w:p w14:paraId="10DEDCBA"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r>
      <w:tr w:rsidR="00E952ED" w:rsidRPr="00E952ED" w14:paraId="0909584E" w14:textId="77777777" w:rsidTr="00E952ED">
        <w:tblPrEx>
          <w:tblLook w:val="0000" w:firstRow="0" w:lastRow="0" w:firstColumn="0" w:lastColumn="0" w:noHBand="0" w:noVBand="0"/>
        </w:tblPrEx>
        <w:tc>
          <w:tcPr>
            <w:tcW w:w="3150" w:type="dxa"/>
            <w:shd w:val="clear" w:color="auto" w:fill="auto"/>
          </w:tcPr>
          <w:p w14:paraId="6D465B86" w14:textId="7777777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pacing w:val="-2"/>
                <w:sz w:val="16"/>
                <w:szCs w:val="16"/>
                <w:cs/>
              </w:rPr>
            </w:pPr>
          </w:p>
        </w:tc>
        <w:tc>
          <w:tcPr>
            <w:tcW w:w="1137" w:type="dxa"/>
            <w:tcBorders>
              <w:top w:val="nil"/>
              <w:left w:val="nil"/>
              <w:right w:val="nil"/>
            </w:tcBorders>
            <w:shd w:val="clear" w:color="auto" w:fill="auto"/>
            <w:vAlign w:val="bottom"/>
          </w:tcPr>
          <w:p w14:paraId="3F321D97"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421" w:type="dxa"/>
            <w:tcBorders>
              <w:top w:val="nil"/>
              <w:left w:val="nil"/>
              <w:right w:val="nil"/>
            </w:tcBorders>
            <w:shd w:val="clear" w:color="auto" w:fill="auto"/>
          </w:tcPr>
          <w:p w14:paraId="00A5F1B7" w14:textId="7FC88595"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and leasehold</w:t>
            </w:r>
          </w:p>
        </w:tc>
        <w:tc>
          <w:tcPr>
            <w:tcW w:w="1280" w:type="dxa"/>
            <w:tcBorders>
              <w:top w:val="nil"/>
              <w:left w:val="nil"/>
              <w:right w:val="nil"/>
            </w:tcBorders>
            <w:shd w:val="clear" w:color="auto" w:fill="auto"/>
            <w:vAlign w:val="bottom"/>
          </w:tcPr>
          <w:p w14:paraId="7936B45F" w14:textId="4ECC226A" w:rsidR="00990A61" w:rsidRPr="00E952ED" w:rsidRDefault="00990A61" w:rsidP="00F75B29">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Office</w:t>
            </w:r>
          </w:p>
        </w:tc>
        <w:tc>
          <w:tcPr>
            <w:tcW w:w="1280" w:type="dxa"/>
            <w:tcBorders>
              <w:top w:val="nil"/>
              <w:left w:val="nil"/>
              <w:right w:val="nil"/>
            </w:tcBorders>
            <w:shd w:val="clear" w:color="auto" w:fill="auto"/>
            <w:vAlign w:val="bottom"/>
          </w:tcPr>
          <w:p w14:paraId="42B297E0" w14:textId="2D511DC9"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Studio</w:t>
            </w:r>
          </w:p>
        </w:tc>
        <w:tc>
          <w:tcPr>
            <w:tcW w:w="1138" w:type="dxa"/>
            <w:tcBorders>
              <w:top w:val="nil"/>
              <w:left w:val="nil"/>
              <w:right w:val="nil"/>
            </w:tcBorders>
            <w:shd w:val="clear" w:color="auto" w:fill="auto"/>
          </w:tcPr>
          <w:p w14:paraId="58793907" w14:textId="1BF071C0"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280" w:type="dxa"/>
            <w:tcBorders>
              <w:top w:val="nil"/>
              <w:left w:val="nil"/>
              <w:right w:val="nil"/>
            </w:tcBorders>
            <w:shd w:val="clear" w:color="auto" w:fill="auto"/>
          </w:tcPr>
          <w:p w14:paraId="3D8D946A"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38" w:type="dxa"/>
            <w:tcBorders>
              <w:top w:val="nil"/>
              <w:left w:val="nil"/>
              <w:right w:val="nil"/>
            </w:tcBorders>
            <w:shd w:val="clear" w:color="auto" w:fill="auto"/>
          </w:tcPr>
          <w:p w14:paraId="7B837C4C" w14:textId="678B001D"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fixtures</w:t>
            </w:r>
          </w:p>
        </w:tc>
        <w:tc>
          <w:tcPr>
            <w:tcW w:w="1144" w:type="dxa"/>
            <w:tcBorders>
              <w:top w:val="nil"/>
              <w:left w:val="nil"/>
              <w:right w:val="nil"/>
            </w:tcBorders>
            <w:shd w:val="clear" w:color="auto" w:fill="auto"/>
            <w:vAlign w:val="bottom"/>
          </w:tcPr>
          <w:p w14:paraId="7E446EFC"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141" w:type="dxa"/>
            <w:tcBorders>
              <w:top w:val="nil"/>
              <w:left w:val="nil"/>
              <w:right w:val="nil"/>
            </w:tcBorders>
            <w:shd w:val="clear" w:color="auto" w:fill="auto"/>
            <w:vAlign w:val="bottom"/>
          </w:tcPr>
          <w:p w14:paraId="2262B1A9" w14:textId="5A904973"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307" w:type="dxa"/>
            <w:tcBorders>
              <w:top w:val="nil"/>
              <w:left w:val="nil"/>
              <w:right w:val="nil"/>
            </w:tcBorders>
            <w:shd w:val="clear" w:color="auto" w:fill="auto"/>
            <w:vAlign w:val="bottom"/>
          </w:tcPr>
          <w:p w14:paraId="3F465A77" w14:textId="77777777"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r>
      <w:tr w:rsidR="00E952ED" w:rsidRPr="00E952ED" w14:paraId="75C21157" w14:textId="77777777" w:rsidTr="00E952ED">
        <w:tblPrEx>
          <w:tblLook w:val="0000" w:firstRow="0" w:lastRow="0" w:firstColumn="0" w:lastColumn="0" w:noHBand="0" w:noVBand="0"/>
        </w:tblPrEx>
        <w:tc>
          <w:tcPr>
            <w:tcW w:w="3150" w:type="dxa"/>
            <w:shd w:val="clear" w:color="auto" w:fill="auto"/>
          </w:tcPr>
          <w:p w14:paraId="468D7058" w14:textId="7777777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pacing w:val="-2"/>
                <w:sz w:val="16"/>
                <w:szCs w:val="16"/>
                <w:cs/>
              </w:rPr>
            </w:pPr>
          </w:p>
        </w:tc>
        <w:tc>
          <w:tcPr>
            <w:tcW w:w="1137" w:type="dxa"/>
            <w:tcBorders>
              <w:top w:val="nil"/>
              <w:left w:val="nil"/>
              <w:right w:val="nil"/>
            </w:tcBorders>
            <w:shd w:val="clear" w:color="auto" w:fill="auto"/>
            <w:vAlign w:val="bottom"/>
          </w:tcPr>
          <w:p w14:paraId="3B1BA8CD" w14:textId="6C5EB6B6"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c>
          <w:tcPr>
            <w:tcW w:w="1421" w:type="dxa"/>
            <w:tcBorders>
              <w:top w:val="nil"/>
              <w:left w:val="nil"/>
              <w:right w:val="nil"/>
            </w:tcBorders>
            <w:shd w:val="clear" w:color="auto" w:fill="auto"/>
            <w:vAlign w:val="bottom"/>
          </w:tcPr>
          <w:p w14:paraId="2F27893B" w14:textId="3F49B601" w:rsidR="00990A61" w:rsidRPr="00E952ED" w:rsidRDefault="00990A61" w:rsidP="00F75B29">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studio building</w:t>
            </w:r>
          </w:p>
        </w:tc>
        <w:tc>
          <w:tcPr>
            <w:tcW w:w="1280" w:type="dxa"/>
            <w:tcBorders>
              <w:top w:val="nil"/>
              <w:left w:val="nil"/>
              <w:right w:val="nil"/>
            </w:tcBorders>
            <w:shd w:val="clear" w:color="auto" w:fill="auto"/>
            <w:vAlign w:val="bottom"/>
          </w:tcPr>
          <w:p w14:paraId="1AC85E39" w14:textId="406800F4" w:rsidR="00990A61" w:rsidRPr="00E952ED" w:rsidRDefault="00990A61" w:rsidP="00F75B29">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building and</w:t>
            </w:r>
          </w:p>
        </w:tc>
        <w:tc>
          <w:tcPr>
            <w:tcW w:w="1280" w:type="dxa"/>
            <w:tcBorders>
              <w:top w:val="nil"/>
              <w:left w:val="nil"/>
              <w:right w:val="nil"/>
            </w:tcBorders>
            <w:shd w:val="clear" w:color="auto" w:fill="auto"/>
            <w:vAlign w:val="bottom"/>
          </w:tcPr>
          <w:p w14:paraId="13D3769E" w14:textId="2CCCD2F8"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building and</w:t>
            </w:r>
          </w:p>
        </w:tc>
        <w:tc>
          <w:tcPr>
            <w:tcW w:w="1138" w:type="dxa"/>
            <w:tcBorders>
              <w:top w:val="nil"/>
              <w:left w:val="nil"/>
              <w:right w:val="nil"/>
            </w:tcBorders>
            <w:shd w:val="clear" w:color="auto" w:fill="auto"/>
          </w:tcPr>
          <w:p w14:paraId="327A50EF" w14:textId="76199000"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Utility</w:t>
            </w:r>
          </w:p>
        </w:tc>
        <w:tc>
          <w:tcPr>
            <w:tcW w:w="1280" w:type="dxa"/>
            <w:tcBorders>
              <w:top w:val="nil"/>
              <w:left w:val="nil"/>
              <w:right w:val="nil"/>
            </w:tcBorders>
            <w:shd w:val="clear" w:color="auto" w:fill="auto"/>
          </w:tcPr>
          <w:p w14:paraId="197FA9E2" w14:textId="63E54705"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Production</w:t>
            </w:r>
          </w:p>
        </w:tc>
        <w:tc>
          <w:tcPr>
            <w:tcW w:w="1138" w:type="dxa"/>
            <w:tcBorders>
              <w:top w:val="nil"/>
              <w:left w:val="nil"/>
              <w:right w:val="nil"/>
            </w:tcBorders>
            <w:shd w:val="clear" w:color="auto" w:fill="auto"/>
          </w:tcPr>
          <w:p w14:paraId="51A4FA66" w14:textId="21B7ED25"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and office</w:t>
            </w:r>
          </w:p>
        </w:tc>
        <w:tc>
          <w:tcPr>
            <w:tcW w:w="1144" w:type="dxa"/>
            <w:tcBorders>
              <w:top w:val="nil"/>
              <w:left w:val="nil"/>
              <w:right w:val="nil"/>
            </w:tcBorders>
            <w:shd w:val="clear" w:color="auto" w:fill="auto"/>
          </w:tcPr>
          <w:p w14:paraId="4126F6D8" w14:textId="3E88CB79"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Motor</w:t>
            </w:r>
          </w:p>
        </w:tc>
        <w:tc>
          <w:tcPr>
            <w:tcW w:w="1141" w:type="dxa"/>
            <w:tcBorders>
              <w:top w:val="nil"/>
              <w:left w:val="nil"/>
              <w:right w:val="nil"/>
            </w:tcBorders>
            <w:shd w:val="clear" w:color="auto" w:fill="auto"/>
          </w:tcPr>
          <w:p w14:paraId="0ED88381" w14:textId="188811B8"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Construction</w:t>
            </w:r>
          </w:p>
        </w:tc>
        <w:tc>
          <w:tcPr>
            <w:tcW w:w="1307" w:type="dxa"/>
            <w:tcBorders>
              <w:top w:val="nil"/>
              <w:left w:val="nil"/>
              <w:right w:val="nil"/>
            </w:tcBorders>
            <w:shd w:val="clear" w:color="auto" w:fill="auto"/>
            <w:vAlign w:val="bottom"/>
          </w:tcPr>
          <w:p w14:paraId="2339A6D5" w14:textId="371C7AAA"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p>
        </w:tc>
      </w:tr>
      <w:tr w:rsidR="00E952ED" w:rsidRPr="00E952ED" w14:paraId="6F425B73" w14:textId="77777777" w:rsidTr="00E952ED">
        <w:tblPrEx>
          <w:tblLook w:val="0000" w:firstRow="0" w:lastRow="0" w:firstColumn="0" w:lastColumn="0" w:noHBand="0" w:noVBand="0"/>
        </w:tblPrEx>
        <w:tc>
          <w:tcPr>
            <w:tcW w:w="3150" w:type="dxa"/>
            <w:shd w:val="clear" w:color="auto" w:fill="auto"/>
          </w:tcPr>
          <w:p w14:paraId="31204040" w14:textId="7777777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pacing w:val="-2"/>
                <w:sz w:val="16"/>
                <w:szCs w:val="16"/>
                <w:cs/>
              </w:rPr>
            </w:pPr>
          </w:p>
        </w:tc>
        <w:tc>
          <w:tcPr>
            <w:tcW w:w="1137" w:type="dxa"/>
            <w:tcBorders>
              <w:top w:val="nil"/>
              <w:left w:val="nil"/>
              <w:right w:val="nil"/>
            </w:tcBorders>
            <w:shd w:val="clear" w:color="auto" w:fill="auto"/>
          </w:tcPr>
          <w:p w14:paraId="3D4DA4A7" w14:textId="77712B8A"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Land</w:t>
            </w:r>
          </w:p>
        </w:tc>
        <w:tc>
          <w:tcPr>
            <w:tcW w:w="1421" w:type="dxa"/>
            <w:tcBorders>
              <w:top w:val="nil"/>
              <w:left w:val="nil"/>
              <w:right w:val="nil"/>
            </w:tcBorders>
            <w:shd w:val="clear" w:color="auto" w:fill="auto"/>
          </w:tcPr>
          <w:p w14:paraId="66B2667E" w14:textId="5DC6E4F4"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improvement</w:t>
            </w:r>
          </w:p>
        </w:tc>
        <w:tc>
          <w:tcPr>
            <w:tcW w:w="1280" w:type="dxa"/>
            <w:tcBorders>
              <w:top w:val="nil"/>
              <w:left w:val="nil"/>
              <w:right w:val="nil"/>
            </w:tcBorders>
            <w:shd w:val="clear" w:color="auto" w:fill="auto"/>
            <w:vAlign w:val="bottom"/>
          </w:tcPr>
          <w:p w14:paraId="6512E915" w14:textId="036529ED" w:rsidR="00990A61" w:rsidRPr="00E952ED" w:rsidRDefault="00990A61" w:rsidP="00F75B29">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improvement</w:t>
            </w:r>
          </w:p>
        </w:tc>
        <w:tc>
          <w:tcPr>
            <w:tcW w:w="1280" w:type="dxa"/>
            <w:tcBorders>
              <w:top w:val="nil"/>
              <w:left w:val="nil"/>
              <w:right w:val="nil"/>
            </w:tcBorders>
            <w:shd w:val="clear" w:color="auto" w:fill="auto"/>
            <w:vAlign w:val="bottom"/>
          </w:tcPr>
          <w:p w14:paraId="2184A764" w14:textId="7E9021EB"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improvement</w:t>
            </w:r>
          </w:p>
        </w:tc>
        <w:tc>
          <w:tcPr>
            <w:tcW w:w="1138" w:type="dxa"/>
            <w:tcBorders>
              <w:top w:val="nil"/>
              <w:left w:val="nil"/>
              <w:right w:val="nil"/>
            </w:tcBorders>
            <w:shd w:val="clear" w:color="auto" w:fill="auto"/>
          </w:tcPr>
          <w:p w14:paraId="79167C38" w14:textId="07470089"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system</w:t>
            </w:r>
          </w:p>
        </w:tc>
        <w:tc>
          <w:tcPr>
            <w:tcW w:w="1280" w:type="dxa"/>
            <w:tcBorders>
              <w:top w:val="nil"/>
              <w:left w:val="nil"/>
              <w:right w:val="nil"/>
            </w:tcBorders>
            <w:shd w:val="clear" w:color="auto" w:fill="auto"/>
          </w:tcPr>
          <w:p w14:paraId="6EA868D3" w14:textId="04D246C6"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equipment</w:t>
            </w:r>
          </w:p>
        </w:tc>
        <w:tc>
          <w:tcPr>
            <w:tcW w:w="1138" w:type="dxa"/>
            <w:tcBorders>
              <w:top w:val="nil"/>
              <w:left w:val="nil"/>
              <w:right w:val="nil"/>
            </w:tcBorders>
            <w:shd w:val="clear" w:color="auto" w:fill="auto"/>
          </w:tcPr>
          <w:p w14:paraId="4DCA69DA" w14:textId="021D3A95"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equipment</w:t>
            </w:r>
          </w:p>
        </w:tc>
        <w:tc>
          <w:tcPr>
            <w:tcW w:w="1144" w:type="dxa"/>
            <w:tcBorders>
              <w:top w:val="nil"/>
              <w:left w:val="nil"/>
              <w:right w:val="nil"/>
            </w:tcBorders>
            <w:shd w:val="clear" w:color="auto" w:fill="auto"/>
          </w:tcPr>
          <w:p w14:paraId="694BAC21" w14:textId="2AE035AD"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vehicles</w:t>
            </w:r>
          </w:p>
        </w:tc>
        <w:tc>
          <w:tcPr>
            <w:tcW w:w="1141" w:type="dxa"/>
            <w:tcBorders>
              <w:top w:val="nil"/>
              <w:left w:val="nil"/>
              <w:right w:val="nil"/>
            </w:tcBorders>
            <w:shd w:val="clear" w:color="auto" w:fill="auto"/>
          </w:tcPr>
          <w:p w14:paraId="17176953" w14:textId="74812B7B"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in progress</w:t>
            </w:r>
          </w:p>
        </w:tc>
        <w:tc>
          <w:tcPr>
            <w:tcW w:w="1307" w:type="dxa"/>
            <w:tcBorders>
              <w:top w:val="nil"/>
              <w:left w:val="nil"/>
              <w:right w:val="nil"/>
            </w:tcBorders>
            <w:shd w:val="clear" w:color="auto" w:fill="auto"/>
          </w:tcPr>
          <w:p w14:paraId="783047E0" w14:textId="0751BAAB" w:rsidR="00990A61" w:rsidRPr="00E952ED" w:rsidRDefault="00990A61" w:rsidP="00990A61">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Total</w:t>
            </w:r>
          </w:p>
        </w:tc>
      </w:tr>
      <w:tr w:rsidR="00E952ED" w:rsidRPr="00E952ED" w14:paraId="6EDBFDA8" w14:textId="77777777" w:rsidTr="00E952ED">
        <w:tblPrEx>
          <w:tblLook w:val="0000" w:firstRow="0" w:lastRow="0" w:firstColumn="0" w:lastColumn="0" w:noHBand="0" w:noVBand="0"/>
        </w:tblPrEx>
        <w:tc>
          <w:tcPr>
            <w:tcW w:w="3150" w:type="dxa"/>
            <w:shd w:val="clear" w:color="auto" w:fill="auto"/>
            <w:vAlign w:val="bottom"/>
          </w:tcPr>
          <w:p w14:paraId="5FBB4D60" w14:textId="7777777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p>
        </w:tc>
        <w:tc>
          <w:tcPr>
            <w:tcW w:w="1137" w:type="dxa"/>
            <w:tcBorders>
              <w:top w:val="nil"/>
              <w:left w:val="nil"/>
              <w:bottom w:val="single" w:sz="4" w:space="0" w:color="auto"/>
              <w:right w:val="nil"/>
            </w:tcBorders>
            <w:shd w:val="clear" w:color="auto" w:fill="auto"/>
          </w:tcPr>
          <w:p w14:paraId="2F944CCB" w14:textId="6572EFB6"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421" w:type="dxa"/>
            <w:tcBorders>
              <w:top w:val="nil"/>
              <w:left w:val="nil"/>
              <w:bottom w:val="single" w:sz="4" w:space="0" w:color="auto"/>
              <w:right w:val="nil"/>
            </w:tcBorders>
            <w:shd w:val="clear" w:color="auto" w:fill="auto"/>
          </w:tcPr>
          <w:p w14:paraId="6752D751" w14:textId="0562FECC"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280" w:type="dxa"/>
            <w:tcBorders>
              <w:top w:val="nil"/>
              <w:left w:val="nil"/>
              <w:bottom w:val="single" w:sz="4" w:space="0" w:color="auto"/>
              <w:right w:val="nil"/>
            </w:tcBorders>
            <w:shd w:val="clear" w:color="auto" w:fill="auto"/>
          </w:tcPr>
          <w:p w14:paraId="701B3AE1" w14:textId="41D59E3E" w:rsidR="00990A61" w:rsidRPr="00E952ED" w:rsidRDefault="00990A61" w:rsidP="00F75B29">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280" w:type="dxa"/>
            <w:tcBorders>
              <w:top w:val="nil"/>
              <w:left w:val="nil"/>
              <w:bottom w:val="single" w:sz="4" w:space="0" w:color="auto"/>
              <w:right w:val="nil"/>
            </w:tcBorders>
            <w:shd w:val="clear" w:color="auto" w:fill="auto"/>
          </w:tcPr>
          <w:p w14:paraId="5FAEBEA0" w14:textId="3B248AF6"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138" w:type="dxa"/>
            <w:tcBorders>
              <w:top w:val="nil"/>
              <w:left w:val="nil"/>
              <w:bottom w:val="single" w:sz="4" w:space="0" w:color="auto"/>
              <w:right w:val="nil"/>
            </w:tcBorders>
            <w:shd w:val="clear" w:color="auto" w:fill="auto"/>
          </w:tcPr>
          <w:p w14:paraId="4DD3E7C0" w14:textId="03F3E26D"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280" w:type="dxa"/>
            <w:tcBorders>
              <w:top w:val="nil"/>
              <w:left w:val="nil"/>
              <w:bottom w:val="single" w:sz="4" w:space="0" w:color="auto"/>
              <w:right w:val="nil"/>
            </w:tcBorders>
            <w:shd w:val="clear" w:color="auto" w:fill="auto"/>
          </w:tcPr>
          <w:p w14:paraId="556E929B" w14:textId="3E422805"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138" w:type="dxa"/>
            <w:tcBorders>
              <w:top w:val="nil"/>
              <w:left w:val="nil"/>
              <w:bottom w:val="single" w:sz="4" w:space="0" w:color="auto"/>
              <w:right w:val="nil"/>
            </w:tcBorders>
            <w:shd w:val="clear" w:color="auto" w:fill="auto"/>
          </w:tcPr>
          <w:p w14:paraId="0DFB26B1" w14:textId="0B06190B"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144" w:type="dxa"/>
            <w:tcBorders>
              <w:top w:val="nil"/>
              <w:left w:val="nil"/>
              <w:bottom w:val="single" w:sz="4" w:space="0" w:color="auto"/>
              <w:right w:val="nil"/>
            </w:tcBorders>
            <w:shd w:val="clear" w:color="auto" w:fill="auto"/>
          </w:tcPr>
          <w:p w14:paraId="77081ABB" w14:textId="03FB6A94"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141" w:type="dxa"/>
            <w:tcBorders>
              <w:top w:val="nil"/>
              <w:left w:val="nil"/>
              <w:bottom w:val="single" w:sz="4" w:space="0" w:color="auto"/>
              <w:right w:val="nil"/>
            </w:tcBorders>
            <w:shd w:val="clear" w:color="auto" w:fill="auto"/>
          </w:tcPr>
          <w:p w14:paraId="0CF66E40" w14:textId="5F34705A"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c>
          <w:tcPr>
            <w:tcW w:w="1307" w:type="dxa"/>
            <w:tcBorders>
              <w:top w:val="nil"/>
              <w:left w:val="nil"/>
              <w:bottom w:val="single" w:sz="4" w:space="0" w:color="auto"/>
              <w:right w:val="nil"/>
            </w:tcBorders>
            <w:shd w:val="clear" w:color="auto" w:fill="auto"/>
          </w:tcPr>
          <w:p w14:paraId="64F03988" w14:textId="79C71C8F" w:rsidR="00990A61" w:rsidRPr="00E952ED" w:rsidRDefault="00990A61" w:rsidP="00990A61">
            <w:pPr>
              <w:spacing w:line="240" w:lineRule="auto"/>
              <w:ind w:right="-72"/>
              <w:jc w:val="right"/>
              <w:rPr>
                <w:rFonts w:cs="Arial"/>
                <w:color w:val="000000"/>
                <w:sz w:val="16"/>
                <w:szCs w:val="16"/>
              </w:rPr>
            </w:pPr>
            <w:r w:rsidRPr="00E952ED">
              <w:rPr>
                <w:rFonts w:cs="Arial"/>
                <w:b/>
                <w:bCs/>
                <w:sz w:val="16"/>
                <w:szCs w:val="16"/>
                <w:lang w:val="en-US" w:eastAsia="en-US"/>
              </w:rPr>
              <w:t>Baht</w:t>
            </w:r>
          </w:p>
        </w:tc>
      </w:tr>
      <w:tr w:rsidR="00E952ED" w:rsidRPr="00E952ED" w14:paraId="0B34225B" w14:textId="77777777" w:rsidTr="00E952ED">
        <w:tblPrEx>
          <w:tblLook w:val="0000" w:firstRow="0" w:lastRow="0" w:firstColumn="0" w:lastColumn="0" w:noHBand="0" w:noVBand="0"/>
        </w:tblPrEx>
        <w:tc>
          <w:tcPr>
            <w:tcW w:w="3150" w:type="dxa"/>
            <w:shd w:val="clear" w:color="auto" w:fill="auto"/>
            <w:vAlign w:val="bottom"/>
          </w:tcPr>
          <w:p w14:paraId="089EFB6A" w14:textId="55EFA2E0" w:rsidR="00990A61" w:rsidRPr="00E952ED" w:rsidRDefault="00990A61" w:rsidP="00990A61">
            <w:pPr>
              <w:pStyle w:val="Header"/>
              <w:tabs>
                <w:tab w:val="clear" w:pos="4153"/>
                <w:tab w:val="clear" w:pos="8306"/>
                <w:tab w:val="left" w:pos="594"/>
              </w:tabs>
              <w:spacing w:before="10" w:line="240" w:lineRule="auto"/>
              <w:ind w:left="-102"/>
              <w:jc w:val="thaiDistribute"/>
              <w:rPr>
                <w:rFonts w:cs="Arial"/>
                <w:color w:val="000000"/>
                <w:spacing w:val="-2"/>
                <w:sz w:val="16"/>
                <w:szCs w:val="16"/>
                <w:cs/>
              </w:rPr>
            </w:pPr>
            <w:r w:rsidRPr="00E952ED">
              <w:rPr>
                <w:rFonts w:cs="Arial"/>
                <w:b/>
                <w:bCs/>
                <w:sz w:val="16"/>
                <w:szCs w:val="16"/>
                <w:lang w:val="en-US" w:eastAsia="en-US"/>
              </w:rPr>
              <w:t>For the year ended 31 December 2024</w:t>
            </w:r>
          </w:p>
        </w:tc>
        <w:tc>
          <w:tcPr>
            <w:tcW w:w="1137" w:type="dxa"/>
            <w:shd w:val="clear" w:color="auto" w:fill="auto"/>
            <w:vAlign w:val="bottom"/>
          </w:tcPr>
          <w:p w14:paraId="561FBBD7" w14:textId="77777777" w:rsidR="00990A61" w:rsidRPr="00E952ED" w:rsidRDefault="00990A61" w:rsidP="00990A61">
            <w:pPr>
              <w:spacing w:before="10" w:line="240" w:lineRule="auto"/>
              <w:ind w:right="-72"/>
              <w:jc w:val="right"/>
              <w:rPr>
                <w:rFonts w:cs="Arial"/>
                <w:color w:val="000000"/>
                <w:sz w:val="16"/>
                <w:szCs w:val="16"/>
              </w:rPr>
            </w:pPr>
          </w:p>
        </w:tc>
        <w:tc>
          <w:tcPr>
            <w:tcW w:w="1421" w:type="dxa"/>
            <w:shd w:val="clear" w:color="auto" w:fill="auto"/>
            <w:vAlign w:val="bottom"/>
          </w:tcPr>
          <w:p w14:paraId="1A761900" w14:textId="77777777" w:rsidR="00990A61" w:rsidRPr="00E952ED" w:rsidRDefault="00990A61" w:rsidP="00990A61">
            <w:pPr>
              <w:spacing w:before="10" w:line="240" w:lineRule="auto"/>
              <w:ind w:right="-72"/>
              <w:jc w:val="right"/>
              <w:rPr>
                <w:rFonts w:cs="Arial"/>
                <w:color w:val="000000"/>
                <w:sz w:val="16"/>
                <w:szCs w:val="16"/>
              </w:rPr>
            </w:pPr>
          </w:p>
        </w:tc>
        <w:tc>
          <w:tcPr>
            <w:tcW w:w="1280" w:type="dxa"/>
            <w:shd w:val="clear" w:color="auto" w:fill="auto"/>
            <w:vAlign w:val="bottom"/>
          </w:tcPr>
          <w:p w14:paraId="3FA9CC13" w14:textId="77777777" w:rsidR="00990A61" w:rsidRPr="00E952ED" w:rsidRDefault="00990A61" w:rsidP="00990A61">
            <w:pPr>
              <w:spacing w:before="10" w:line="240" w:lineRule="auto"/>
              <w:ind w:right="-72"/>
              <w:jc w:val="right"/>
              <w:rPr>
                <w:rFonts w:cs="Arial"/>
                <w:color w:val="000000"/>
                <w:sz w:val="16"/>
                <w:szCs w:val="16"/>
              </w:rPr>
            </w:pPr>
          </w:p>
        </w:tc>
        <w:tc>
          <w:tcPr>
            <w:tcW w:w="1280" w:type="dxa"/>
            <w:shd w:val="clear" w:color="auto" w:fill="auto"/>
            <w:vAlign w:val="bottom"/>
          </w:tcPr>
          <w:p w14:paraId="7006BBC8" w14:textId="77777777" w:rsidR="00990A61" w:rsidRPr="00E952ED" w:rsidRDefault="00990A61" w:rsidP="00990A61">
            <w:pPr>
              <w:spacing w:before="10" w:line="240" w:lineRule="auto"/>
              <w:ind w:right="-72"/>
              <w:jc w:val="right"/>
              <w:rPr>
                <w:rFonts w:cs="Arial"/>
                <w:color w:val="000000"/>
                <w:sz w:val="16"/>
                <w:szCs w:val="16"/>
              </w:rPr>
            </w:pPr>
          </w:p>
        </w:tc>
        <w:tc>
          <w:tcPr>
            <w:tcW w:w="1138" w:type="dxa"/>
            <w:shd w:val="clear" w:color="auto" w:fill="auto"/>
            <w:vAlign w:val="bottom"/>
          </w:tcPr>
          <w:p w14:paraId="4D5EE16A" w14:textId="77777777" w:rsidR="00990A61" w:rsidRPr="00E952ED" w:rsidRDefault="00990A61" w:rsidP="00990A61">
            <w:pPr>
              <w:spacing w:before="10" w:line="240" w:lineRule="auto"/>
              <w:ind w:right="-72"/>
              <w:jc w:val="right"/>
              <w:rPr>
                <w:rFonts w:cs="Arial"/>
                <w:color w:val="000000"/>
                <w:sz w:val="16"/>
                <w:szCs w:val="16"/>
              </w:rPr>
            </w:pPr>
          </w:p>
        </w:tc>
        <w:tc>
          <w:tcPr>
            <w:tcW w:w="1280" w:type="dxa"/>
            <w:shd w:val="clear" w:color="auto" w:fill="auto"/>
            <w:vAlign w:val="bottom"/>
          </w:tcPr>
          <w:p w14:paraId="4BFA7FCA" w14:textId="77777777" w:rsidR="00990A61" w:rsidRPr="00E952ED" w:rsidRDefault="00990A61" w:rsidP="00990A61">
            <w:pPr>
              <w:spacing w:before="10" w:line="240" w:lineRule="auto"/>
              <w:ind w:right="-72"/>
              <w:jc w:val="right"/>
              <w:rPr>
                <w:rFonts w:cs="Arial"/>
                <w:color w:val="000000"/>
                <w:sz w:val="16"/>
                <w:szCs w:val="16"/>
              </w:rPr>
            </w:pPr>
          </w:p>
        </w:tc>
        <w:tc>
          <w:tcPr>
            <w:tcW w:w="1138" w:type="dxa"/>
            <w:shd w:val="clear" w:color="auto" w:fill="auto"/>
            <w:vAlign w:val="bottom"/>
          </w:tcPr>
          <w:p w14:paraId="640551E1" w14:textId="77777777" w:rsidR="00990A61" w:rsidRPr="00E952ED" w:rsidRDefault="00990A61" w:rsidP="00990A61">
            <w:pPr>
              <w:spacing w:before="10" w:line="240" w:lineRule="auto"/>
              <w:ind w:right="-72"/>
              <w:jc w:val="right"/>
              <w:rPr>
                <w:rFonts w:cs="Arial"/>
                <w:color w:val="000000"/>
                <w:sz w:val="16"/>
                <w:szCs w:val="16"/>
              </w:rPr>
            </w:pPr>
          </w:p>
        </w:tc>
        <w:tc>
          <w:tcPr>
            <w:tcW w:w="1144" w:type="dxa"/>
            <w:shd w:val="clear" w:color="auto" w:fill="auto"/>
            <w:vAlign w:val="bottom"/>
          </w:tcPr>
          <w:p w14:paraId="3B231B5A" w14:textId="77777777" w:rsidR="00990A61" w:rsidRPr="00E952ED" w:rsidRDefault="00990A61" w:rsidP="00990A61">
            <w:pPr>
              <w:spacing w:before="10" w:line="240" w:lineRule="auto"/>
              <w:ind w:right="-72"/>
              <w:jc w:val="right"/>
              <w:rPr>
                <w:rFonts w:cs="Arial"/>
                <w:color w:val="000000"/>
                <w:sz w:val="16"/>
                <w:szCs w:val="16"/>
              </w:rPr>
            </w:pPr>
          </w:p>
        </w:tc>
        <w:tc>
          <w:tcPr>
            <w:tcW w:w="1141" w:type="dxa"/>
            <w:shd w:val="clear" w:color="auto" w:fill="auto"/>
            <w:vAlign w:val="bottom"/>
          </w:tcPr>
          <w:p w14:paraId="4CDD13C7" w14:textId="77777777" w:rsidR="00990A61" w:rsidRPr="00E952ED" w:rsidRDefault="00990A61" w:rsidP="00990A61">
            <w:pPr>
              <w:spacing w:before="10" w:line="240" w:lineRule="auto"/>
              <w:ind w:right="-72"/>
              <w:jc w:val="right"/>
              <w:rPr>
                <w:rFonts w:cs="Arial"/>
                <w:color w:val="000000"/>
                <w:sz w:val="16"/>
                <w:szCs w:val="16"/>
              </w:rPr>
            </w:pPr>
          </w:p>
        </w:tc>
        <w:tc>
          <w:tcPr>
            <w:tcW w:w="1307" w:type="dxa"/>
            <w:shd w:val="clear" w:color="auto" w:fill="auto"/>
            <w:vAlign w:val="bottom"/>
          </w:tcPr>
          <w:p w14:paraId="584C8917" w14:textId="77777777" w:rsidR="00990A61" w:rsidRPr="00E952ED" w:rsidRDefault="00990A61" w:rsidP="00990A61">
            <w:pPr>
              <w:spacing w:before="10" w:line="240" w:lineRule="auto"/>
              <w:ind w:right="-72"/>
              <w:jc w:val="right"/>
              <w:rPr>
                <w:rFonts w:cs="Arial"/>
                <w:color w:val="000000"/>
                <w:sz w:val="16"/>
                <w:szCs w:val="16"/>
              </w:rPr>
            </w:pPr>
          </w:p>
        </w:tc>
      </w:tr>
      <w:tr w:rsidR="00E952ED" w:rsidRPr="00E952ED" w14:paraId="0E5A0BB5" w14:textId="77777777" w:rsidTr="00E952ED">
        <w:tblPrEx>
          <w:tblLook w:val="0000" w:firstRow="0" w:lastRow="0" w:firstColumn="0" w:lastColumn="0" w:noHBand="0" w:noVBand="0"/>
        </w:tblPrEx>
        <w:tc>
          <w:tcPr>
            <w:tcW w:w="3150" w:type="dxa"/>
            <w:shd w:val="clear" w:color="auto" w:fill="auto"/>
            <w:vAlign w:val="bottom"/>
          </w:tcPr>
          <w:p w14:paraId="6A16BF38" w14:textId="55408CD8"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lang w:val="en-US"/>
              </w:rPr>
            </w:pPr>
            <w:r w:rsidRPr="00E952ED">
              <w:rPr>
                <w:rFonts w:cs="Arial"/>
                <w:sz w:val="16"/>
                <w:szCs w:val="16"/>
                <w:lang w:val="en-US" w:eastAsia="en-US"/>
              </w:rPr>
              <w:t>Opening net book amount</w:t>
            </w:r>
          </w:p>
        </w:tc>
        <w:tc>
          <w:tcPr>
            <w:tcW w:w="1137" w:type="dxa"/>
            <w:shd w:val="clear" w:color="auto" w:fill="auto"/>
            <w:vAlign w:val="bottom"/>
          </w:tcPr>
          <w:p w14:paraId="05B2B019" w14:textId="77777777" w:rsidR="00990A61" w:rsidRPr="00E952ED" w:rsidRDefault="00990A61" w:rsidP="00990A61">
            <w:pPr>
              <w:spacing w:line="240" w:lineRule="auto"/>
              <w:ind w:right="-72"/>
              <w:jc w:val="right"/>
              <w:rPr>
                <w:rFonts w:cs="Arial"/>
                <w:color w:val="000000"/>
                <w:sz w:val="16"/>
                <w:szCs w:val="16"/>
                <w:lang w:val="en-US"/>
              </w:rPr>
            </w:pPr>
          </w:p>
        </w:tc>
        <w:tc>
          <w:tcPr>
            <w:tcW w:w="1421" w:type="dxa"/>
            <w:shd w:val="clear" w:color="auto" w:fill="auto"/>
            <w:vAlign w:val="bottom"/>
          </w:tcPr>
          <w:p w14:paraId="331A6003" w14:textId="77777777" w:rsidR="00990A61" w:rsidRPr="00E952ED" w:rsidRDefault="00990A61" w:rsidP="00990A61">
            <w:pPr>
              <w:spacing w:line="240" w:lineRule="auto"/>
              <w:ind w:right="-72"/>
              <w:jc w:val="right"/>
              <w:rPr>
                <w:rFonts w:cs="Arial"/>
                <w:color w:val="000000"/>
                <w:sz w:val="16"/>
                <w:szCs w:val="16"/>
                <w:lang w:val="en-US"/>
              </w:rPr>
            </w:pPr>
          </w:p>
        </w:tc>
        <w:tc>
          <w:tcPr>
            <w:tcW w:w="1280" w:type="dxa"/>
            <w:shd w:val="clear" w:color="auto" w:fill="auto"/>
            <w:vAlign w:val="bottom"/>
          </w:tcPr>
          <w:p w14:paraId="15E21E05" w14:textId="77777777" w:rsidR="00990A61" w:rsidRPr="00E952ED" w:rsidRDefault="00990A61" w:rsidP="00990A61">
            <w:pPr>
              <w:spacing w:line="240" w:lineRule="auto"/>
              <w:ind w:right="-72"/>
              <w:jc w:val="right"/>
              <w:rPr>
                <w:rFonts w:cs="Arial"/>
                <w:color w:val="000000"/>
                <w:sz w:val="16"/>
                <w:szCs w:val="16"/>
                <w:lang w:val="en-US"/>
              </w:rPr>
            </w:pPr>
          </w:p>
        </w:tc>
        <w:tc>
          <w:tcPr>
            <w:tcW w:w="1280" w:type="dxa"/>
            <w:shd w:val="clear" w:color="auto" w:fill="auto"/>
            <w:vAlign w:val="bottom"/>
          </w:tcPr>
          <w:p w14:paraId="1EA671DF" w14:textId="77777777" w:rsidR="00990A61" w:rsidRPr="00E952ED" w:rsidRDefault="00990A61" w:rsidP="00990A61">
            <w:pPr>
              <w:spacing w:line="240" w:lineRule="auto"/>
              <w:ind w:right="-72"/>
              <w:jc w:val="right"/>
              <w:rPr>
                <w:rFonts w:cs="Arial"/>
                <w:color w:val="000000"/>
                <w:sz w:val="16"/>
                <w:szCs w:val="16"/>
                <w:lang w:val="en-US"/>
              </w:rPr>
            </w:pPr>
          </w:p>
        </w:tc>
        <w:tc>
          <w:tcPr>
            <w:tcW w:w="1138" w:type="dxa"/>
            <w:shd w:val="clear" w:color="auto" w:fill="auto"/>
            <w:vAlign w:val="bottom"/>
          </w:tcPr>
          <w:p w14:paraId="726B397F" w14:textId="77777777" w:rsidR="00990A61" w:rsidRPr="00E952ED" w:rsidRDefault="00990A61" w:rsidP="00990A61">
            <w:pPr>
              <w:spacing w:line="240" w:lineRule="auto"/>
              <w:ind w:right="-72"/>
              <w:jc w:val="right"/>
              <w:rPr>
                <w:rFonts w:cs="Arial"/>
                <w:color w:val="000000"/>
                <w:sz w:val="16"/>
                <w:szCs w:val="16"/>
                <w:lang w:val="en-US"/>
              </w:rPr>
            </w:pPr>
          </w:p>
        </w:tc>
        <w:tc>
          <w:tcPr>
            <w:tcW w:w="1280" w:type="dxa"/>
            <w:shd w:val="clear" w:color="auto" w:fill="auto"/>
            <w:vAlign w:val="bottom"/>
          </w:tcPr>
          <w:p w14:paraId="1689B3E7" w14:textId="77777777" w:rsidR="00990A61" w:rsidRPr="00E952ED" w:rsidRDefault="00990A61" w:rsidP="00990A61">
            <w:pPr>
              <w:spacing w:line="240" w:lineRule="auto"/>
              <w:ind w:right="-72"/>
              <w:jc w:val="right"/>
              <w:rPr>
                <w:rFonts w:cs="Arial"/>
                <w:color w:val="000000"/>
                <w:sz w:val="16"/>
                <w:szCs w:val="16"/>
                <w:lang w:val="en-US"/>
              </w:rPr>
            </w:pPr>
          </w:p>
        </w:tc>
        <w:tc>
          <w:tcPr>
            <w:tcW w:w="1138" w:type="dxa"/>
            <w:shd w:val="clear" w:color="auto" w:fill="auto"/>
            <w:vAlign w:val="bottom"/>
          </w:tcPr>
          <w:p w14:paraId="3BC754A6" w14:textId="77777777" w:rsidR="00990A61" w:rsidRPr="00E952ED" w:rsidRDefault="00990A61" w:rsidP="00990A61">
            <w:pPr>
              <w:spacing w:line="240" w:lineRule="auto"/>
              <w:ind w:right="-72"/>
              <w:jc w:val="right"/>
              <w:rPr>
                <w:rFonts w:cs="Arial"/>
                <w:color w:val="000000"/>
                <w:sz w:val="16"/>
                <w:szCs w:val="16"/>
                <w:lang w:val="en-US"/>
              </w:rPr>
            </w:pPr>
          </w:p>
        </w:tc>
        <w:tc>
          <w:tcPr>
            <w:tcW w:w="1144" w:type="dxa"/>
            <w:shd w:val="clear" w:color="auto" w:fill="auto"/>
            <w:vAlign w:val="bottom"/>
          </w:tcPr>
          <w:p w14:paraId="690732D4" w14:textId="77777777" w:rsidR="00990A61" w:rsidRPr="00E952ED" w:rsidRDefault="00990A61" w:rsidP="00990A61">
            <w:pPr>
              <w:spacing w:line="240" w:lineRule="auto"/>
              <w:ind w:right="-72"/>
              <w:jc w:val="right"/>
              <w:rPr>
                <w:rFonts w:cs="Arial"/>
                <w:color w:val="000000"/>
                <w:sz w:val="16"/>
                <w:szCs w:val="16"/>
                <w:lang w:val="en-US"/>
              </w:rPr>
            </w:pPr>
          </w:p>
        </w:tc>
        <w:tc>
          <w:tcPr>
            <w:tcW w:w="1141" w:type="dxa"/>
            <w:shd w:val="clear" w:color="auto" w:fill="auto"/>
            <w:vAlign w:val="bottom"/>
          </w:tcPr>
          <w:p w14:paraId="5435D6A4" w14:textId="77777777" w:rsidR="00990A61" w:rsidRPr="00E952ED" w:rsidRDefault="00990A61" w:rsidP="00990A61">
            <w:pPr>
              <w:spacing w:line="240" w:lineRule="auto"/>
              <w:ind w:right="-72"/>
              <w:jc w:val="right"/>
              <w:rPr>
                <w:rFonts w:cs="Arial"/>
                <w:color w:val="000000"/>
                <w:sz w:val="16"/>
                <w:szCs w:val="16"/>
                <w:lang w:val="en-US"/>
              </w:rPr>
            </w:pPr>
          </w:p>
        </w:tc>
        <w:tc>
          <w:tcPr>
            <w:tcW w:w="1307" w:type="dxa"/>
            <w:shd w:val="clear" w:color="auto" w:fill="auto"/>
            <w:vAlign w:val="bottom"/>
          </w:tcPr>
          <w:p w14:paraId="30783370" w14:textId="77777777" w:rsidR="00990A61" w:rsidRPr="00E952ED" w:rsidRDefault="00990A61" w:rsidP="00990A61">
            <w:pPr>
              <w:spacing w:line="240" w:lineRule="auto"/>
              <w:ind w:right="-72"/>
              <w:jc w:val="right"/>
              <w:rPr>
                <w:rFonts w:cs="Arial"/>
                <w:color w:val="000000"/>
                <w:sz w:val="16"/>
                <w:szCs w:val="16"/>
                <w:lang w:val="en-US"/>
              </w:rPr>
            </w:pPr>
          </w:p>
        </w:tc>
      </w:tr>
      <w:tr w:rsidR="00E952ED" w:rsidRPr="00E952ED" w14:paraId="1BDA4F11" w14:textId="77777777" w:rsidTr="00E952ED">
        <w:tblPrEx>
          <w:tblLook w:val="0000" w:firstRow="0" w:lastRow="0" w:firstColumn="0" w:lastColumn="0" w:noHBand="0" w:noVBand="0"/>
        </w:tblPrEx>
        <w:tc>
          <w:tcPr>
            <w:tcW w:w="3150" w:type="dxa"/>
            <w:shd w:val="clear" w:color="auto" w:fill="auto"/>
            <w:vAlign w:val="bottom"/>
          </w:tcPr>
          <w:p w14:paraId="2F7FE530" w14:textId="379630B7" w:rsidR="00990A61" w:rsidRPr="00E952ED" w:rsidRDefault="003110D6" w:rsidP="00990A61">
            <w:pPr>
              <w:pStyle w:val="Header"/>
              <w:tabs>
                <w:tab w:val="clear" w:pos="4153"/>
                <w:tab w:val="clear" w:pos="8306"/>
                <w:tab w:val="left" w:pos="594"/>
              </w:tabs>
              <w:spacing w:line="240" w:lineRule="auto"/>
              <w:ind w:left="-102"/>
              <w:jc w:val="thaiDistribute"/>
              <w:rPr>
                <w:rFonts w:cs="Arial"/>
                <w:color w:val="000000"/>
                <w:sz w:val="16"/>
                <w:szCs w:val="16"/>
              </w:rPr>
            </w:pPr>
            <w:r w:rsidRPr="00E952ED">
              <w:rPr>
                <w:rFonts w:cs="Arial"/>
                <w:sz w:val="16"/>
                <w:szCs w:val="16"/>
                <w:lang w:val="en-US" w:eastAsia="en-US"/>
              </w:rPr>
              <w:t xml:space="preserve">   </w:t>
            </w:r>
            <w:r w:rsidR="00990A61" w:rsidRPr="00E952ED">
              <w:rPr>
                <w:rFonts w:cs="Arial"/>
                <w:sz w:val="16"/>
                <w:szCs w:val="16"/>
                <w:lang w:val="en-US" w:eastAsia="en-US"/>
              </w:rPr>
              <w:t>(</w:t>
            </w:r>
            <w:r w:rsidR="00C82791" w:rsidRPr="00E952ED">
              <w:rPr>
                <w:rFonts w:cs="Arial"/>
                <w:sz w:val="16"/>
                <w:szCs w:val="16"/>
                <w:lang w:val="en-US" w:eastAsia="en-US"/>
              </w:rPr>
              <w:t>previously reported</w:t>
            </w:r>
            <w:r w:rsidR="00990A61" w:rsidRPr="00E952ED">
              <w:rPr>
                <w:rFonts w:cs="Arial"/>
                <w:sz w:val="16"/>
                <w:szCs w:val="16"/>
                <w:lang w:val="en-US" w:eastAsia="en-US"/>
              </w:rPr>
              <w:t>)</w:t>
            </w:r>
          </w:p>
        </w:tc>
        <w:tc>
          <w:tcPr>
            <w:tcW w:w="1137" w:type="dxa"/>
            <w:shd w:val="clear" w:color="auto" w:fill="auto"/>
            <w:vAlign w:val="bottom"/>
          </w:tcPr>
          <w:p w14:paraId="58883263"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501</w:t>
            </w:r>
            <w:r w:rsidRPr="00E952ED">
              <w:rPr>
                <w:rFonts w:cs="Arial"/>
                <w:sz w:val="16"/>
                <w:szCs w:val="16"/>
                <w:lang w:val="en-US"/>
              </w:rPr>
              <w:t>,</w:t>
            </w:r>
            <w:r w:rsidRPr="00E952ED">
              <w:rPr>
                <w:rFonts w:cs="Arial"/>
                <w:sz w:val="16"/>
                <w:szCs w:val="16"/>
              </w:rPr>
              <w:t>351</w:t>
            </w:r>
            <w:r w:rsidRPr="00E952ED">
              <w:rPr>
                <w:rFonts w:cs="Arial"/>
                <w:sz w:val="16"/>
                <w:szCs w:val="16"/>
                <w:lang w:val="en-US"/>
              </w:rPr>
              <w:t>,</w:t>
            </w:r>
            <w:r w:rsidRPr="00E952ED">
              <w:rPr>
                <w:rFonts w:cs="Arial"/>
                <w:sz w:val="16"/>
                <w:szCs w:val="16"/>
              </w:rPr>
              <w:t>082</w:t>
            </w:r>
          </w:p>
        </w:tc>
        <w:tc>
          <w:tcPr>
            <w:tcW w:w="1421" w:type="dxa"/>
            <w:shd w:val="clear" w:color="auto" w:fill="auto"/>
            <w:vAlign w:val="bottom"/>
          </w:tcPr>
          <w:p w14:paraId="7C01D288"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9</w:t>
            </w:r>
            <w:r w:rsidRPr="00E952ED">
              <w:rPr>
                <w:rFonts w:cs="Arial"/>
                <w:sz w:val="16"/>
                <w:szCs w:val="16"/>
                <w:lang w:val="en-US"/>
              </w:rPr>
              <w:t>,</w:t>
            </w:r>
            <w:r w:rsidRPr="00E952ED">
              <w:rPr>
                <w:rFonts w:cs="Arial"/>
                <w:sz w:val="16"/>
                <w:szCs w:val="16"/>
              </w:rPr>
              <w:t>736</w:t>
            </w:r>
            <w:r w:rsidRPr="00E952ED">
              <w:rPr>
                <w:rFonts w:cs="Arial"/>
                <w:sz w:val="16"/>
                <w:szCs w:val="16"/>
                <w:lang w:val="en-US"/>
              </w:rPr>
              <w:t>,</w:t>
            </w:r>
            <w:r w:rsidRPr="00E952ED">
              <w:rPr>
                <w:rFonts w:cs="Arial"/>
                <w:sz w:val="16"/>
                <w:szCs w:val="16"/>
              </w:rPr>
              <w:t>256</w:t>
            </w:r>
          </w:p>
        </w:tc>
        <w:tc>
          <w:tcPr>
            <w:tcW w:w="1280" w:type="dxa"/>
            <w:shd w:val="clear" w:color="auto" w:fill="auto"/>
            <w:vAlign w:val="bottom"/>
          </w:tcPr>
          <w:p w14:paraId="6CF6B20D"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140</w:t>
            </w:r>
            <w:r w:rsidRPr="00E952ED">
              <w:rPr>
                <w:rFonts w:cs="Arial"/>
                <w:sz w:val="16"/>
                <w:szCs w:val="16"/>
                <w:lang w:val="en-US"/>
              </w:rPr>
              <w:t>,</w:t>
            </w:r>
            <w:r w:rsidRPr="00E952ED">
              <w:rPr>
                <w:rFonts w:cs="Arial"/>
                <w:sz w:val="16"/>
                <w:szCs w:val="16"/>
              </w:rPr>
              <w:t>424</w:t>
            </w:r>
            <w:r w:rsidRPr="00E952ED">
              <w:rPr>
                <w:rFonts w:cs="Arial"/>
                <w:sz w:val="16"/>
                <w:szCs w:val="16"/>
                <w:lang w:val="en-US"/>
              </w:rPr>
              <w:t>,</w:t>
            </w:r>
            <w:r w:rsidRPr="00E952ED">
              <w:rPr>
                <w:rFonts w:cs="Arial"/>
                <w:sz w:val="16"/>
                <w:szCs w:val="16"/>
              </w:rPr>
              <w:t>643</w:t>
            </w:r>
          </w:p>
        </w:tc>
        <w:tc>
          <w:tcPr>
            <w:tcW w:w="1280" w:type="dxa"/>
            <w:shd w:val="clear" w:color="auto" w:fill="auto"/>
            <w:vAlign w:val="bottom"/>
          </w:tcPr>
          <w:p w14:paraId="4F19864C"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300</w:t>
            </w:r>
            <w:r w:rsidRPr="00E952ED">
              <w:rPr>
                <w:rFonts w:cs="Arial"/>
                <w:sz w:val="16"/>
                <w:szCs w:val="16"/>
                <w:lang w:val="en-US"/>
              </w:rPr>
              <w:t>,</w:t>
            </w:r>
            <w:r w:rsidRPr="00E952ED">
              <w:rPr>
                <w:rFonts w:cs="Arial"/>
                <w:sz w:val="16"/>
                <w:szCs w:val="16"/>
              </w:rPr>
              <w:t>053</w:t>
            </w:r>
            <w:r w:rsidRPr="00E952ED">
              <w:rPr>
                <w:rFonts w:cs="Arial"/>
                <w:sz w:val="16"/>
                <w:szCs w:val="16"/>
                <w:lang w:val="en-US"/>
              </w:rPr>
              <w:t>,</w:t>
            </w:r>
            <w:r w:rsidRPr="00E952ED">
              <w:rPr>
                <w:rFonts w:cs="Arial"/>
                <w:sz w:val="16"/>
                <w:szCs w:val="16"/>
              </w:rPr>
              <w:t>247</w:t>
            </w:r>
          </w:p>
        </w:tc>
        <w:tc>
          <w:tcPr>
            <w:tcW w:w="1138" w:type="dxa"/>
            <w:shd w:val="clear" w:color="auto" w:fill="auto"/>
            <w:vAlign w:val="bottom"/>
          </w:tcPr>
          <w:p w14:paraId="2141E8E7"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168</w:t>
            </w:r>
            <w:r w:rsidRPr="00E952ED">
              <w:rPr>
                <w:rFonts w:cs="Arial"/>
                <w:sz w:val="16"/>
                <w:szCs w:val="16"/>
                <w:lang w:val="en-US"/>
              </w:rPr>
              <w:t>,</w:t>
            </w:r>
            <w:r w:rsidRPr="00E952ED">
              <w:rPr>
                <w:rFonts w:cs="Arial"/>
                <w:sz w:val="16"/>
                <w:szCs w:val="16"/>
              </w:rPr>
              <w:t>270</w:t>
            </w:r>
            <w:r w:rsidRPr="00E952ED">
              <w:rPr>
                <w:rFonts w:cs="Arial"/>
                <w:sz w:val="16"/>
                <w:szCs w:val="16"/>
                <w:lang w:val="en-US"/>
              </w:rPr>
              <w:t>,</w:t>
            </w:r>
            <w:r w:rsidRPr="00E952ED">
              <w:rPr>
                <w:rFonts w:cs="Arial"/>
                <w:sz w:val="16"/>
                <w:szCs w:val="16"/>
              </w:rPr>
              <w:t>620</w:t>
            </w:r>
          </w:p>
        </w:tc>
        <w:tc>
          <w:tcPr>
            <w:tcW w:w="1280" w:type="dxa"/>
            <w:shd w:val="clear" w:color="auto" w:fill="auto"/>
            <w:vAlign w:val="bottom"/>
          </w:tcPr>
          <w:p w14:paraId="7890B0D8"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3</w:t>
            </w:r>
            <w:r w:rsidRPr="00E952ED">
              <w:rPr>
                <w:rFonts w:cs="Arial"/>
                <w:sz w:val="16"/>
                <w:szCs w:val="16"/>
                <w:lang w:val="en-US"/>
              </w:rPr>
              <w:t>,</w:t>
            </w:r>
            <w:r w:rsidRPr="00E952ED">
              <w:rPr>
                <w:rFonts w:cs="Arial"/>
                <w:sz w:val="16"/>
                <w:szCs w:val="16"/>
              </w:rPr>
              <w:t>716</w:t>
            </w:r>
          </w:p>
        </w:tc>
        <w:tc>
          <w:tcPr>
            <w:tcW w:w="1138" w:type="dxa"/>
            <w:shd w:val="clear" w:color="auto" w:fill="auto"/>
            <w:vAlign w:val="bottom"/>
          </w:tcPr>
          <w:p w14:paraId="61DD40E2"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9</w:t>
            </w:r>
            <w:r w:rsidRPr="00E952ED">
              <w:rPr>
                <w:rFonts w:cs="Arial"/>
                <w:sz w:val="16"/>
                <w:szCs w:val="16"/>
                <w:lang w:val="en-US"/>
              </w:rPr>
              <w:t>,</w:t>
            </w:r>
            <w:r w:rsidRPr="00E952ED">
              <w:rPr>
                <w:rFonts w:cs="Arial"/>
                <w:sz w:val="16"/>
                <w:szCs w:val="16"/>
              </w:rPr>
              <w:t>331</w:t>
            </w:r>
            <w:r w:rsidRPr="00E952ED">
              <w:rPr>
                <w:rFonts w:cs="Arial"/>
                <w:sz w:val="16"/>
                <w:szCs w:val="16"/>
                <w:lang w:val="en-US"/>
              </w:rPr>
              <w:t>,</w:t>
            </w:r>
            <w:r w:rsidRPr="00E952ED">
              <w:rPr>
                <w:rFonts w:cs="Arial"/>
                <w:sz w:val="16"/>
                <w:szCs w:val="16"/>
              </w:rPr>
              <w:t>801</w:t>
            </w:r>
          </w:p>
        </w:tc>
        <w:tc>
          <w:tcPr>
            <w:tcW w:w="1144" w:type="dxa"/>
            <w:shd w:val="clear" w:color="auto" w:fill="auto"/>
            <w:vAlign w:val="bottom"/>
          </w:tcPr>
          <w:p w14:paraId="000F0608"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324</w:t>
            </w:r>
            <w:r w:rsidRPr="00E952ED">
              <w:rPr>
                <w:rFonts w:cs="Arial"/>
                <w:sz w:val="16"/>
                <w:szCs w:val="16"/>
                <w:lang w:val="en-US"/>
              </w:rPr>
              <w:t>,</w:t>
            </w:r>
            <w:r w:rsidRPr="00E952ED">
              <w:rPr>
                <w:rFonts w:cs="Arial"/>
                <w:sz w:val="16"/>
                <w:szCs w:val="16"/>
              </w:rPr>
              <w:t>655</w:t>
            </w:r>
          </w:p>
        </w:tc>
        <w:tc>
          <w:tcPr>
            <w:tcW w:w="1141" w:type="dxa"/>
            <w:shd w:val="clear" w:color="auto" w:fill="auto"/>
            <w:vAlign w:val="bottom"/>
          </w:tcPr>
          <w:p w14:paraId="5B6711E8"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2</w:t>
            </w:r>
            <w:r w:rsidRPr="00E952ED">
              <w:rPr>
                <w:rFonts w:cs="Arial"/>
                <w:sz w:val="16"/>
                <w:szCs w:val="16"/>
                <w:lang w:val="en-US"/>
              </w:rPr>
              <w:t>,</w:t>
            </w:r>
            <w:r w:rsidRPr="00E952ED">
              <w:rPr>
                <w:rFonts w:cs="Arial"/>
                <w:sz w:val="16"/>
                <w:szCs w:val="16"/>
              </w:rPr>
              <w:t>627</w:t>
            </w:r>
            <w:r w:rsidRPr="00E952ED">
              <w:rPr>
                <w:rFonts w:cs="Arial"/>
                <w:sz w:val="16"/>
                <w:szCs w:val="16"/>
                <w:lang w:val="en-US"/>
              </w:rPr>
              <w:t>,</w:t>
            </w:r>
            <w:r w:rsidRPr="00E952ED">
              <w:rPr>
                <w:rFonts w:cs="Arial"/>
                <w:sz w:val="16"/>
                <w:szCs w:val="16"/>
              </w:rPr>
              <w:t>630</w:t>
            </w:r>
          </w:p>
        </w:tc>
        <w:tc>
          <w:tcPr>
            <w:tcW w:w="1307" w:type="dxa"/>
            <w:shd w:val="clear" w:color="auto" w:fill="auto"/>
            <w:vAlign w:val="bottom"/>
          </w:tcPr>
          <w:p w14:paraId="1C26E98C" w14:textId="77777777" w:rsidR="00990A61" w:rsidRPr="00E952ED" w:rsidRDefault="00990A61" w:rsidP="00990A61">
            <w:pPr>
              <w:spacing w:line="240" w:lineRule="auto"/>
              <w:ind w:right="-72"/>
              <w:jc w:val="right"/>
              <w:rPr>
                <w:rFonts w:cs="Arial"/>
                <w:color w:val="000000"/>
                <w:sz w:val="16"/>
                <w:szCs w:val="16"/>
              </w:rPr>
            </w:pPr>
            <w:r w:rsidRPr="00E952ED">
              <w:rPr>
                <w:rFonts w:cs="Arial"/>
                <w:sz w:val="16"/>
                <w:szCs w:val="16"/>
              </w:rPr>
              <w:t>1</w:t>
            </w:r>
            <w:r w:rsidRPr="00E952ED">
              <w:rPr>
                <w:rFonts w:cs="Arial"/>
                <w:sz w:val="16"/>
                <w:szCs w:val="16"/>
                <w:lang w:val="en-US"/>
              </w:rPr>
              <w:t>,</w:t>
            </w:r>
            <w:r w:rsidRPr="00E952ED">
              <w:rPr>
                <w:rFonts w:cs="Arial"/>
                <w:sz w:val="16"/>
                <w:szCs w:val="16"/>
              </w:rPr>
              <w:t>132</w:t>
            </w:r>
            <w:r w:rsidRPr="00E952ED">
              <w:rPr>
                <w:rFonts w:cs="Arial"/>
                <w:sz w:val="16"/>
                <w:szCs w:val="16"/>
                <w:lang w:val="en-US"/>
              </w:rPr>
              <w:t>,</w:t>
            </w:r>
            <w:r w:rsidRPr="00E952ED">
              <w:rPr>
                <w:rFonts w:cs="Arial"/>
                <w:sz w:val="16"/>
                <w:szCs w:val="16"/>
              </w:rPr>
              <w:t>123</w:t>
            </w:r>
            <w:r w:rsidRPr="00E952ED">
              <w:rPr>
                <w:rFonts w:cs="Arial"/>
                <w:sz w:val="16"/>
                <w:szCs w:val="16"/>
                <w:lang w:val="en-US"/>
              </w:rPr>
              <w:t>,</w:t>
            </w:r>
            <w:r w:rsidRPr="00E952ED">
              <w:rPr>
                <w:rFonts w:cs="Arial"/>
                <w:sz w:val="16"/>
                <w:szCs w:val="16"/>
              </w:rPr>
              <w:t>650</w:t>
            </w:r>
          </w:p>
        </w:tc>
      </w:tr>
      <w:tr w:rsidR="00E952ED" w:rsidRPr="00E952ED" w14:paraId="702A38C4" w14:textId="77777777" w:rsidTr="00E952ED">
        <w:tblPrEx>
          <w:tblLook w:val="0000" w:firstRow="0" w:lastRow="0" w:firstColumn="0" w:lastColumn="0" w:noHBand="0" w:noVBand="0"/>
        </w:tblPrEx>
        <w:tc>
          <w:tcPr>
            <w:tcW w:w="3150" w:type="dxa"/>
            <w:shd w:val="clear" w:color="auto" w:fill="auto"/>
            <w:vAlign w:val="bottom"/>
          </w:tcPr>
          <w:p w14:paraId="2118034A" w14:textId="73388AE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Reclassification</w:t>
            </w:r>
          </w:p>
        </w:tc>
        <w:tc>
          <w:tcPr>
            <w:tcW w:w="1137" w:type="dxa"/>
            <w:tcBorders>
              <w:bottom w:val="single" w:sz="4" w:space="0" w:color="auto"/>
            </w:tcBorders>
            <w:shd w:val="clear" w:color="auto" w:fill="auto"/>
            <w:vAlign w:val="bottom"/>
          </w:tcPr>
          <w:p w14:paraId="3142E5A1"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421" w:type="dxa"/>
            <w:tcBorders>
              <w:bottom w:val="single" w:sz="4" w:space="0" w:color="auto"/>
            </w:tcBorders>
            <w:shd w:val="clear" w:color="auto" w:fill="auto"/>
            <w:vAlign w:val="bottom"/>
          </w:tcPr>
          <w:p w14:paraId="6E7030B8"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tcBorders>
              <w:bottom w:val="single" w:sz="4" w:space="0" w:color="auto"/>
            </w:tcBorders>
            <w:shd w:val="clear" w:color="auto" w:fill="auto"/>
            <w:vAlign w:val="bottom"/>
          </w:tcPr>
          <w:p w14:paraId="6109FDE0"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tcBorders>
              <w:bottom w:val="single" w:sz="4" w:space="0" w:color="auto"/>
            </w:tcBorders>
            <w:shd w:val="clear" w:color="auto" w:fill="auto"/>
            <w:vAlign w:val="bottom"/>
          </w:tcPr>
          <w:p w14:paraId="575D5E1A"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138" w:type="dxa"/>
            <w:tcBorders>
              <w:bottom w:val="single" w:sz="4" w:space="0" w:color="auto"/>
            </w:tcBorders>
            <w:shd w:val="clear" w:color="auto" w:fill="auto"/>
            <w:vAlign w:val="bottom"/>
          </w:tcPr>
          <w:p w14:paraId="33F00295"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tcBorders>
              <w:bottom w:val="single" w:sz="4" w:space="0" w:color="auto"/>
            </w:tcBorders>
            <w:shd w:val="clear" w:color="auto" w:fill="auto"/>
            <w:vAlign w:val="bottom"/>
          </w:tcPr>
          <w:p w14:paraId="199FE0A1"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161,438,950</w:t>
            </w:r>
          </w:p>
        </w:tc>
        <w:tc>
          <w:tcPr>
            <w:tcW w:w="1138" w:type="dxa"/>
            <w:tcBorders>
              <w:bottom w:val="single" w:sz="4" w:space="0" w:color="auto"/>
            </w:tcBorders>
            <w:shd w:val="clear" w:color="auto" w:fill="auto"/>
            <w:vAlign w:val="bottom"/>
          </w:tcPr>
          <w:p w14:paraId="25793371"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144" w:type="dxa"/>
            <w:tcBorders>
              <w:bottom w:val="single" w:sz="4" w:space="0" w:color="auto"/>
            </w:tcBorders>
            <w:shd w:val="clear" w:color="auto" w:fill="auto"/>
            <w:vAlign w:val="bottom"/>
          </w:tcPr>
          <w:p w14:paraId="35B73D4F"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33,339,568</w:t>
            </w:r>
          </w:p>
        </w:tc>
        <w:tc>
          <w:tcPr>
            <w:tcW w:w="1141" w:type="dxa"/>
            <w:tcBorders>
              <w:bottom w:val="single" w:sz="4" w:space="0" w:color="auto"/>
            </w:tcBorders>
            <w:shd w:val="clear" w:color="auto" w:fill="auto"/>
            <w:vAlign w:val="bottom"/>
          </w:tcPr>
          <w:p w14:paraId="51B7CF92"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307" w:type="dxa"/>
            <w:tcBorders>
              <w:bottom w:val="single" w:sz="4" w:space="0" w:color="auto"/>
            </w:tcBorders>
            <w:shd w:val="clear" w:color="auto" w:fill="auto"/>
            <w:vAlign w:val="bottom"/>
          </w:tcPr>
          <w:p w14:paraId="13A30602"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194,778,518</w:t>
            </w:r>
          </w:p>
        </w:tc>
      </w:tr>
      <w:tr w:rsidR="00E952ED" w:rsidRPr="00E952ED" w14:paraId="7AE9F9EF" w14:textId="77777777" w:rsidTr="00E952ED">
        <w:tblPrEx>
          <w:tblLook w:val="0000" w:firstRow="0" w:lastRow="0" w:firstColumn="0" w:lastColumn="0" w:noHBand="0" w:noVBand="0"/>
        </w:tblPrEx>
        <w:tc>
          <w:tcPr>
            <w:tcW w:w="3150" w:type="dxa"/>
            <w:shd w:val="clear" w:color="auto" w:fill="auto"/>
            <w:vAlign w:val="bottom"/>
          </w:tcPr>
          <w:p w14:paraId="1ED0A054" w14:textId="6D928688"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Opening net book amount</w:t>
            </w:r>
          </w:p>
        </w:tc>
        <w:tc>
          <w:tcPr>
            <w:tcW w:w="1137" w:type="dxa"/>
            <w:tcBorders>
              <w:top w:val="single" w:sz="4" w:space="0" w:color="auto"/>
            </w:tcBorders>
            <w:shd w:val="clear" w:color="auto" w:fill="auto"/>
            <w:vAlign w:val="bottom"/>
          </w:tcPr>
          <w:p w14:paraId="44A38A5C" w14:textId="77777777" w:rsidR="00990A61" w:rsidRPr="00E952ED" w:rsidRDefault="00990A61" w:rsidP="00990A61">
            <w:pPr>
              <w:spacing w:line="240" w:lineRule="auto"/>
              <w:ind w:right="-72"/>
              <w:jc w:val="right"/>
              <w:rPr>
                <w:rFonts w:cs="Arial"/>
                <w:color w:val="000000"/>
                <w:sz w:val="16"/>
                <w:szCs w:val="16"/>
              </w:rPr>
            </w:pPr>
          </w:p>
        </w:tc>
        <w:tc>
          <w:tcPr>
            <w:tcW w:w="1421" w:type="dxa"/>
            <w:tcBorders>
              <w:top w:val="single" w:sz="4" w:space="0" w:color="auto"/>
            </w:tcBorders>
            <w:shd w:val="clear" w:color="auto" w:fill="auto"/>
            <w:vAlign w:val="bottom"/>
          </w:tcPr>
          <w:p w14:paraId="50FFCF13" w14:textId="77777777" w:rsidR="00990A61" w:rsidRPr="00E952ED" w:rsidRDefault="00990A61"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vAlign w:val="bottom"/>
          </w:tcPr>
          <w:p w14:paraId="00B7FC13" w14:textId="77777777" w:rsidR="00990A61" w:rsidRPr="00E952ED" w:rsidRDefault="00990A61"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vAlign w:val="bottom"/>
          </w:tcPr>
          <w:p w14:paraId="2D4E1528" w14:textId="77777777" w:rsidR="00990A61" w:rsidRPr="00E952ED" w:rsidRDefault="00990A61" w:rsidP="00990A61">
            <w:pPr>
              <w:spacing w:line="240" w:lineRule="auto"/>
              <w:ind w:right="-72"/>
              <w:jc w:val="right"/>
              <w:rPr>
                <w:rFonts w:cs="Arial"/>
                <w:color w:val="000000"/>
                <w:sz w:val="16"/>
                <w:szCs w:val="16"/>
              </w:rPr>
            </w:pPr>
          </w:p>
        </w:tc>
        <w:tc>
          <w:tcPr>
            <w:tcW w:w="1138" w:type="dxa"/>
            <w:tcBorders>
              <w:top w:val="single" w:sz="4" w:space="0" w:color="auto"/>
            </w:tcBorders>
            <w:shd w:val="clear" w:color="auto" w:fill="auto"/>
            <w:vAlign w:val="bottom"/>
          </w:tcPr>
          <w:p w14:paraId="278E7879" w14:textId="77777777" w:rsidR="00990A61" w:rsidRPr="00E952ED" w:rsidRDefault="00990A61"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vAlign w:val="bottom"/>
          </w:tcPr>
          <w:p w14:paraId="1FB0903D" w14:textId="77777777" w:rsidR="00990A61" w:rsidRPr="00E952ED" w:rsidRDefault="00990A61" w:rsidP="00990A61">
            <w:pPr>
              <w:spacing w:line="240" w:lineRule="auto"/>
              <w:ind w:right="-72"/>
              <w:jc w:val="right"/>
              <w:rPr>
                <w:rFonts w:cs="Arial"/>
                <w:color w:val="000000"/>
                <w:sz w:val="16"/>
                <w:szCs w:val="16"/>
              </w:rPr>
            </w:pPr>
          </w:p>
        </w:tc>
        <w:tc>
          <w:tcPr>
            <w:tcW w:w="1138" w:type="dxa"/>
            <w:tcBorders>
              <w:top w:val="single" w:sz="4" w:space="0" w:color="auto"/>
            </w:tcBorders>
            <w:shd w:val="clear" w:color="auto" w:fill="auto"/>
            <w:vAlign w:val="bottom"/>
          </w:tcPr>
          <w:p w14:paraId="539A40EC" w14:textId="77777777" w:rsidR="00990A61" w:rsidRPr="00E952ED" w:rsidRDefault="00990A61" w:rsidP="00990A61">
            <w:pPr>
              <w:spacing w:line="240" w:lineRule="auto"/>
              <w:ind w:right="-72"/>
              <w:jc w:val="right"/>
              <w:rPr>
                <w:rFonts w:cs="Arial"/>
                <w:color w:val="000000"/>
                <w:sz w:val="16"/>
                <w:szCs w:val="16"/>
              </w:rPr>
            </w:pPr>
          </w:p>
        </w:tc>
        <w:tc>
          <w:tcPr>
            <w:tcW w:w="1144" w:type="dxa"/>
            <w:tcBorders>
              <w:top w:val="single" w:sz="4" w:space="0" w:color="auto"/>
            </w:tcBorders>
            <w:shd w:val="clear" w:color="auto" w:fill="auto"/>
            <w:vAlign w:val="bottom"/>
          </w:tcPr>
          <w:p w14:paraId="5FB98E3D" w14:textId="77777777" w:rsidR="00990A61" w:rsidRPr="00E952ED" w:rsidRDefault="00990A61" w:rsidP="00990A61">
            <w:pPr>
              <w:spacing w:line="240" w:lineRule="auto"/>
              <w:ind w:right="-72"/>
              <w:jc w:val="right"/>
              <w:rPr>
                <w:rFonts w:cs="Arial"/>
                <w:color w:val="000000"/>
                <w:sz w:val="16"/>
                <w:szCs w:val="16"/>
              </w:rPr>
            </w:pPr>
          </w:p>
        </w:tc>
        <w:tc>
          <w:tcPr>
            <w:tcW w:w="1141" w:type="dxa"/>
            <w:tcBorders>
              <w:top w:val="single" w:sz="4" w:space="0" w:color="auto"/>
            </w:tcBorders>
            <w:shd w:val="clear" w:color="auto" w:fill="auto"/>
            <w:vAlign w:val="bottom"/>
          </w:tcPr>
          <w:p w14:paraId="6C929CEA" w14:textId="77777777" w:rsidR="00990A61" w:rsidRPr="00E952ED" w:rsidRDefault="00990A61" w:rsidP="00990A61">
            <w:pPr>
              <w:spacing w:line="240" w:lineRule="auto"/>
              <w:ind w:right="-72"/>
              <w:jc w:val="right"/>
              <w:rPr>
                <w:rFonts w:cs="Arial"/>
                <w:color w:val="000000"/>
                <w:sz w:val="16"/>
                <w:szCs w:val="16"/>
              </w:rPr>
            </w:pPr>
          </w:p>
        </w:tc>
        <w:tc>
          <w:tcPr>
            <w:tcW w:w="1307" w:type="dxa"/>
            <w:tcBorders>
              <w:top w:val="single" w:sz="4" w:space="0" w:color="auto"/>
            </w:tcBorders>
            <w:shd w:val="clear" w:color="auto" w:fill="auto"/>
            <w:vAlign w:val="bottom"/>
          </w:tcPr>
          <w:p w14:paraId="4F9AA648" w14:textId="77777777" w:rsidR="00990A61" w:rsidRPr="00E952ED" w:rsidRDefault="00990A61" w:rsidP="00990A61">
            <w:pPr>
              <w:spacing w:line="240" w:lineRule="auto"/>
              <w:ind w:right="-72"/>
              <w:jc w:val="right"/>
              <w:rPr>
                <w:rFonts w:cs="Arial"/>
                <w:color w:val="000000"/>
                <w:sz w:val="16"/>
                <w:szCs w:val="16"/>
              </w:rPr>
            </w:pPr>
          </w:p>
        </w:tc>
      </w:tr>
      <w:tr w:rsidR="00E952ED" w:rsidRPr="00E952ED" w14:paraId="1D5D5370" w14:textId="77777777" w:rsidTr="00E952ED">
        <w:tblPrEx>
          <w:tblLook w:val="0000" w:firstRow="0" w:lastRow="0" w:firstColumn="0" w:lastColumn="0" w:noHBand="0" w:noVBand="0"/>
        </w:tblPrEx>
        <w:tc>
          <w:tcPr>
            <w:tcW w:w="3150" w:type="dxa"/>
            <w:shd w:val="clear" w:color="auto" w:fill="auto"/>
            <w:vAlign w:val="bottom"/>
          </w:tcPr>
          <w:p w14:paraId="7D264799" w14:textId="323D89F3" w:rsidR="00990A61" w:rsidRPr="00E952ED" w:rsidRDefault="003110D6" w:rsidP="00990A61">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 xml:space="preserve">   </w:t>
            </w:r>
            <w:r w:rsidR="00990A61" w:rsidRPr="00E952ED">
              <w:rPr>
                <w:rFonts w:cs="Arial"/>
                <w:sz w:val="16"/>
                <w:szCs w:val="16"/>
                <w:lang w:val="en-US" w:eastAsia="en-US"/>
              </w:rPr>
              <w:t>(</w:t>
            </w:r>
            <w:r w:rsidR="00C82791" w:rsidRPr="00E952ED">
              <w:rPr>
                <w:rFonts w:cs="Arial"/>
                <w:sz w:val="16"/>
                <w:szCs w:val="16"/>
                <w:lang w:val="en-US" w:eastAsia="en-US"/>
              </w:rPr>
              <w:t>as</w:t>
            </w:r>
            <w:r w:rsidR="00990A61" w:rsidRPr="00E952ED">
              <w:rPr>
                <w:rFonts w:cs="Arial"/>
                <w:sz w:val="16"/>
                <w:szCs w:val="16"/>
                <w:lang w:val="en-US" w:eastAsia="en-US"/>
              </w:rPr>
              <w:t xml:space="preserve"> </w:t>
            </w:r>
            <w:r w:rsidR="00F76B30" w:rsidRPr="00E952ED">
              <w:rPr>
                <w:rFonts w:cs="Arial"/>
                <w:sz w:val="16"/>
                <w:szCs w:val="16"/>
                <w:lang w:val="en-US" w:eastAsia="en-US"/>
              </w:rPr>
              <w:t>r</w:t>
            </w:r>
            <w:r w:rsidR="00990A61" w:rsidRPr="00E952ED">
              <w:rPr>
                <w:rFonts w:cs="Arial"/>
                <w:sz w:val="16"/>
                <w:szCs w:val="16"/>
                <w:lang w:val="en-US" w:eastAsia="en-US"/>
              </w:rPr>
              <w:t>eclassification)</w:t>
            </w:r>
          </w:p>
        </w:tc>
        <w:tc>
          <w:tcPr>
            <w:tcW w:w="1137" w:type="dxa"/>
            <w:shd w:val="clear" w:color="auto" w:fill="auto"/>
            <w:vAlign w:val="bottom"/>
          </w:tcPr>
          <w:p w14:paraId="4095A980"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501</w:t>
            </w:r>
            <w:r w:rsidRPr="00E952ED">
              <w:rPr>
                <w:rFonts w:cs="Arial"/>
                <w:color w:val="000000"/>
                <w:sz w:val="16"/>
                <w:szCs w:val="16"/>
                <w:lang w:val="en-US"/>
              </w:rPr>
              <w:t>,</w:t>
            </w:r>
            <w:r w:rsidRPr="00E952ED">
              <w:rPr>
                <w:rFonts w:cs="Arial"/>
                <w:color w:val="000000"/>
                <w:sz w:val="16"/>
                <w:szCs w:val="16"/>
              </w:rPr>
              <w:t>351</w:t>
            </w:r>
            <w:r w:rsidRPr="00E952ED">
              <w:rPr>
                <w:rFonts w:cs="Arial"/>
                <w:color w:val="000000"/>
                <w:sz w:val="16"/>
                <w:szCs w:val="16"/>
                <w:lang w:val="en-US"/>
              </w:rPr>
              <w:t>,</w:t>
            </w:r>
            <w:r w:rsidRPr="00E952ED">
              <w:rPr>
                <w:rFonts w:cs="Arial"/>
                <w:color w:val="000000"/>
                <w:sz w:val="16"/>
                <w:szCs w:val="16"/>
              </w:rPr>
              <w:t>082</w:t>
            </w:r>
          </w:p>
        </w:tc>
        <w:tc>
          <w:tcPr>
            <w:tcW w:w="1421" w:type="dxa"/>
            <w:shd w:val="clear" w:color="auto" w:fill="auto"/>
            <w:vAlign w:val="bottom"/>
          </w:tcPr>
          <w:p w14:paraId="48946326"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9</w:t>
            </w:r>
            <w:r w:rsidRPr="00E952ED">
              <w:rPr>
                <w:rFonts w:cs="Arial"/>
                <w:color w:val="000000"/>
                <w:sz w:val="16"/>
                <w:szCs w:val="16"/>
                <w:lang w:val="en-US"/>
              </w:rPr>
              <w:t>,</w:t>
            </w:r>
            <w:r w:rsidRPr="00E952ED">
              <w:rPr>
                <w:rFonts w:cs="Arial"/>
                <w:color w:val="000000"/>
                <w:sz w:val="16"/>
                <w:szCs w:val="16"/>
              </w:rPr>
              <w:t>736</w:t>
            </w:r>
            <w:r w:rsidRPr="00E952ED">
              <w:rPr>
                <w:rFonts w:cs="Arial"/>
                <w:color w:val="000000"/>
                <w:sz w:val="16"/>
                <w:szCs w:val="16"/>
                <w:lang w:val="en-US"/>
              </w:rPr>
              <w:t>,</w:t>
            </w:r>
            <w:r w:rsidRPr="00E952ED">
              <w:rPr>
                <w:rFonts w:cs="Arial"/>
                <w:color w:val="000000"/>
                <w:sz w:val="16"/>
                <w:szCs w:val="16"/>
              </w:rPr>
              <w:t>256</w:t>
            </w:r>
          </w:p>
        </w:tc>
        <w:tc>
          <w:tcPr>
            <w:tcW w:w="1280" w:type="dxa"/>
            <w:shd w:val="clear" w:color="auto" w:fill="auto"/>
            <w:vAlign w:val="bottom"/>
          </w:tcPr>
          <w:p w14:paraId="7FAC85DD"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140</w:t>
            </w:r>
            <w:r w:rsidRPr="00E952ED">
              <w:rPr>
                <w:rFonts w:cs="Arial"/>
                <w:color w:val="000000"/>
                <w:sz w:val="16"/>
                <w:szCs w:val="16"/>
                <w:lang w:val="en-US"/>
              </w:rPr>
              <w:t>,</w:t>
            </w:r>
            <w:r w:rsidRPr="00E952ED">
              <w:rPr>
                <w:rFonts w:cs="Arial"/>
                <w:color w:val="000000"/>
                <w:sz w:val="16"/>
                <w:szCs w:val="16"/>
              </w:rPr>
              <w:t>424</w:t>
            </w:r>
            <w:r w:rsidRPr="00E952ED">
              <w:rPr>
                <w:rFonts w:cs="Arial"/>
                <w:color w:val="000000"/>
                <w:sz w:val="16"/>
                <w:szCs w:val="16"/>
                <w:lang w:val="en-US"/>
              </w:rPr>
              <w:t>,</w:t>
            </w:r>
            <w:r w:rsidRPr="00E952ED">
              <w:rPr>
                <w:rFonts w:cs="Arial"/>
                <w:color w:val="000000"/>
                <w:sz w:val="16"/>
                <w:szCs w:val="16"/>
              </w:rPr>
              <w:t>643</w:t>
            </w:r>
          </w:p>
        </w:tc>
        <w:tc>
          <w:tcPr>
            <w:tcW w:w="1280" w:type="dxa"/>
            <w:shd w:val="clear" w:color="auto" w:fill="auto"/>
            <w:vAlign w:val="bottom"/>
          </w:tcPr>
          <w:p w14:paraId="1898600E"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300</w:t>
            </w:r>
            <w:r w:rsidRPr="00E952ED">
              <w:rPr>
                <w:rFonts w:cs="Arial"/>
                <w:color w:val="000000"/>
                <w:sz w:val="16"/>
                <w:szCs w:val="16"/>
                <w:lang w:val="en-US"/>
              </w:rPr>
              <w:t>,</w:t>
            </w:r>
            <w:r w:rsidRPr="00E952ED">
              <w:rPr>
                <w:rFonts w:cs="Arial"/>
                <w:color w:val="000000"/>
                <w:sz w:val="16"/>
                <w:szCs w:val="16"/>
              </w:rPr>
              <w:t>053</w:t>
            </w:r>
            <w:r w:rsidRPr="00E952ED">
              <w:rPr>
                <w:rFonts w:cs="Arial"/>
                <w:color w:val="000000"/>
                <w:sz w:val="16"/>
                <w:szCs w:val="16"/>
                <w:lang w:val="en-US"/>
              </w:rPr>
              <w:t>,</w:t>
            </w:r>
            <w:r w:rsidRPr="00E952ED">
              <w:rPr>
                <w:rFonts w:cs="Arial"/>
                <w:color w:val="000000"/>
                <w:sz w:val="16"/>
                <w:szCs w:val="16"/>
              </w:rPr>
              <w:t>247</w:t>
            </w:r>
          </w:p>
        </w:tc>
        <w:tc>
          <w:tcPr>
            <w:tcW w:w="1138" w:type="dxa"/>
            <w:shd w:val="clear" w:color="auto" w:fill="auto"/>
            <w:vAlign w:val="bottom"/>
          </w:tcPr>
          <w:p w14:paraId="28A9BACD"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168</w:t>
            </w:r>
            <w:r w:rsidRPr="00E952ED">
              <w:rPr>
                <w:rFonts w:cs="Arial"/>
                <w:color w:val="000000"/>
                <w:sz w:val="16"/>
                <w:szCs w:val="16"/>
                <w:lang w:val="en-US"/>
              </w:rPr>
              <w:t>,</w:t>
            </w:r>
            <w:r w:rsidRPr="00E952ED">
              <w:rPr>
                <w:rFonts w:cs="Arial"/>
                <w:color w:val="000000"/>
                <w:sz w:val="16"/>
                <w:szCs w:val="16"/>
              </w:rPr>
              <w:t>270</w:t>
            </w:r>
            <w:r w:rsidRPr="00E952ED">
              <w:rPr>
                <w:rFonts w:cs="Arial"/>
                <w:color w:val="000000"/>
                <w:sz w:val="16"/>
                <w:szCs w:val="16"/>
                <w:lang w:val="en-US"/>
              </w:rPr>
              <w:t>,</w:t>
            </w:r>
            <w:r w:rsidRPr="00E952ED">
              <w:rPr>
                <w:rFonts w:cs="Arial"/>
                <w:color w:val="000000"/>
                <w:sz w:val="16"/>
                <w:szCs w:val="16"/>
              </w:rPr>
              <w:t>620</w:t>
            </w:r>
          </w:p>
        </w:tc>
        <w:tc>
          <w:tcPr>
            <w:tcW w:w="1280" w:type="dxa"/>
            <w:shd w:val="clear" w:color="auto" w:fill="auto"/>
            <w:vAlign w:val="bottom"/>
          </w:tcPr>
          <w:p w14:paraId="1270096A"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161</w:t>
            </w:r>
            <w:r w:rsidRPr="00E952ED">
              <w:rPr>
                <w:rFonts w:cs="Arial"/>
                <w:color w:val="000000"/>
                <w:sz w:val="16"/>
                <w:szCs w:val="16"/>
                <w:lang w:val="en-US"/>
              </w:rPr>
              <w:t>,</w:t>
            </w:r>
            <w:r w:rsidRPr="00E952ED">
              <w:rPr>
                <w:rFonts w:cs="Arial"/>
                <w:color w:val="000000"/>
                <w:sz w:val="16"/>
                <w:szCs w:val="16"/>
              </w:rPr>
              <w:t>442</w:t>
            </w:r>
            <w:r w:rsidRPr="00E952ED">
              <w:rPr>
                <w:rFonts w:cs="Arial"/>
                <w:color w:val="000000"/>
                <w:sz w:val="16"/>
                <w:szCs w:val="16"/>
                <w:lang w:val="en-US"/>
              </w:rPr>
              <w:t>,</w:t>
            </w:r>
            <w:r w:rsidRPr="00E952ED">
              <w:rPr>
                <w:rFonts w:cs="Arial"/>
                <w:color w:val="000000"/>
                <w:sz w:val="16"/>
                <w:szCs w:val="16"/>
              </w:rPr>
              <w:t>666</w:t>
            </w:r>
          </w:p>
        </w:tc>
        <w:tc>
          <w:tcPr>
            <w:tcW w:w="1138" w:type="dxa"/>
            <w:shd w:val="clear" w:color="auto" w:fill="auto"/>
            <w:vAlign w:val="bottom"/>
          </w:tcPr>
          <w:p w14:paraId="6F25F129"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9</w:t>
            </w:r>
            <w:r w:rsidRPr="00E952ED">
              <w:rPr>
                <w:rFonts w:cs="Arial"/>
                <w:color w:val="000000"/>
                <w:sz w:val="16"/>
                <w:szCs w:val="16"/>
                <w:lang w:val="en-US"/>
              </w:rPr>
              <w:t>,</w:t>
            </w:r>
            <w:r w:rsidRPr="00E952ED">
              <w:rPr>
                <w:rFonts w:cs="Arial"/>
                <w:color w:val="000000"/>
                <w:sz w:val="16"/>
                <w:szCs w:val="16"/>
              </w:rPr>
              <w:t>331</w:t>
            </w:r>
            <w:r w:rsidRPr="00E952ED">
              <w:rPr>
                <w:rFonts w:cs="Arial"/>
                <w:color w:val="000000"/>
                <w:sz w:val="16"/>
                <w:szCs w:val="16"/>
                <w:lang w:val="en-US"/>
              </w:rPr>
              <w:t>,</w:t>
            </w:r>
            <w:r w:rsidRPr="00E952ED">
              <w:rPr>
                <w:rFonts w:cs="Arial"/>
                <w:color w:val="000000"/>
                <w:sz w:val="16"/>
                <w:szCs w:val="16"/>
              </w:rPr>
              <w:t>801</w:t>
            </w:r>
          </w:p>
        </w:tc>
        <w:tc>
          <w:tcPr>
            <w:tcW w:w="1144" w:type="dxa"/>
            <w:shd w:val="clear" w:color="auto" w:fill="auto"/>
            <w:vAlign w:val="bottom"/>
          </w:tcPr>
          <w:p w14:paraId="1DA1A0F1"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33,664,223</w:t>
            </w:r>
          </w:p>
        </w:tc>
        <w:tc>
          <w:tcPr>
            <w:tcW w:w="1141" w:type="dxa"/>
            <w:shd w:val="clear" w:color="auto" w:fill="auto"/>
            <w:vAlign w:val="bottom"/>
          </w:tcPr>
          <w:p w14:paraId="5CA7F885"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2</w:t>
            </w:r>
            <w:r w:rsidRPr="00E952ED">
              <w:rPr>
                <w:rFonts w:cs="Arial"/>
                <w:color w:val="000000"/>
                <w:sz w:val="16"/>
                <w:szCs w:val="16"/>
                <w:lang w:val="en-US"/>
              </w:rPr>
              <w:t>,</w:t>
            </w:r>
            <w:r w:rsidRPr="00E952ED">
              <w:rPr>
                <w:rFonts w:cs="Arial"/>
                <w:color w:val="000000"/>
                <w:sz w:val="16"/>
                <w:szCs w:val="16"/>
              </w:rPr>
              <w:t>627</w:t>
            </w:r>
            <w:r w:rsidRPr="00E952ED">
              <w:rPr>
                <w:rFonts w:cs="Arial"/>
                <w:color w:val="000000"/>
                <w:sz w:val="16"/>
                <w:szCs w:val="16"/>
                <w:lang w:val="en-US"/>
              </w:rPr>
              <w:t>,</w:t>
            </w:r>
            <w:r w:rsidRPr="00E952ED">
              <w:rPr>
                <w:rFonts w:cs="Arial"/>
                <w:color w:val="000000"/>
                <w:sz w:val="16"/>
                <w:szCs w:val="16"/>
              </w:rPr>
              <w:t>630</w:t>
            </w:r>
          </w:p>
        </w:tc>
        <w:tc>
          <w:tcPr>
            <w:tcW w:w="1307" w:type="dxa"/>
            <w:shd w:val="clear" w:color="auto" w:fill="auto"/>
            <w:vAlign w:val="bottom"/>
          </w:tcPr>
          <w:p w14:paraId="32F5DE49"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1,326,902,168</w:t>
            </w:r>
          </w:p>
        </w:tc>
      </w:tr>
      <w:tr w:rsidR="00E952ED" w:rsidRPr="00E952ED" w14:paraId="05B6D3F6" w14:textId="77777777" w:rsidTr="00E952ED">
        <w:tblPrEx>
          <w:tblLook w:val="0000" w:firstRow="0" w:lastRow="0" w:firstColumn="0" w:lastColumn="0" w:noHBand="0" w:noVBand="0"/>
        </w:tblPrEx>
        <w:tc>
          <w:tcPr>
            <w:tcW w:w="3150" w:type="dxa"/>
            <w:tcBorders>
              <w:top w:val="nil"/>
              <w:left w:val="nil"/>
              <w:right w:val="nil"/>
            </w:tcBorders>
            <w:shd w:val="clear" w:color="auto" w:fill="auto"/>
            <w:vAlign w:val="bottom"/>
          </w:tcPr>
          <w:p w14:paraId="2056BD04" w14:textId="04A00501"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Additions</w:t>
            </w:r>
          </w:p>
        </w:tc>
        <w:tc>
          <w:tcPr>
            <w:tcW w:w="1137" w:type="dxa"/>
            <w:shd w:val="clear" w:color="auto" w:fill="auto"/>
            <w:vAlign w:val="bottom"/>
          </w:tcPr>
          <w:p w14:paraId="3A9E0750"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421" w:type="dxa"/>
            <w:shd w:val="clear" w:color="auto" w:fill="auto"/>
            <w:vAlign w:val="bottom"/>
          </w:tcPr>
          <w:p w14:paraId="5B8B5F21"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shd w:val="clear" w:color="auto" w:fill="auto"/>
            <w:vAlign w:val="bottom"/>
          </w:tcPr>
          <w:p w14:paraId="0CCD5161"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2,491,407</w:t>
            </w:r>
          </w:p>
        </w:tc>
        <w:tc>
          <w:tcPr>
            <w:tcW w:w="1280" w:type="dxa"/>
            <w:shd w:val="clear" w:color="auto" w:fill="auto"/>
            <w:vAlign w:val="bottom"/>
          </w:tcPr>
          <w:p w14:paraId="3BB7A84A"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138" w:type="dxa"/>
            <w:shd w:val="clear" w:color="auto" w:fill="auto"/>
            <w:vAlign w:val="bottom"/>
          </w:tcPr>
          <w:p w14:paraId="0FC0059D"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789,719</w:t>
            </w:r>
          </w:p>
        </w:tc>
        <w:tc>
          <w:tcPr>
            <w:tcW w:w="1280" w:type="dxa"/>
            <w:shd w:val="clear" w:color="auto" w:fill="auto"/>
            <w:vAlign w:val="bottom"/>
          </w:tcPr>
          <w:p w14:paraId="54A40CA2"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35,558,402</w:t>
            </w:r>
          </w:p>
        </w:tc>
        <w:tc>
          <w:tcPr>
            <w:tcW w:w="1138" w:type="dxa"/>
            <w:shd w:val="clear" w:color="auto" w:fill="auto"/>
            <w:vAlign w:val="bottom"/>
          </w:tcPr>
          <w:p w14:paraId="34859053"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4</w:t>
            </w:r>
            <w:r w:rsidRPr="00E952ED">
              <w:rPr>
                <w:rFonts w:cs="Arial"/>
                <w:color w:val="000000"/>
                <w:sz w:val="16"/>
                <w:szCs w:val="16"/>
              </w:rPr>
              <w:t>,</w:t>
            </w:r>
            <w:r w:rsidRPr="00E952ED">
              <w:rPr>
                <w:rFonts w:cs="Arial"/>
                <w:color w:val="000000"/>
                <w:sz w:val="16"/>
                <w:szCs w:val="16"/>
                <w:cs/>
              </w:rPr>
              <w:t>176</w:t>
            </w:r>
            <w:r w:rsidRPr="00E952ED">
              <w:rPr>
                <w:rFonts w:cs="Arial"/>
                <w:color w:val="000000"/>
                <w:sz w:val="16"/>
                <w:szCs w:val="16"/>
              </w:rPr>
              <w:t>,</w:t>
            </w:r>
            <w:r w:rsidRPr="00E952ED">
              <w:rPr>
                <w:rFonts w:cs="Arial"/>
                <w:color w:val="000000"/>
                <w:sz w:val="16"/>
                <w:szCs w:val="16"/>
                <w:cs/>
              </w:rPr>
              <w:t>934</w:t>
            </w:r>
          </w:p>
        </w:tc>
        <w:tc>
          <w:tcPr>
            <w:tcW w:w="1144" w:type="dxa"/>
            <w:shd w:val="clear" w:color="auto" w:fill="auto"/>
            <w:vAlign w:val="bottom"/>
          </w:tcPr>
          <w:p w14:paraId="02FE8218"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4</w:t>
            </w:r>
            <w:r w:rsidRPr="00E952ED">
              <w:rPr>
                <w:rFonts w:cs="Arial"/>
                <w:color w:val="000000"/>
                <w:sz w:val="16"/>
                <w:szCs w:val="16"/>
              </w:rPr>
              <w:t>,</w:t>
            </w:r>
            <w:r w:rsidRPr="00E952ED">
              <w:rPr>
                <w:rFonts w:cs="Arial"/>
                <w:color w:val="000000"/>
                <w:sz w:val="16"/>
                <w:szCs w:val="16"/>
                <w:cs/>
              </w:rPr>
              <w:t>906</w:t>
            </w:r>
            <w:r w:rsidRPr="00E952ED">
              <w:rPr>
                <w:rFonts w:cs="Arial"/>
                <w:color w:val="000000"/>
                <w:sz w:val="16"/>
                <w:szCs w:val="16"/>
              </w:rPr>
              <w:t>,</w:t>
            </w:r>
            <w:r w:rsidRPr="00E952ED">
              <w:rPr>
                <w:rFonts w:cs="Arial"/>
                <w:color w:val="000000"/>
                <w:sz w:val="16"/>
                <w:szCs w:val="16"/>
                <w:cs/>
              </w:rPr>
              <w:t>90</w:t>
            </w:r>
            <w:r w:rsidRPr="00E952ED">
              <w:rPr>
                <w:rFonts w:cs="Arial"/>
                <w:color w:val="000000"/>
                <w:sz w:val="16"/>
                <w:szCs w:val="16"/>
              </w:rPr>
              <w:t>5</w:t>
            </w:r>
          </w:p>
        </w:tc>
        <w:tc>
          <w:tcPr>
            <w:tcW w:w="1141" w:type="dxa"/>
            <w:shd w:val="clear" w:color="auto" w:fill="auto"/>
            <w:vAlign w:val="bottom"/>
          </w:tcPr>
          <w:p w14:paraId="78D18032"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2</w:t>
            </w:r>
            <w:r w:rsidRPr="00E952ED">
              <w:rPr>
                <w:rFonts w:cs="Arial"/>
                <w:color w:val="000000"/>
                <w:sz w:val="16"/>
                <w:szCs w:val="16"/>
              </w:rPr>
              <w:t>,</w:t>
            </w:r>
            <w:r w:rsidRPr="00E952ED">
              <w:rPr>
                <w:rFonts w:cs="Arial"/>
                <w:color w:val="000000"/>
                <w:sz w:val="16"/>
                <w:szCs w:val="16"/>
                <w:cs/>
              </w:rPr>
              <w:t>758</w:t>
            </w:r>
            <w:r w:rsidRPr="00E952ED">
              <w:rPr>
                <w:rFonts w:cs="Arial"/>
                <w:color w:val="000000"/>
                <w:sz w:val="16"/>
                <w:szCs w:val="16"/>
              </w:rPr>
              <w:t>,</w:t>
            </w:r>
            <w:r w:rsidRPr="00E952ED">
              <w:rPr>
                <w:rFonts w:cs="Arial"/>
                <w:color w:val="000000"/>
                <w:sz w:val="16"/>
                <w:szCs w:val="16"/>
                <w:cs/>
              </w:rPr>
              <w:t>1</w:t>
            </w:r>
            <w:r w:rsidRPr="00E952ED">
              <w:rPr>
                <w:rFonts w:cs="Arial"/>
                <w:color w:val="000000"/>
                <w:sz w:val="16"/>
                <w:szCs w:val="16"/>
              </w:rPr>
              <w:t>79</w:t>
            </w:r>
          </w:p>
        </w:tc>
        <w:tc>
          <w:tcPr>
            <w:tcW w:w="1307" w:type="dxa"/>
            <w:shd w:val="clear" w:color="auto" w:fill="auto"/>
            <w:vAlign w:val="bottom"/>
          </w:tcPr>
          <w:p w14:paraId="18300830"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50</w:t>
            </w:r>
            <w:r w:rsidRPr="00E952ED">
              <w:rPr>
                <w:rFonts w:cs="Arial"/>
                <w:color w:val="000000"/>
                <w:sz w:val="16"/>
                <w:szCs w:val="16"/>
              </w:rPr>
              <w:t>,</w:t>
            </w:r>
            <w:r w:rsidRPr="00E952ED">
              <w:rPr>
                <w:rFonts w:cs="Arial"/>
                <w:color w:val="000000"/>
                <w:sz w:val="16"/>
                <w:szCs w:val="16"/>
                <w:cs/>
              </w:rPr>
              <w:t>681</w:t>
            </w:r>
            <w:r w:rsidRPr="00E952ED">
              <w:rPr>
                <w:rFonts w:cs="Arial"/>
                <w:color w:val="000000"/>
                <w:sz w:val="16"/>
                <w:szCs w:val="16"/>
              </w:rPr>
              <w:t>,</w:t>
            </w:r>
            <w:r w:rsidRPr="00E952ED">
              <w:rPr>
                <w:rFonts w:cs="Arial"/>
                <w:color w:val="000000"/>
                <w:sz w:val="16"/>
                <w:szCs w:val="16"/>
                <w:cs/>
              </w:rPr>
              <w:t>546</w:t>
            </w:r>
          </w:p>
        </w:tc>
      </w:tr>
      <w:tr w:rsidR="00E952ED" w:rsidRPr="00E952ED" w14:paraId="444D200B" w14:textId="77777777" w:rsidTr="00E952ED">
        <w:tblPrEx>
          <w:tblLook w:val="0000" w:firstRow="0" w:lastRow="0" w:firstColumn="0" w:lastColumn="0" w:noHBand="0" w:noVBand="0"/>
        </w:tblPrEx>
        <w:tc>
          <w:tcPr>
            <w:tcW w:w="3150" w:type="dxa"/>
            <w:tcBorders>
              <w:top w:val="nil"/>
              <w:left w:val="nil"/>
              <w:right w:val="nil"/>
            </w:tcBorders>
            <w:shd w:val="clear" w:color="auto" w:fill="auto"/>
            <w:vAlign w:val="bottom"/>
          </w:tcPr>
          <w:p w14:paraId="51EE3286" w14:textId="548B8C7F"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eastAsia="en-US"/>
              </w:rPr>
              <w:t>Transferred In (Out)</w:t>
            </w:r>
          </w:p>
        </w:tc>
        <w:tc>
          <w:tcPr>
            <w:tcW w:w="1137" w:type="dxa"/>
            <w:shd w:val="clear" w:color="auto" w:fill="auto"/>
            <w:vAlign w:val="bottom"/>
          </w:tcPr>
          <w:p w14:paraId="3A151453"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421" w:type="dxa"/>
            <w:shd w:val="clear" w:color="auto" w:fill="auto"/>
            <w:vAlign w:val="bottom"/>
          </w:tcPr>
          <w:p w14:paraId="55B97F3B"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shd w:val="clear" w:color="auto" w:fill="auto"/>
            <w:vAlign w:val="bottom"/>
          </w:tcPr>
          <w:p w14:paraId="4852D46C"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shd w:val="clear" w:color="auto" w:fill="auto"/>
            <w:vAlign w:val="bottom"/>
          </w:tcPr>
          <w:p w14:paraId="2CAC12D8"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138" w:type="dxa"/>
            <w:shd w:val="clear" w:color="auto" w:fill="auto"/>
            <w:vAlign w:val="bottom"/>
          </w:tcPr>
          <w:p w14:paraId="605BB99D"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shd w:val="clear" w:color="auto" w:fill="auto"/>
            <w:vAlign w:val="bottom"/>
          </w:tcPr>
          <w:p w14:paraId="39ECB160"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199,000</w:t>
            </w:r>
          </w:p>
        </w:tc>
        <w:tc>
          <w:tcPr>
            <w:tcW w:w="1138" w:type="dxa"/>
            <w:shd w:val="clear" w:color="auto" w:fill="auto"/>
            <w:vAlign w:val="bottom"/>
          </w:tcPr>
          <w:p w14:paraId="485D7496"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w:t>
            </w:r>
          </w:p>
        </w:tc>
        <w:tc>
          <w:tcPr>
            <w:tcW w:w="1144" w:type="dxa"/>
            <w:shd w:val="clear" w:color="auto" w:fill="auto"/>
            <w:vAlign w:val="bottom"/>
          </w:tcPr>
          <w:p w14:paraId="444E679F"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w:t>
            </w:r>
          </w:p>
        </w:tc>
        <w:tc>
          <w:tcPr>
            <w:tcW w:w="1141" w:type="dxa"/>
            <w:shd w:val="clear" w:color="auto" w:fill="auto"/>
            <w:vAlign w:val="bottom"/>
          </w:tcPr>
          <w:p w14:paraId="0EEA2365"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(199</w:t>
            </w:r>
            <w:r w:rsidRPr="00E952ED">
              <w:rPr>
                <w:rFonts w:cs="Arial"/>
                <w:color w:val="000000"/>
                <w:sz w:val="16"/>
                <w:szCs w:val="16"/>
              </w:rPr>
              <w:t>,</w:t>
            </w:r>
            <w:r w:rsidRPr="00E952ED">
              <w:rPr>
                <w:rFonts w:cs="Arial"/>
                <w:color w:val="000000"/>
                <w:sz w:val="16"/>
                <w:szCs w:val="16"/>
                <w:cs/>
              </w:rPr>
              <w:t>000)</w:t>
            </w:r>
          </w:p>
        </w:tc>
        <w:tc>
          <w:tcPr>
            <w:tcW w:w="1307" w:type="dxa"/>
            <w:shd w:val="clear" w:color="auto" w:fill="auto"/>
            <w:vAlign w:val="bottom"/>
          </w:tcPr>
          <w:p w14:paraId="475C8AFE"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w:t>
            </w:r>
          </w:p>
        </w:tc>
      </w:tr>
      <w:tr w:rsidR="00E952ED" w:rsidRPr="00E952ED" w14:paraId="1408C6DA" w14:textId="77777777" w:rsidTr="00E952ED">
        <w:tblPrEx>
          <w:tblLook w:val="0000" w:firstRow="0" w:lastRow="0" w:firstColumn="0" w:lastColumn="0" w:noHBand="0" w:noVBand="0"/>
        </w:tblPrEx>
        <w:tc>
          <w:tcPr>
            <w:tcW w:w="3150" w:type="dxa"/>
            <w:tcBorders>
              <w:top w:val="nil"/>
              <w:left w:val="nil"/>
              <w:right w:val="nil"/>
            </w:tcBorders>
            <w:shd w:val="clear" w:color="auto" w:fill="auto"/>
            <w:vAlign w:val="bottom"/>
          </w:tcPr>
          <w:p w14:paraId="5DD323CE" w14:textId="0E0E4681"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Disposals and write-off, net</w:t>
            </w:r>
          </w:p>
        </w:tc>
        <w:tc>
          <w:tcPr>
            <w:tcW w:w="1137" w:type="dxa"/>
            <w:shd w:val="clear" w:color="auto" w:fill="auto"/>
            <w:vAlign w:val="bottom"/>
          </w:tcPr>
          <w:p w14:paraId="08117F90"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421" w:type="dxa"/>
            <w:shd w:val="clear" w:color="auto" w:fill="auto"/>
            <w:vAlign w:val="bottom"/>
          </w:tcPr>
          <w:p w14:paraId="2257761B"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shd w:val="clear" w:color="auto" w:fill="auto"/>
            <w:vAlign w:val="bottom"/>
          </w:tcPr>
          <w:p w14:paraId="105AA588"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shd w:val="clear" w:color="auto" w:fill="auto"/>
            <w:vAlign w:val="bottom"/>
          </w:tcPr>
          <w:p w14:paraId="008CFCF8"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138" w:type="dxa"/>
            <w:shd w:val="clear" w:color="auto" w:fill="auto"/>
            <w:vAlign w:val="bottom"/>
          </w:tcPr>
          <w:p w14:paraId="3BD1702A"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280" w:type="dxa"/>
            <w:shd w:val="clear" w:color="auto" w:fill="auto"/>
            <w:vAlign w:val="bottom"/>
          </w:tcPr>
          <w:p w14:paraId="6CC8CC54"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(102,190)</w:t>
            </w:r>
          </w:p>
        </w:tc>
        <w:tc>
          <w:tcPr>
            <w:tcW w:w="1138" w:type="dxa"/>
            <w:shd w:val="clear" w:color="auto" w:fill="auto"/>
            <w:vAlign w:val="bottom"/>
          </w:tcPr>
          <w:p w14:paraId="6E53AC59"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(4</w:t>
            </w:r>
            <w:r w:rsidRPr="00E952ED">
              <w:rPr>
                <w:rFonts w:cs="Arial"/>
                <w:color w:val="000000"/>
                <w:sz w:val="16"/>
                <w:szCs w:val="16"/>
              </w:rPr>
              <w:t>,</w:t>
            </w:r>
            <w:r w:rsidRPr="00E952ED">
              <w:rPr>
                <w:rFonts w:cs="Arial"/>
                <w:color w:val="000000"/>
                <w:sz w:val="16"/>
                <w:szCs w:val="16"/>
                <w:cs/>
              </w:rPr>
              <w:t>530)</w:t>
            </w:r>
          </w:p>
        </w:tc>
        <w:tc>
          <w:tcPr>
            <w:tcW w:w="1144" w:type="dxa"/>
            <w:shd w:val="clear" w:color="auto" w:fill="auto"/>
            <w:vAlign w:val="bottom"/>
          </w:tcPr>
          <w:p w14:paraId="1B07B9A9"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(220</w:t>
            </w:r>
            <w:r w:rsidRPr="00E952ED">
              <w:rPr>
                <w:rFonts w:cs="Arial"/>
                <w:color w:val="000000"/>
                <w:sz w:val="16"/>
                <w:szCs w:val="16"/>
              </w:rPr>
              <w:t>,</w:t>
            </w:r>
            <w:r w:rsidRPr="00E952ED">
              <w:rPr>
                <w:rFonts w:cs="Arial"/>
                <w:color w:val="000000"/>
                <w:sz w:val="16"/>
                <w:szCs w:val="16"/>
                <w:cs/>
              </w:rPr>
              <w:t>66</w:t>
            </w:r>
            <w:r w:rsidRPr="00E952ED">
              <w:rPr>
                <w:rFonts w:cs="Arial"/>
                <w:color w:val="000000"/>
                <w:sz w:val="16"/>
                <w:szCs w:val="16"/>
              </w:rPr>
              <w:t>2</w:t>
            </w:r>
            <w:r w:rsidRPr="00E952ED">
              <w:rPr>
                <w:rFonts w:cs="Arial"/>
                <w:color w:val="000000"/>
                <w:sz w:val="16"/>
                <w:szCs w:val="16"/>
                <w:cs/>
              </w:rPr>
              <w:t>)</w:t>
            </w:r>
          </w:p>
        </w:tc>
        <w:tc>
          <w:tcPr>
            <w:tcW w:w="1141" w:type="dxa"/>
            <w:shd w:val="clear" w:color="auto" w:fill="auto"/>
            <w:vAlign w:val="bottom"/>
          </w:tcPr>
          <w:p w14:paraId="126A4E75"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(587</w:t>
            </w:r>
            <w:r w:rsidRPr="00E952ED">
              <w:rPr>
                <w:rFonts w:cs="Arial"/>
                <w:color w:val="000000"/>
                <w:sz w:val="16"/>
                <w:szCs w:val="16"/>
              </w:rPr>
              <w:t>,</w:t>
            </w:r>
            <w:r w:rsidRPr="00E952ED">
              <w:rPr>
                <w:rFonts w:cs="Arial"/>
                <w:color w:val="000000"/>
                <w:sz w:val="16"/>
                <w:szCs w:val="16"/>
                <w:cs/>
              </w:rPr>
              <w:t>470)</w:t>
            </w:r>
          </w:p>
        </w:tc>
        <w:tc>
          <w:tcPr>
            <w:tcW w:w="1307" w:type="dxa"/>
            <w:shd w:val="clear" w:color="auto" w:fill="auto"/>
            <w:vAlign w:val="bottom"/>
          </w:tcPr>
          <w:p w14:paraId="13508B9D"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(914</w:t>
            </w:r>
            <w:r w:rsidRPr="00E952ED">
              <w:rPr>
                <w:rFonts w:cs="Arial"/>
                <w:color w:val="000000"/>
                <w:sz w:val="16"/>
                <w:szCs w:val="16"/>
              </w:rPr>
              <w:t>,</w:t>
            </w:r>
            <w:r w:rsidRPr="00E952ED">
              <w:rPr>
                <w:rFonts w:cs="Arial"/>
                <w:color w:val="000000"/>
                <w:sz w:val="16"/>
                <w:szCs w:val="16"/>
                <w:cs/>
              </w:rPr>
              <w:t>85</w:t>
            </w:r>
            <w:r w:rsidRPr="00E952ED">
              <w:rPr>
                <w:rFonts w:cs="Arial"/>
                <w:color w:val="000000"/>
                <w:sz w:val="16"/>
                <w:szCs w:val="16"/>
              </w:rPr>
              <w:t>2</w:t>
            </w:r>
            <w:r w:rsidRPr="00E952ED">
              <w:rPr>
                <w:rFonts w:cs="Arial"/>
                <w:color w:val="000000"/>
                <w:sz w:val="16"/>
                <w:szCs w:val="16"/>
                <w:cs/>
              </w:rPr>
              <w:t>)</w:t>
            </w:r>
          </w:p>
        </w:tc>
      </w:tr>
      <w:tr w:rsidR="00E952ED" w:rsidRPr="00E952ED" w14:paraId="1596D2D9" w14:textId="77777777" w:rsidTr="00E952ED">
        <w:tblPrEx>
          <w:tblLook w:val="0000" w:firstRow="0" w:lastRow="0" w:firstColumn="0" w:lastColumn="0" w:noHBand="0" w:noVBand="0"/>
        </w:tblPrEx>
        <w:tc>
          <w:tcPr>
            <w:tcW w:w="3150" w:type="dxa"/>
            <w:tcBorders>
              <w:top w:val="nil"/>
              <w:left w:val="nil"/>
              <w:right w:val="nil"/>
            </w:tcBorders>
            <w:shd w:val="clear" w:color="auto" w:fill="auto"/>
            <w:vAlign w:val="bottom"/>
          </w:tcPr>
          <w:p w14:paraId="2FC1513E" w14:textId="17C25C82"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 xml:space="preserve">Depreciation </w:t>
            </w:r>
          </w:p>
        </w:tc>
        <w:tc>
          <w:tcPr>
            <w:tcW w:w="1137" w:type="dxa"/>
            <w:tcBorders>
              <w:bottom w:val="single" w:sz="4" w:space="0" w:color="auto"/>
            </w:tcBorders>
            <w:shd w:val="clear" w:color="auto" w:fill="auto"/>
            <w:vAlign w:val="bottom"/>
          </w:tcPr>
          <w:p w14:paraId="26568C45"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w:t>
            </w:r>
          </w:p>
        </w:tc>
        <w:tc>
          <w:tcPr>
            <w:tcW w:w="1421" w:type="dxa"/>
            <w:tcBorders>
              <w:bottom w:val="single" w:sz="4" w:space="0" w:color="auto"/>
            </w:tcBorders>
            <w:shd w:val="clear" w:color="auto" w:fill="auto"/>
            <w:vAlign w:val="bottom"/>
          </w:tcPr>
          <w:p w14:paraId="614FF740"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(2,233,880)</w:t>
            </w:r>
          </w:p>
        </w:tc>
        <w:tc>
          <w:tcPr>
            <w:tcW w:w="1280" w:type="dxa"/>
            <w:tcBorders>
              <w:bottom w:val="single" w:sz="4" w:space="0" w:color="auto"/>
            </w:tcBorders>
            <w:shd w:val="clear" w:color="auto" w:fill="auto"/>
            <w:vAlign w:val="bottom"/>
          </w:tcPr>
          <w:p w14:paraId="53CD3754"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(8,145,641)</w:t>
            </w:r>
          </w:p>
        </w:tc>
        <w:tc>
          <w:tcPr>
            <w:tcW w:w="1280" w:type="dxa"/>
            <w:tcBorders>
              <w:bottom w:val="single" w:sz="4" w:space="0" w:color="auto"/>
            </w:tcBorders>
            <w:shd w:val="clear" w:color="auto" w:fill="auto"/>
            <w:vAlign w:val="bottom"/>
          </w:tcPr>
          <w:p w14:paraId="02D06CA2"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(6,083,185)</w:t>
            </w:r>
          </w:p>
        </w:tc>
        <w:tc>
          <w:tcPr>
            <w:tcW w:w="1138" w:type="dxa"/>
            <w:tcBorders>
              <w:bottom w:val="single" w:sz="4" w:space="0" w:color="auto"/>
            </w:tcBorders>
            <w:shd w:val="clear" w:color="auto" w:fill="auto"/>
            <w:vAlign w:val="bottom"/>
          </w:tcPr>
          <w:p w14:paraId="10E43189"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(12,753,969)</w:t>
            </w:r>
          </w:p>
        </w:tc>
        <w:tc>
          <w:tcPr>
            <w:tcW w:w="1280" w:type="dxa"/>
            <w:tcBorders>
              <w:bottom w:val="single" w:sz="4" w:space="0" w:color="auto"/>
            </w:tcBorders>
            <w:shd w:val="clear" w:color="auto" w:fill="auto"/>
            <w:vAlign w:val="bottom"/>
          </w:tcPr>
          <w:p w14:paraId="1D4D0E78"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rPr>
              <w:t>(34,362,646)</w:t>
            </w:r>
          </w:p>
        </w:tc>
        <w:tc>
          <w:tcPr>
            <w:tcW w:w="1138" w:type="dxa"/>
            <w:tcBorders>
              <w:bottom w:val="single" w:sz="4" w:space="0" w:color="auto"/>
            </w:tcBorders>
            <w:shd w:val="clear" w:color="auto" w:fill="auto"/>
            <w:vAlign w:val="bottom"/>
          </w:tcPr>
          <w:p w14:paraId="3030D6D4"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(3</w:t>
            </w:r>
            <w:r w:rsidRPr="00E952ED">
              <w:rPr>
                <w:rFonts w:cs="Arial"/>
                <w:color w:val="000000"/>
                <w:sz w:val="16"/>
                <w:szCs w:val="16"/>
              </w:rPr>
              <w:t>,</w:t>
            </w:r>
            <w:r w:rsidRPr="00E952ED">
              <w:rPr>
                <w:rFonts w:cs="Arial"/>
                <w:color w:val="000000"/>
                <w:sz w:val="16"/>
                <w:szCs w:val="16"/>
                <w:cs/>
              </w:rPr>
              <w:t>409</w:t>
            </w:r>
            <w:r w:rsidRPr="00E952ED">
              <w:rPr>
                <w:rFonts w:cs="Arial"/>
                <w:color w:val="000000"/>
                <w:sz w:val="16"/>
                <w:szCs w:val="16"/>
              </w:rPr>
              <w:t>,</w:t>
            </w:r>
            <w:r w:rsidRPr="00E952ED">
              <w:rPr>
                <w:rFonts w:cs="Arial"/>
                <w:color w:val="000000"/>
                <w:sz w:val="16"/>
                <w:szCs w:val="16"/>
                <w:cs/>
              </w:rPr>
              <w:t>510)</w:t>
            </w:r>
          </w:p>
        </w:tc>
        <w:tc>
          <w:tcPr>
            <w:tcW w:w="1144" w:type="dxa"/>
            <w:tcBorders>
              <w:bottom w:val="single" w:sz="4" w:space="0" w:color="auto"/>
            </w:tcBorders>
            <w:shd w:val="clear" w:color="auto" w:fill="auto"/>
            <w:vAlign w:val="bottom"/>
          </w:tcPr>
          <w:p w14:paraId="5CAE568F"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(5</w:t>
            </w:r>
            <w:r w:rsidRPr="00E952ED">
              <w:rPr>
                <w:rFonts w:cs="Arial"/>
                <w:color w:val="000000"/>
                <w:sz w:val="16"/>
                <w:szCs w:val="16"/>
              </w:rPr>
              <w:t>,</w:t>
            </w:r>
            <w:r w:rsidRPr="00E952ED">
              <w:rPr>
                <w:rFonts w:cs="Arial"/>
                <w:color w:val="000000"/>
                <w:sz w:val="16"/>
                <w:szCs w:val="16"/>
                <w:cs/>
              </w:rPr>
              <w:t>682</w:t>
            </w:r>
            <w:r w:rsidRPr="00E952ED">
              <w:rPr>
                <w:rFonts w:cs="Arial"/>
                <w:color w:val="000000"/>
                <w:sz w:val="16"/>
                <w:szCs w:val="16"/>
              </w:rPr>
              <w:t>,</w:t>
            </w:r>
            <w:r w:rsidRPr="00E952ED">
              <w:rPr>
                <w:rFonts w:cs="Arial"/>
                <w:color w:val="000000"/>
                <w:sz w:val="16"/>
                <w:szCs w:val="16"/>
                <w:cs/>
              </w:rPr>
              <w:t>244)</w:t>
            </w:r>
          </w:p>
        </w:tc>
        <w:tc>
          <w:tcPr>
            <w:tcW w:w="1141" w:type="dxa"/>
            <w:tcBorders>
              <w:bottom w:val="single" w:sz="4" w:space="0" w:color="auto"/>
            </w:tcBorders>
            <w:shd w:val="clear" w:color="auto" w:fill="auto"/>
            <w:vAlign w:val="bottom"/>
          </w:tcPr>
          <w:p w14:paraId="273B9A18"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w:t>
            </w:r>
          </w:p>
        </w:tc>
        <w:tc>
          <w:tcPr>
            <w:tcW w:w="1307" w:type="dxa"/>
            <w:tcBorders>
              <w:bottom w:val="single" w:sz="4" w:space="0" w:color="auto"/>
            </w:tcBorders>
            <w:shd w:val="clear" w:color="auto" w:fill="auto"/>
            <w:vAlign w:val="bottom"/>
          </w:tcPr>
          <w:p w14:paraId="34936502" w14:textId="77777777" w:rsidR="00990A61" w:rsidRPr="00E952ED" w:rsidRDefault="00990A61" w:rsidP="00990A61">
            <w:pPr>
              <w:spacing w:line="240" w:lineRule="auto"/>
              <w:ind w:right="-72"/>
              <w:jc w:val="right"/>
              <w:rPr>
                <w:rFonts w:cs="Arial"/>
                <w:color w:val="000000"/>
                <w:sz w:val="16"/>
                <w:szCs w:val="16"/>
              </w:rPr>
            </w:pPr>
            <w:r w:rsidRPr="00E952ED">
              <w:rPr>
                <w:rFonts w:cs="Arial"/>
                <w:color w:val="000000"/>
                <w:sz w:val="16"/>
                <w:szCs w:val="16"/>
                <w:cs/>
              </w:rPr>
              <w:t>(72</w:t>
            </w:r>
            <w:r w:rsidRPr="00E952ED">
              <w:rPr>
                <w:rFonts w:cs="Arial"/>
                <w:color w:val="000000"/>
                <w:sz w:val="16"/>
                <w:szCs w:val="16"/>
              </w:rPr>
              <w:t>,</w:t>
            </w:r>
            <w:r w:rsidRPr="00E952ED">
              <w:rPr>
                <w:rFonts w:cs="Arial"/>
                <w:color w:val="000000"/>
                <w:sz w:val="16"/>
                <w:szCs w:val="16"/>
                <w:cs/>
              </w:rPr>
              <w:t>671</w:t>
            </w:r>
            <w:r w:rsidRPr="00E952ED">
              <w:rPr>
                <w:rFonts w:cs="Arial"/>
                <w:color w:val="000000"/>
                <w:sz w:val="16"/>
                <w:szCs w:val="16"/>
              </w:rPr>
              <w:t>,</w:t>
            </w:r>
            <w:r w:rsidRPr="00E952ED">
              <w:rPr>
                <w:rFonts w:cs="Arial"/>
                <w:color w:val="000000"/>
                <w:sz w:val="16"/>
                <w:szCs w:val="16"/>
                <w:cs/>
              </w:rPr>
              <w:t>075)</w:t>
            </w:r>
          </w:p>
        </w:tc>
      </w:tr>
      <w:tr w:rsidR="00E952ED" w:rsidRPr="00E952ED" w14:paraId="1C5A0C25" w14:textId="77777777" w:rsidTr="00E952ED">
        <w:tblPrEx>
          <w:tblLook w:val="0000" w:firstRow="0" w:lastRow="0" w:firstColumn="0" w:lastColumn="0" w:noHBand="0" w:noVBand="0"/>
        </w:tblPrEx>
        <w:tc>
          <w:tcPr>
            <w:tcW w:w="3150" w:type="dxa"/>
            <w:tcBorders>
              <w:top w:val="nil"/>
              <w:left w:val="nil"/>
              <w:right w:val="nil"/>
            </w:tcBorders>
            <w:shd w:val="clear" w:color="auto" w:fill="auto"/>
            <w:vAlign w:val="bottom"/>
          </w:tcPr>
          <w:p w14:paraId="69A5D79B" w14:textId="77777777" w:rsidR="00E952ED" w:rsidRPr="00E952ED" w:rsidRDefault="00E952ED" w:rsidP="00990A61">
            <w:pPr>
              <w:pStyle w:val="Header"/>
              <w:tabs>
                <w:tab w:val="clear" w:pos="4153"/>
                <w:tab w:val="clear" w:pos="8306"/>
                <w:tab w:val="left" w:pos="594"/>
              </w:tabs>
              <w:spacing w:line="240" w:lineRule="auto"/>
              <w:ind w:left="-102"/>
              <w:jc w:val="thaiDistribute"/>
              <w:rPr>
                <w:rFonts w:cs="Arial"/>
                <w:sz w:val="16"/>
                <w:szCs w:val="16"/>
                <w:lang w:val="en-US" w:eastAsia="en-US"/>
              </w:rPr>
            </w:pPr>
          </w:p>
        </w:tc>
        <w:tc>
          <w:tcPr>
            <w:tcW w:w="1137" w:type="dxa"/>
            <w:tcBorders>
              <w:top w:val="single" w:sz="4" w:space="0" w:color="auto"/>
            </w:tcBorders>
            <w:shd w:val="clear" w:color="auto" w:fill="auto"/>
            <w:vAlign w:val="bottom"/>
          </w:tcPr>
          <w:p w14:paraId="1A4D348C" w14:textId="77777777" w:rsidR="00E952ED" w:rsidRPr="00E952ED" w:rsidRDefault="00E952ED" w:rsidP="00990A61">
            <w:pPr>
              <w:spacing w:line="240" w:lineRule="auto"/>
              <w:ind w:right="-72"/>
              <w:jc w:val="right"/>
              <w:rPr>
                <w:rFonts w:cs="Arial"/>
                <w:color w:val="000000"/>
                <w:sz w:val="16"/>
                <w:szCs w:val="16"/>
              </w:rPr>
            </w:pPr>
          </w:p>
        </w:tc>
        <w:tc>
          <w:tcPr>
            <w:tcW w:w="1421" w:type="dxa"/>
            <w:tcBorders>
              <w:top w:val="single" w:sz="4" w:space="0" w:color="auto"/>
            </w:tcBorders>
            <w:shd w:val="clear" w:color="auto" w:fill="auto"/>
            <w:vAlign w:val="bottom"/>
          </w:tcPr>
          <w:p w14:paraId="1EE58D2B" w14:textId="77777777" w:rsidR="00E952ED" w:rsidRPr="00E952ED" w:rsidRDefault="00E952ED"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vAlign w:val="bottom"/>
          </w:tcPr>
          <w:p w14:paraId="676567D6" w14:textId="77777777" w:rsidR="00E952ED" w:rsidRPr="00E952ED" w:rsidRDefault="00E952ED"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vAlign w:val="bottom"/>
          </w:tcPr>
          <w:p w14:paraId="384D65F1" w14:textId="77777777" w:rsidR="00E952ED" w:rsidRPr="00E952ED" w:rsidRDefault="00E952ED" w:rsidP="00990A61">
            <w:pPr>
              <w:spacing w:line="240" w:lineRule="auto"/>
              <w:ind w:right="-72"/>
              <w:jc w:val="right"/>
              <w:rPr>
                <w:rFonts w:cs="Arial"/>
                <w:color w:val="000000"/>
                <w:sz w:val="16"/>
                <w:szCs w:val="16"/>
              </w:rPr>
            </w:pPr>
          </w:p>
        </w:tc>
        <w:tc>
          <w:tcPr>
            <w:tcW w:w="1138" w:type="dxa"/>
            <w:tcBorders>
              <w:top w:val="single" w:sz="4" w:space="0" w:color="auto"/>
            </w:tcBorders>
            <w:shd w:val="clear" w:color="auto" w:fill="auto"/>
            <w:vAlign w:val="bottom"/>
          </w:tcPr>
          <w:p w14:paraId="0C4CA94B" w14:textId="77777777" w:rsidR="00E952ED" w:rsidRPr="00E952ED" w:rsidRDefault="00E952ED"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vAlign w:val="bottom"/>
          </w:tcPr>
          <w:p w14:paraId="74075472" w14:textId="77777777" w:rsidR="00E952ED" w:rsidRPr="00E952ED" w:rsidRDefault="00E952ED" w:rsidP="00990A61">
            <w:pPr>
              <w:spacing w:line="240" w:lineRule="auto"/>
              <w:ind w:right="-72"/>
              <w:jc w:val="right"/>
              <w:rPr>
                <w:rFonts w:cs="Arial"/>
                <w:color w:val="000000"/>
                <w:sz w:val="16"/>
                <w:szCs w:val="16"/>
              </w:rPr>
            </w:pPr>
          </w:p>
        </w:tc>
        <w:tc>
          <w:tcPr>
            <w:tcW w:w="1138" w:type="dxa"/>
            <w:tcBorders>
              <w:top w:val="single" w:sz="4" w:space="0" w:color="auto"/>
            </w:tcBorders>
            <w:shd w:val="clear" w:color="auto" w:fill="auto"/>
            <w:vAlign w:val="bottom"/>
          </w:tcPr>
          <w:p w14:paraId="583F8E14" w14:textId="77777777" w:rsidR="00E952ED" w:rsidRPr="00E952ED" w:rsidRDefault="00E952ED" w:rsidP="00990A61">
            <w:pPr>
              <w:spacing w:line="240" w:lineRule="auto"/>
              <w:ind w:right="-72"/>
              <w:jc w:val="right"/>
              <w:rPr>
                <w:rFonts w:cs="Arial"/>
                <w:color w:val="000000"/>
                <w:sz w:val="16"/>
                <w:szCs w:val="16"/>
                <w:cs/>
              </w:rPr>
            </w:pPr>
          </w:p>
        </w:tc>
        <w:tc>
          <w:tcPr>
            <w:tcW w:w="1144" w:type="dxa"/>
            <w:tcBorders>
              <w:top w:val="single" w:sz="4" w:space="0" w:color="auto"/>
            </w:tcBorders>
            <w:shd w:val="clear" w:color="auto" w:fill="auto"/>
            <w:vAlign w:val="bottom"/>
          </w:tcPr>
          <w:p w14:paraId="193A6810" w14:textId="77777777" w:rsidR="00E952ED" w:rsidRPr="00E952ED" w:rsidRDefault="00E952ED" w:rsidP="00990A61">
            <w:pPr>
              <w:spacing w:line="240" w:lineRule="auto"/>
              <w:ind w:right="-72"/>
              <w:jc w:val="right"/>
              <w:rPr>
                <w:rFonts w:cs="Arial"/>
                <w:color w:val="000000"/>
                <w:sz w:val="16"/>
                <w:szCs w:val="16"/>
                <w:cs/>
              </w:rPr>
            </w:pPr>
          </w:p>
        </w:tc>
        <w:tc>
          <w:tcPr>
            <w:tcW w:w="1141" w:type="dxa"/>
            <w:tcBorders>
              <w:top w:val="single" w:sz="4" w:space="0" w:color="auto"/>
            </w:tcBorders>
            <w:shd w:val="clear" w:color="auto" w:fill="auto"/>
            <w:vAlign w:val="bottom"/>
          </w:tcPr>
          <w:p w14:paraId="70B6FCA2" w14:textId="77777777" w:rsidR="00E952ED" w:rsidRPr="00E952ED" w:rsidRDefault="00E952ED" w:rsidP="00990A61">
            <w:pPr>
              <w:spacing w:line="240" w:lineRule="auto"/>
              <w:ind w:right="-72"/>
              <w:jc w:val="right"/>
              <w:rPr>
                <w:rFonts w:cs="Arial"/>
                <w:color w:val="000000"/>
                <w:sz w:val="16"/>
                <w:szCs w:val="16"/>
                <w:cs/>
              </w:rPr>
            </w:pPr>
          </w:p>
        </w:tc>
        <w:tc>
          <w:tcPr>
            <w:tcW w:w="1307" w:type="dxa"/>
            <w:tcBorders>
              <w:top w:val="single" w:sz="4" w:space="0" w:color="auto"/>
            </w:tcBorders>
            <w:shd w:val="clear" w:color="auto" w:fill="auto"/>
            <w:vAlign w:val="bottom"/>
          </w:tcPr>
          <w:p w14:paraId="3706D65A" w14:textId="77777777" w:rsidR="00E952ED" w:rsidRPr="00E952ED" w:rsidRDefault="00E952ED" w:rsidP="00990A61">
            <w:pPr>
              <w:spacing w:line="240" w:lineRule="auto"/>
              <w:ind w:right="-72"/>
              <w:jc w:val="right"/>
              <w:rPr>
                <w:rFonts w:cs="Arial"/>
                <w:color w:val="000000"/>
                <w:sz w:val="16"/>
                <w:szCs w:val="16"/>
                <w:cs/>
              </w:rPr>
            </w:pPr>
          </w:p>
        </w:tc>
      </w:tr>
      <w:tr w:rsidR="00E952ED" w:rsidRPr="00E952ED" w14:paraId="4A657D9C" w14:textId="77777777" w:rsidTr="00E952ED">
        <w:tblPrEx>
          <w:tblLook w:val="0000" w:firstRow="0" w:lastRow="0" w:firstColumn="0" w:lastColumn="0" w:noHBand="0" w:noVBand="0"/>
        </w:tblPrEx>
        <w:tc>
          <w:tcPr>
            <w:tcW w:w="3150" w:type="dxa"/>
            <w:shd w:val="clear" w:color="auto" w:fill="auto"/>
            <w:vAlign w:val="bottom"/>
          </w:tcPr>
          <w:p w14:paraId="56238F7E" w14:textId="3D936745"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lang w:val="en-US"/>
              </w:rPr>
            </w:pPr>
            <w:r w:rsidRPr="00E952ED">
              <w:rPr>
                <w:rFonts w:cs="Arial"/>
                <w:sz w:val="16"/>
                <w:szCs w:val="16"/>
                <w:lang w:val="en-US" w:eastAsia="en-US"/>
              </w:rPr>
              <w:t>Closing net book amount</w:t>
            </w:r>
          </w:p>
        </w:tc>
        <w:tc>
          <w:tcPr>
            <w:tcW w:w="1137" w:type="dxa"/>
            <w:tcBorders>
              <w:bottom w:val="single" w:sz="4" w:space="0" w:color="auto"/>
            </w:tcBorders>
            <w:shd w:val="clear" w:color="auto" w:fill="auto"/>
            <w:vAlign w:val="bottom"/>
          </w:tcPr>
          <w:p w14:paraId="2D44CB9C"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lang w:val="en-US"/>
              </w:rPr>
              <w:t>501,351,082</w:t>
            </w:r>
          </w:p>
        </w:tc>
        <w:tc>
          <w:tcPr>
            <w:tcW w:w="1421" w:type="dxa"/>
            <w:tcBorders>
              <w:bottom w:val="single" w:sz="4" w:space="0" w:color="auto"/>
            </w:tcBorders>
            <w:shd w:val="clear" w:color="auto" w:fill="auto"/>
            <w:vAlign w:val="bottom"/>
          </w:tcPr>
          <w:p w14:paraId="4343FCA8"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lang w:val="en-US"/>
              </w:rPr>
              <w:t>7,502,376</w:t>
            </w:r>
          </w:p>
        </w:tc>
        <w:tc>
          <w:tcPr>
            <w:tcW w:w="1280" w:type="dxa"/>
            <w:tcBorders>
              <w:bottom w:val="single" w:sz="4" w:space="0" w:color="auto"/>
            </w:tcBorders>
            <w:shd w:val="clear" w:color="auto" w:fill="auto"/>
            <w:vAlign w:val="bottom"/>
          </w:tcPr>
          <w:p w14:paraId="2240A2D5"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lang w:val="en-US"/>
              </w:rPr>
              <w:t>134,770,409</w:t>
            </w:r>
          </w:p>
        </w:tc>
        <w:tc>
          <w:tcPr>
            <w:tcW w:w="1280" w:type="dxa"/>
            <w:tcBorders>
              <w:bottom w:val="single" w:sz="4" w:space="0" w:color="auto"/>
            </w:tcBorders>
            <w:shd w:val="clear" w:color="auto" w:fill="auto"/>
            <w:vAlign w:val="bottom"/>
          </w:tcPr>
          <w:p w14:paraId="24B38B24"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lang w:val="en-US"/>
              </w:rPr>
              <w:t>293,970,062</w:t>
            </w:r>
          </w:p>
        </w:tc>
        <w:tc>
          <w:tcPr>
            <w:tcW w:w="1138" w:type="dxa"/>
            <w:tcBorders>
              <w:bottom w:val="single" w:sz="4" w:space="0" w:color="auto"/>
            </w:tcBorders>
            <w:shd w:val="clear" w:color="auto" w:fill="auto"/>
            <w:vAlign w:val="bottom"/>
          </w:tcPr>
          <w:p w14:paraId="16ED9BAE"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lang w:val="en-US"/>
              </w:rPr>
              <w:t>156,306,370</w:t>
            </w:r>
          </w:p>
        </w:tc>
        <w:tc>
          <w:tcPr>
            <w:tcW w:w="1280" w:type="dxa"/>
            <w:tcBorders>
              <w:bottom w:val="single" w:sz="4" w:space="0" w:color="auto"/>
            </w:tcBorders>
            <w:shd w:val="clear" w:color="auto" w:fill="auto"/>
            <w:vAlign w:val="bottom"/>
          </w:tcPr>
          <w:p w14:paraId="347A0D25"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lang w:val="en-US"/>
              </w:rPr>
              <w:t>162,735,232</w:t>
            </w:r>
          </w:p>
        </w:tc>
        <w:tc>
          <w:tcPr>
            <w:tcW w:w="1138" w:type="dxa"/>
            <w:tcBorders>
              <w:bottom w:val="single" w:sz="4" w:space="0" w:color="auto"/>
            </w:tcBorders>
            <w:shd w:val="clear" w:color="auto" w:fill="auto"/>
            <w:vAlign w:val="bottom"/>
          </w:tcPr>
          <w:p w14:paraId="4957215A"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lang w:val="en-US"/>
              </w:rPr>
              <w:t>10,094,695</w:t>
            </w:r>
          </w:p>
        </w:tc>
        <w:tc>
          <w:tcPr>
            <w:tcW w:w="1144" w:type="dxa"/>
            <w:tcBorders>
              <w:bottom w:val="single" w:sz="4" w:space="0" w:color="auto"/>
            </w:tcBorders>
            <w:shd w:val="clear" w:color="auto" w:fill="auto"/>
            <w:vAlign w:val="bottom"/>
          </w:tcPr>
          <w:p w14:paraId="2EA75C87"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cs/>
                <w:lang w:val="en-US"/>
              </w:rPr>
              <w:t>32</w:t>
            </w:r>
            <w:r w:rsidRPr="00E952ED">
              <w:rPr>
                <w:rFonts w:cs="Arial"/>
                <w:color w:val="000000"/>
                <w:sz w:val="16"/>
                <w:szCs w:val="16"/>
                <w:lang w:val="en-US"/>
              </w:rPr>
              <w:t>,</w:t>
            </w:r>
            <w:r w:rsidRPr="00E952ED">
              <w:rPr>
                <w:rFonts w:cs="Arial"/>
                <w:color w:val="000000"/>
                <w:sz w:val="16"/>
                <w:szCs w:val="16"/>
                <w:cs/>
                <w:lang w:val="en-US"/>
              </w:rPr>
              <w:t>668</w:t>
            </w:r>
            <w:r w:rsidRPr="00E952ED">
              <w:rPr>
                <w:rFonts w:cs="Arial"/>
                <w:color w:val="000000"/>
                <w:sz w:val="16"/>
                <w:szCs w:val="16"/>
                <w:lang w:val="en-US"/>
              </w:rPr>
              <w:t>,</w:t>
            </w:r>
            <w:r w:rsidRPr="00E952ED">
              <w:rPr>
                <w:rFonts w:cs="Arial"/>
                <w:color w:val="000000"/>
                <w:sz w:val="16"/>
                <w:szCs w:val="16"/>
                <w:cs/>
                <w:lang w:val="en-US"/>
              </w:rPr>
              <w:t>222</w:t>
            </w:r>
          </w:p>
        </w:tc>
        <w:tc>
          <w:tcPr>
            <w:tcW w:w="1141" w:type="dxa"/>
            <w:tcBorders>
              <w:bottom w:val="single" w:sz="4" w:space="0" w:color="auto"/>
            </w:tcBorders>
            <w:shd w:val="clear" w:color="auto" w:fill="auto"/>
            <w:vAlign w:val="bottom"/>
          </w:tcPr>
          <w:p w14:paraId="659570EC"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cs/>
                <w:lang w:val="en-US"/>
              </w:rPr>
              <w:t>4</w:t>
            </w:r>
            <w:r w:rsidRPr="00E952ED">
              <w:rPr>
                <w:rFonts w:cs="Arial"/>
                <w:color w:val="000000"/>
                <w:sz w:val="16"/>
                <w:szCs w:val="16"/>
                <w:lang w:val="en-US"/>
              </w:rPr>
              <w:t>,</w:t>
            </w:r>
            <w:r w:rsidRPr="00E952ED">
              <w:rPr>
                <w:rFonts w:cs="Arial"/>
                <w:color w:val="000000"/>
                <w:sz w:val="16"/>
                <w:szCs w:val="16"/>
                <w:cs/>
                <w:lang w:val="en-US"/>
              </w:rPr>
              <w:t>599</w:t>
            </w:r>
            <w:r w:rsidRPr="00E952ED">
              <w:rPr>
                <w:rFonts w:cs="Arial"/>
                <w:color w:val="000000"/>
                <w:sz w:val="16"/>
                <w:szCs w:val="16"/>
                <w:lang w:val="en-US"/>
              </w:rPr>
              <w:t>,</w:t>
            </w:r>
            <w:r w:rsidRPr="00E952ED">
              <w:rPr>
                <w:rFonts w:cs="Arial"/>
                <w:color w:val="000000"/>
                <w:sz w:val="16"/>
                <w:szCs w:val="16"/>
                <w:cs/>
                <w:lang w:val="en-US"/>
              </w:rPr>
              <w:t>3</w:t>
            </w:r>
            <w:r w:rsidRPr="00E952ED">
              <w:rPr>
                <w:rFonts w:cs="Arial"/>
                <w:color w:val="000000"/>
                <w:sz w:val="16"/>
                <w:szCs w:val="16"/>
                <w:lang w:val="en-US"/>
              </w:rPr>
              <w:t>39</w:t>
            </w:r>
          </w:p>
        </w:tc>
        <w:tc>
          <w:tcPr>
            <w:tcW w:w="1307" w:type="dxa"/>
            <w:tcBorders>
              <w:bottom w:val="single" w:sz="4" w:space="0" w:color="auto"/>
            </w:tcBorders>
            <w:shd w:val="clear" w:color="auto" w:fill="auto"/>
            <w:vAlign w:val="bottom"/>
          </w:tcPr>
          <w:p w14:paraId="3119EB52" w14:textId="77777777" w:rsidR="00990A61" w:rsidRPr="00E952ED" w:rsidRDefault="00990A61" w:rsidP="00990A61">
            <w:pPr>
              <w:spacing w:line="240" w:lineRule="auto"/>
              <w:ind w:right="-72"/>
              <w:jc w:val="right"/>
              <w:rPr>
                <w:rFonts w:cs="Arial"/>
                <w:color w:val="000000"/>
                <w:sz w:val="16"/>
                <w:szCs w:val="16"/>
                <w:lang w:val="en-US"/>
              </w:rPr>
            </w:pPr>
            <w:r w:rsidRPr="00E952ED">
              <w:rPr>
                <w:rFonts w:cs="Arial"/>
                <w:color w:val="000000"/>
                <w:sz w:val="16"/>
                <w:szCs w:val="16"/>
                <w:cs/>
                <w:lang w:val="en-US"/>
              </w:rPr>
              <w:t>1</w:t>
            </w:r>
            <w:r w:rsidRPr="00E952ED">
              <w:rPr>
                <w:rFonts w:cs="Arial"/>
                <w:color w:val="000000"/>
                <w:sz w:val="16"/>
                <w:szCs w:val="16"/>
                <w:lang w:val="en-US"/>
              </w:rPr>
              <w:t>,</w:t>
            </w:r>
            <w:r w:rsidRPr="00E952ED">
              <w:rPr>
                <w:rFonts w:cs="Arial"/>
                <w:color w:val="000000"/>
                <w:sz w:val="16"/>
                <w:szCs w:val="16"/>
                <w:cs/>
                <w:lang w:val="en-US"/>
              </w:rPr>
              <w:t>303</w:t>
            </w:r>
            <w:r w:rsidRPr="00E952ED">
              <w:rPr>
                <w:rFonts w:cs="Arial"/>
                <w:color w:val="000000"/>
                <w:sz w:val="16"/>
                <w:szCs w:val="16"/>
                <w:lang w:val="en-US"/>
              </w:rPr>
              <w:t>,</w:t>
            </w:r>
            <w:r w:rsidRPr="00E952ED">
              <w:rPr>
                <w:rFonts w:cs="Arial"/>
                <w:color w:val="000000"/>
                <w:sz w:val="16"/>
                <w:szCs w:val="16"/>
                <w:cs/>
                <w:lang w:val="en-US"/>
              </w:rPr>
              <w:t>997</w:t>
            </w:r>
            <w:r w:rsidRPr="00E952ED">
              <w:rPr>
                <w:rFonts w:cs="Arial"/>
                <w:color w:val="000000"/>
                <w:sz w:val="16"/>
                <w:szCs w:val="16"/>
                <w:lang w:val="en-US"/>
              </w:rPr>
              <w:t>,</w:t>
            </w:r>
            <w:r w:rsidRPr="00E952ED">
              <w:rPr>
                <w:rFonts w:cs="Arial"/>
                <w:color w:val="000000"/>
                <w:sz w:val="16"/>
                <w:szCs w:val="16"/>
                <w:cs/>
                <w:lang w:val="en-US"/>
              </w:rPr>
              <w:t>78</w:t>
            </w:r>
            <w:r w:rsidRPr="00E952ED">
              <w:rPr>
                <w:rFonts w:cs="Arial"/>
                <w:color w:val="000000"/>
                <w:sz w:val="16"/>
                <w:szCs w:val="16"/>
                <w:lang w:val="en-US"/>
              </w:rPr>
              <w:t>7</w:t>
            </w:r>
          </w:p>
        </w:tc>
      </w:tr>
      <w:tr w:rsidR="00E952ED" w:rsidRPr="00E952ED" w14:paraId="7FD9DA0E" w14:textId="77777777" w:rsidTr="00E952ED">
        <w:tblPrEx>
          <w:tblLook w:val="0000" w:firstRow="0" w:lastRow="0" w:firstColumn="0" w:lastColumn="0" w:noHBand="0" w:noVBand="0"/>
        </w:tblPrEx>
        <w:tc>
          <w:tcPr>
            <w:tcW w:w="3150" w:type="dxa"/>
            <w:shd w:val="clear" w:color="auto" w:fill="auto"/>
            <w:vAlign w:val="bottom"/>
          </w:tcPr>
          <w:p w14:paraId="329094D3" w14:textId="77777777" w:rsidR="00990A61" w:rsidRPr="00E952ED" w:rsidRDefault="00990A61" w:rsidP="00990A61">
            <w:pPr>
              <w:pStyle w:val="Header"/>
              <w:tabs>
                <w:tab w:val="clear" w:pos="4153"/>
                <w:tab w:val="clear" w:pos="8306"/>
                <w:tab w:val="left" w:pos="594"/>
              </w:tabs>
              <w:spacing w:line="240" w:lineRule="auto"/>
              <w:ind w:left="-102"/>
              <w:jc w:val="thaiDistribute"/>
              <w:rPr>
                <w:rFonts w:cs="Arial"/>
                <w:color w:val="000000"/>
                <w:sz w:val="16"/>
                <w:szCs w:val="16"/>
                <w:cs/>
              </w:rPr>
            </w:pPr>
          </w:p>
        </w:tc>
        <w:tc>
          <w:tcPr>
            <w:tcW w:w="1137" w:type="dxa"/>
            <w:tcBorders>
              <w:top w:val="single" w:sz="4" w:space="0" w:color="auto"/>
            </w:tcBorders>
            <w:shd w:val="clear" w:color="auto" w:fill="auto"/>
          </w:tcPr>
          <w:p w14:paraId="6FAA439B" w14:textId="77777777" w:rsidR="00990A61" w:rsidRPr="00E952ED" w:rsidRDefault="00990A61" w:rsidP="00990A61">
            <w:pPr>
              <w:spacing w:line="240" w:lineRule="auto"/>
              <w:ind w:right="-72"/>
              <w:jc w:val="right"/>
              <w:rPr>
                <w:rFonts w:cs="Arial"/>
                <w:color w:val="000000"/>
                <w:sz w:val="16"/>
                <w:szCs w:val="16"/>
              </w:rPr>
            </w:pPr>
          </w:p>
        </w:tc>
        <w:tc>
          <w:tcPr>
            <w:tcW w:w="1421" w:type="dxa"/>
            <w:tcBorders>
              <w:top w:val="single" w:sz="4" w:space="0" w:color="auto"/>
            </w:tcBorders>
            <w:shd w:val="clear" w:color="auto" w:fill="auto"/>
          </w:tcPr>
          <w:p w14:paraId="71F09328" w14:textId="77777777" w:rsidR="00990A61" w:rsidRPr="00E952ED" w:rsidRDefault="00990A61"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tcPr>
          <w:p w14:paraId="354A5D7E" w14:textId="77777777" w:rsidR="00990A61" w:rsidRPr="00E952ED" w:rsidRDefault="00990A61"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tcPr>
          <w:p w14:paraId="00F17D46" w14:textId="77777777" w:rsidR="00990A61" w:rsidRPr="00E952ED" w:rsidRDefault="00990A61" w:rsidP="00990A61">
            <w:pPr>
              <w:spacing w:line="240" w:lineRule="auto"/>
              <w:ind w:right="-72"/>
              <w:jc w:val="right"/>
              <w:rPr>
                <w:rFonts w:cs="Arial"/>
                <w:color w:val="000000"/>
                <w:sz w:val="16"/>
                <w:szCs w:val="16"/>
              </w:rPr>
            </w:pPr>
          </w:p>
        </w:tc>
        <w:tc>
          <w:tcPr>
            <w:tcW w:w="1138" w:type="dxa"/>
            <w:tcBorders>
              <w:top w:val="single" w:sz="4" w:space="0" w:color="auto"/>
            </w:tcBorders>
            <w:shd w:val="clear" w:color="auto" w:fill="auto"/>
          </w:tcPr>
          <w:p w14:paraId="4B5F9961" w14:textId="77777777" w:rsidR="00990A61" w:rsidRPr="00E952ED" w:rsidRDefault="00990A61" w:rsidP="00990A61">
            <w:pPr>
              <w:spacing w:line="240" w:lineRule="auto"/>
              <w:ind w:right="-72"/>
              <w:jc w:val="right"/>
              <w:rPr>
                <w:rFonts w:cs="Arial"/>
                <w:color w:val="000000"/>
                <w:sz w:val="16"/>
                <w:szCs w:val="16"/>
              </w:rPr>
            </w:pPr>
          </w:p>
        </w:tc>
        <w:tc>
          <w:tcPr>
            <w:tcW w:w="1280" w:type="dxa"/>
            <w:tcBorders>
              <w:top w:val="single" w:sz="4" w:space="0" w:color="auto"/>
            </w:tcBorders>
            <w:shd w:val="clear" w:color="auto" w:fill="auto"/>
          </w:tcPr>
          <w:p w14:paraId="2D8C0BDC" w14:textId="77777777" w:rsidR="00990A61" w:rsidRPr="00E952ED" w:rsidRDefault="00990A61" w:rsidP="00990A61">
            <w:pPr>
              <w:spacing w:line="240" w:lineRule="auto"/>
              <w:ind w:right="-72"/>
              <w:jc w:val="right"/>
              <w:rPr>
                <w:rFonts w:cs="Arial"/>
                <w:color w:val="000000"/>
                <w:sz w:val="16"/>
                <w:szCs w:val="16"/>
              </w:rPr>
            </w:pPr>
          </w:p>
        </w:tc>
        <w:tc>
          <w:tcPr>
            <w:tcW w:w="1138" w:type="dxa"/>
            <w:tcBorders>
              <w:top w:val="single" w:sz="4" w:space="0" w:color="auto"/>
            </w:tcBorders>
            <w:shd w:val="clear" w:color="auto" w:fill="auto"/>
          </w:tcPr>
          <w:p w14:paraId="70AFD242" w14:textId="77777777" w:rsidR="00990A61" w:rsidRPr="00E952ED" w:rsidRDefault="00990A61" w:rsidP="00990A61">
            <w:pPr>
              <w:spacing w:line="240" w:lineRule="auto"/>
              <w:ind w:right="-72"/>
              <w:jc w:val="right"/>
              <w:rPr>
                <w:rFonts w:cs="Arial"/>
                <w:color w:val="000000"/>
                <w:sz w:val="16"/>
                <w:szCs w:val="16"/>
              </w:rPr>
            </w:pPr>
          </w:p>
        </w:tc>
        <w:tc>
          <w:tcPr>
            <w:tcW w:w="1144" w:type="dxa"/>
            <w:tcBorders>
              <w:top w:val="single" w:sz="4" w:space="0" w:color="auto"/>
            </w:tcBorders>
            <w:shd w:val="clear" w:color="auto" w:fill="auto"/>
          </w:tcPr>
          <w:p w14:paraId="242217ED" w14:textId="77777777" w:rsidR="00990A61" w:rsidRPr="00E952ED" w:rsidRDefault="00990A61" w:rsidP="00990A61">
            <w:pPr>
              <w:spacing w:line="240" w:lineRule="auto"/>
              <w:ind w:right="-72"/>
              <w:jc w:val="right"/>
              <w:rPr>
                <w:rFonts w:cs="Arial"/>
                <w:color w:val="000000"/>
                <w:sz w:val="16"/>
                <w:szCs w:val="16"/>
              </w:rPr>
            </w:pPr>
          </w:p>
        </w:tc>
        <w:tc>
          <w:tcPr>
            <w:tcW w:w="1141" w:type="dxa"/>
            <w:tcBorders>
              <w:top w:val="single" w:sz="4" w:space="0" w:color="auto"/>
            </w:tcBorders>
            <w:shd w:val="clear" w:color="auto" w:fill="auto"/>
          </w:tcPr>
          <w:p w14:paraId="4AFCB2F1" w14:textId="77777777" w:rsidR="00990A61" w:rsidRPr="00E952ED" w:rsidRDefault="00990A61" w:rsidP="00990A61">
            <w:pPr>
              <w:spacing w:line="240" w:lineRule="auto"/>
              <w:ind w:right="-72"/>
              <w:jc w:val="right"/>
              <w:rPr>
                <w:rFonts w:cs="Arial"/>
                <w:color w:val="000000"/>
                <w:sz w:val="16"/>
                <w:szCs w:val="16"/>
              </w:rPr>
            </w:pPr>
          </w:p>
        </w:tc>
        <w:tc>
          <w:tcPr>
            <w:tcW w:w="1307" w:type="dxa"/>
            <w:tcBorders>
              <w:top w:val="single" w:sz="4" w:space="0" w:color="auto"/>
            </w:tcBorders>
            <w:shd w:val="clear" w:color="auto" w:fill="auto"/>
          </w:tcPr>
          <w:p w14:paraId="5B69AB34" w14:textId="77777777" w:rsidR="00990A61" w:rsidRPr="00E952ED" w:rsidRDefault="00990A61" w:rsidP="00990A61">
            <w:pPr>
              <w:spacing w:line="240" w:lineRule="auto"/>
              <w:ind w:right="-72"/>
              <w:jc w:val="right"/>
              <w:rPr>
                <w:rFonts w:cs="Arial"/>
                <w:color w:val="000000"/>
                <w:sz w:val="16"/>
                <w:szCs w:val="16"/>
              </w:rPr>
            </w:pPr>
          </w:p>
        </w:tc>
      </w:tr>
      <w:tr w:rsidR="00E952ED" w:rsidRPr="00E952ED" w14:paraId="15B56D50" w14:textId="77777777" w:rsidTr="00E952ED">
        <w:tblPrEx>
          <w:tblLook w:val="0000" w:firstRow="0" w:lastRow="0" w:firstColumn="0" w:lastColumn="0" w:noHBand="0" w:noVBand="0"/>
        </w:tblPrEx>
        <w:tc>
          <w:tcPr>
            <w:tcW w:w="3150" w:type="dxa"/>
            <w:tcBorders>
              <w:top w:val="nil"/>
              <w:left w:val="nil"/>
              <w:right w:val="nil"/>
            </w:tcBorders>
            <w:shd w:val="clear" w:color="auto" w:fill="auto"/>
            <w:vAlign w:val="bottom"/>
          </w:tcPr>
          <w:p w14:paraId="638F4811" w14:textId="0E85F33C" w:rsidR="00904E87" w:rsidRPr="00E952ED" w:rsidRDefault="00904E87" w:rsidP="00904E87">
            <w:pPr>
              <w:pStyle w:val="Header"/>
              <w:tabs>
                <w:tab w:val="clear" w:pos="4153"/>
                <w:tab w:val="clear" w:pos="8306"/>
                <w:tab w:val="left" w:pos="594"/>
              </w:tabs>
              <w:spacing w:line="240" w:lineRule="auto"/>
              <w:ind w:left="-102"/>
              <w:jc w:val="thaiDistribute"/>
              <w:rPr>
                <w:rFonts w:cs="Arial"/>
                <w:color w:val="000000"/>
                <w:sz w:val="16"/>
                <w:szCs w:val="16"/>
                <w:cs/>
              </w:rPr>
            </w:pPr>
            <w:proofErr w:type="gramStart"/>
            <w:r w:rsidRPr="00E952ED">
              <w:rPr>
                <w:rFonts w:cs="Arial"/>
                <w:b/>
                <w:bCs/>
                <w:sz w:val="16"/>
                <w:szCs w:val="16"/>
                <w:lang w:val="en-US" w:eastAsia="en-US"/>
              </w:rPr>
              <w:t>At</w:t>
            </w:r>
            <w:proofErr w:type="gramEnd"/>
            <w:r w:rsidRPr="00E952ED">
              <w:rPr>
                <w:rFonts w:cs="Arial"/>
                <w:b/>
                <w:bCs/>
                <w:sz w:val="16"/>
                <w:szCs w:val="16"/>
                <w:lang w:val="en-US" w:eastAsia="en-US"/>
              </w:rPr>
              <w:t xml:space="preserve"> 31 December 2024</w:t>
            </w:r>
          </w:p>
        </w:tc>
        <w:tc>
          <w:tcPr>
            <w:tcW w:w="1137" w:type="dxa"/>
            <w:shd w:val="clear" w:color="auto" w:fill="auto"/>
            <w:vAlign w:val="bottom"/>
          </w:tcPr>
          <w:p w14:paraId="0ACC8D1F" w14:textId="77777777" w:rsidR="00904E87" w:rsidRPr="00E952ED" w:rsidRDefault="00904E87" w:rsidP="00904E87">
            <w:pPr>
              <w:spacing w:line="240" w:lineRule="auto"/>
              <w:ind w:right="-72"/>
              <w:jc w:val="right"/>
              <w:rPr>
                <w:rFonts w:cs="Arial"/>
                <w:color w:val="000000"/>
                <w:sz w:val="16"/>
                <w:szCs w:val="16"/>
              </w:rPr>
            </w:pPr>
          </w:p>
        </w:tc>
        <w:tc>
          <w:tcPr>
            <w:tcW w:w="1421" w:type="dxa"/>
            <w:shd w:val="clear" w:color="auto" w:fill="auto"/>
            <w:vAlign w:val="bottom"/>
          </w:tcPr>
          <w:p w14:paraId="644E82AD" w14:textId="77777777" w:rsidR="00904E87" w:rsidRPr="00E952ED" w:rsidRDefault="00904E87" w:rsidP="00904E87">
            <w:pPr>
              <w:spacing w:line="240" w:lineRule="auto"/>
              <w:ind w:right="-72"/>
              <w:jc w:val="right"/>
              <w:rPr>
                <w:rFonts w:cs="Arial"/>
                <w:color w:val="000000"/>
                <w:sz w:val="16"/>
                <w:szCs w:val="16"/>
              </w:rPr>
            </w:pPr>
          </w:p>
        </w:tc>
        <w:tc>
          <w:tcPr>
            <w:tcW w:w="1280" w:type="dxa"/>
            <w:shd w:val="clear" w:color="auto" w:fill="auto"/>
            <w:vAlign w:val="bottom"/>
          </w:tcPr>
          <w:p w14:paraId="32F80B54" w14:textId="77777777" w:rsidR="00904E87" w:rsidRPr="00E952ED" w:rsidRDefault="00904E87" w:rsidP="00904E87">
            <w:pPr>
              <w:spacing w:line="240" w:lineRule="auto"/>
              <w:ind w:right="-72"/>
              <w:jc w:val="right"/>
              <w:rPr>
                <w:rFonts w:cs="Arial"/>
                <w:color w:val="000000"/>
                <w:sz w:val="16"/>
                <w:szCs w:val="16"/>
              </w:rPr>
            </w:pPr>
          </w:p>
        </w:tc>
        <w:tc>
          <w:tcPr>
            <w:tcW w:w="1280" w:type="dxa"/>
            <w:shd w:val="clear" w:color="auto" w:fill="auto"/>
            <w:vAlign w:val="bottom"/>
          </w:tcPr>
          <w:p w14:paraId="70D75F3E" w14:textId="77777777" w:rsidR="00904E87" w:rsidRPr="00E952ED" w:rsidRDefault="00904E87" w:rsidP="00904E87">
            <w:pPr>
              <w:spacing w:line="240" w:lineRule="auto"/>
              <w:ind w:right="-72"/>
              <w:jc w:val="right"/>
              <w:rPr>
                <w:rFonts w:cs="Arial"/>
                <w:color w:val="000000"/>
                <w:sz w:val="16"/>
                <w:szCs w:val="16"/>
              </w:rPr>
            </w:pPr>
          </w:p>
        </w:tc>
        <w:tc>
          <w:tcPr>
            <w:tcW w:w="1138" w:type="dxa"/>
            <w:shd w:val="clear" w:color="auto" w:fill="auto"/>
            <w:vAlign w:val="bottom"/>
          </w:tcPr>
          <w:p w14:paraId="116DC38A" w14:textId="77777777" w:rsidR="00904E87" w:rsidRPr="00E952ED" w:rsidRDefault="00904E87" w:rsidP="00904E87">
            <w:pPr>
              <w:spacing w:line="240" w:lineRule="auto"/>
              <w:ind w:right="-72"/>
              <w:jc w:val="right"/>
              <w:rPr>
                <w:rFonts w:cs="Arial"/>
                <w:color w:val="000000"/>
                <w:sz w:val="16"/>
                <w:szCs w:val="16"/>
              </w:rPr>
            </w:pPr>
          </w:p>
        </w:tc>
        <w:tc>
          <w:tcPr>
            <w:tcW w:w="1280" w:type="dxa"/>
            <w:shd w:val="clear" w:color="auto" w:fill="auto"/>
            <w:vAlign w:val="bottom"/>
          </w:tcPr>
          <w:p w14:paraId="3AF33BE8" w14:textId="77777777" w:rsidR="00904E87" w:rsidRPr="00E952ED" w:rsidRDefault="00904E87" w:rsidP="00904E87">
            <w:pPr>
              <w:spacing w:line="240" w:lineRule="auto"/>
              <w:ind w:right="-72"/>
              <w:jc w:val="right"/>
              <w:rPr>
                <w:rFonts w:cs="Arial"/>
                <w:color w:val="000000"/>
                <w:sz w:val="16"/>
                <w:szCs w:val="16"/>
              </w:rPr>
            </w:pPr>
          </w:p>
        </w:tc>
        <w:tc>
          <w:tcPr>
            <w:tcW w:w="1138" w:type="dxa"/>
            <w:shd w:val="clear" w:color="auto" w:fill="auto"/>
            <w:vAlign w:val="bottom"/>
          </w:tcPr>
          <w:p w14:paraId="204E04A8" w14:textId="77777777" w:rsidR="00904E87" w:rsidRPr="00E952ED" w:rsidRDefault="00904E87" w:rsidP="00904E87">
            <w:pPr>
              <w:spacing w:line="240" w:lineRule="auto"/>
              <w:ind w:right="-72"/>
              <w:jc w:val="right"/>
              <w:rPr>
                <w:rFonts w:cs="Arial"/>
                <w:color w:val="000000"/>
                <w:sz w:val="16"/>
                <w:szCs w:val="16"/>
              </w:rPr>
            </w:pPr>
          </w:p>
        </w:tc>
        <w:tc>
          <w:tcPr>
            <w:tcW w:w="1144" w:type="dxa"/>
            <w:shd w:val="clear" w:color="auto" w:fill="auto"/>
            <w:vAlign w:val="bottom"/>
          </w:tcPr>
          <w:p w14:paraId="6C155E8C" w14:textId="77777777" w:rsidR="00904E87" w:rsidRPr="00E952ED" w:rsidRDefault="00904E87" w:rsidP="00904E87">
            <w:pPr>
              <w:spacing w:line="240" w:lineRule="auto"/>
              <w:ind w:right="-72"/>
              <w:jc w:val="right"/>
              <w:rPr>
                <w:rFonts w:cs="Arial"/>
                <w:color w:val="000000"/>
                <w:sz w:val="16"/>
                <w:szCs w:val="16"/>
              </w:rPr>
            </w:pPr>
          </w:p>
        </w:tc>
        <w:tc>
          <w:tcPr>
            <w:tcW w:w="1141" w:type="dxa"/>
            <w:shd w:val="clear" w:color="auto" w:fill="auto"/>
            <w:vAlign w:val="bottom"/>
          </w:tcPr>
          <w:p w14:paraId="0AD8FF93" w14:textId="77777777" w:rsidR="00904E87" w:rsidRPr="00E952ED" w:rsidRDefault="00904E87" w:rsidP="00904E87">
            <w:pPr>
              <w:spacing w:line="240" w:lineRule="auto"/>
              <w:ind w:right="-72"/>
              <w:jc w:val="right"/>
              <w:rPr>
                <w:rFonts w:cs="Arial"/>
                <w:color w:val="000000"/>
                <w:sz w:val="16"/>
                <w:szCs w:val="16"/>
              </w:rPr>
            </w:pPr>
          </w:p>
        </w:tc>
        <w:tc>
          <w:tcPr>
            <w:tcW w:w="1307" w:type="dxa"/>
            <w:shd w:val="clear" w:color="auto" w:fill="auto"/>
            <w:vAlign w:val="bottom"/>
          </w:tcPr>
          <w:p w14:paraId="41D14E4B" w14:textId="77777777" w:rsidR="00904E87" w:rsidRPr="00E952ED" w:rsidRDefault="00904E87" w:rsidP="00904E87">
            <w:pPr>
              <w:spacing w:line="240" w:lineRule="auto"/>
              <w:ind w:right="-72"/>
              <w:jc w:val="right"/>
              <w:rPr>
                <w:rFonts w:cs="Arial"/>
                <w:color w:val="000000"/>
                <w:sz w:val="16"/>
                <w:szCs w:val="16"/>
              </w:rPr>
            </w:pPr>
          </w:p>
        </w:tc>
      </w:tr>
      <w:tr w:rsidR="00E952ED" w:rsidRPr="00E952ED" w14:paraId="1B212164" w14:textId="77777777" w:rsidTr="00E952ED">
        <w:tblPrEx>
          <w:tblLook w:val="0000" w:firstRow="0" w:lastRow="0" w:firstColumn="0" w:lastColumn="0" w:noHBand="0" w:noVBand="0"/>
        </w:tblPrEx>
        <w:tc>
          <w:tcPr>
            <w:tcW w:w="3150" w:type="dxa"/>
            <w:tcBorders>
              <w:top w:val="nil"/>
              <w:left w:val="nil"/>
              <w:right w:val="nil"/>
            </w:tcBorders>
            <w:shd w:val="clear" w:color="auto" w:fill="auto"/>
            <w:vAlign w:val="bottom"/>
          </w:tcPr>
          <w:p w14:paraId="6C2F5646" w14:textId="4144B8F3" w:rsidR="00904E87" w:rsidRPr="00E952ED" w:rsidRDefault="00904E87" w:rsidP="00904E87">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Cost</w:t>
            </w:r>
          </w:p>
        </w:tc>
        <w:tc>
          <w:tcPr>
            <w:tcW w:w="1137" w:type="dxa"/>
            <w:shd w:val="clear" w:color="auto" w:fill="auto"/>
            <w:vAlign w:val="bottom"/>
          </w:tcPr>
          <w:p w14:paraId="6F0DAED1"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501,351,082</w:t>
            </w:r>
          </w:p>
        </w:tc>
        <w:tc>
          <w:tcPr>
            <w:tcW w:w="1421" w:type="dxa"/>
            <w:shd w:val="clear" w:color="auto" w:fill="auto"/>
            <w:vAlign w:val="bottom"/>
          </w:tcPr>
          <w:p w14:paraId="7AF87DA3"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22,594,616</w:t>
            </w:r>
          </w:p>
        </w:tc>
        <w:tc>
          <w:tcPr>
            <w:tcW w:w="1280" w:type="dxa"/>
            <w:shd w:val="clear" w:color="auto" w:fill="auto"/>
            <w:vAlign w:val="bottom"/>
          </w:tcPr>
          <w:p w14:paraId="29F8BDD8" w14:textId="77777777" w:rsidR="00904E87" w:rsidRPr="00E952ED" w:rsidRDefault="00904E87" w:rsidP="00904E87">
            <w:pPr>
              <w:spacing w:line="240" w:lineRule="auto"/>
              <w:ind w:right="-72"/>
              <w:jc w:val="right"/>
              <w:rPr>
                <w:rFonts w:cs="Arial"/>
                <w:color w:val="000000"/>
                <w:sz w:val="16"/>
                <w:szCs w:val="16"/>
                <w:lang w:eastAsia="en-US"/>
              </w:rPr>
            </w:pPr>
            <w:r w:rsidRPr="00E952ED">
              <w:rPr>
                <w:rFonts w:cs="Arial"/>
                <w:color w:val="000000"/>
                <w:sz w:val="16"/>
                <w:szCs w:val="16"/>
                <w:lang w:eastAsia="en-US"/>
              </w:rPr>
              <w:t>227,892,405</w:t>
            </w:r>
          </w:p>
        </w:tc>
        <w:tc>
          <w:tcPr>
            <w:tcW w:w="1280" w:type="dxa"/>
            <w:shd w:val="clear" w:color="auto" w:fill="auto"/>
            <w:vAlign w:val="bottom"/>
          </w:tcPr>
          <w:p w14:paraId="4697C309"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336,954,866</w:t>
            </w:r>
          </w:p>
        </w:tc>
        <w:tc>
          <w:tcPr>
            <w:tcW w:w="1138" w:type="dxa"/>
            <w:shd w:val="clear" w:color="auto" w:fill="auto"/>
            <w:vAlign w:val="bottom"/>
          </w:tcPr>
          <w:p w14:paraId="4722199E"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253,249,202</w:t>
            </w:r>
          </w:p>
        </w:tc>
        <w:tc>
          <w:tcPr>
            <w:tcW w:w="1280" w:type="dxa"/>
            <w:shd w:val="clear" w:color="auto" w:fill="auto"/>
            <w:vAlign w:val="bottom"/>
          </w:tcPr>
          <w:p w14:paraId="023DAB14" w14:textId="77777777" w:rsidR="00904E87" w:rsidRPr="00E952ED" w:rsidRDefault="00904E87" w:rsidP="00904E87">
            <w:pPr>
              <w:spacing w:line="240" w:lineRule="auto"/>
              <w:ind w:right="-72"/>
              <w:jc w:val="right"/>
              <w:rPr>
                <w:rFonts w:cs="Arial"/>
                <w:color w:val="000000"/>
                <w:sz w:val="16"/>
                <w:szCs w:val="16"/>
                <w:lang w:eastAsia="en-US"/>
              </w:rPr>
            </w:pPr>
            <w:r w:rsidRPr="00E952ED">
              <w:rPr>
                <w:rFonts w:cs="Arial"/>
                <w:color w:val="000000"/>
                <w:sz w:val="16"/>
                <w:szCs w:val="16"/>
                <w:lang w:eastAsia="en-US"/>
              </w:rPr>
              <w:t>886,699,246</w:t>
            </w:r>
          </w:p>
        </w:tc>
        <w:tc>
          <w:tcPr>
            <w:tcW w:w="1138" w:type="dxa"/>
            <w:shd w:val="clear" w:color="auto" w:fill="auto"/>
            <w:vAlign w:val="bottom"/>
          </w:tcPr>
          <w:p w14:paraId="12D8C83B" w14:textId="77777777" w:rsidR="00904E87" w:rsidRPr="00E952ED" w:rsidRDefault="00904E87" w:rsidP="00904E87">
            <w:pPr>
              <w:spacing w:line="240" w:lineRule="auto"/>
              <w:ind w:right="-72"/>
              <w:jc w:val="right"/>
              <w:rPr>
                <w:rFonts w:cs="Arial"/>
                <w:color w:val="000000"/>
                <w:sz w:val="16"/>
                <w:szCs w:val="16"/>
                <w:cs/>
              </w:rPr>
            </w:pPr>
            <w:r w:rsidRPr="00E952ED">
              <w:rPr>
                <w:rFonts w:cs="Arial"/>
                <w:color w:val="000000"/>
                <w:sz w:val="16"/>
                <w:szCs w:val="16"/>
              </w:rPr>
              <w:t>79,590,737</w:t>
            </w:r>
          </w:p>
        </w:tc>
        <w:tc>
          <w:tcPr>
            <w:tcW w:w="1144" w:type="dxa"/>
            <w:shd w:val="clear" w:color="auto" w:fill="auto"/>
            <w:vAlign w:val="bottom"/>
          </w:tcPr>
          <w:p w14:paraId="21862820"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cs/>
              </w:rPr>
              <w:t>172</w:t>
            </w:r>
            <w:r w:rsidRPr="00E952ED">
              <w:rPr>
                <w:rFonts w:cs="Arial"/>
                <w:color w:val="000000"/>
                <w:sz w:val="16"/>
                <w:szCs w:val="16"/>
              </w:rPr>
              <w:t>,</w:t>
            </w:r>
            <w:r w:rsidRPr="00E952ED">
              <w:rPr>
                <w:rFonts w:cs="Arial"/>
                <w:color w:val="000000"/>
                <w:sz w:val="16"/>
                <w:szCs w:val="16"/>
                <w:cs/>
              </w:rPr>
              <w:t>726</w:t>
            </w:r>
            <w:r w:rsidRPr="00E952ED">
              <w:rPr>
                <w:rFonts w:cs="Arial"/>
                <w:color w:val="000000"/>
                <w:sz w:val="16"/>
                <w:szCs w:val="16"/>
              </w:rPr>
              <w:t>,</w:t>
            </w:r>
            <w:r w:rsidRPr="00E952ED">
              <w:rPr>
                <w:rFonts w:cs="Arial"/>
                <w:color w:val="000000"/>
                <w:sz w:val="16"/>
                <w:szCs w:val="16"/>
                <w:cs/>
              </w:rPr>
              <w:t>897</w:t>
            </w:r>
          </w:p>
        </w:tc>
        <w:tc>
          <w:tcPr>
            <w:tcW w:w="1141" w:type="dxa"/>
            <w:shd w:val="clear" w:color="auto" w:fill="auto"/>
            <w:vAlign w:val="bottom"/>
          </w:tcPr>
          <w:p w14:paraId="32BE0FF2"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cs/>
              </w:rPr>
              <w:t>4</w:t>
            </w:r>
            <w:r w:rsidRPr="00E952ED">
              <w:rPr>
                <w:rFonts w:cs="Arial"/>
                <w:color w:val="000000"/>
                <w:sz w:val="16"/>
                <w:szCs w:val="16"/>
              </w:rPr>
              <w:t>,</w:t>
            </w:r>
            <w:r w:rsidRPr="00E952ED">
              <w:rPr>
                <w:rFonts w:cs="Arial"/>
                <w:color w:val="000000"/>
                <w:sz w:val="16"/>
                <w:szCs w:val="16"/>
                <w:cs/>
              </w:rPr>
              <w:t>599</w:t>
            </w:r>
            <w:r w:rsidRPr="00E952ED">
              <w:rPr>
                <w:rFonts w:cs="Arial"/>
                <w:color w:val="000000"/>
                <w:sz w:val="16"/>
                <w:szCs w:val="16"/>
              </w:rPr>
              <w:t>,</w:t>
            </w:r>
            <w:r w:rsidRPr="00E952ED">
              <w:rPr>
                <w:rFonts w:cs="Arial"/>
                <w:color w:val="000000"/>
                <w:sz w:val="16"/>
                <w:szCs w:val="16"/>
                <w:cs/>
              </w:rPr>
              <w:t>3</w:t>
            </w:r>
            <w:r w:rsidRPr="00E952ED">
              <w:rPr>
                <w:rFonts w:cs="Arial"/>
                <w:color w:val="000000"/>
                <w:sz w:val="16"/>
                <w:szCs w:val="16"/>
              </w:rPr>
              <w:t>39</w:t>
            </w:r>
          </w:p>
        </w:tc>
        <w:tc>
          <w:tcPr>
            <w:tcW w:w="1307" w:type="dxa"/>
            <w:shd w:val="clear" w:color="auto" w:fill="auto"/>
            <w:vAlign w:val="bottom"/>
          </w:tcPr>
          <w:p w14:paraId="407672DB"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cs/>
                <w:lang w:val="en-US"/>
              </w:rPr>
              <w:t>2</w:t>
            </w:r>
            <w:r w:rsidRPr="00E952ED">
              <w:rPr>
                <w:rFonts w:cs="Arial"/>
                <w:color w:val="000000"/>
                <w:sz w:val="16"/>
                <w:szCs w:val="16"/>
                <w:lang w:val="en-US"/>
              </w:rPr>
              <w:t>,</w:t>
            </w:r>
            <w:r w:rsidRPr="00E952ED">
              <w:rPr>
                <w:rFonts w:cs="Arial"/>
                <w:color w:val="000000"/>
                <w:sz w:val="16"/>
                <w:szCs w:val="16"/>
                <w:cs/>
                <w:lang w:val="en-US"/>
              </w:rPr>
              <w:t>485</w:t>
            </w:r>
            <w:r w:rsidRPr="00E952ED">
              <w:rPr>
                <w:rFonts w:cs="Arial"/>
                <w:color w:val="000000"/>
                <w:sz w:val="16"/>
                <w:szCs w:val="16"/>
                <w:lang w:val="en-US"/>
              </w:rPr>
              <w:t>,</w:t>
            </w:r>
            <w:r w:rsidRPr="00E952ED">
              <w:rPr>
                <w:rFonts w:cs="Arial"/>
                <w:color w:val="000000"/>
                <w:sz w:val="16"/>
                <w:szCs w:val="16"/>
                <w:cs/>
                <w:lang w:val="en-US"/>
              </w:rPr>
              <w:t>658</w:t>
            </w:r>
            <w:r w:rsidRPr="00E952ED">
              <w:rPr>
                <w:rFonts w:cs="Arial"/>
                <w:color w:val="000000"/>
                <w:sz w:val="16"/>
                <w:szCs w:val="16"/>
                <w:lang w:val="en-US"/>
              </w:rPr>
              <w:t>,</w:t>
            </w:r>
            <w:r w:rsidRPr="00E952ED">
              <w:rPr>
                <w:rFonts w:cs="Arial"/>
                <w:color w:val="000000"/>
                <w:sz w:val="16"/>
                <w:szCs w:val="16"/>
                <w:cs/>
                <w:lang w:val="en-US"/>
              </w:rPr>
              <w:t>39</w:t>
            </w:r>
            <w:r w:rsidRPr="00E952ED">
              <w:rPr>
                <w:rFonts w:cs="Arial"/>
                <w:color w:val="000000"/>
                <w:sz w:val="16"/>
                <w:szCs w:val="16"/>
                <w:lang w:val="en-US"/>
              </w:rPr>
              <w:t>0</w:t>
            </w:r>
          </w:p>
        </w:tc>
      </w:tr>
      <w:tr w:rsidR="00E952ED" w:rsidRPr="00E952ED" w14:paraId="29502E7E" w14:textId="77777777" w:rsidTr="00E952ED">
        <w:tblPrEx>
          <w:tblLook w:val="0000" w:firstRow="0" w:lastRow="0" w:firstColumn="0" w:lastColumn="0" w:noHBand="0" w:noVBand="0"/>
        </w:tblPrEx>
        <w:trPr>
          <w:trHeight w:val="80"/>
        </w:trPr>
        <w:tc>
          <w:tcPr>
            <w:tcW w:w="3150" w:type="dxa"/>
            <w:tcBorders>
              <w:top w:val="nil"/>
              <w:left w:val="nil"/>
              <w:right w:val="nil"/>
            </w:tcBorders>
            <w:shd w:val="clear" w:color="auto" w:fill="auto"/>
            <w:vAlign w:val="bottom"/>
          </w:tcPr>
          <w:p w14:paraId="610AA708" w14:textId="0FAEF811" w:rsidR="00904E87" w:rsidRPr="00E952ED" w:rsidRDefault="00904E87" w:rsidP="00904E87">
            <w:pPr>
              <w:pStyle w:val="Header"/>
              <w:tabs>
                <w:tab w:val="clear" w:pos="4153"/>
                <w:tab w:val="clear" w:pos="8306"/>
                <w:tab w:val="left" w:pos="594"/>
              </w:tabs>
              <w:spacing w:line="240" w:lineRule="auto"/>
              <w:ind w:left="-102"/>
              <w:jc w:val="thaiDistribute"/>
              <w:rPr>
                <w:rFonts w:cs="Arial"/>
                <w:color w:val="000000"/>
                <w:sz w:val="16"/>
                <w:szCs w:val="16"/>
                <w:cs/>
              </w:rPr>
            </w:pPr>
            <w:proofErr w:type="gramStart"/>
            <w:r w:rsidRPr="00E952ED">
              <w:rPr>
                <w:rFonts w:cs="Arial"/>
                <w:sz w:val="16"/>
                <w:szCs w:val="16"/>
                <w:u w:val="single"/>
                <w:lang w:val="en-US" w:eastAsia="en-US"/>
              </w:rPr>
              <w:t>Less</w:t>
            </w:r>
            <w:r w:rsidRPr="00E952ED">
              <w:rPr>
                <w:rFonts w:cs="Arial"/>
                <w:sz w:val="16"/>
                <w:szCs w:val="16"/>
                <w:lang w:val="en-US" w:eastAsia="en-US"/>
              </w:rPr>
              <w:t xml:space="preserve"> </w:t>
            </w:r>
            <w:r w:rsidR="00E952ED" w:rsidRPr="00E952ED">
              <w:rPr>
                <w:rFonts w:cs="Arial"/>
                <w:sz w:val="16"/>
                <w:szCs w:val="16"/>
                <w:lang w:val="en-US" w:eastAsia="en-US"/>
              </w:rPr>
              <w:t xml:space="preserve"> </w:t>
            </w:r>
            <w:r w:rsidRPr="00E952ED">
              <w:rPr>
                <w:rFonts w:cs="Arial"/>
                <w:sz w:val="16"/>
                <w:szCs w:val="16"/>
                <w:lang w:val="en-US" w:eastAsia="en-US"/>
              </w:rPr>
              <w:t>accumulated</w:t>
            </w:r>
            <w:proofErr w:type="gramEnd"/>
            <w:r w:rsidRPr="00E952ED">
              <w:rPr>
                <w:rFonts w:cs="Arial"/>
                <w:sz w:val="16"/>
                <w:szCs w:val="16"/>
                <w:lang w:val="en-US" w:eastAsia="en-US"/>
              </w:rPr>
              <w:t xml:space="preserve"> depreciation</w:t>
            </w:r>
          </w:p>
        </w:tc>
        <w:tc>
          <w:tcPr>
            <w:tcW w:w="1137" w:type="dxa"/>
            <w:tcBorders>
              <w:bottom w:val="single" w:sz="4" w:space="0" w:color="auto"/>
            </w:tcBorders>
            <w:shd w:val="clear" w:color="auto" w:fill="auto"/>
            <w:vAlign w:val="bottom"/>
          </w:tcPr>
          <w:p w14:paraId="70B6D677"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p>
        </w:tc>
        <w:tc>
          <w:tcPr>
            <w:tcW w:w="1421" w:type="dxa"/>
            <w:tcBorders>
              <w:bottom w:val="single" w:sz="4" w:space="0" w:color="auto"/>
            </w:tcBorders>
            <w:shd w:val="clear" w:color="auto" w:fill="auto"/>
            <w:vAlign w:val="bottom"/>
          </w:tcPr>
          <w:p w14:paraId="314E7709" w14:textId="77777777" w:rsidR="00904E87" w:rsidRPr="00E952ED" w:rsidRDefault="00904E87" w:rsidP="00904E87">
            <w:pPr>
              <w:spacing w:line="240" w:lineRule="auto"/>
              <w:ind w:right="-72"/>
              <w:jc w:val="right"/>
              <w:rPr>
                <w:rFonts w:cs="Arial"/>
                <w:color w:val="000000"/>
                <w:sz w:val="16"/>
                <w:szCs w:val="16"/>
                <w:cs/>
                <w:lang w:val="en-US"/>
              </w:rPr>
            </w:pPr>
            <w:r w:rsidRPr="00E952ED">
              <w:rPr>
                <w:rFonts w:cs="Arial"/>
                <w:color w:val="000000"/>
                <w:sz w:val="16"/>
                <w:szCs w:val="16"/>
                <w:lang w:val="en-US"/>
              </w:rPr>
              <w:t>(15,092,240)</w:t>
            </w:r>
          </w:p>
        </w:tc>
        <w:tc>
          <w:tcPr>
            <w:tcW w:w="1280" w:type="dxa"/>
            <w:tcBorders>
              <w:bottom w:val="single" w:sz="4" w:space="0" w:color="auto"/>
            </w:tcBorders>
            <w:shd w:val="clear" w:color="auto" w:fill="auto"/>
            <w:vAlign w:val="bottom"/>
          </w:tcPr>
          <w:p w14:paraId="2A396C03" w14:textId="77777777" w:rsidR="00904E87" w:rsidRPr="00E952ED" w:rsidRDefault="00904E87" w:rsidP="00904E87">
            <w:pPr>
              <w:spacing w:line="240" w:lineRule="auto"/>
              <w:ind w:right="-72"/>
              <w:jc w:val="right"/>
              <w:rPr>
                <w:rFonts w:cs="Arial"/>
                <w:color w:val="000000"/>
                <w:sz w:val="16"/>
                <w:szCs w:val="16"/>
                <w:lang w:eastAsia="en-US"/>
              </w:rPr>
            </w:pPr>
            <w:r w:rsidRPr="00E952ED">
              <w:rPr>
                <w:rFonts w:cs="Arial"/>
                <w:color w:val="000000"/>
                <w:sz w:val="16"/>
                <w:szCs w:val="16"/>
                <w:lang w:eastAsia="en-US"/>
              </w:rPr>
              <w:t>(93,121,996)</w:t>
            </w:r>
          </w:p>
        </w:tc>
        <w:tc>
          <w:tcPr>
            <w:tcW w:w="1280" w:type="dxa"/>
            <w:tcBorders>
              <w:bottom w:val="single" w:sz="4" w:space="0" w:color="auto"/>
            </w:tcBorders>
            <w:shd w:val="clear" w:color="auto" w:fill="auto"/>
            <w:vAlign w:val="bottom"/>
          </w:tcPr>
          <w:p w14:paraId="77F17D76"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(42,984,804)</w:t>
            </w:r>
          </w:p>
        </w:tc>
        <w:tc>
          <w:tcPr>
            <w:tcW w:w="1138" w:type="dxa"/>
            <w:tcBorders>
              <w:bottom w:val="single" w:sz="4" w:space="0" w:color="auto"/>
            </w:tcBorders>
            <w:shd w:val="clear" w:color="auto" w:fill="auto"/>
            <w:vAlign w:val="bottom"/>
          </w:tcPr>
          <w:p w14:paraId="066717EC"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(96,942,832)</w:t>
            </w:r>
          </w:p>
        </w:tc>
        <w:tc>
          <w:tcPr>
            <w:tcW w:w="1280" w:type="dxa"/>
            <w:tcBorders>
              <w:bottom w:val="single" w:sz="4" w:space="0" w:color="auto"/>
            </w:tcBorders>
            <w:shd w:val="clear" w:color="auto" w:fill="auto"/>
            <w:vAlign w:val="bottom"/>
          </w:tcPr>
          <w:p w14:paraId="3C0D7C8C" w14:textId="5D6A3607" w:rsidR="00904E87" w:rsidRPr="00E952ED" w:rsidRDefault="00904E87" w:rsidP="00F75B29">
            <w:pPr>
              <w:spacing w:line="240" w:lineRule="auto"/>
              <w:ind w:right="-72"/>
              <w:jc w:val="right"/>
              <w:rPr>
                <w:rFonts w:cs="Arial"/>
                <w:color w:val="000000"/>
                <w:sz w:val="16"/>
                <w:szCs w:val="16"/>
                <w:lang w:eastAsia="en-US"/>
              </w:rPr>
            </w:pPr>
            <w:r w:rsidRPr="00E952ED">
              <w:rPr>
                <w:rFonts w:cs="Arial"/>
                <w:color w:val="000000"/>
                <w:sz w:val="16"/>
                <w:szCs w:val="16"/>
                <w:lang w:eastAsia="en-US"/>
              </w:rPr>
              <w:t>(723,964,01</w:t>
            </w:r>
            <w:r w:rsidR="00101102" w:rsidRPr="00E952ED">
              <w:rPr>
                <w:rFonts w:cs="Arial"/>
                <w:color w:val="000000"/>
                <w:sz w:val="16"/>
                <w:szCs w:val="16"/>
                <w:lang w:eastAsia="en-US"/>
              </w:rPr>
              <w:t>4</w:t>
            </w:r>
            <w:r w:rsidRPr="00E952ED">
              <w:rPr>
                <w:rFonts w:cs="Arial"/>
                <w:color w:val="000000"/>
                <w:sz w:val="16"/>
                <w:szCs w:val="16"/>
                <w:lang w:eastAsia="en-US"/>
              </w:rPr>
              <w:t>)</w:t>
            </w:r>
          </w:p>
        </w:tc>
        <w:tc>
          <w:tcPr>
            <w:tcW w:w="1138" w:type="dxa"/>
            <w:tcBorders>
              <w:bottom w:val="single" w:sz="4" w:space="0" w:color="auto"/>
            </w:tcBorders>
            <w:shd w:val="clear" w:color="auto" w:fill="auto"/>
            <w:vAlign w:val="bottom"/>
          </w:tcPr>
          <w:p w14:paraId="6C6FC918"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cs/>
              </w:rPr>
              <w:t>(69</w:t>
            </w:r>
            <w:r w:rsidRPr="00E952ED">
              <w:rPr>
                <w:rFonts w:cs="Arial"/>
                <w:color w:val="000000"/>
                <w:sz w:val="16"/>
                <w:szCs w:val="16"/>
              </w:rPr>
              <w:t>,</w:t>
            </w:r>
            <w:r w:rsidRPr="00E952ED">
              <w:rPr>
                <w:rFonts w:cs="Arial"/>
                <w:color w:val="000000"/>
                <w:sz w:val="16"/>
                <w:szCs w:val="16"/>
                <w:cs/>
              </w:rPr>
              <w:t>496</w:t>
            </w:r>
            <w:r w:rsidRPr="00E952ED">
              <w:rPr>
                <w:rFonts w:cs="Arial"/>
                <w:color w:val="000000"/>
                <w:sz w:val="16"/>
                <w:szCs w:val="16"/>
              </w:rPr>
              <w:t>,</w:t>
            </w:r>
            <w:r w:rsidRPr="00E952ED">
              <w:rPr>
                <w:rFonts w:cs="Arial"/>
                <w:color w:val="000000"/>
                <w:sz w:val="16"/>
                <w:szCs w:val="16"/>
                <w:cs/>
              </w:rPr>
              <w:t>042)</w:t>
            </w:r>
          </w:p>
        </w:tc>
        <w:tc>
          <w:tcPr>
            <w:tcW w:w="1144" w:type="dxa"/>
            <w:tcBorders>
              <w:bottom w:val="single" w:sz="4" w:space="0" w:color="auto"/>
            </w:tcBorders>
            <w:shd w:val="clear" w:color="auto" w:fill="auto"/>
            <w:vAlign w:val="bottom"/>
          </w:tcPr>
          <w:p w14:paraId="17828D71"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cs/>
              </w:rPr>
              <w:t>(140</w:t>
            </w:r>
            <w:r w:rsidRPr="00E952ED">
              <w:rPr>
                <w:rFonts w:cs="Arial"/>
                <w:color w:val="000000"/>
                <w:sz w:val="16"/>
                <w:szCs w:val="16"/>
              </w:rPr>
              <w:t>,</w:t>
            </w:r>
            <w:r w:rsidRPr="00E952ED">
              <w:rPr>
                <w:rFonts w:cs="Arial"/>
                <w:color w:val="000000"/>
                <w:sz w:val="16"/>
                <w:szCs w:val="16"/>
                <w:cs/>
              </w:rPr>
              <w:t>058</w:t>
            </w:r>
            <w:r w:rsidRPr="00E952ED">
              <w:rPr>
                <w:rFonts w:cs="Arial"/>
                <w:color w:val="000000"/>
                <w:sz w:val="16"/>
                <w:szCs w:val="16"/>
              </w:rPr>
              <w:t>,</w:t>
            </w:r>
            <w:r w:rsidRPr="00E952ED">
              <w:rPr>
                <w:rFonts w:cs="Arial"/>
                <w:color w:val="000000"/>
                <w:sz w:val="16"/>
                <w:szCs w:val="16"/>
                <w:cs/>
              </w:rPr>
              <w:t>675)</w:t>
            </w:r>
          </w:p>
        </w:tc>
        <w:tc>
          <w:tcPr>
            <w:tcW w:w="1141" w:type="dxa"/>
            <w:tcBorders>
              <w:bottom w:val="single" w:sz="4" w:space="0" w:color="auto"/>
            </w:tcBorders>
            <w:shd w:val="clear" w:color="auto" w:fill="auto"/>
            <w:vAlign w:val="bottom"/>
          </w:tcPr>
          <w:p w14:paraId="0678D4F0"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cs/>
              </w:rPr>
              <w:t>-</w:t>
            </w:r>
          </w:p>
        </w:tc>
        <w:tc>
          <w:tcPr>
            <w:tcW w:w="1307" w:type="dxa"/>
            <w:tcBorders>
              <w:bottom w:val="single" w:sz="4" w:space="0" w:color="auto"/>
            </w:tcBorders>
            <w:shd w:val="clear" w:color="auto" w:fill="auto"/>
            <w:vAlign w:val="bottom"/>
          </w:tcPr>
          <w:p w14:paraId="648DA718"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cs/>
                <w:lang w:val="en-US"/>
              </w:rPr>
              <w:t>(1</w:t>
            </w:r>
            <w:r w:rsidRPr="00E952ED">
              <w:rPr>
                <w:rFonts w:cs="Arial"/>
                <w:color w:val="000000"/>
                <w:sz w:val="16"/>
                <w:szCs w:val="16"/>
                <w:lang w:val="en-US"/>
              </w:rPr>
              <w:t>,</w:t>
            </w:r>
            <w:r w:rsidRPr="00E952ED">
              <w:rPr>
                <w:rFonts w:cs="Arial"/>
                <w:color w:val="000000"/>
                <w:sz w:val="16"/>
                <w:szCs w:val="16"/>
                <w:cs/>
                <w:lang w:val="en-US"/>
              </w:rPr>
              <w:t>181</w:t>
            </w:r>
            <w:r w:rsidRPr="00E952ED">
              <w:rPr>
                <w:rFonts w:cs="Arial"/>
                <w:color w:val="000000"/>
                <w:sz w:val="16"/>
                <w:szCs w:val="16"/>
                <w:lang w:val="en-US"/>
              </w:rPr>
              <w:t>,</w:t>
            </w:r>
            <w:r w:rsidRPr="00E952ED">
              <w:rPr>
                <w:rFonts w:cs="Arial"/>
                <w:color w:val="000000"/>
                <w:sz w:val="16"/>
                <w:szCs w:val="16"/>
                <w:cs/>
                <w:lang w:val="en-US"/>
              </w:rPr>
              <w:t>660</w:t>
            </w:r>
            <w:r w:rsidRPr="00E952ED">
              <w:rPr>
                <w:rFonts w:cs="Arial"/>
                <w:color w:val="000000"/>
                <w:sz w:val="16"/>
                <w:szCs w:val="16"/>
                <w:lang w:val="en-US"/>
              </w:rPr>
              <w:t>,</w:t>
            </w:r>
            <w:r w:rsidRPr="00E952ED">
              <w:rPr>
                <w:rFonts w:cs="Arial"/>
                <w:color w:val="000000"/>
                <w:sz w:val="16"/>
                <w:szCs w:val="16"/>
                <w:cs/>
                <w:lang w:val="en-US"/>
              </w:rPr>
              <w:t>603)</w:t>
            </w:r>
          </w:p>
        </w:tc>
      </w:tr>
      <w:tr w:rsidR="00E952ED" w:rsidRPr="00E952ED" w14:paraId="40954600" w14:textId="77777777" w:rsidTr="00E952ED">
        <w:tblPrEx>
          <w:tblLook w:val="0000" w:firstRow="0" w:lastRow="0" w:firstColumn="0" w:lastColumn="0" w:noHBand="0" w:noVBand="0"/>
        </w:tblPrEx>
        <w:trPr>
          <w:trHeight w:val="80"/>
        </w:trPr>
        <w:tc>
          <w:tcPr>
            <w:tcW w:w="3150" w:type="dxa"/>
            <w:tcBorders>
              <w:top w:val="nil"/>
              <w:left w:val="nil"/>
              <w:right w:val="nil"/>
            </w:tcBorders>
            <w:shd w:val="clear" w:color="auto" w:fill="auto"/>
            <w:vAlign w:val="bottom"/>
          </w:tcPr>
          <w:p w14:paraId="710FD355" w14:textId="77777777" w:rsidR="00E952ED" w:rsidRPr="00E952ED" w:rsidRDefault="00E952ED" w:rsidP="00904E87">
            <w:pPr>
              <w:pStyle w:val="Header"/>
              <w:tabs>
                <w:tab w:val="clear" w:pos="4153"/>
                <w:tab w:val="clear" w:pos="8306"/>
                <w:tab w:val="left" w:pos="594"/>
              </w:tabs>
              <w:spacing w:line="240" w:lineRule="auto"/>
              <w:ind w:left="-102"/>
              <w:jc w:val="thaiDistribute"/>
              <w:rPr>
                <w:rFonts w:cs="Arial"/>
                <w:sz w:val="16"/>
                <w:szCs w:val="16"/>
                <w:u w:val="single"/>
                <w:lang w:val="en-US" w:eastAsia="en-US"/>
              </w:rPr>
            </w:pPr>
          </w:p>
        </w:tc>
        <w:tc>
          <w:tcPr>
            <w:tcW w:w="1137" w:type="dxa"/>
            <w:tcBorders>
              <w:top w:val="single" w:sz="4" w:space="0" w:color="auto"/>
            </w:tcBorders>
            <w:shd w:val="clear" w:color="auto" w:fill="auto"/>
            <w:vAlign w:val="bottom"/>
          </w:tcPr>
          <w:p w14:paraId="072B5F37" w14:textId="77777777" w:rsidR="00E952ED" w:rsidRPr="00E952ED" w:rsidRDefault="00E952ED" w:rsidP="00904E87">
            <w:pPr>
              <w:spacing w:line="240" w:lineRule="auto"/>
              <w:ind w:right="-72"/>
              <w:jc w:val="right"/>
              <w:rPr>
                <w:rFonts w:cs="Arial"/>
                <w:color w:val="000000"/>
                <w:sz w:val="16"/>
                <w:szCs w:val="16"/>
                <w:lang w:val="en-US"/>
              </w:rPr>
            </w:pPr>
          </w:p>
        </w:tc>
        <w:tc>
          <w:tcPr>
            <w:tcW w:w="1421" w:type="dxa"/>
            <w:tcBorders>
              <w:top w:val="single" w:sz="4" w:space="0" w:color="auto"/>
            </w:tcBorders>
            <w:shd w:val="clear" w:color="auto" w:fill="auto"/>
            <w:vAlign w:val="bottom"/>
          </w:tcPr>
          <w:p w14:paraId="25F073DC" w14:textId="77777777" w:rsidR="00E952ED" w:rsidRPr="00E952ED" w:rsidRDefault="00E952ED" w:rsidP="00904E87">
            <w:pPr>
              <w:spacing w:line="240" w:lineRule="auto"/>
              <w:ind w:right="-72"/>
              <w:jc w:val="right"/>
              <w:rPr>
                <w:rFonts w:cs="Arial"/>
                <w:color w:val="000000"/>
                <w:sz w:val="16"/>
                <w:szCs w:val="16"/>
                <w:lang w:val="en-US"/>
              </w:rPr>
            </w:pPr>
          </w:p>
        </w:tc>
        <w:tc>
          <w:tcPr>
            <w:tcW w:w="1280" w:type="dxa"/>
            <w:tcBorders>
              <w:top w:val="single" w:sz="4" w:space="0" w:color="auto"/>
            </w:tcBorders>
            <w:shd w:val="clear" w:color="auto" w:fill="auto"/>
            <w:vAlign w:val="bottom"/>
          </w:tcPr>
          <w:p w14:paraId="14997F37" w14:textId="77777777" w:rsidR="00E952ED" w:rsidRPr="00E952ED" w:rsidRDefault="00E952ED" w:rsidP="00904E87">
            <w:pPr>
              <w:spacing w:line="240" w:lineRule="auto"/>
              <w:ind w:right="-72"/>
              <w:jc w:val="right"/>
              <w:rPr>
                <w:rFonts w:cs="Arial"/>
                <w:color w:val="000000"/>
                <w:sz w:val="16"/>
                <w:szCs w:val="16"/>
                <w:lang w:eastAsia="en-US"/>
              </w:rPr>
            </w:pPr>
          </w:p>
        </w:tc>
        <w:tc>
          <w:tcPr>
            <w:tcW w:w="1280" w:type="dxa"/>
            <w:tcBorders>
              <w:top w:val="single" w:sz="4" w:space="0" w:color="auto"/>
            </w:tcBorders>
            <w:shd w:val="clear" w:color="auto" w:fill="auto"/>
            <w:vAlign w:val="bottom"/>
          </w:tcPr>
          <w:p w14:paraId="5FB20E9C" w14:textId="77777777" w:rsidR="00E952ED" w:rsidRPr="00E952ED" w:rsidRDefault="00E952ED" w:rsidP="00904E87">
            <w:pPr>
              <w:spacing w:line="240" w:lineRule="auto"/>
              <w:ind w:right="-72"/>
              <w:jc w:val="right"/>
              <w:rPr>
                <w:rFonts w:cs="Arial"/>
                <w:color w:val="000000"/>
                <w:sz w:val="16"/>
                <w:szCs w:val="16"/>
              </w:rPr>
            </w:pPr>
          </w:p>
        </w:tc>
        <w:tc>
          <w:tcPr>
            <w:tcW w:w="1138" w:type="dxa"/>
            <w:tcBorders>
              <w:top w:val="single" w:sz="4" w:space="0" w:color="auto"/>
            </w:tcBorders>
            <w:shd w:val="clear" w:color="auto" w:fill="auto"/>
            <w:vAlign w:val="bottom"/>
          </w:tcPr>
          <w:p w14:paraId="4CE76843" w14:textId="77777777" w:rsidR="00E952ED" w:rsidRPr="00E952ED" w:rsidRDefault="00E952ED" w:rsidP="00904E87">
            <w:pPr>
              <w:spacing w:line="240" w:lineRule="auto"/>
              <w:ind w:right="-72"/>
              <w:jc w:val="right"/>
              <w:rPr>
                <w:rFonts w:cs="Arial"/>
                <w:color w:val="000000"/>
                <w:sz w:val="16"/>
                <w:szCs w:val="16"/>
              </w:rPr>
            </w:pPr>
          </w:p>
        </w:tc>
        <w:tc>
          <w:tcPr>
            <w:tcW w:w="1280" w:type="dxa"/>
            <w:tcBorders>
              <w:top w:val="single" w:sz="4" w:space="0" w:color="auto"/>
            </w:tcBorders>
            <w:shd w:val="clear" w:color="auto" w:fill="auto"/>
            <w:vAlign w:val="bottom"/>
          </w:tcPr>
          <w:p w14:paraId="6497BA43" w14:textId="77777777" w:rsidR="00E952ED" w:rsidRPr="00E952ED" w:rsidRDefault="00E952ED" w:rsidP="00F75B29">
            <w:pPr>
              <w:spacing w:line="240" w:lineRule="auto"/>
              <w:ind w:right="-72"/>
              <w:jc w:val="right"/>
              <w:rPr>
                <w:rFonts w:cs="Arial"/>
                <w:color w:val="000000"/>
                <w:sz w:val="16"/>
                <w:szCs w:val="16"/>
                <w:lang w:eastAsia="en-US"/>
              </w:rPr>
            </w:pPr>
          </w:p>
        </w:tc>
        <w:tc>
          <w:tcPr>
            <w:tcW w:w="1138" w:type="dxa"/>
            <w:tcBorders>
              <w:top w:val="single" w:sz="4" w:space="0" w:color="auto"/>
            </w:tcBorders>
            <w:shd w:val="clear" w:color="auto" w:fill="auto"/>
            <w:vAlign w:val="bottom"/>
          </w:tcPr>
          <w:p w14:paraId="2BD19A12" w14:textId="77777777" w:rsidR="00E952ED" w:rsidRPr="00E952ED" w:rsidRDefault="00E952ED" w:rsidP="00904E87">
            <w:pPr>
              <w:spacing w:line="240" w:lineRule="auto"/>
              <w:ind w:right="-72"/>
              <w:jc w:val="right"/>
              <w:rPr>
                <w:rFonts w:cs="Arial"/>
                <w:color w:val="000000"/>
                <w:sz w:val="16"/>
                <w:szCs w:val="16"/>
                <w:cs/>
              </w:rPr>
            </w:pPr>
          </w:p>
        </w:tc>
        <w:tc>
          <w:tcPr>
            <w:tcW w:w="1144" w:type="dxa"/>
            <w:tcBorders>
              <w:top w:val="single" w:sz="4" w:space="0" w:color="auto"/>
            </w:tcBorders>
            <w:shd w:val="clear" w:color="auto" w:fill="auto"/>
            <w:vAlign w:val="bottom"/>
          </w:tcPr>
          <w:p w14:paraId="23107670" w14:textId="77777777" w:rsidR="00E952ED" w:rsidRPr="00E952ED" w:rsidRDefault="00E952ED" w:rsidP="00904E87">
            <w:pPr>
              <w:spacing w:line="240" w:lineRule="auto"/>
              <w:ind w:right="-72"/>
              <w:jc w:val="right"/>
              <w:rPr>
                <w:rFonts w:cs="Arial"/>
                <w:color w:val="000000"/>
                <w:sz w:val="16"/>
                <w:szCs w:val="16"/>
                <w:cs/>
              </w:rPr>
            </w:pPr>
          </w:p>
        </w:tc>
        <w:tc>
          <w:tcPr>
            <w:tcW w:w="1141" w:type="dxa"/>
            <w:tcBorders>
              <w:top w:val="single" w:sz="4" w:space="0" w:color="auto"/>
            </w:tcBorders>
            <w:shd w:val="clear" w:color="auto" w:fill="auto"/>
            <w:vAlign w:val="bottom"/>
          </w:tcPr>
          <w:p w14:paraId="499C6E9E" w14:textId="77777777" w:rsidR="00E952ED" w:rsidRPr="00E952ED" w:rsidRDefault="00E952ED" w:rsidP="00904E87">
            <w:pPr>
              <w:spacing w:line="240" w:lineRule="auto"/>
              <w:ind w:right="-72"/>
              <w:jc w:val="right"/>
              <w:rPr>
                <w:rFonts w:cs="Arial"/>
                <w:color w:val="000000"/>
                <w:sz w:val="16"/>
                <w:szCs w:val="16"/>
                <w:cs/>
              </w:rPr>
            </w:pPr>
          </w:p>
        </w:tc>
        <w:tc>
          <w:tcPr>
            <w:tcW w:w="1307" w:type="dxa"/>
            <w:tcBorders>
              <w:top w:val="single" w:sz="4" w:space="0" w:color="auto"/>
            </w:tcBorders>
            <w:shd w:val="clear" w:color="auto" w:fill="auto"/>
            <w:vAlign w:val="bottom"/>
          </w:tcPr>
          <w:p w14:paraId="114C8BA0" w14:textId="77777777" w:rsidR="00E952ED" w:rsidRPr="00E952ED" w:rsidRDefault="00E952ED" w:rsidP="00904E87">
            <w:pPr>
              <w:spacing w:line="240" w:lineRule="auto"/>
              <w:ind w:right="-72"/>
              <w:jc w:val="right"/>
              <w:rPr>
                <w:rFonts w:cs="Arial"/>
                <w:color w:val="000000"/>
                <w:sz w:val="16"/>
                <w:szCs w:val="16"/>
                <w:cs/>
                <w:lang w:val="en-US"/>
              </w:rPr>
            </w:pPr>
          </w:p>
        </w:tc>
      </w:tr>
      <w:tr w:rsidR="00E952ED" w:rsidRPr="00E952ED" w14:paraId="4517F8B5" w14:textId="77777777" w:rsidTr="00E952ED">
        <w:tblPrEx>
          <w:tblLook w:val="0000" w:firstRow="0" w:lastRow="0" w:firstColumn="0" w:lastColumn="0" w:noHBand="0" w:noVBand="0"/>
        </w:tblPrEx>
        <w:tc>
          <w:tcPr>
            <w:tcW w:w="3150" w:type="dxa"/>
            <w:shd w:val="clear" w:color="auto" w:fill="auto"/>
            <w:vAlign w:val="bottom"/>
          </w:tcPr>
          <w:p w14:paraId="04146B66" w14:textId="7514BE6B" w:rsidR="00904E87" w:rsidRPr="00E952ED" w:rsidRDefault="00904E87" w:rsidP="00904E87">
            <w:pPr>
              <w:pStyle w:val="Header"/>
              <w:tabs>
                <w:tab w:val="clear" w:pos="4153"/>
                <w:tab w:val="clear" w:pos="8306"/>
                <w:tab w:val="left" w:pos="594"/>
              </w:tabs>
              <w:spacing w:line="240" w:lineRule="auto"/>
              <w:ind w:left="-102"/>
              <w:jc w:val="thaiDistribute"/>
              <w:rPr>
                <w:rFonts w:cs="Arial"/>
                <w:color w:val="000000"/>
                <w:sz w:val="16"/>
                <w:szCs w:val="16"/>
                <w:cs/>
              </w:rPr>
            </w:pPr>
            <w:r w:rsidRPr="00E952ED">
              <w:rPr>
                <w:rFonts w:cs="Arial"/>
                <w:sz w:val="16"/>
                <w:szCs w:val="16"/>
                <w:lang w:val="en-US" w:eastAsia="en-US"/>
              </w:rPr>
              <w:t>Net book amount</w:t>
            </w:r>
          </w:p>
        </w:tc>
        <w:tc>
          <w:tcPr>
            <w:tcW w:w="1137" w:type="dxa"/>
            <w:tcBorders>
              <w:bottom w:val="single" w:sz="4" w:space="0" w:color="auto"/>
            </w:tcBorders>
            <w:shd w:val="clear" w:color="auto" w:fill="auto"/>
            <w:vAlign w:val="bottom"/>
          </w:tcPr>
          <w:p w14:paraId="1E68D072"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501,351,082</w:t>
            </w:r>
          </w:p>
        </w:tc>
        <w:tc>
          <w:tcPr>
            <w:tcW w:w="1421" w:type="dxa"/>
            <w:tcBorders>
              <w:bottom w:val="single" w:sz="4" w:space="0" w:color="auto"/>
            </w:tcBorders>
            <w:shd w:val="clear" w:color="auto" w:fill="auto"/>
            <w:vAlign w:val="bottom"/>
          </w:tcPr>
          <w:p w14:paraId="36115538"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7,502,376</w:t>
            </w:r>
          </w:p>
        </w:tc>
        <w:tc>
          <w:tcPr>
            <w:tcW w:w="1280" w:type="dxa"/>
            <w:tcBorders>
              <w:bottom w:val="single" w:sz="4" w:space="0" w:color="auto"/>
            </w:tcBorders>
            <w:shd w:val="clear" w:color="auto" w:fill="auto"/>
            <w:vAlign w:val="bottom"/>
          </w:tcPr>
          <w:p w14:paraId="51FF1AD6"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134,770,409</w:t>
            </w:r>
          </w:p>
        </w:tc>
        <w:tc>
          <w:tcPr>
            <w:tcW w:w="1280" w:type="dxa"/>
            <w:tcBorders>
              <w:bottom w:val="single" w:sz="4" w:space="0" w:color="auto"/>
            </w:tcBorders>
            <w:shd w:val="clear" w:color="auto" w:fill="auto"/>
            <w:vAlign w:val="bottom"/>
          </w:tcPr>
          <w:p w14:paraId="42B5673F"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293,970,062</w:t>
            </w:r>
          </w:p>
        </w:tc>
        <w:tc>
          <w:tcPr>
            <w:tcW w:w="1138" w:type="dxa"/>
            <w:tcBorders>
              <w:bottom w:val="single" w:sz="4" w:space="0" w:color="auto"/>
            </w:tcBorders>
            <w:shd w:val="clear" w:color="auto" w:fill="auto"/>
            <w:vAlign w:val="bottom"/>
          </w:tcPr>
          <w:p w14:paraId="4446BE1E"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156,306,370</w:t>
            </w:r>
          </w:p>
        </w:tc>
        <w:tc>
          <w:tcPr>
            <w:tcW w:w="1280" w:type="dxa"/>
            <w:tcBorders>
              <w:bottom w:val="single" w:sz="4" w:space="0" w:color="auto"/>
            </w:tcBorders>
            <w:shd w:val="clear" w:color="auto" w:fill="auto"/>
            <w:vAlign w:val="bottom"/>
          </w:tcPr>
          <w:p w14:paraId="68F863C1"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162,735,232</w:t>
            </w:r>
          </w:p>
        </w:tc>
        <w:tc>
          <w:tcPr>
            <w:tcW w:w="1138" w:type="dxa"/>
            <w:tcBorders>
              <w:bottom w:val="single" w:sz="4" w:space="0" w:color="auto"/>
            </w:tcBorders>
            <w:shd w:val="clear" w:color="auto" w:fill="auto"/>
            <w:vAlign w:val="bottom"/>
          </w:tcPr>
          <w:p w14:paraId="1C17E1AB"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10,094,695</w:t>
            </w:r>
          </w:p>
        </w:tc>
        <w:tc>
          <w:tcPr>
            <w:tcW w:w="1144" w:type="dxa"/>
            <w:tcBorders>
              <w:bottom w:val="single" w:sz="4" w:space="0" w:color="auto"/>
            </w:tcBorders>
            <w:shd w:val="clear" w:color="auto" w:fill="auto"/>
            <w:vAlign w:val="bottom"/>
          </w:tcPr>
          <w:p w14:paraId="5B392EF1"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cs/>
                <w:lang w:val="en-US"/>
              </w:rPr>
              <w:t>32</w:t>
            </w:r>
            <w:r w:rsidRPr="00E952ED">
              <w:rPr>
                <w:rFonts w:cs="Arial"/>
                <w:color w:val="000000"/>
                <w:sz w:val="16"/>
                <w:szCs w:val="16"/>
                <w:lang w:val="en-US"/>
              </w:rPr>
              <w:t>,</w:t>
            </w:r>
            <w:r w:rsidRPr="00E952ED">
              <w:rPr>
                <w:rFonts w:cs="Arial"/>
                <w:color w:val="000000"/>
                <w:sz w:val="16"/>
                <w:szCs w:val="16"/>
                <w:cs/>
                <w:lang w:val="en-US"/>
              </w:rPr>
              <w:t>668</w:t>
            </w:r>
            <w:r w:rsidRPr="00E952ED">
              <w:rPr>
                <w:rFonts w:cs="Arial"/>
                <w:color w:val="000000"/>
                <w:sz w:val="16"/>
                <w:szCs w:val="16"/>
                <w:lang w:val="en-US"/>
              </w:rPr>
              <w:t>,</w:t>
            </w:r>
            <w:r w:rsidRPr="00E952ED">
              <w:rPr>
                <w:rFonts w:cs="Arial"/>
                <w:color w:val="000000"/>
                <w:sz w:val="16"/>
                <w:szCs w:val="16"/>
                <w:cs/>
                <w:lang w:val="en-US"/>
              </w:rPr>
              <w:t>222</w:t>
            </w:r>
          </w:p>
        </w:tc>
        <w:tc>
          <w:tcPr>
            <w:tcW w:w="1141" w:type="dxa"/>
            <w:tcBorders>
              <w:bottom w:val="single" w:sz="4" w:space="0" w:color="auto"/>
            </w:tcBorders>
            <w:shd w:val="clear" w:color="auto" w:fill="auto"/>
            <w:vAlign w:val="bottom"/>
          </w:tcPr>
          <w:p w14:paraId="3BCABAE1"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cs/>
                <w:lang w:val="en-US"/>
              </w:rPr>
              <w:t>4</w:t>
            </w:r>
            <w:r w:rsidRPr="00E952ED">
              <w:rPr>
                <w:rFonts w:cs="Arial"/>
                <w:color w:val="000000"/>
                <w:sz w:val="16"/>
                <w:szCs w:val="16"/>
                <w:lang w:val="en-US"/>
              </w:rPr>
              <w:t>,</w:t>
            </w:r>
            <w:r w:rsidRPr="00E952ED">
              <w:rPr>
                <w:rFonts w:cs="Arial"/>
                <w:color w:val="000000"/>
                <w:sz w:val="16"/>
                <w:szCs w:val="16"/>
                <w:cs/>
                <w:lang w:val="en-US"/>
              </w:rPr>
              <w:t>599</w:t>
            </w:r>
            <w:r w:rsidRPr="00E952ED">
              <w:rPr>
                <w:rFonts w:cs="Arial"/>
                <w:color w:val="000000"/>
                <w:sz w:val="16"/>
                <w:szCs w:val="16"/>
                <w:lang w:val="en-US"/>
              </w:rPr>
              <w:t>,</w:t>
            </w:r>
            <w:r w:rsidRPr="00E952ED">
              <w:rPr>
                <w:rFonts w:cs="Arial"/>
                <w:color w:val="000000"/>
                <w:sz w:val="16"/>
                <w:szCs w:val="16"/>
                <w:cs/>
                <w:lang w:val="en-US"/>
              </w:rPr>
              <w:t>3</w:t>
            </w:r>
            <w:r w:rsidRPr="00E952ED">
              <w:rPr>
                <w:rFonts w:cs="Arial"/>
                <w:color w:val="000000"/>
                <w:sz w:val="16"/>
                <w:szCs w:val="16"/>
                <w:lang w:val="en-US"/>
              </w:rPr>
              <w:t>39</w:t>
            </w:r>
          </w:p>
        </w:tc>
        <w:tc>
          <w:tcPr>
            <w:tcW w:w="1307" w:type="dxa"/>
            <w:tcBorders>
              <w:bottom w:val="single" w:sz="4" w:space="0" w:color="auto"/>
            </w:tcBorders>
            <w:shd w:val="clear" w:color="auto" w:fill="auto"/>
            <w:vAlign w:val="bottom"/>
          </w:tcPr>
          <w:p w14:paraId="6B700FB8"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cs/>
                <w:lang w:val="en-US"/>
              </w:rPr>
              <w:t>1</w:t>
            </w:r>
            <w:r w:rsidRPr="00E952ED">
              <w:rPr>
                <w:rFonts w:cs="Arial"/>
                <w:color w:val="000000"/>
                <w:sz w:val="16"/>
                <w:szCs w:val="16"/>
                <w:lang w:val="en-US"/>
              </w:rPr>
              <w:t>,</w:t>
            </w:r>
            <w:r w:rsidRPr="00E952ED">
              <w:rPr>
                <w:rFonts w:cs="Arial"/>
                <w:color w:val="000000"/>
                <w:sz w:val="16"/>
                <w:szCs w:val="16"/>
                <w:cs/>
                <w:lang w:val="en-US"/>
              </w:rPr>
              <w:t>303</w:t>
            </w:r>
            <w:r w:rsidRPr="00E952ED">
              <w:rPr>
                <w:rFonts w:cs="Arial"/>
                <w:color w:val="000000"/>
                <w:sz w:val="16"/>
                <w:szCs w:val="16"/>
                <w:lang w:val="en-US"/>
              </w:rPr>
              <w:t>,</w:t>
            </w:r>
            <w:r w:rsidRPr="00E952ED">
              <w:rPr>
                <w:rFonts w:cs="Arial"/>
                <w:color w:val="000000"/>
                <w:sz w:val="16"/>
                <w:szCs w:val="16"/>
                <w:cs/>
                <w:lang w:val="en-US"/>
              </w:rPr>
              <w:t>997</w:t>
            </w:r>
            <w:r w:rsidRPr="00E952ED">
              <w:rPr>
                <w:rFonts w:cs="Arial"/>
                <w:color w:val="000000"/>
                <w:sz w:val="16"/>
                <w:szCs w:val="16"/>
                <w:lang w:val="en-US"/>
              </w:rPr>
              <w:t>,</w:t>
            </w:r>
            <w:r w:rsidRPr="00E952ED">
              <w:rPr>
                <w:rFonts w:cs="Arial"/>
                <w:color w:val="000000"/>
                <w:sz w:val="16"/>
                <w:szCs w:val="16"/>
                <w:cs/>
                <w:lang w:val="en-US"/>
              </w:rPr>
              <w:t>78</w:t>
            </w:r>
            <w:r w:rsidRPr="00E952ED">
              <w:rPr>
                <w:rFonts w:cs="Arial"/>
                <w:color w:val="000000"/>
                <w:sz w:val="16"/>
                <w:szCs w:val="16"/>
                <w:lang w:val="en-US"/>
              </w:rPr>
              <w:t>7</w:t>
            </w:r>
          </w:p>
        </w:tc>
      </w:tr>
    </w:tbl>
    <w:p w14:paraId="764E9E5D" w14:textId="77777777" w:rsidR="00B75758" w:rsidRPr="00E952ED" w:rsidRDefault="00B75758" w:rsidP="006D5E9D">
      <w:pPr>
        <w:spacing w:line="240" w:lineRule="auto"/>
        <w:jc w:val="thaiDistribute"/>
        <w:rPr>
          <w:rFonts w:cs="Arial"/>
          <w:spacing w:val="-4"/>
          <w:sz w:val="18"/>
          <w:szCs w:val="18"/>
        </w:rPr>
      </w:pPr>
    </w:p>
    <w:p w14:paraId="72C42C03" w14:textId="69063664" w:rsidR="00681BB9" w:rsidRPr="00E952ED" w:rsidRDefault="00681BB9" w:rsidP="006D5E9D">
      <w:pPr>
        <w:spacing w:line="240" w:lineRule="auto"/>
        <w:jc w:val="thaiDistribute"/>
        <w:rPr>
          <w:rFonts w:cs="Arial"/>
          <w:sz w:val="18"/>
          <w:szCs w:val="18"/>
        </w:rPr>
      </w:pPr>
      <w:r w:rsidRPr="00E952ED">
        <w:rPr>
          <w:rFonts w:cs="Arial"/>
          <w:spacing w:val="-4"/>
          <w:sz w:val="18"/>
          <w:szCs w:val="18"/>
        </w:rPr>
        <w:t>Depreciation of Baht</w:t>
      </w:r>
      <w:r w:rsidR="00F868C5" w:rsidRPr="00E952ED">
        <w:rPr>
          <w:rFonts w:cs="Arial"/>
          <w:spacing w:val="-4"/>
          <w:sz w:val="18"/>
          <w:szCs w:val="18"/>
        </w:rPr>
        <w:t xml:space="preserve"> </w:t>
      </w:r>
      <w:r w:rsidR="00E059AB" w:rsidRPr="00E952ED">
        <w:rPr>
          <w:rFonts w:cs="Arial"/>
          <w:color w:val="000000"/>
          <w:spacing w:val="-4"/>
          <w:sz w:val="18"/>
          <w:szCs w:val="18"/>
        </w:rPr>
        <w:t>63</w:t>
      </w:r>
      <w:r w:rsidR="00AE020D" w:rsidRPr="00E952ED">
        <w:rPr>
          <w:rFonts w:cs="Arial"/>
          <w:color w:val="000000"/>
          <w:spacing w:val="-4"/>
          <w:sz w:val="18"/>
          <w:szCs w:val="18"/>
        </w:rPr>
        <w:t>.</w:t>
      </w:r>
      <w:r w:rsidR="00E059AB" w:rsidRPr="00E952ED">
        <w:rPr>
          <w:rFonts w:cs="Arial"/>
          <w:color w:val="000000"/>
          <w:spacing w:val="-4"/>
          <w:sz w:val="18"/>
          <w:szCs w:val="18"/>
        </w:rPr>
        <w:t>92</w:t>
      </w:r>
      <w:r w:rsidR="00AE020D" w:rsidRPr="00E952ED">
        <w:rPr>
          <w:rFonts w:cs="Arial"/>
          <w:color w:val="000000"/>
          <w:spacing w:val="-4"/>
          <w:sz w:val="18"/>
          <w:szCs w:val="18"/>
        </w:rPr>
        <w:t xml:space="preserve"> </w:t>
      </w:r>
      <w:r w:rsidR="00FC663E" w:rsidRPr="00E952ED">
        <w:rPr>
          <w:rFonts w:cs="Arial"/>
          <w:color w:val="000000"/>
          <w:spacing w:val="-4"/>
          <w:sz w:val="18"/>
          <w:szCs w:val="18"/>
        </w:rPr>
        <w:t>m</w:t>
      </w:r>
      <w:r w:rsidR="00FA6EC6" w:rsidRPr="00E952ED">
        <w:rPr>
          <w:rFonts w:cs="Arial"/>
          <w:color w:val="000000"/>
          <w:spacing w:val="-4"/>
          <w:sz w:val="18"/>
          <w:szCs w:val="18"/>
        </w:rPr>
        <w:t>illion</w:t>
      </w:r>
      <w:r w:rsidR="00E059AB" w:rsidRPr="00E952ED">
        <w:rPr>
          <w:rFonts w:cs="Arial"/>
          <w:color w:val="000000"/>
          <w:spacing w:val="-4"/>
          <w:sz w:val="18"/>
          <w:szCs w:val="18"/>
        </w:rPr>
        <w:t xml:space="preserve"> </w:t>
      </w:r>
      <w:r w:rsidR="00F75B29" w:rsidRPr="00E952ED">
        <w:rPr>
          <w:rFonts w:cs="Arial"/>
          <w:spacing w:val="-4"/>
          <w:sz w:val="18"/>
          <w:szCs w:val="18"/>
        </w:rPr>
        <w:t>(2023</w:t>
      </w:r>
      <w:r w:rsidRPr="00E952ED">
        <w:rPr>
          <w:rFonts w:cs="Arial"/>
          <w:spacing w:val="-4"/>
          <w:sz w:val="18"/>
          <w:szCs w:val="18"/>
        </w:rPr>
        <w:t>:</w:t>
      </w:r>
      <w:r w:rsidR="00FA6EC6" w:rsidRPr="00E952ED">
        <w:rPr>
          <w:rFonts w:cs="Arial"/>
          <w:spacing w:val="-4"/>
          <w:sz w:val="18"/>
          <w:szCs w:val="18"/>
        </w:rPr>
        <w:t xml:space="preserve"> </w:t>
      </w:r>
      <w:r w:rsidRPr="00E952ED">
        <w:rPr>
          <w:rFonts w:cs="Arial"/>
          <w:spacing w:val="-4"/>
          <w:sz w:val="18"/>
          <w:szCs w:val="18"/>
        </w:rPr>
        <w:t xml:space="preserve">Baht </w:t>
      </w:r>
      <w:r w:rsidR="00A617A5" w:rsidRPr="00E952ED">
        <w:rPr>
          <w:rFonts w:cs="Arial"/>
          <w:spacing w:val="-4"/>
          <w:sz w:val="18"/>
          <w:szCs w:val="18"/>
        </w:rPr>
        <w:t xml:space="preserve">65.53 </w:t>
      </w:r>
      <w:r w:rsidR="00FC663E" w:rsidRPr="00E952ED">
        <w:rPr>
          <w:rFonts w:cs="Arial"/>
          <w:color w:val="000000"/>
          <w:spacing w:val="-4"/>
          <w:sz w:val="18"/>
          <w:szCs w:val="18"/>
        </w:rPr>
        <w:t>m</w:t>
      </w:r>
      <w:r w:rsidR="00777038" w:rsidRPr="00E952ED">
        <w:rPr>
          <w:rFonts w:cs="Arial"/>
          <w:color w:val="000000"/>
          <w:spacing w:val="-4"/>
          <w:sz w:val="18"/>
          <w:szCs w:val="18"/>
        </w:rPr>
        <w:t>illion</w:t>
      </w:r>
      <w:r w:rsidRPr="00E952ED">
        <w:rPr>
          <w:rFonts w:cs="Arial"/>
          <w:spacing w:val="-4"/>
          <w:sz w:val="18"/>
          <w:szCs w:val="18"/>
        </w:rPr>
        <w:t>) and</w:t>
      </w:r>
      <w:r w:rsidR="00FA6EC6" w:rsidRPr="00E952ED">
        <w:rPr>
          <w:rFonts w:cs="Arial"/>
          <w:spacing w:val="-4"/>
          <w:sz w:val="18"/>
          <w:szCs w:val="18"/>
        </w:rPr>
        <w:t xml:space="preserve"> </w:t>
      </w:r>
      <w:r w:rsidRPr="00E952ED">
        <w:rPr>
          <w:rFonts w:cs="Arial"/>
          <w:spacing w:val="-4"/>
          <w:sz w:val="18"/>
          <w:szCs w:val="18"/>
        </w:rPr>
        <w:t>Baht</w:t>
      </w:r>
      <w:r w:rsidR="00E059AB" w:rsidRPr="00E952ED">
        <w:rPr>
          <w:rFonts w:cs="Arial"/>
          <w:spacing w:val="-4"/>
          <w:sz w:val="18"/>
          <w:szCs w:val="18"/>
        </w:rPr>
        <w:t xml:space="preserve"> </w:t>
      </w:r>
      <w:r w:rsidR="00E059AB" w:rsidRPr="00E952ED">
        <w:rPr>
          <w:rFonts w:cs="Arial"/>
          <w:color w:val="000000"/>
          <w:spacing w:val="-4"/>
          <w:sz w:val="18"/>
          <w:szCs w:val="18"/>
        </w:rPr>
        <w:t>8</w:t>
      </w:r>
      <w:r w:rsidR="00AE51EF" w:rsidRPr="00E952ED">
        <w:rPr>
          <w:rFonts w:cs="Arial"/>
          <w:color w:val="000000"/>
          <w:spacing w:val="-4"/>
          <w:sz w:val="18"/>
          <w:szCs w:val="18"/>
        </w:rPr>
        <w:t>.</w:t>
      </w:r>
      <w:r w:rsidR="00E059AB" w:rsidRPr="00E952ED">
        <w:rPr>
          <w:rFonts w:cs="Arial"/>
          <w:color w:val="000000"/>
          <w:spacing w:val="-4"/>
          <w:sz w:val="18"/>
          <w:szCs w:val="18"/>
        </w:rPr>
        <w:t>7</w:t>
      </w:r>
      <w:r w:rsidR="00AE51EF" w:rsidRPr="00E952ED">
        <w:rPr>
          <w:rFonts w:cs="Arial"/>
          <w:color w:val="000000"/>
          <w:spacing w:val="-4"/>
          <w:sz w:val="18"/>
          <w:szCs w:val="18"/>
        </w:rPr>
        <w:t>5</w:t>
      </w:r>
      <w:r w:rsidR="00777038" w:rsidRPr="00E952ED">
        <w:rPr>
          <w:rFonts w:cs="Arial"/>
          <w:color w:val="000000"/>
          <w:spacing w:val="-4"/>
          <w:sz w:val="18"/>
          <w:szCs w:val="18"/>
        </w:rPr>
        <w:t xml:space="preserve"> </w:t>
      </w:r>
      <w:r w:rsidR="00FC663E" w:rsidRPr="00E952ED">
        <w:rPr>
          <w:rFonts w:cs="Arial"/>
          <w:color w:val="000000"/>
          <w:spacing w:val="-4"/>
          <w:sz w:val="18"/>
          <w:szCs w:val="18"/>
        </w:rPr>
        <w:t xml:space="preserve">million </w:t>
      </w:r>
      <w:r w:rsidR="00FC663E" w:rsidRPr="00E952ED">
        <w:rPr>
          <w:rFonts w:cs="Arial"/>
          <w:spacing w:val="-4"/>
          <w:sz w:val="18"/>
          <w:szCs w:val="18"/>
        </w:rPr>
        <w:t>(</w:t>
      </w:r>
      <w:r w:rsidR="00EC392D" w:rsidRPr="00E952ED">
        <w:rPr>
          <w:rFonts w:cs="Arial"/>
          <w:spacing w:val="-4"/>
          <w:sz w:val="18"/>
          <w:szCs w:val="18"/>
        </w:rPr>
        <w:t>2023</w:t>
      </w:r>
      <w:r w:rsidRPr="00E952ED">
        <w:rPr>
          <w:rFonts w:cs="Arial"/>
          <w:spacing w:val="-4"/>
          <w:sz w:val="18"/>
          <w:szCs w:val="18"/>
        </w:rPr>
        <w:t>:</w:t>
      </w:r>
      <w:r w:rsidR="00FA6EC6" w:rsidRPr="00E952ED">
        <w:rPr>
          <w:rFonts w:cs="Arial"/>
          <w:spacing w:val="-4"/>
          <w:sz w:val="18"/>
          <w:szCs w:val="18"/>
        </w:rPr>
        <w:t xml:space="preserve"> </w:t>
      </w:r>
      <w:r w:rsidRPr="00E952ED">
        <w:rPr>
          <w:rFonts w:cs="Arial"/>
          <w:spacing w:val="-4"/>
          <w:sz w:val="18"/>
          <w:szCs w:val="18"/>
        </w:rPr>
        <w:t xml:space="preserve">Baht </w:t>
      </w:r>
      <w:r w:rsidR="00E3799F" w:rsidRPr="00E952ED">
        <w:rPr>
          <w:rFonts w:cs="Arial"/>
          <w:spacing w:val="-4"/>
          <w:sz w:val="18"/>
          <w:szCs w:val="18"/>
        </w:rPr>
        <w:t>8</w:t>
      </w:r>
      <w:r w:rsidR="00AE51EF" w:rsidRPr="00E952ED">
        <w:rPr>
          <w:rFonts w:cs="Arial"/>
          <w:spacing w:val="-4"/>
          <w:sz w:val="18"/>
          <w:szCs w:val="18"/>
        </w:rPr>
        <w:t>.</w:t>
      </w:r>
      <w:r w:rsidR="00E3799F" w:rsidRPr="00E952ED">
        <w:rPr>
          <w:rFonts w:cs="Arial"/>
          <w:spacing w:val="-4"/>
          <w:sz w:val="18"/>
          <w:szCs w:val="18"/>
        </w:rPr>
        <w:t>63</w:t>
      </w:r>
      <w:r w:rsidR="00777038" w:rsidRPr="00E952ED">
        <w:rPr>
          <w:rFonts w:cs="Arial"/>
          <w:spacing w:val="-4"/>
          <w:sz w:val="18"/>
          <w:szCs w:val="18"/>
        </w:rPr>
        <w:t xml:space="preserve"> </w:t>
      </w:r>
      <w:r w:rsidR="00FC663E" w:rsidRPr="00E952ED">
        <w:rPr>
          <w:rFonts w:cs="Arial"/>
          <w:color w:val="000000"/>
          <w:spacing w:val="-4"/>
          <w:sz w:val="18"/>
          <w:szCs w:val="18"/>
        </w:rPr>
        <w:t>m</w:t>
      </w:r>
      <w:r w:rsidR="00777038" w:rsidRPr="00E952ED">
        <w:rPr>
          <w:rFonts w:cs="Arial"/>
          <w:color w:val="000000"/>
          <w:spacing w:val="-4"/>
          <w:sz w:val="18"/>
          <w:szCs w:val="18"/>
        </w:rPr>
        <w:t>illion</w:t>
      </w:r>
      <w:r w:rsidRPr="00E952ED">
        <w:rPr>
          <w:rFonts w:cs="Arial"/>
          <w:spacing w:val="-4"/>
          <w:sz w:val="18"/>
          <w:szCs w:val="18"/>
        </w:rPr>
        <w:t>) are included in cost of providing services and administrative expenses, respectively, in the</w:t>
      </w:r>
      <w:r w:rsidRPr="00E952ED">
        <w:rPr>
          <w:rFonts w:cs="Arial"/>
          <w:sz w:val="18"/>
          <w:szCs w:val="18"/>
        </w:rPr>
        <w:t xml:space="preserve"> consolidated financial statements.</w:t>
      </w:r>
    </w:p>
    <w:p w14:paraId="6AD96B18" w14:textId="77777777" w:rsidR="00681BB9" w:rsidRPr="00E952ED" w:rsidRDefault="00681BB9" w:rsidP="006D5E9D">
      <w:pPr>
        <w:spacing w:line="240" w:lineRule="auto"/>
        <w:jc w:val="thaiDistribute"/>
        <w:rPr>
          <w:rFonts w:cs="Arial"/>
          <w:sz w:val="18"/>
          <w:szCs w:val="18"/>
        </w:rPr>
      </w:pPr>
    </w:p>
    <w:p w14:paraId="31EE693C" w14:textId="13AA397A" w:rsidR="00681BB9" w:rsidRPr="00E952ED" w:rsidRDefault="0068647C" w:rsidP="006D5E9D">
      <w:pPr>
        <w:spacing w:line="240" w:lineRule="auto"/>
        <w:jc w:val="both"/>
        <w:rPr>
          <w:rFonts w:cs="Arial"/>
          <w:sz w:val="18"/>
          <w:szCs w:val="18"/>
        </w:rPr>
      </w:pPr>
      <w:r w:rsidRPr="00E952ED">
        <w:rPr>
          <w:rFonts w:cs="Arial"/>
          <w:sz w:val="18"/>
          <w:szCs w:val="18"/>
        </w:rPr>
        <w:t xml:space="preserve">The </w:t>
      </w:r>
      <w:r w:rsidR="00F13F35" w:rsidRPr="00E952ED">
        <w:rPr>
          <w:rFonts w:cs="Arial"/>
          <w:sz w:val="18"/>
          <w:szCs w:val="22"/>
        </w:rPr>
        <w:t>G</w:t>
      </w:r>
      <w:r w:rsidRPr="00E952ED">
        <w:rPr>
          <w:rFonts w:cs="Arial"/>
          <w:sz w:val="18"/>
          <w:szCs w:val="18"/>
        </w:rPr>
        <w:t>roup pledged l</w:t>
      </w:r>
      <w:r w:rsidR="00681BB9" w:rsidRPr="00E952ED">
        <w:rPr>
          <w:rFonts w:cs="Arial"/>
          <w:sz w:val="18"/>
          <w:szCs w:val="18"/>
        </w:rPr>
        <w:t xml:space="preserve">and </w:t>
      </w:r>
      <w:r w:rsidR="00E90F60" w:rsidRPr="00E952ED">
        <w:rPr>
          <w:rFonts w:cs="Arial"/>
          <w:sz w:val="18"/>
          <w:szCs w:val="18"/>
        </w:rPr>
        <w:t xml:space="preserve">owned by </w:t>
      </w:r>
      <w:r w:rsidR="00681BB9" w:rsidRPr="00E952ED">
        <w:rPr>
          <w:rFonts w:cs="Arial"/>
          <w:sz w:val="18"/>
          <w:szCs w:val="18"/>
        </w:rPr>
        <w:t>a subsidiary</w:t>
      </w:r>
      <w:r w:rsidR="00E90F60" w:rsidRPr="00E952ED">
        <w:rPr>
          <w:rFonts w:cs="Arial"/>
          <w:sz w:val="18"/>
          <w:szCs w:val="18"/>
        </w:rPr>
        <w:t>,</w:t>
      </w:r>
      <w:r w:rsidR="00681BB9" w:rsidRPr="00E952ED">
        <w:rPr>
          <w:rFonts w:cs="Arial"/>
          <w:sz w:val="18"/>
          <w:szCs w:val="18"/>
        </w:rPr>
        <w:t xml:space="preserve"> with </w:t>
      </w:r>
      <w:r w:rsidR="00CA09E7" w:rsidRPr="00E952ED">
        <w:rPr>
          <w:rFonts w:cs="Arial"/>
          <w:sz w:val="18"/>
          <w:szCs w:val="18"/>
        </w:rPr>
        <w:t xml:space="preserve">a </w:t>
      </w:r>
      <w:r w:rsidR="00681BB9" w:rsidRPr="00E952ED">
        <w:rPr>
          <w:rFonts w:cs="Arial"/>
          <w:sz w:val="18"/>
          <w:szCs w:val="18"/>
        </w:rPr>
        <w:t>book value of</w:t>
      </w:r>
      <w:r w:rsidR="00777038" w:rsidRPr="00E952ED">
        <w:rPr>
          <w:rFonts w:cs="Arial"/>
          <w:sz w:val="18"/>
          <w:szCs w:val="18"/>
        </w:rPr>
        <w:t xml:space="preserve"> </w:t>
      </w:r>
      <w:r w:rsidR="00681BB9" w:rsidRPr="00E952ED">
        <w:rPr>
          <w:rFonts w:cs="Arial"/>
          <w:sz w:val="18"/>
          <w:szCs w:val="18"/>
        </w:rPr>
        <w:t>Baht</w:t>
      </w:r>
      <w:r w:rsidR="002F000B" w:rsidRPr="00E952ED">
        <w:rPr>
          <w:rFonts w:cs="Arial"/>
          <w:sz w:val="18"/>
          <w:szCs w:val="18"/>
        </w:rPr>
        <w:t xml:space="preserve"> </w:t>
      </w:r>
      <w:r w:rsidR="00E059AB" w:rsidRPr="00E952ED">
        <w:rPr>
          <w:rFonts w:cs="Arial"/>
          <w:color w:val="000000"/>
          <w:sz w:val="18"/>
          <w:szCs w:val="18"/>
          <w:lang w:val="en-US"/>
        </w:rPr>
        <w:t xml:space="preserve">278.24 </w:t>
      </w:r>
      <w:r w:rsidR="00FC663E" w:rsidRPr="00E952ED">
        <w:rPr>
          <w:rFonts w:cs="Arial"/>
          <w:color w:val="000000"/>
          <w:spacing w:val="-4"/>
          <w:sz w:val="18"/>
          <w:szCs w:val="18"/>
        </w:rPr>
        <w:t>million</w:t>
      </w:r>
      <w:r w:rsidR="002B3F8A" w:rsidRPr="00E952ED">
        <w:rPr>
          <w:rFonts w:cs="Arial"/>
          <w:sz w:val="18"/>
          <w:szCs w:val="18"/>
        </w:rPr>
        <w:t xml:space="preserve"> (2023: Baht 278.24 million)</w:t>
      </w:r>
      <w:r w:rsidR="00E90F60" w:rsidRPr="00E952ED">
        <w:rPr>
          <w:rFonts w:cs="Arial"/>
          <w:sz w:val="18"/>
          <w:szCs w:val="18"/>
        </w:rPr>
        <w:t>,</w:t>
      </w:r>
      <w:r w:rsidR="002B3F8A" w:rsidRPr="00E952ED">
        <w:rPr>
          <w:rFonts w:cs="Arial"/>
          <w:sz w:val="18"/>
          <w:szCs w:val="18"/>
        </w:rPr>
        <w:t xml:space="preserve"> </w:t>
      </w:r>
      <w:r w:rsidR="00681BB9" w:rsidRPr="00E952ED">
        <w:rPr>
          <w:rFonts w:cs="Arial"/>
          <w:sz w:val="18"/>
          <w:szCs w:val="18"/>
        </w:rPr>
        <w:t xml:space="preserve">as a collateral for </w:t>
      </w:r>
      <w:r w:rsidR="002B3F8A" w:rsidRPr="00E952ED">
        <w:rPr>
          <w:rFonts w:cs="Arial"/>
          <w:sz w:val="18"/>
          <w:szCs w:val="18"/>
        </w:rPr>
        <w:t>long</w:t>
      </w:r>
      <w:r w:rsidR="00F13F35" w:rsidRPr="00E952ED">
        <w:rPr>
          <w:rFonts w:cs="Arial"/>
          <w:sz w:val="18"/>
          <w:szCs w:val="18"/>
        </w:rPr>
        <w:t>-</w:t>
      </w:r>
      <w:r w:rsidR="002B3F8A" w:rsidRPr="00E952ED">
        <w:rPr>
          <w:rFonts w:cs="Arial"/>
          <w:sz w:val="18"/>
          <w:szCs w:val="18"/>
        </w:rPr>
        <w:t>term loan</w:t>
      </w:r>
      <w:r w:rsidR="00E90F60" w:rsidRPr="00E952ED">
        <w:rPr>
          <w:rFonts w:cs="Arial"/>
          <w:sz w:val="18"/>
          <w:szCs w:val="18"/>
        </w:rPr>
        <w:t>s</w:t>
      </w:r>
      <w:r w:rsidR="002B3F8A" w:rsidRPr="00E952ED">
        <w:rPr>
          <w:rFonts w:cs="Arial"/>
          <w:sz w:val="18"/>
          <w:szCs w:val="18"/>
        </w:rPr>
        <w:t xml:space="preserve"> </w:t>
      </w:r>
      <w:r w:rsidR="0065612C" w:rsidRPr="00E952ED">
        <w:rPr>
          <w:rFonts w:cs="Arial"/>
          <w:sz w:val="18"/>
          <w:szCs w:val="18"/>
        </w:rPr>
        <w:t>from</w:t>
      </w:r>
      <w:r w:rsidR="002D105E" w:rsidRPr="00E952ED">
        <w:rPr>
          <w:rFonts w:cs="Arial"/>
          <w:sz w:val="18"/>
          <w:szCs w:val="18"/>
        </w:rPr>
        <w:t xml:space="preserve"> </w:t>
      </w:r>
      <w:r w:rsidR="00454C08" w:rsidRPr="00E952ED">
        <w:rPr>
          <w:rFonts w:cs="Arial"/>
          <w:sz w:val="18"/>
          <w:szCs w:val="18"/>
        </w:rPr>
        <w:t>a</w:t>
      </w:r>
      <w:r w:rsidR="00681BB9" w:rsidRPr="00E952ED">
        <w:rPr>
          <w:rFonts w:cs="Arial"/>
          <w:sz w:val="18"/>
          <w:szCs w:val="18"/>
        </w:rPr>
        <w:t xml:space="preserve"> </w:t>
      </w:r>
      <w:r w:rsidR="00E50F8C" w:rsidRPr="00E952ED">
        <w:rPr>
          <w:rFonts w:cs="Arial"/>
          <w:sz w:val="18"/>
          <w:szCs w:val="18"/>
        </w:rPr>
        <w:t>related part</w:t>
      </w:r>
      <w:r w:rsidR="00CA09E7" w:rsidRPr="00E952ED">
        <w:rPr>
          <w:rFonts w:cs="Arial"/>
          <w:sz w:val="18"/>
          <w:szCs w:val="18"/>
        </w:rPr>
        <w:t>y.</w:t>
      </w:r>
    </w:p>
    <w:p w14:paraId="71D11F89" w14:textId="77777777" w:rsidR="00904E87" w:rsidRPr="00E952ED" w:rsidRDefault="00B75758" w:rsidP="0050067A">
      <w:pPr>
        <w:spacing w:line="240" w:lineRule="auto"/>
        <w:rPr>
          <w:rFonts w:cs="Arial"/>
          <w:sz w:val="18"/>
          <w:szCs w:val="18"/>
        </w:rPr>
      </w:pPr>
      <w:r w:rsidRPr="00E952ED">
        <w:rPr>
          <w:rFonts w:cs="Arial"/>
          <w:sz w:val="16"/>
          <w:szCs w:val="16"/>
        </w:rPr>
        <w:br w:type="page"/>
      </w:r>
    </w:p>
    <w:tbl>
      <w:tblPr>
        <w:tblW w:w="15541" w:type="dxa"/>
        <w:tblInd w:w="18" w:type="dxa"/>
        <w:tblLayout w:type="fixed"/>
        <w:tblLook w:val="0000" w:firstRow="0" w:lastRow="0" w:firstColumn="0" w:lastColumn="0" w:noHBand="0" w:noVBand="0"/>
      </w:tblPr>
      <w:tblGrid>
        <w:gridCol w:w="5580"/>
        <w:gridCol w:w="1417"/>
        <w:gridCol w:w="1359"/>
        <w:gridCol w:w="1496"/>
        <w:gridCol w:w="1579"/>
        <w:gridCol w:w="1296"/>
        <w:gridCol w:w="1500"/>
        <w:gridCol w:w="1314"/>
      </w:tblGrid>
      <w:tr w:rsidR="00101102" w:rsidRPr="00E952ED" w14:paraId="3FC088D3" w14:textId="77777777" w:rsidTr="00715A49">
        <w:trPr>
          <w:trHeight w:val="20"/>
        </w:trPr>
        <w:tc>
          <w:tcPr>
            <w:tcW w:w="5580" w:type="dxa"/>
            <w:shd w:val="clear" w:color="auto" w:fill="auto"/>
            <w:vAlign w:val="bottom"/>
          </w:tcPr>
          <w:p w14:paraId="7EB3C31A" w14:textId="77777777" w:rsidR="00101102" w:rsidRPr="00E952ED" w:rsidRDefault="00101102" w:rsidP="00904E87">
            <w:pPr>
              <w:pStyle w:val="Header"/>
              <w:tabs>
                <w:tab w:val="clear" w:pos="4153"/>
                <w:tab w:val="clear" w:pos="8306"/>
                <w:tab w:val="left" w:pos="594"/>
              </w:tabs>
              <w:spacing w:line="240" w:lineRule="auto"/>
              <w:ind w:left="-13"/>
              <w:jc w:val="thaiDistribute"/>
              <w:rPr>
                <w:rFonts w:cs="Arial"/>
                <w:b/>
                <w:bCs/>
                <w:color w:val="000000"/>
                <w:sz w:val="16"/>
                <w:szCs w:val="16"/>
                <w:lang w:val="en-US"/>
              </w:rPr>
            </w:pPr>
          </w:p>
        </w:tc>
        <w:tc>
          <w:tcPr>
            <w:tcW w:w="9961" w:type="dxa"/>
            <w:gridSpan w:val="7"/>
          </w:tcPr>
          <w:p w14:paraId="1FC410AD" w14:textId="7039E5B1" w:rsidR="00101102" w:rsidRPr="00E952ED" w:rsidRDefault="00101102" w:rsidP="00904E87">
            <w:pPr>
              <w:pStyle w:val="Style1"/>
              <w:pBdr>
                <w:bottom w:val="none" w:sz="0" w:space="0" w:color="auto"/>
              </w:pBdr>
              <w:spacing w:line="240" w:lineRule="auto"/>
              <w:ind w:right="-72"/>
              <w:rPr>
                <w:rFonts w:cs="Arial"/>
                <w:color w:val="000000"/>
                <w:spacing w:val="-2"/>
                <w:sz w:val="16"/>
                <w:szCs w:val="16"/>
                <w:cs/>
              </w:rPr>
            </w:pPr>
            <w:r w:rsidRPr="00E952ED">
              <w:rPr>
                <w:rFonts w:cs="Arial"/>
                <w:color w:val="000000"/>
                <w:spacing w:val="-2"/>
                <w:sz w:val="16"/>
                <w:szCs w:val="16"/>
              </w:rPr>
              <w:t>Separated financial information</w:t>
            </w:r>
          </w:p>
        </w:tc>
      </w:tr>
      <w:tr w:rsidR="00904E87" w:rsidRPr="00E952ED" w14:paraId="6C5C8488" w14:textId="77777777" w:rsidTr="006D5E9D">
        <w:trPr>
          <w:trHeight w:val="20"/>
        </w:trPr>
        <w:tc>
          <w:tcPr>
            <w:tcW w:w="5580" w:type="dxa"/>
            <w:shd w:val="clear" w:color="auto" w:fill="auto"/>
            <w:vAlign w:val="bottom"/>
          </w:tcPr>
          <w:p w14:paraId="584DE789" w14:textId="77777777" w:rsidR="00904E87" w:rsidRPr="00E952ED" w:rsidRDefault="00904E87" w:rsidP="00904E87">
            <w:pPr>
              <w:pStyle w:val="Header"/>
              <w:tabs>
                <w:tab w:val="clear" w:pos="4153"/>
                <w:tab w:val="clear" w:pos="8306"/>
                <w:tab w:val="left" w:pos="594"/>
              </w:tabs>
              <w:spacing w:line="240" w:lineRule="auto"/>
              <w:ind w:left="-13"/>
              <w:jc w:val="thaiDistribute"/>
              <w:rPr>
                <w:rFonts w:cs="Arial"/>
                <w:b/>
                <w:bCs/>
                <w:color w:val="000000"/>
                <w:sz w:val="16"/>
                <w:szCs w:val="16"/>
                <w:lang w:val="en-US"/>
              </w:rPr>
            </w:pPr>
          </w:p>
        </w:tc>
        <w:tc>
          <w:tcPr>
            <w:tcW w:w="1417" w:type="dxa"/>
            <w:tcBorders>
              <w:top w:val="single" w:sz="4" w:space="0" w:color="auto"/>
            </w:tcBorders>
            <w:shd w:val="clear" w:color="auto" w:fill="auto"/>
            <w:vAlign w:val="bottom"/>
          </w:tcPr>
          <w:p w14:paraId="3FB8474A" w14:textId="2B3F2446"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Land</w:t>
            </w:r>
          </w:p>
        </w:tc>
        <w:tc>
          <w:tcPr>
            <w:tcW w:w="1359" w:type="dxa"/>
            <w:tcBorders>
              <w:top w:val="single" w:sz="4" w:space="0" w:color="auto"/>
            </w:tcBorders>
            <w:shd w:val="clear" w:color="auto" w:fill="auto"/>
            <w:vAlign w:val="bottom"/>
          </w:tcPr>
          <w:p w14:paraId="1B93B787"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496" w:type="dxa"/>
            <w:tcBorders>
              <w:top w:val="single" w:sz="4" w:space="0" w:color="auto"/>
            </w:tcBorders>
            <w:shd w:val="clear" w:color="auto" w:fill="auto"/>
            <w:vAlign w:val="bottom"/>
          </w:tcPr>
          <w:p w14:paraId="0CF48120"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579" w:type="dxa"/>
            <w:tcBorders>
              <w:top w:val="single" w:sz="4" w:space="0" w:color="auto"/>
            </w:tcBorders>
            <w:shd w:val="clear" w:color="auto" w:fill="auto"/>
            <w:vAlign w:val="bottom"/>
          </w:tcPr>
          <w:p w14:paraId="1B0A5C41" w14:textId="305F638D"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296" w:type="dxa"/>
            <w:tcBorders>
              <w:top w:val="single" w:sz="4" w:space="0" w:color="auto"/>
            </w:tcBorders>
            <w:shd w:val="clear" w:color="auto" w:fill="auto"/>
            <w:vAlign w:val="bottom"/>
          </w:tcPr>
          <w:p w14:paraId="7781E2DB"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500" w:type="dxa"/>
            <w:tcBorders>
              <w:top w:val="single" w:sz="4" w:space="0" w:color="auto"/>
            </w:tcBorders>
          </w:tcPr>
          <w:p w14:paraId="4CE8E312"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highlight w:val="cyan"/>
                <w:cs/>
              </w:rPr>
            </w:pPr>
          </w:p>
        </w:tc>
        <w:tc>
          <w:tcPr>
            <w:tcW w:w="1314" w:type="dxa"/>
            <w:tcBorders>
              <w:top w:val="single" w:sz="4" w:space="0" w:color="auto"/>
            </w:tcBorders>
            <w:shd w:val="clear" w:color="auto" w:fill="auto"/>
            <w:vAlign w:val="bottom"/>
          </w:tcPr>
          <w:p w14:paraId="1D5BF897"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r>
      <w:tr w:rsidR="00904E87" w:rsidRPr="00E952ED" w14:paraId="555B5CA9" w14:textId="77777777" w:rsidTr="006D5E9D">
        <w:trPr>
          <w:trHeight w:val="20"/>
        </w:trPr>
        <w:tc>
          <w:tcPr>
            <w:tcW w:w="5580" w:type="dxa"/>
            <w:shd w:val="clear" w:color="auto" w:fill="auto"/>
            <w:vAlign w:val="bottom"/>
          </w:tcPr>
          <w:p w14:paraId="345540C8" w14:textId="77777777" w:rsidR="00904E87" w:rsidRPr="00E952ED" w:rsidRDefault="00904E87" w:rsidP="00904E87">
            <w:pPr>
              <w:pStyle w:val="Header"/>
              <w:tabs>
                <w:tab w:val="clear" w:pos="4153"/>
                <w:tab w:val="clear" w:pos="8306"/>
                <w:tab w:val="left" w:pos="594"/>
              </w:tabs>
              <w:spacing w:line="240" w:lineRule="auto"/>
              <w:ind w:left="-13"/>
              <w:jc w:val="thaiDistribute"/>
              <w:rPr>
                <w:rFonts w:cs="Arial"/>
                <w:b/>
                <w:bCs/>
                <w:color w:val="000000"/>
                <w:sz w:val="16"/>
                <w:szCs w:val="16"/>
                <w:lang w:val="en-US"/>
              </w:rPr>
            </w:pPr>
          </w:p>
        </w:tc>
        <w:tc>
          <w:tcPr>
            <w:tcW w:w="1417" w:type="dxa"/>
            <w:shd w:val="clear" w:color="auto" w:fill="auto"/>
            <w:vAlign w:val="bottom"/>
          </w:tcPr>
          <w:p w14:paraId="45A2F75F" w14:textId="46181C50"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lang w:val="en-GB"/>
              </w:rPr>
            </w:pPr>
            <w:r w:rsidRPr="00E952ED">
              <w:rPr>
                <w:rFonts w:cs="Arial"/>
                <w:color w:val="000000"/>
                <w:spacing w:val="-2"/>
                <w:sz w:val="16"/>
                <w:szCs w:val="16"/>
              </w:rPr>
              <w:t>improvement</w:t>
            </w:r>
          </w:p>
        </w:tc>
        <w:tc>
          <w:tcPr>
            <w:tcW w:w="1359" w:type="dxa"/>
            <w:shd w:val="clear" w:color="auto" w:fill="auto"/>
            <w:vAlign w:val="bottom"/>
          </w:tcPr>
          <w:p w14:paraId="17F8D2A1" w14:textId="2602F711"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496" w:type="dxa"/>
            <w:shd w:val="clear" w:color="auto" w:fill="auto"/>
            <w:vAlign w:val="bottom"/>
          </w:tcPr>
          <w:p w14:paraId="3FB5192B"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579" w:type="dxa"/>
            <w:shd w:val="clear" w:color="auto" w:fill="auto"/>
            <w:vAlign w:val="bottom"/>
          </w:tcPr>
          <w:p w14:paraId="219366AE" w14:textId="053A0486"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Furniture</w:t>
            </w:r>
          </w:p>
        </w:tc>
        <w:tc>
          <w:tcPr>
            <w:tcW w:w="1296" w:type="dxa"/>
            <w:shd w:val="clear" w:color="auto" w:fill="auto"/>
            <w:vAlign w:val="bottom"/>
          </w:tcPr>
          <w:p w14:paraId="2ED6F5CE"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500" w:type="dxa"/>
          </w:tcPr>
          <w:p w14:paraId="07A0BC73"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highlight w:val="cyan"/>
                <w:cs/>
              </w:rPr>
            </w:pPr>
          </w:p>
        </w:tc>
        <w:tc>
          <w:tcPr>
            <w:tcW w:w="1314" w:type="dxa"/>
            <w:shd w:val="clear" w:color="auto" w:fill="auto"/>
            <w:vAlign w:val="bottom"/>
          </w:tcPr>
          <w:p w14:paraId="3C6A4EBC"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r>
      <w:tr w:rsidR="00904E87" w:rsidRPr="00E952ED" w14:paraId="7032B117" w14:textId="77777777" w:rsidTr="006D5E9D">
        <w:trPr>
          <w:trHeight w:val="20"/>
        </w:trPr>
        <w:tc>
          <w:tcPr>
            <w:tcW w:w="5580" w:type="dxa"/>
            <w:shd w:val="clear" w:color="auto" w:fill="auto"/>
            <w:vAlign w:val="bottom"/>
          </w:tcPr>
          <w:p w14:paraId="2CFE9B7C" w14:textId="77777777" w:rsidR="00904E87" w:rsidRPr="00E952ED" w:rsidRDefault="00904E87" w:rsidP="00904E87">
            <w:pPr>
              <w:pStyle w:val="Header"/>
              <w:tabs>
                <w:tab w:val="clear" w:pos="4153"/>
                <w:tab w:val="clear" w:pos="8306"/>
                <w:tab w:val="left" w:pos="594"/>
              </w:tabs>
              <w:spacing w:line="240" w:lineRule="auto"/>
              <w:ind w:left="-13"/>
              <w:jc w:val="thaiDistribute"/>
              <w:rPr>
                <w:rFonts w:cs="Arial"/>
                <w:b/>
                <w:bCs/>
                <w:color w:val="000000"/>
                <w:sz w:val="16"/>
                <w:szCs w:val="16"/>
                <w:lang w:val="en-US"/>
              </w:rPr>
            </w:pPr>
          </w:p>
        </w:tc>
        <w:tc>
          <w:tcPr>
            <w:tcW w:w="1417" w:type="dxa"/>
            <w:shd w:val="clear" w:color="auto" w:fill="auto"/>
            <w:vAlign w:val="bottom"/>
          </w:tcPr>
          <w:p w14:paraId="3E9FA097" w14:textId="400FB1FD"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and leasehold</w:t>
            </w:r>
          </w:p>
        </w:tc>
        <w:tc>
          <w:tcPr>
            <w:tcW w:w="1359" w:type="dxa"/>
            <w:shd w:val="clear" w:color="auto" w:fill="auto"/>
            <w:vAlign w:val="bottom"/>
          </w:tcPr>
          <w:p w14:paraId="0CE091B5" w14:textId="73AE6866"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Office</w:t>
            </w:r>
          </w:p>
        </w:tc>
        <w:tc>
          <w:tcPr>
            <w:tcW w:w="1496" w:type="dxa"/>
            <w:shd w:val="clear" w:color="auto" w:fill="auto"/>
            <w:vAlign w:val="bottom"/>
          </w:tcPr>
          <w:p w14:paraId="1E427FDB"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579" w:type="dxa"/>
            <w:shd w:val="clear" w:color="auto" w:fill="auto"/>
            <w:vAlign w:val="bottom"/>
          </w:tcPr>
          <w:p w14:paraId="782FC9C0" w14:textId="525BABCB"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fixtures</w:t>
            </w:r>
          </w:p>
        </w:tc>
        <w:tc>
          <w:tcPr>
            <w:tcW w:w="1296" w:type="dxa"/>
            <w:shd w:val="clear" w:color="auto" w:fill="auto"/>
            <w:vAlign w:val="bottom"/>
          </w:tcPr>
          <w:p w14:paraId="5C5BB8BE" w14:textId="77777777" w:rsidR="00904E87" w:rsidRPr="00E952ED" w:rsidRDefault="00904E87" w:rsidP="00904E87">
            <w:pPr>
              <w:pStyle w:val="Style1"/>
              <w:pBdr>
                <w:bottom w:val="none" w:sz="0" w:space="0" w:color="auto"/>
              </w:pBdr>
              <w:spacing w:line="240" w:lineRule="auto"/>
              <w:ind w:right="-72"/>
              <w:jc w:val="left"/>
              <w:rPr>
                <w:rFonts w:cs="Arial"/>
                <w:color w:val="000000"/>
                <w:spacing w:val="-2"/>
                <w:sz w:val="16"/>
                <w:szCs w:val="16"/>
                <w:cs/>
              </w:rPr>
            </w:pPr>
          </w:p>
        </w:tc>
        <w:tc>
          <w:tcPr>
            <w:tcW w:w="1500" w:type="dxa"/>
          </w:tcPr>
          <w:p w14:paraId="45CB43BD" w14:textId="21DA7419"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c>
          <w:tcPr>
            <w:tcW w:w="1314" w:type="dxa"/>
            <w:shd w:val="clear" w:color="auto" w:fill="auto"/>
            <w:vAlign w:val="bottom"/>
          </w:tcPr>
          <w:p w14:paraId="21F28706" w14:textId="7777777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r>
      <w:tr w:rsidR="00904E87" w:rsidRPr="00E952ED" w14:paraId="416E0154" w14:textId="77777777" w:rsidTr="006D5E9D">
        <w:trPr>
          <w:trHeight w:val="20"/>
        </w:trPr>
        <w:tc>
          <w:tcPr>
            <w:tcW w:w="5580" w:type="dxa"/>
            <w:shd w:val="clear" w:color="auto" w:fill="auto"/>
            <w:vAlign w:val="bottom"/>
          </w:tcPr>
          <w:p w14:paraId="63C0BD3C" w14:textId="77777777" w:rsidR="00904E87" w:rsidRPr="00E952ED" w:rsidRDefault="00904E87" w:rsidP="00904E87">
            <w:pPr>
              <w:pStyle w:val="Header"/>
              <w:tabs>
                <w:tab w:val="clear" w:pos="4153"/>
                <w:tab w:val="clear" w:pos="8306"/>
                <w:tab w:val="left" w:pos="594"/>
              </w:tabs>
              <w:spacing w:line="240" w:lineRule="auto"/>
              <w:ind w:left="-13"/>
              <w:jc w:val="thaiDistribute"/>
              <w:rPr>
                <w:rFonts w:cs="Arial"/>
                <w:b/>
                <w:bCs/>
                <w:color w:val="000000"/>
                <w:sz w:val="16"/>
                <w:szCs w:val="16"/>
              </w:rPr>
            </w:pPr>
          </w:p>
        </w:tc>
        <w:tc>
          <w:tcPr>
            <w:tcW w:w="1417" w:type="dxa"/>
            <w:shd w:val="clear" w:color="auto" w:fill="auto"/>
            <w:vAlign w:val="bottom"/>
          </w:tcPr>
          <w:p w14:paraId="742886A1" w14:textId="4B69E404"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studio building</w:t>
            </w:r>
          </w:p>
        </w:tc>
        <w:tc>
          <w:tcPr>
            <w:tcW w:w="1359" w:type="dxa"/>
            <w:shd w:val="clear" w:color="auto" w:fill="auto"/>
            <w:vAlign w:val="bottom"/>
          </w:tcPr>
          <w:p w14:paraId="51C1B48A" w14:textId="6BE6EC8A"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building and</w:t>
            </w:r>
          </w:p>
        </w:tc>
        <w:tc>
          <w:tcPr>
            <w:tcW w:w="1496" w:type="dxa"/>
            <w:shd w:val="clear" w:color="auto" w:fill="auto"/>
            <w:vAlign w:val="bottom"/>
          </w:tcPr>
          <w:p w14:paraId="0F37FB43" w14:textId="3B961AF1"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Production</w:t>
            </w:r>
          </w:p>
        </w:tc>
        <w:tc>
          <w:tcPr>
            <w:tcW w:w="1579" w:type="dxa"/>
            <w:shd w:val="clear" w:color="auto" w:fill="auto"/>
            <w:vAlign w:val="bottom"/>
          </w:tcPr>
          <w:p w14:paraId="71AEE6BE" w14:textId="40CCD0CD"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and office</w:t>
            </w:r>
          </w:p>
        </w:tc>
        <w:tc>
          <w:tcPr>
            <w:tcW w:w="1296" w:type="dxa"/>
            <w:shd w:val="clear" w:color="auto" w:fill="auto"/>
            <w:vAlign w:val="bottom"/>
          </w:tcPr>
          <w:p w14:paraId="5DD70A12" w14:textId="38E6BE00"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sz w:val="16"/>
                <w:szCs w:val="16"/>
                <w:lang w:eastAsia="en-US"/>
              </w:rPr>
              <w:t>Motor</w:t>
            </w:r>
          </w:p>
        </w:tc>
        <w:tc>
          <w:tcPr>
            <w:tcW w:w="1500" w:type="dxa"/>
          </w:tcPr>
          <w:p w14:paraId="1DAA48E8" w14:textId="20E967FF"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Construction</w:t>
            </w:r>
          </w:p>
        </w:tc>
        <w:tc>
          <w:tcPr>
            <w:tcW w:w="1314" w:type="dxa"/>
            <w:shd w:val="clear" w:color="auto" w:fill="auto"/>
            <w:vAlign w:val="bottom"/>
          </w:tcPr>
          <w:p w14:paraId="28BBA321" w14:textId="354755A3"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p>
        </w:tc>
      </w:tr>
      <w:tr w:rsidR="00904E87" w:rsidRPr="00E952ED" w14:paraId="1E0C3D17" w14:textId="77777777" w:rsidTr="006D5E9D">
        <w:trPr>
          <w:trHeight w:val="20"/>
        </w:trPr>
        <w:tc>
          <w:tcPr>
            <w:tcW w:w="5580" w:type="dxa"/>
            <w:shd w:val="clear" w:color="auto" w:fill="auto"/>
            <w:vAlign w:val="bottom"/>
          </w:tcPr>
          <w:p w14:paraId="3435D346" w14:textId="77777777" w:rsidR="00904E87" w:rsidRPr="00E952ED" w:rsidRDefault="00904E87" w:rsidP="00904E87">
            <w:pPr>
              <w:pStyle w:val="Header"/>
              <w:tabs>
                <w:tab w:val="clear" w:pos="4153"/>
                <w:tab w:val="clear" w:pos="8306"/>
                <w:tab w:val="left" w:pos="594"/>
              </w:tabs>
              <w:spacing w:line="240" w:lineRule="auto"/>
              <w:ind w:left="-13"/>
              <w:jc w:val="thaiDistribute"/>
              <w:rPr>
                <w:rFonts w:cs="Arial"/>
                <w:b/>
                <w:bCs/>
                <w:color w:val="000000"/>
                <w:sz w:val="16"/>
                <w:szCs w:val="16"/>
                <w:lang w:val="en-US"/>
              </w:rPr>
            </w:pPr>
          </w:p>
        </w:tc>
        <w:tc>
          <w:tcPr>
            <w:tcW w:w="1417" w:type="dxa"/>
            <w:shd w:val="clear" w:color="auto" w:fill="auto"/>
            <w:vAlign w:val="bottom"/>
          </w:tcPr>
          <w:p w14:paraId="0FF70384" w14:textId="6A3CAEE0"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rPr>
            </w:pPr>
            <w:r w:rsidRPr="00E952ED">
              <w:rPr>
                <w:rFonts w:cs="Arial"/>
                <w:color w:val="000000"/>
                <w:spacing w:val="-2"/>
                <w:sz w:val="16"/>
                <w:szCs w:val="16"/>
              </w:rPr>
              <w:t>improvement</w:t>
            </w:r>
          </w:p>
        </w:tc>
        <w:tc>
          <w:tcPr>
            <w:tcW w:w="1359" w:type="dxa"/>
            <w:shd w:val="clear" w:color="auto" w:fill="auto"/>
            <w:vAlign w:val="bottom"/>
          </w:tcPr>
          <w:p w14:paraId="124EA5B0" w14:textId="6B5559F4"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improvement</w:t>
            </w:r>
          </w:p>
        </w:tc>
        <w:tc>
          <w:tcPr>
            <w:tcW w:w="1496" w:type="dxa"/>
            <w:shd w:val="clear" w:color="auto" w:fill="auto"/>
            <w:vAlign w:val="bottom"/>
          </w:tcPr>
          <w:p w14:paraId="6E371665" w14:textId="0694293D"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equipment</w:t>
            </w:r>
          </w:p>
        </w:tc>
        <w:tc>
          <w:tcPr>
            <w:tcW w:w="1579" w:type="dxa"/>
            <w:shd w:val="clear" w:color="auto" w:fill="auto"/>
            <w:vAlign w:val="bottom"/>
          </w:tcPr>
          <w:p w14:paraId="52630924" w14:textId="529D7623"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equipment</w:t>
            </w:r>
          </w:p>
        </w:tc>
        <w:tc>
          <w:tcPr>
            <w:tcW w:w="1296" w:type="dxa"/>
            <w:shd w:val="clear" w:color="auto" w:fill="auto"/>
            <w:vAlign w:val="bottom"/>
          </w:tcPr>
          <w:p w14:paraId="3C628C03" w14:textId="49F2E103"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rPr>
            </w:pPr>
            <w:r w:rsidRPr="00E952ED">
              <w:rPr>
                <w:rFonts w:cs="Arial"/>
                <w:sz w:val="16"/>
                <w:szCs w:val="16"/>
                <w:lang w:eastAsia="en-US"/>
              </w:rPr>
              <w:t>vehicles</w:t>
            </w:r>
          </w:p>
        </w:tc>
        <w:tc>
          <w:tcPr>
            <w:tcW w:w="1500" w:type="dxa"/>
          </w:tcPr>
          <w:p w14:paraId="2BA21214" w14:textId="2A139EFE"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In Process</w:t>
            </w:r>
          </w:p>
        </w:tc>
        <w:tc>
          <w:tcPr>
            <w:tcW w:w="1314" w:type="dxa"/>
            <w:shd w:val="clear" w:color="auto" w:fill="auto"/>
            <w:vAlign w:val="bottom"/>
          </w:tcPr>
          <w:p w14:paraId="039C4B95" w14:textId="703712C7" w:rsidR="00904E87" w:rsidRPr="00E952ED" w:rsidRDefault="00904E87" w:rsidP="00904E87">
            <w:pPr>
              <w:pStyle w:val="Style1"/>
              <w:pBdr>
                <w:bottom w:val="none" w:sz="0" w:space="0" w:color="auto"/>
              </w:pBdr>
              <w:spacing w:line="240" w:lineRule="auto"/>
              <w:ind w:right="-72"/>
              <w:jc w:val="right"/>
              <w:rPr>
                <w:rFonts w:cs="Arial"/>
                <w:color w:val="000000"/>
                <w:spacing w:val="-2"/>
                <w:sz w:val="16"/>
                <w:szCs w:val="16"/>
                <w:cs/>
              </w:rPr>
            </w:pPr>
            <w:r w:rsidRPr="00E952ED">
              <w:rPr>
                <w:rFonts w:cs="Arial"/>
                <w:color w:val="000000"/>
                <w:spacing w:val="-2"/>
                <w:sz w:val="16"/>
                <w:szCs w:val="16"/>
              </w:rPr>
              <w:t>Total</w:t>
            </w:r>
          </w:p>
        </w:tc>
      </w:tr>
      <w:tr w:rsidR="00904E87" w:rsidRPr="00E952ED" w14:paraId="224DA8E5" w14:textId="77777777" w:rsidTr="006D5E9D">
        <w:trPr>
          <w:trHeight w:val="20"/>
        </w:trPr>
        <w:tc>
          <w:tcPr>
            <w:tcW w:w="5580" w:type="dxa"/>
            <w:shd w:val="clear" w:color="auto" w:fill="auto"/>
            <w:vAlign w:val="bottom"/>
          </w:tcPr>
          <w:p w14:paraId="56906A67" w14:textId="77777777"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pacing w:val="-2"/>
                <w:sz w:val="16"/>
                <w:szCs w:val="16"/>
                <w:cs/>
              </w:rPr>
            </w:pPr>
          </w:p>
        </w:tc>
        <w:tc>
          <w:tcPr>
            <w:tcW w:w="1417" w:type="dxa"/>
            <w:tcBorders>
              <w:bottom w:val="single" w:sz="4" w:space="0" w:color="auto"/>
            </w:tcBorders>
            <w:shd w:val="clear" w:color="auto" w:fill="auto"/>
            <w:vAlign w:val="bottom"/>
          </w:tcPr>
          <w:p w14:paraId="7D4EE375" w14:textId="0BD8456C" w:rsidR="00904E87" w:rsidRPr="00E952ED" w:rsidDel="00027C06" w:rsidRDefault="00904E87" w:rsidP="00904E87">
            <w:pPr>
              <w:spacing w:line="240" w:lineRule="auto"/>
              <w:ind w:right="-72"/>
              <w:jc w:val="right"/>
              <w:rPr>
                <w:rFonts w:cs="Arial"/>
                <w:b/>
                <w:bCs/>
                <w:color w:val="000000"/>
                <w:sz w:val="16"/>
                <w:szCs w:val="16"/>
                <w:lang w:val="en-US"/>
              </w:rPr>
            </w:pPr>
            <w:r w:rsidRPr="00E952ED">
              <w:rPr>
                <w:rFonts w:cs="Arial"/>
                <w:b/>
                <w:bCs/>
                <w:color w:val="000000"/>
                <w:spacing w:val="-2"/>
                <w:sz w:val="16"/>
                <w:szCs w:val="16"/>
              </w:rPr>
              <w:t>Baht</w:t>
            </w:r>
          </w:p>
        </w:tc>
        <w:tc>
          <w:tcPr>
            <w:tcW w:w="1359" w:type="dxa"/>
            <w:tcBorders>
              <w:bottom w:val="single" w:sz="4" w:space="0" w:color="auto"/>
            </w:tcBorders>
            <w:shd w:val="clear" w:color="auto" w:fill="auto"/>
            <w:vAlign w:val="bottom"/>
          </w:tcPr>
          <w:p w14:paraId="5678EAE0" w14:textId="02EBEDB8" w:rsidR="00904E87" w:rsidRPr="00E952ED" w:rsidDel="00027C06" w:rsidRDefault="00904E87" w:rsidP="00904E87">
            <w:pPr>
              <w:spacing w:line="240" w:lineRule="auto"/>
              <w:ind w:right="-72"/>
              <w:jc w:val="right"/>
              <w:rPr>
                <w:rFonts w:cs="Arial"/>
                <w:b/>
                <w:bCs/>
                <w:color w:val="000000"/>
                <w:sz w:val="16"/>
                <w:szCs w:val="16"/>
                <w:lang w:val="en-US"/>
              </w:rPr>
            </w:pPr>
            <w:r w:rsidRPr="00E952ED">
              <w:rPr>
                <w:rFonts w:cs="Arial"/>
                <w:b/>
                <w:bCs/>
                <w:color w:val="000000"/>
                <w:spacing w:val="-2"/>
                <w:sz w:val="16"/>
                <w:szCs w:val="16"/>
              </w:rPr>
              <w:t>Baht</w:t>
            </w:r>
          </w:p>
        </w:tc>
        <w:tc>
          <w:tcPr>
            <w:tcW w:w="1496" w:type="dxa"/>
            <w:tcBorders>
              <w:bottom w:val="single" w:sz="4" w:space="0" w:color="auto"/>
            </w:tcBorders>
            <w:shd w:val="clear" w:color="auto" w:fill="auto"/>
            <w:vAlign w:val="bottom"/>
          </w:tcPr>
          <w:p w14:paraId="77D77873" w14:textId="300B6923" w:rsidR="00904E87" w:rsidRPr="00E952ED" w:rsidDel="00027C06" w:rsidRDefault="00904E87" w:rsidP="00904E87">
            <w:pPr>
              <w:spacing w:line="240" w:lineRule="auto"/>
              <w:ind w:right="-72"/>
              <w:jc w:val="right"/>
              <w:rPr>
                <w:rFonts w:cs="Arial"/>
                <w:b/>
                <w:bCs/>
                <w:color w:val="000000"/>
                <w:sz w:val="16"/>
                <w:szCs w:val="16"/>
                <w:lang w:val="en-US"/>
              </w:rPr>
            </w:pPr>
            <w:r w:rsidRPr="00E952ED">
              <w:rPr>
                <w:rFonts w:cs="Arial"/>
                <w:b/>
                <w:bCs/>
                <w:color w:val="000000"/>
                <w:spacing w:val="-2"/>
                <w:sz w:val="16"/>
                <w:szCs w:val="16"/>
              </w:rPr>
              <w:t>Baht</w:t>
            </w:r>
          </w:p>
        </w:tc>
        <w:tc>
          <w:tcPr>
            <w:tcW w:w="1579" w:type="dxa"/>
            <w:tcBorders>
              <w:bottom w:val="single" w:sz="4" w:space="0" w:color="auto"/>
            </w:tcBorders>
            <w:shd w:val="clear" w:color="auto" w:fill="auto"/>
            <w:vAlign w:val="bottom"/>
          </w:tcPr>
          <w:p w14:paraId="2034D541" w14:textId="40CD2D86" w:rsidR="00904E87" w:rsidRPr="00E952ED" w:rsidDel="00027C06" w:rsidRDefault="00904E87" w:rsidP="00904E87">
            <w:pPr>
              <w:spacing w:line="240" w:lineRule="auto"/>
              <w:ind w:right="-72"/>
              <w:jc w:val="right"/>
              <w:rPr>
                <w:rFonts w:cs="Arial"/>
                <w:b/>
                <w:bCs/>
                <w:color w:val="000000"/>
                <w:sz w:val="16"/>
                <w:szCs w:val="16"/>
                <w:lang w:val="en-US"/>
              </w:rPr>
            </w:pPr>
            <w:r w:rsidRPr="00E952ED">
              <w:rPr>
                <w:rFonts w:cs="Arial"/>
                <w:b/>
                <w:bCs/>
                <w:color w:val="000000"/>
                <w:spacing w:val="-2"/>
                <w:sz w:val="16"/>
                <w:szCs w:val="16"/>
              </w:rPr>
              <w:t>Baht</w:t>
            </w:r>
          </w:p>
        </w:tc>
        <w:tc>
          <w:tcPr>
            <w:tcW w:w="1296" w:type="dxa"/>
            <w:tcBorders>
              <w:bottom w:val="single" w:sz="4" w:space="0" w:color="auto"/>
            </w:tcBorders>
            <w:shd w:val="clear" w:color="auto" w:fill="auto"/>
            <w:vAlign w:val="bottom"/>
          </w:tcPr>
          <w:p w14:paraId="25E5F3A9" w14:textId="1A5834F0" w:rsidR="00904E87" w:rsidRPr="00E952ED" w:rsidDel="00027C06" w:rsidRDefault="00904E87" w:rsidP="00904E87">
            <w:pPr>
              <w:spacing w:line="240" w:lineRule="auto"/>
              <w:ind w:right="-72"/>
              <w:jc w:val="right"/>
              <w:rPr>
                <w:rFonts w:cs="Arial"/>
                <w:b/>
                <w:bCs/>
                <w:color w:val="000000"/>
                <w:sz w:val="16"/>
                <w:szCs w:val="16"/>
                <w:lang w:val="en-US"/>
              </w:rPr>
            </w:pPr>
            <w:r w:rsidRPr="00E952ED">
              <w:rPr>
                <w:rFonts w:cs="Arial"/>
                <w:b/>
                <w:bCs/>
                <w:color w:val="000000"/>
                <w:spacing w:val="-2"/>
                <w:sz w:val="16"/>
                <w:szCs w:val="16"/>
              </w:rPr>
              <w:t>Baht</w:t>
            </w:r>
          </w:p>
        </w:tc>
        <w:tc>
          <w:tcPr>
            <w:tcW w:w="1500" w:type="dxa"/>
            <w:tcBorders>
              <w:bottom w:val="single" w:sz="4" w:space="0" w:color="auto"/>
            </w:tcBorders>
          </w:tcPr>
          <w:p w14:paraId="01C15418" w14:textId="44F3AB10" w:rsidR="00904E87" w:rsidRPr="00E952ED" w:rsidRDefault="00904E87" w:rsidP="00904E87">
            <w:pPr>
              <w:spacing w:line="240" w:lineRule="auto"/>
              <w:ind w:right="-72"/>
              <w:jc w:val="right"/>
              <w:rPr>
                <w:rFonts w:cs="Arial"/>
                <w:b/>
                <w:bCs/>
                <w:color w:val="000000"/>
                <w:sz w:val="16"/>
                <w:szCs w:val="16"/>
                <w:lang w:val="en-US"/>
              </w:rPr>
            </w:pPr>
            <w:r w:rsidRPr="00E952ED">
              <w:rPr>
                <w:rFonts w:cs="Arial"/>
                <w:b/>
                <w:bCs/>
                <w:color w:val="000000"/>
                <w:spacing w:val="-2"/>
                <w:sz w:val="16"/>
                <w:szCs w:val="16"/>
              </w:rPr>
              <w:t>Baht</w:t>
            </w:r>
          </w:p>
        </w:tc>
        <w:tc>
          <w:tcPr>
            <w:tcW w:w="1314" w:type="dxa"/>
            <w:tcBorders>
              <w:bottom w:val="single" w:sz="4" w:space="0" w:color="auto"/>
            </w:tcBorders>
            <w:shd w:val="clear" w:color="auto" w:fill="auto"/>
            <w:vAlign w:val="bottom"/>
          </w:tcPr>
          <w:p w14:paraId="70C3CAF2" w14:textId="52F6506A" w:rsidR="00904E87" w:rsidRPr="00E952ED" w:rsidRDefault="00904E87" w:rsidP="00904E87">
            <w:pPr>
              <w:spacing w:line="240" w:lineRule="auto"/>
              <w:ind w:right="-72"/>
              <w:jc w:val="right"/>
              <w:rPr>
                <w:rFonts w:cs="Arial"/>
                <w:b/>
                <w:bCs/>
                <w:color w:val="000000"/>
                <w:sz w:val="16"/>
                <w:szCs w:val="16"/>
                <w:lang w:val="en-US"/>
              </w:rPr>
            </w:pPr>
            <w:r w:rsidRPr="00E952ED">
              <w:rPr>
                <w:rFonts w:cs="Arial"/>
                <w:b/>
                <w:bCs/>
                <w:color w:val="000000"/>
                <w:spacing w:val="-2"/>
                <w:sz w:val="16"/>
                <w:szCs w:val="16"/>
              </w:rPr>
              <w:t>Baht</w:t>
            </w:r>
          </w:p>
        </w:tc>
      </w:tr>
      <w:tr w:rsidR="00904E87" w:rsidRPr="00E952ED" w14:paraId="724998EC" w14:textId="77777777" w:rsidTr="006D5E9D">
        <w:trPr>
          <w:trHeight w:val="74"/>
        </w:trPr>
        <w:tc>
          <w:tcPr>
            <w:tcW w:w="5580" w:type="dxa"/>
            <w:shd w:val="clear" w:color="auto" w:fill="auto"/>
            <w:vAlign w:val="bottom"/>
          </w:tcPr>
          <w:p w14:paraId="185510DE" w14:textId="2CEDFFE9"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proofErr w:type="gramStart"/>
            <w:r w:rsidRPr="00E952ED">
              <w:rPr>
                <w:rFonts w:cs="Arial"/>
                <w:b/>
                <w:bCs/>
                <w:sz w:val="16"/>
                <w:szCs w:val="16"/>
                <w:lang w:val="en-US" w:eastAsia="en-US"/>
              </w:rPr>
              <w:t>At</w:t>
            </w:r>
            <w:proofErr w:type="gramEnd"/>
            <w:r w:rsidRPr="00E952ED">
              <w:rPr>
                <w:rFonts w:cs="Arial"/>
                <w:b/>
                <w:bCs/>
                <w:sz w:val="16"/>
                <w:szCs w:val="16"/>
                <w:lang w:val="en-US" w:eastAsia="en-US"/>
              </w:rPr>
              <w:t xml:space="preserve"> 1 January 2023</w:t>
            </w:r>
          </w:p>
        </w:tc>
        <w:tc>
          <w:tcPr>
            <w:tcW w:w="1417" w:type="dxa"/>
            <w:shd w:val="clear" w:color="auto" w:fill="auto"/>
            <w:vAlign w:val="bottom"/>
          </w:tcPr>
          <w:p w14:paraId="1274C68E" w14:textId="77777777" w:rsidR="00904E87" w:rsidRPr="00E952ED" w:rsidRDefault="00904E87" w:rsidP="00904E87">
            <w:pPr>
              <w:spacing w:line="240" w:lineRule="auto"/>
              <w:ind w:right="-72"/>
              <w:jc w:val="right"/>
              <w:rPr>
                <w:rFonts w:cs="Arial"/>
                <w:color w:val="000000"/>
                <w:sz w:val="16"/>
                <w:szCs w:val="16"/>
              </w:rPr>
            </w:pPr>
          </w:p>
        </w:tc>
        <w:tc>
          <w:tcPr>
            <w:tcW w:w="1359" w:type="dxa"/>
            <w:shd w:val="clear" w:color="auto" w:fill="auto"/>
            <w:vAlign w:val="bottom"/>
          </w:tcPr>
          <w:p w14:paraId="24F1E804" w14:textId="77777777" w:rsidR="00904E87" w:rsidRPr="00E952ED" w:rsidRDefault="00904E87" w:rsidP="00904E87">
            <w:pPr>
              <w:spacing w:line="240" w:lineRule="auto"/>
              <w:ind w:right="-72"/>
              <w:jc w:val="right"/>
              <w:rPr>
                <w:rFonts w:cs="Arial"/>
                <w:color w:val="000000"/>
                <w:sz w:val="16"/>
                <w:szCs w:val="16"/>
              </w:rPr>
            </w:pPr>
          </w:p>
        </w:tc>
        <w:tc>
          <w:tcPr>
            <w:tcW w:w="1496" w:type="dxa"/>
            <w:shd w:val="clear" w:color="auto" w:fill="auto"/>
            <w:vAlign w:val="bottom"/>
          </w:tcPr>
          <w:p w14:paraId="6F5E9E4B" w14:textId="77777777" w:rsidR="00904E87" w:rsidRPr="00E952ED" w:rsidRDefault="00904E87" w:rsidP="00904E87">
            <w:pPr>
              <w:spacing w:line="240" w:lineRule="auto"/>
              <w:ind w:right="-72"/>
              <w:jc w:val="right"/>
              <w:rPr>
                <w:rFonts w:cs="Arial"/>
                <w:color w:val="000000"/>
                <w:sz w:val="16"/>
                <w:szCs w:val="16"/>
              </w:rPr>
            </w:pPr>
          </w:p>
        </w:tc>
        <w:tc>
          <w:tcPr>
            <w:tcW w:w="1579" w:type="dxa"/>
            <w:shd w:val="clear" w:color="auto" w:fill="auto"/>
            <w:vAlign w:val="bottom"/>
          </w:tcPr>
          <w:p w14:paraId="1BEB8FF8" w14:textId="77777777" w:rsidR="00904E87" w:rsidRPr="00E952ED" w:rsidRDefault="00904E87" w:rsidP="00904E87">
            <w:pPr>
              <w:spacing w:line="240" w:lineRule="auto"/>
              <w:ind w:right="-72"/>
              <w:jc w:val="right"/>
              <w:rPr>
                <w:rFonts w:cs="Arial"/>
                <w:color w:val="000000"/>
                <w:sz w:val="16"/>
                <w:szCs w:val="16"/>
              </w:rPr>
            </w:pPr>
          </w:p>
        </w:tc>
        <w:tc>
          <w:tcPr>
            <w:tcW w:w="1296" w:type="dxa"/>
            <w:shd w:val="clear" w:color="auto" w:fill="auto"/>
            <w:vAlign w:val="bottom"/>
          </w:tcPr>
          <w:p w14:paraId="36FEE626" w14:textId="77777777" w:rsidR="00904E87" w:rsidRPr="00E952ED" w:rsidRDefault="00904E87" w:rsidP="00904E87">
            <w:pPr>
              <w:spacing w:line="240" w:lineRule="auto"/>
              <w:ind w:right="-72"/>
              <w:jc w:val="right"/>
              <w:rPr>
                <w:rFonts w:cs="Arial"/>
                <w:color w:val="000000"/>
                <w:sz w:val="16"/>
                <w:szCs w:val="16"/>
              </w:rPr>
            </w:pPr>
          </w:p>
        </w:tc>
        <w:tc>
          <w:tcPr>
            <w:tcW w:w="1500" w:type="dxa"/>
          </w:tcPr>
          <w:p w14:paraId="6BD01D76" w14:textId="77777777" w:rsidR="00904E87" w:rsidRPr="00E952ED" w:rsidRDefault="00904E87" w:rsidP="00904E87">
            <w:pPr>
              <w:spacing w:line="240" w:lineRule="auto"/>
              <w:ind w:right="-72"/>
              <w:jc w:val="right"/>
              <w:rPr>
                <w:rFonts w:cs="Arial"/>
                <w:color w:val="000000"/>
                <w:sz w:val="16"/>
                <w:szCs w:val="16"/>
              </w:rPr>
            </w:pPr>
          </w:p>
        </w:tc>
        <w:tc>
          <w:tcPr>
            <w:tcW w:w="1314" w:type="dxa"/>
            <w:shd w:val="clear" w:color="auto" w:fill="auto"/>
            <w:vAlign w:val="bottom"/>
          </w:tcPr>
          <w:p w14:paraId="2A073A05" w14:textId="77777777" w:rsidR="00904E87" w:rsidRPr="00E952ED" w:rsidRDefault="00904E87" w:rsidP="00904E87">
            <w:pPr>
              <w:spacing w:line="240" w:lineRule="auto"/>
              <w:ind w:right="-72"/>
              <w:jc w:val="right"/>
              <w:rPr>
                <w:rFonts w:cs="Arial"/>
                <w:color w:val="000000"/>
                <w:sz w:val="16"/>
                <w:szCs w:val="16"/>
              </w:rPr>
            </w:pPr>
          </w:p>
        </w:tc>
      </w:tr>
      <w:tr w:rsidR="00904E87" w:rsidRPr="00E952ED" w14:paraId="3B9536DB" w14:textId="77777777" w:rsidTr="00E952ED">
        <w:trPr>
          <w:trHeight w:val="20"/>
        </w:trPr>
        <w:tc>
          <w:tcPr>
            <w:tcW w:w="5580" w:type="dxa"/>
            <w:shd w:val="clear" w:color="auto" w:fill="auto"/>
            <w:vAlign w:val="bottom"/>
          </w:tcPr>
          <w:p w14:paraId="0C7C7E0A" w14:textId="4FD1704C"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r w:rsidRPr="00E952ED">
              <w:rPr>
                <w:rFonts w:cs="Arial"/>
                <w:sz w:val="16"/>
                <w:szCs w:val="16"/>
                <w:lang w:val="en-US" w:eastAsia="en-US"/>
              </w:rPr>
              <w:t>Cost</w:t>
            </w:r>
          </w:p>
        </w:tc>
        <w:tc>
          <w:tcPr>
            <w:tcW w:w="1417" w:type="dxa"/>
            <w:shd w:val="clear" w:color="auto" w:fill="auto"/>
          </w:tcPr>
          <w:p w14:paraId="1EFBF31E"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511,481</w:t>
            </w:r>
          </w:p>
        </w:tc>
        <w:tc>
          <w:tcPr>
            <w:tcW w:w="1359" w:type="dxa"/>
            <w:shd w:val="clear" w:color="auto" w:fill="auto"/>
          </w:tcPr>
          <w:p w14:paraId="42AA8331"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60,087,145</w:t>
            </w:r>
          </w:p>
        </w:tc>
        <w:tc>
          <w:tcPr>
            <w:tcW w:w="1496" w:type="dxa"/>
            <w:shd w:val="clear" w:color="auto" w:fill="auto"/>
          </w:tcPr>
          <w:p w14:paraId="2277B89B"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117</w:t>
            </w:r>
            <w:r w:rsidRPr="00E952ED">
              <w:rPr>
                <w:rFonts w:cs="Arial"/>
                <w:color w:val="000000"/>
                <w:sz w:val="16"/>
                <w:szCs w:val="16"/>
                <w:lang w:val="en-US"/>
              </w:rPr>
              <w:t>,</w:t>
            </w:r>
            <w:r w:rsidRPr="00E952ED">
              <w:rPr>
                <w:rFonts w:cs="Arial"/>
                <w:color w:val="000000"/>
                <w:sz w:val="16"/>
                <w:szCs w:val="16"/>
              </w:rPr>
              <w:t>677</w:t>
            </w:r>
          </w:p>
        </w:tc>
        <w:tc>
          <w:tcPr>
            <w:tcW w:w="1579" w:type="dxa"/>
            <w:shd w:val="clear" w:color="auto" w:fill="auto"/>
          </w:tcPr>
          <w:p w14:paraId="65F1E8EC"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21</w:t>
            </w:r>
            <w:r w:rsidRPr="00E952ED">
              <w:rPr>
                <w:rFonts w:cs="Arial"/>
                <w:color w:val="000000"/>
                <w:sz w:val="16"/>
                <w:szCs w:val="16"/>
                <w:lang w:val="en-US"/>
              </w:rPr>
              <w:t>,</w:t>
            </w:r>
            <w:r w:rsidRPr="00E952ED">
              <w:rPr>
                <w:rFonts w:cs="Arial"/>
                <w:color w:val="000000"/>
                <w:sz w:val="16"/>
                <w:szCs w:val="16"/>
              </w:rPr>
              <w:t>172</w:t>
            </w:r>
            <w:r w:rsidRPr="00E952ED">
              <w:rPr>
                <w:rFonts w:cs="Arial"/>
                <w:color w:val="000000"/>
                <w:sz w:val="16"/>
                <w:szCs w:val="16"/>
                <w:lang w:val="en-US"/>
              </w:rPr>
              <w:t>,</w:t>
            </w:r>
            <w:r w:rsidRPr="00E952ED">
              <w:rPr>
                <w:rFonts w:cs="Arial"/>
                <w:color w:val="000000"/>
                <w:sz w:val="16"/>
                <w:szCs w:val="16"/>
              </w:rPr>
              <w:t>392</w:t>
            </w:r>
          </w:p>
        </w:tc>
        <w:tc>
          <w:tcPr>
            <w:tcW w:w="1296" w:type="dxa"/>
            <w:shd w:val="clear" w:color="auto" w:fill="auto"/>
          </w:tcPr>
          <w:p w14:paraId="0C81A50A"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4</w:t>
            </w:r>
            <w:r w:rsidRPr="00E952ED">
              <w:rPr>
                <w:rFonts w:cs="Arial"/>
                <w:color w:val="000000"/>
                <w:sz w:val="16"/>
                <w:szCs w:val="16"/>
                <w:lang w:val="en-US"/>
              </w:rPr>
              <w:t>,</w:t>
            </w:r>
            <w:r w:rsidRPr="00E952ED">
              <w:rPr>
                <w:rFonts w:cs="Arial"/>
                <w:color w:val="000000"/>
                <w:sz w:val="16"/>
                <w:szCs w:val="16"/>
              </w:rPr>
              <w:t>038</w:t>
            </w:r>
            <w:r w:rsidRPr="00E952ED">
              <w:rPr>
                <w:rFonts w:cs="Arial"/>
                <w:color w:val="000000"/>
                <w:sz w:val="16"/>
                <w:szCs w:val="16"/>
                <w:lang w:val="en-US"/>
              </w:rPr>
              <w:t>,</w:t>
            </w:r>
            <w:r w:rsidRPr="00E952ED">
              <w:rPr>
                <w:rFonts w:cs="Arial"/>
                <w:color w:val="000000"/>
                <w:sz w:val="16"/>
                <w:szCs w:val="16"/>
              </w:rPr>
              <w:t>982</w:t>
            </w:r>
          </w:p>
        </w:tc>
        <w:tc>
          <w:tcPr>
            <w:tcW w:w="1500" w:type="dxa"/>
          </w:tcPr>
          <w:p w14:paraId="64A53B69"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w:t>
            </w:r>
          </w:p>
        </w:tc>
        <w:tc>
          <w:tcPr>
            <w:tcW w:w="1314" w:type="dxa"/>
            <w:shd w:val="clear" w:color="auto" w:fill="auto"/>
          </w:tcPr>
          <w:p w14:paraId="31E50FA0"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88</w:t>
            </w:r>
            <w:r w:rsidRPr="00E952ED">
              <w:rPr>
                <w:rFonts w:cs="Arial"/>
                <w:color w:val="000000"/>
                <w:sz w:val="16"/>
                <w:szCs w:val="16"/>
                <w:lang w:val="en-US"/>
              </w:rPr>
              <w:t>,</w:t>
            </w:r>
            <w:r w:rsidRPr="00E952ED">
              <w:rPr>
                <w:rFonts w:cs="Arial"/>
                <w:color w:val="000000"/>
                <w:sz w:val="16"/>
                <w:szCs w:val="16"/>
              </w:rPr>
              <w:t>927</w:t>
            </w:r>
            <w:r w:rsidRPr="00E952ED">
              <w:rPr>
                <w:rFonts w:cs="Arial"/>
                <w:color w:val="000000"/>
                <w:sz w:val="16"/>
                <w:szCs w:val="16"/>
                <w:lang w:val="en-US"/>
              </w:rPr>
              <w:t>,</w:t>
            </w:r>
            <w:r w:rsidRPr="00E952ED">
              <w:rPr>
                <w:rFonts w:cs="Arial"/>
                <w:color w:val="000000"/>
                <w:sz w:val="16"/>
                <w:szCs w:val="16"/>
              </w:rPr>
              <w:t>677</w:t>
            </w:r>
          </w:p>
        </w:tc>
      </w:tr>
      <w:tr w:rsidR="00904E87" w:rsidRPr="00E952ED" w14:paraId="5E700358" w14:textId="77777777" w:rsidTr="00E952ED">
        <w:trPr>
          <w:trHeight w:val="20"/>
        </w:trPr>
        <w:tc>
          <w:tcPr>
            <w:tcW w:w="5580" w:type="dxa"/>
            <w:shd w:val="clear" w:color="auto" w:fill="auto"/>
            <w:vAlign w:val="bottom"/>
          </w:tcPr>
          <w:p w14:paraId="66663F35" w14:textId="662CD7CD" w:rsidR="00904E87" w:rsidRPr="00E952ED" w:rsidRDefault="00904E87" w:rsidP="00904E87">
            <w:pPr>
              <w:pStyle w:val="Header"/>
              <w:tabs>
                <w:tab w:val="clear" w:pos="4153"/>
                <w:tab w:val="clear" w:pos="8306"/>
                <w:tab w:val="left" w:pos="669"/>
              </w:tabs>
              <w:spacing w:line="240" w:lineRule="auto"/>
              <w:ind w:left="-13"/>
              <w:jc w:val="thaiDistribute"/>
              <w:rPr>
                <w:rFonts w:cs="Arial"/>
                <w:color w:val="000000"/>
                <w:sz w:val="16"/>
                <w:szCs w:val="16"/>
                <w:cs/>
              </w:rPr>
            </w:pPr>
            <w:proofErr w:type="gramStart"/>
            <w:r w:rsidRPr="00E952ED">
              <w:rPr>
                <w:rFonts w:cs="Arial"/>
                <w:sz w:val="16"/>
                <w:szCs w:val="16"/>
                <w:u w:val="single"/>
                <w:lang w:val="en-US" w:eastAsia="en-US"/>
              </w:rPr>
              <w:t>Less</w:t>
            </w:r>
            <w:r w:rsidRPr="00E952ED">
              <w:rPr>
                <w:rFonts w:cs="Arial"/>
                <w:sz w:val="16"/>
                <w:szCs w:val="16"/>
                <w:lang w:val="en-US" w:eastAsia="en-US"/>
              </w:rPr>
              <w:t xml:space="preserve">  </w:t>
            </w:r>
            <w:r w:rsidR="007C0A4D">
              <w:rPr>
                <w:rFonts w:cs="Arial"/>
                <w:sz w:val="16"/>
                <w:szCs w:val="16"/>
                <w:lang w:val="en-US" w:eastAsia="en-US"/>
              </w:rPr>
              <w:t>a</w:t>
            </w:r>
            <w:r w:rsidRPr="00E952ED">
              <w:rPr>
                <w:rFonts w:cs="Arial"/>
                <w:sz w:val="16"/>
                <w:szCs w:val="16"/>
                <w:lang w:val="en-US" w:eastAsia="en-US"/>
              </w:rPr>
              <w:t>ccumulated</w:t>
            </w:r>
            <w:proofErr w:type="gramEnd"/>
            <w:r w:rsidRPr="00E952ED">
              <w:rPr>
                <w:rFonts w:cs="Arial"/>
                <w:sz w:val="16"/>
                <w:szCs w:val="16"/>
                <w:lang w:val="en-US" w:eastAsia="en-US"/>
              </w:rPr>
              <w:t xml:space="preserve"> depreciation</w:t>
            </w:r>
          </w:p>
        </w:tc>
        <w:tc>
          <w:tcPr>
            <w:tcW w:w="1417" w:type="dxa"/>
            <w:tcBorders>
              <w:bottom w:val="single" w:sz="4" w:space="0" w:color="auto"/>
            </w:tcBorders>
            <w:shd w:val="clear" w:color="auto" w:fill="auto"/>
          </w:tcPr>
          <w:p w14:paraId="7B93B150"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337</w:t>
            </w:r>
            <w:r w:rsidRPr="00E952ED">
              <w:rPr>
                <w:rFonts w:cs="Arial"/>
                <w:color w:val="000000"/>
                <w:sz w:val="16"/>
                <w:szCs w:val="16"/>
                <w:lang w:val="en-US"/>
              </w:rPr>
              <w:t>,</w:t>
            </w:r>
            <w:r w:rsidRPr="00E952ED">
              <w:rPr>
                <w:rFonts w:cs="Arial"/>
                <w:color w:val="000000"/>
                <w:sz w:val="16"/>
                <w:szCs w:val="16"/>
              </w:rPr>
              <w:t>701</w:t>
            </w:r>
            <w:r w:rsidRPr="00E952ED">
              <w:rPr>
                <w:rFonts w:cs="Arial"/>
                <w:color w:val="000000"/>
                <w:sz w:val="16"/>
                <w:szCs w:val="16"/>
                <w:lang w:val="en-US"/>
              </w:rPr>
              <w:t>)</w:t>
            </w:r>
          </w:p>
        </w:tc>
        <w:tc>
          <w:tcPr>
            <w:tcW w:w="1359" w:type="dxa"/>
            <w:tcBorders>
              <w:bottom w:val="single" w:sz="4" w:space="0" w:color="auto"/>
            </w:tcBorders>
            <w:shd w:val="clear" w:color="auto" w:fill="auto"/>
          </w:tcPr>
          <w:p w14:paraId="6C063AD4"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46</w:t>
            </w:r>
            <w:r w:rsidRPr="00E952ED">
              <w:rPr>
                <w:rFonts w:cs="Arial"/>
                <w:color w:val="000000"/>
                <w:sz w:val="16"/>
                <w:szCs w:val="16"/>
                <w:lang w:val="en-US"/>
              </w:rPr>
              <w:t>,</w:t>
            </w:r>
            <w:r w:rsidRPr="00E952ED">
              <w:rPr>
                <w:rFonts w:cs="Arial"/>
                <w:color w:val="000000"/>
                <w:sz w:val="16"/>
                <w:szCs w:val="16"/>
              </w:rPr>
              <w:t>699</w:t>
            </w:r>
            <w:r w:rsidRPr="00E952ED">
              <w:rPr>
                <w:rFonts w:cs="Arial"/>
                <w:color w:val="000000"/>
                <w:sz w:val="16"/>
                <w:szCs w:val="16"/>
                <w:lang w:val="en-US"/>
              </w:rPr>
              <w:t>,</w:t>
            </w:r>
            <w:r w:rsidRPr="00E952ED">
              <w:rPr>
                <w:rFonts w:cs="Arial"/>
                <w:color w:val="000000"/>
                <w:sz w:val="16"/>
                <w:szCs w:val="16"/>
              </w:rPr>
              <w:t>310</w:t>
            </w:r>
            <w:r w:rsidRPr="00E952ED">
              <w:rPr>
                <w:rFonts w:cs="Arial"/>
                <w:color w:val="000000"/>
                <w:sz w:val="16"/>
                <w:szCs w:val="16"/>
                <w:lang w:val="en-US"/>
              </w:rPr>
              <w:t>)</w:t>
            </w:r>
          </w:p>
        </w:tc>
        <w:tc>
          <w:tcPr>
            <w:tcW w:w="1496" w:type="dxa"/>
            <w:tcBorders>
              <w:bottom w:val="single" w:sz="4" w:space="0" w:color="auto"/>
            </w:tcBorders>
            <w:shd w:val="clear" w:color="auto" w:fill="auto"/>
          </w:tcPr>
          <w:p w14:paraId="460BBF17"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107</w:t>
            </w:r>
            <w:r w:rsidRPr="00E952ED">
              <w:rPr>
                <w:rFonts w:cs="Arial"/>
                <w:color w:val="000000"/>
                <w:sz w:val="16"/>
                <w:szCs w:val="16"/>
                <w:lang w:val="en-US"/>
              </w:rPr>
              <w:t>,</w:t>
            </w:r>
            <w:r w:rsidRPr="00E952ED">
              <w:rPr>
                <w:rFonts w:cs="Arial"/>
                <w:color w:val="000000"/>
                <w:sz w:val="16"/>
                <w:szCs w:val="16"/>
              </w:rPr>
              <w:t>761</w:t>
            </w:r>
            <w:r w:rsidRPr="00E952ED">
              <w:rPr>
                <w:rFonts w:cs="Arial"/>
                <w:color w:val="000000"/>
                <w:sz w:val="16"/>
                <w:szCs w:val="16"/>
                <w:lang w:val="en-US"/>
              </w:rPr>
              <w:t>)</w:t>
            </w:r>
          </w:p>
        </w:tc>
        <w:tc>
          <w:tcPr>
            <w:tcW w:w="1579" w:type="dxa"/>
            <w:tcBorders>
              <w:bottom w:val="single" w:sz="4" w:space="0" w:color="auto"/>
            </w:tcBorders>
            <w:shd w:val="clear" w:color="auto" w:fill="auto"/>
          </w:tcPr>
          <w:p w14:paraId="4BAEBABC"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20</w:t>
            </w:r>
            <w:r w:rsidRPr="00E952ED">
              <w:rPr>
                <w:rFonts w:cs="Arial"/>
                <w:color w:val="000000"/>
                <w:sz w:val="16"/>
                <w:szCs w:val="16"/>
                <w:lang w:val="en-US"/>
              </w:rPr>
              <w:t>,</w:t>
            </w:r>
            <w:r w:rsidRPr="00E952ED">
              <w:rPr>
                <w:rFonts w:cs="Arial"/>
                <w:color w:val="000000"/>
                <w:sz w:val="16"/>
                <w:szCs w:val="16"/>
              </w:rPr>
              <w:t>613</w:t>
            </w:r>
            <w:r w:rsidRPr="00E952ED">
              <w:rPr>
                <w:rFonts w:cs="Arial"/>
                <w:color w:val="000000"/>
                <w:sz w:val="16"/>
                <w:szCs w:val="16"/>
                <w:lang w:val="en-US"/>
              </w:rPr>
              <w:t>,</w:t>
            </w:r>
            <w:r w:rsidRPr="00E952ED">
              <w:rPr>
                <w:rFonts w:cs="Arial"/>
                <w:color w:val="000000"/>
                <w:sz w:val="16"/>
                <w:szCs w:val="16"/>
              </w:rPr>
              <w:t>518</w:t>
            </w:r>
            <w:r w:rsidRPr="00E952ED">
              <w:rPr>
                <w:rFonts w:cs="Arial"/>
                <w:color w:val="000000"/>
                <w:sz w:val="16"/>
                <w:szCs w:val="16"/>
                <w:lang w:val="en-US"/>
              </w:rPr>
              <w:t>)</w:t>
            </w:r>
          </w:p>
        </w:tc>
        <w:tc>
          <w:tcPr>
            <w:tcW w:w="1296" w:type="dxa"/>
            <w:tcBorders>
              <w:bottom w:val="single" w:sz="4" w:space="0" w:color="auto"/>
            </w:tcBorders>
            <w:shd w:val="clear" w:color="auto" w:fill="auto"/>
          </w:tcPr>
          <w:p w14:paraId="093E8EEC"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4</w:t>
            </w:r>
            <w:r w:rsidRPr="00E952ED">
              <w:rPr>
                <w:rFonts w:cs="Arial"/>
                <w:color w:val="000000"/>
                <w:sz w:val="16"/>
                <w:szCs w:val="16"/>
                <w:lang w:val="en-US"/>
              </w:rPr>
              <w:t>,</w:t>
            </w:r>
            <w:r w:rsidRPr="00E952ED">
              <w:rPr>
                <w:rFonts w:cs="Arial"/>
                <w:color w:val="000000"/>
                <w:sz w:val="16"/>
                <w:szCs w:val="16"/>
              </w:rPr>
              <w:t>038</w:t>
            </w:r>
            <w:r w:rsidRPr="00E952ED">
              <w:rPr>
                <w:rFonts w:cs="Arial"/>
                <w:color w:val="000000"/>
                <w:sz w:val="16"/>
                <w:szCs w:val="16"/>
                <w:lang w:val="en-US"/>
              </w:rPr>
              <w:t>,</w:t>
            </w:r>
            <w:r w:rsidRPr="00E952ED">
              <w:rPr>
                <w:rFonts w:cs="Arial"/>
                <w:color w:val="000000"/>
                <w:sz w:val="16"/>
                <w:szCs w:val="16"/>
              </w:rPr>
              <w:t>976</w:t>
            </w:r>
            <w:r w:rsidRPr="00E952ED">
              <w:rPr>
                <w:rFonts w:cs="Arial"/>
                <w:color w:val="000000"/>
                <w:sz w:val="16"/>
                <w:szCs w:val="16"/>
                <w:lang w:val="en-US"/>
              </w:rPr>
              <w:t>)</w:t>
            </w:r>
          </w:p>
        </w:tc>
        <w:tc>
          <w:tcPr>
            <w:tcW w:w="1500" w:type="dxa"/>
            <w:tcBorders>
              <w:bottom w:val="single" w:sz="4" w:space="0" w:color="auto"/>
            </w:tcBorders>
          </w:tcPr>
          <w:p w14:paraId="3FFDB84B"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p>
        </w:tc>
        <w:tc>
          <w:tcPr>
            <w:tcW w:w="1314" w:type="dxa"/>
            <w:tcBorders>
              <w:bottom w:val="single" w:sz="4" w:space="0" w:color="auto"/>
            </w:tcBorders>
            <w:shd w:val="clear" w:color="auto" w:fill="auto"/>
          </w:tcPr>
          <w:p w14:paraId="0393F6CF"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74</w:t>
            </w:r>
            <w:r w:rsidRPr="00E952ED">
              <w:rPr>
                <w:rFonts w:cs="Arial"/>
                <w:color w:val="000000"/>
                <w:sz w:val="16"/>
                <w:szCs w:val="16"/>
                <w:lang w:val="en-US"/>
              </w:rPr>
              <w:t>,</w:t>
            </w:r>
            <w:r w:rsidRPr="00E952ED">
              <w:rPr>
                <w:rFonts w:cs="Arial"/>
                <w:color w:val="000000"/>
                <w:sz w:val="16"/>
                <w:szCs w:val="16"/>
              </w:rPr>
              <w:t>797</w:t>
            </w:r>
            <w:r w:rsidRPr="00E952ED">
              <w:rPr>
                <w:rFonts w:cs="Arial"/>
                <w:color w:val="000000"/>
                <w:sz w:val="16"/>
                <w:szCs w:val="16"/>
                <w:lang w:val="en-US"/>
              </w:rPr>
              <w:t>,</w:t>
            </w:r>
            <w:r w:rsidRPr="00E952ED">
              <w:rPr>
                <w:rFonts w:cs="Arial"/>
                <w:color w:val="000000"/>
                <w:sz w:val="16"/>
                <w:szCs w:val="16"/>
              </w:rPr>
              <w:t>266</w:t>
            </w:r>
            <w:r w:rsidRPr="00E952ED">
              <w:rPr>
                <w:rFonts w:cs="Arial"/>
                <w:color w:val="000000"/>
                <w:sz w:val="16"/>
                <w:szCs w:val="16"/>
                <w:lang w:val="en-US"/>
              </w:rPr>
              <w:t>)</w:t>
            </w:r>
          </w:p>
        </w:tc>
      </w:tr>
      <w:tr w:rsidR="00E952ED" w:rsidRPr="00E952ED" w14:paraId="5D168F44" w14:textId="77777777" w:rsidTr="00E952ED">
        <w:trPr>
          <w:trHeight w:val="20"/>
        </w:trPr>
        <w:tc>
          <w:tcPr>
            <w:tcW w:w="5580" w:type="dxa"/>
            <w:shd w:val="clear" w:color="auto" w:fill="auto"/>
            <w:vAlign w:val="bottom"/>
          </w:tcPr>
          <w:p w14:paraId="6A75F089" w14:textId="77777777" w:rsidR="00E952ED" w:rsidRPr="00E952ED" w:rsidRDefault="00E952ED" w:rsidP="00904E87">
            <w:pPr>
              <w:pStyle w:val="Header"/>
              <w:tabs>
                <w:tab w:val="clear" w:pos="4153"/>
                <w:tab w:val="clear" w:pos="8306"/>
                <w:tab w:val="left" w:pos="669"/>
              </w:tabs>
              <w:spacing w:line="240" w:lineRule="auto"/>
              <w:ind w:left="-13"/>
              <w:jc w:val="thaiDistribute"/>
              <w:rPr>
                <w:rFonts w:cs="Arial"/>
                <w:sz w:val="16"/>
                <w:szCs w:val="16"/>
                <w:u w:val="single"/>
                <w:lang w:val="en-US" w:eastAsia="en-US"/>
              </w:rPr>
            </w:pPr>
          </w:p>
        </w:tc>
        <w:tc>
          <w:tcPr>
            <w:tcW w:w="1417" w:type="dxa"/>
            <w:tcBorders>
              <w:top w:val="single" w:sz="4" w:space="0" w:color="auto"/>
            </w:tcBorders>
            <w:shd w:val="clear" w:color="auto" w:fill="auto"/>
          </w:tcPr>
          <w:p w14:paraId="4999B845" w14:textId="77777777" w:rsidR="00E952ED" w:rsidRPr="00E952ED" w:rsidRDefault="00E952ED" w:rsidP="00904E87">
            <w:pPr>
              <w:spacing w:line="240" w:lineRule="auto"/>
              <w:ind w:right="-72"/>
              <w:jc w:val="right"/>
              <w:rPr>
                <w:rFonts w:cs="Arial"/>
                <w:color w:val="000000"/>
                <w:sz w:val="16"/>
                <w:szCs w:val="16"/>
                <w:lang w:val="en-US"/>
              </w:rPr>
            </w:pPr>
          </w:p>
        </w:tc>
        <w:tc>
          <w:tcPr>
            <w:tcW w:w="1359" w:type="dxa"/>
            <w:tcBorders>
              <w:top w:val="single" w:sz="4" w:space="0" w:color="auto"/>
            </w:tcBorders>
            <w:shd w:val="clear" w:color="auto" w:fill="auto"/>
          </w:tcPr>
          <w:p w14:paraId="293F1C9D" w14:textId="77777777" w:rsidR="00E952ED" w:rsidRPr="00E952ED" w:rsidRDefault="00E952ED" w:rsidP="00904E87">
            <w:pPr>
              <w:spacing w:line="240" w:lineRule="auto"/>
              <w:ind w:right="-72"/>
              <w:jc w:val="right"/>
              <w:rPr>
                <w:rFonts w:cs="Arial"/>
                <w:color w:val="000000"/>
                <w:sz w:val="16"/>
                <w:szCs w:val="16"/>
                <w:lang w:val="en-US"/>
              </w:rPr>
            </w:pPr>
          </w:p>
        </w:tc>
        <w:tc>
          <w:tcPr>
            <w:tcW w:w="1496" w:type="dxa"/>
            <w:tcBorders>
              <w:top w:val="single" w:sz="4" w:space="0" w:color="auto"/>
            </w:tcBorders>
            <w:shd w:val="clear" w:color="auto" w:fill="auto"/>
          </w:tcPr>
          <w:p w14:paraId="75397BF0" w14:textId="77777777" w:rsidR="00E952ED" w:rsidRPr="00E952ED" w:rsidRDefault="00E952ED" w:rsidP="00904E87">
            <w:pPr>
              <w:spacing w:line="240" w:lineRule="auto"/>
              <w:ind w:right="-72"/>
              <w:jc w:val="right"/>
              <w:rPr>
                <w:rFonts w:cs="Arial"/>
                <w:color w:val="000000"/>
                <w:sz w:val="16"/>
                <w:szCs w:val="16"/>
                <w:lang w:val="en-US"/>
              </w:rPr>
            </w:pPr>
          </w:p>
        </w:tc>
        <w:tc>
          <w:tcPr>
            <w:tcW w:w="1579" w:type="dxa"/>
            <w:tcBorders>
              <w:top w:val="single" w:sz="4" w:space="0" w:color="auto"/>
            </w:tcBorders>
            <w:shd w:val="clear" w:color="auto" w:fill="auto"/>
          </w:tcPr>
          <w:p w14:paraId="39549C46" w14:textId="77777777" w:rsidR="00E952ED" w:rsidRPr="00E952ED" w:rsidRDefault="00E952ED" w:rsidP="00904E87">
            <w:pPr>
              <w:spacing w:line="240" w:lineRule="auto"/>
              <w:ind w:right="-72"/>
              <w:jc w:val="right"/>
              <w:rPr>
                <w:rFonts w:cs="Arial"/>
                <w:color w:val="000000"/>
                <w:sz w:val="16"/>
                <w:szCs w:val="16"/>
                <w:lang w:val="en-US"/>
              </w:rPr>
            </w:pPr>
          </w:p>
        </w:tc>
        <w:tc>
          <w:tcPr>
            <w:tcW w:w="1296" w:type="dxa"/>
            <w:tcBorders>
              <w:top w:val="single" w:sz="4" w:space="0" w:color="auto"/>
            </w:tcBorders>
            <w:shd w:val="clear" w:color="auto" w:fill="auto"/>
          </w:tcPr>
          <w:p w14:paraId="7DFC0D75" w14:textId="77777777" w:rsidR="00E952ED" w:rsidRPr="00E952ED" w:rsidRDefault="00E952ED" w:rsidP="00904E87">
            <w:pPr>
              <w:spacing w:line="240" w:lineRule="auto"/>
              <w:ind w:right="-72"/>
              <w:jc w:val="right"/>
              <w:rPr>
                <w:rFonts w:cs="Arial"/>
                <w:color w:val="000000"/>
                <w:sz w:val="16"/>
                <w:szCs w:val="16"/>
                <w:lang w:val="en-US"/>
              </w:rPr>
            </w:pPr>
          </w:p>
        </w:tc>
        <w:tc>
          <w:tcPr>
            <w:tcW w:w="1500" w:type="dxa"/>
            <w:tcBorders>
              <w:top w:val="single" w:sz="4" w:space="0" w:color="auto"/>
            </w:tcBorders>
          </w:tcPr>
          <w:p w14:paraId="499D2E26" w14:textId="77777777" w:rsidR="00E952ED" w:rsidRPr="00E952ED" w:rsidRDefault="00E952ED" w:rsidP="00904E87">
            <w:pPr>
              <w:spacing w:line="240" w:lineRule="auto"/>
              <w:ind w:right="-72"/>
              <w:jc w:val="right"/>
              <w:rPr>
                <w:rFonts w:cs="Arial"/>
                <w:color w:val="000000"/>
                <w:sz w:val="16"/>
                <w:szCs w:val="16"/>
                <w:lang w:val="en-US"/>
              </w:rPr>
            </w:pPr>
          </w:p>
        </w:tc>
        <w:tc>
          <w:tcPr>
            <w:tcW w:w="1314" w:type="dxa"/>
            <w:tcBorders>
              <w:top w:val="single" w:sz="4" w:space="0" w:color="auto"/>
            </w:tcBorders>
            <w:shd w:val="clear" w:color="auto" w:fill="auto"/>
          </w:tcPr>
          <w:p w14:paraId="2E005055" w14:textId="77777777" w:rsidR="00E952ED" w:rsidRPr="00E952ED" w:rsidRDefault="00E952ED" w:rsidP="00904E87">
            <w:pPr>
              <w:spacing w:line="240" w:lineRule="auto"/>
              <w:ind w:right="-72"/>
              <w:jc w:val="right"/>
              <w:rPr>
                <w:rFonts w:cs="Arial"/>
                <w:color w:val="000000"/>
                <w:sz w:val="16"/>
                <w:szCs w:val="16"/>
                <w:lang w:val="en-US"/>
              </w:rPr>
            </w:pPr>
          </w:p>
        </w:tc>
      </w:tr>
      <w:tr w:rsidR="00904E87" w:rsidRPr="00E952ED" w14:paraId="23417663" w14:textId="77777777" w:rsidTr="00E952ED">
        <w:trPr>
          <w:trHeight w:val="20"/>
        </w:trPr>
        <w:tc>
          <w:tcPr>
            <w:tcW w:w="5580" w:type="dxa"/>
            <w:shd w:val="clear" w:color="auto" w:fill="auto"/>
            <w:vAlign w:val="bottom"/>
          </w:tcPr>
          <w:p w14:paraId="0A3D1DE4" w14:textId="59C71C55"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r w:rsidRPr="00E952ED">
              <w:rPr>
                <w:rFonts w:cs="Arial"/>
                <w:sz w:val="16"/>
                <w:szCs w:val="16"/>
                <w:lang w:val="en-US" w:eastAsia="en-US"/>
              </w:rPr>
              <w:t>Net book amount</w:t>
            </w:r>
          </w:p>
        </w:tc>
        <w:tc>
          <w:tcPr>
            <w:tcW w:w="1417" w:type="dxa"/>
            <w:tcBorders>
              <w:bottom w:val="single" w:sz="4" w:space="0" w:color="auto"/>
            </w:tcBorders>
            <w:shd w:val="clear" w:color="auto" w:fill="auto"/>
          </w:tcPr>
          <w:p w14:paraId="65B05BEA"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173,780</w:t>
            </w:r>
          </w:p>
        </w:tc>
        <w:tc>
          <w:tcPr>
            <w:tcW w:w="1359" w:type="dxa"/>
            <w:tcBorders>
              <w:bottom w:val="single" w:sz="4" w:space="0" w:color="auto"/>
            </w:tcBorders>
            <w:shd w:val="clear" w:color="auto" w:fill="auto"/>
          </w:tcPr>
          <w:p w14:paraId="39C300AA"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13</w:t>
            </w:r>
            <w:r w:rsidRPr="00E952ED">
              <w:rPr>
                <w:rFonts w:cs="Arial"/>
                <w:color w:val="000000"/>
                <w:sz w:val="16"/>
                <w:szCs w:val="16"/>
                <w:lang w:val="en-US"/>
              </w:rPr>
              <w:t>,</w:t>
            </w:r>
            <w:r w:rsidRPr="00E952ED">
              <w:rPr>
                <w:rFonts w:cs="Arial"/>
                <w:color w:val="000000"/>
                <w:sz w:val="16"/>
                <w:szCs w:val="16"/>
              </w:rPr>
              <w:t>387</w:t>
            </w:r>
            <w:r w:rsidRPr="00E952ED">
              <w:rPr>
                <w:rFonts w:cs="Arial"/>
                <w:color w:val="000000"/>
                <w:sz w:val="16"/>
                <w:szCs w:val="16"/>
                <w:lang w:val="en-US"/>
              </w:rPr>
              <w:t>,</w:t>
            </w:r>
            <w:r w:rsidRPr="00E952ED">
              <w:rPr>
                <w:rFonts w:cs="Arial"/>
                <w:color w:val="000000"/>
                <w:sz w:val="16"/>
                <w:szCs w:val="16"/>
              </w:rPr>
              <w:t>835</w:t>
            </w:r>
          </w:p>
        </w:tc>
        <w:tc>
          <w:tcPr>
            <w:tcW w:w="1496" w:type="dxa"/>
            <w:tcBorders>
              <w:bottom w:val="single" w:sz="4" w:space="0" w:color="auto"/>
            </w:tcBorders>
            <w:shd w:val="clear" w:color="auto" w:fill="auto"/>
          </w:tcPr>
          <w:p w14:paraId="08FD5FBD"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9</w:t>
            </w:r>
            <w:r w:rsidRPr="00E952ED">
              <w:rPr>
                <w:rFonts w:cs="Arial"/>
                <w:color w:val="000000"/>
                <w:sz w:val="16"/>
                <w:szCs w:val="16"/>
                <w:lang w:val="en-US"/>
              </w:rPr>
              <w:t>,</w:t>
            </w:r>
            <w:r w:rsidRPr="00E952ED">
              <w:rPr>
                <w:rFonts w:cs="Arial"/>
                <w:color w:val="000000"/>
                <w:sz w:val="16"/>
                <w:szCs w:val="16"/>
              </w:rPr>
              <w:t>916</w:t>
            </w:r>
          </w:p>
        </w:tc>
        <w:tc>
          <w:tcPr>
            <w:tcW w:w="1579" w:type="dxa"/>
            <w:tcBorders>
              <w:bottom w:val="single" w:sz="4" w:space="0" w:color="auto"/>
            </w:tcBorders>
            <w:shd w:val="clear" w:color="auto" w:fill="auto"/>
          </w:tcPr>
          <w:p w14:paraId="7B4E914D"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558</w:t>
            </w:r>
            <w:r w:rsidRPr="00E952ED">
              <w:rPr>
                <w:rFonts w:cs="Arial"/>
                <w:color w:val="000000"/>
                <w:sz w:val="16"/>
                <w:szCs w:val="16"/>
                <w:lang w:val="en-US"/>
              </w:rPr>
              <w:t>,</w:t>
            </w:r>
            <w:r w:rsidRPr="00E952ED">
              <w:rPr>
                <w:rFonts w:cs="Arial"/>
                <w:color w:val="000000"/>
                <w:sz w:val="16"/>
                <w:szCs w:val="16"/>
              </w:rPr>
              <w:t>874</w:t>
            </w:r>
          </w:p>
        </w:tc>
        <w:tc>
          <w:tcPr>
            <w:tcW w:w="1296" w:type="dxa"/>
            <w:tcBorders>
              <w:bottom w:val="single" w:sz="4" w:space="0" w:color="auto"/>
            </w:tcBorders>
            <w:shd w:val="clear" w:color="auto" w:fill="auto"/>
          </w:tcPr>
          <w:p w14:paraId="1029274B"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6</w:t>
            </w:r>
          </w:p>
        </w:tc>
        <w:tc>
          <w:tcPr>
            <w:tcW w:w="1500" w:type="dxa"/>
            <w:tcBorders>
              <w:bottom w:val="single" w:sz="4" w:space="0" w:color="auto"/>
            </w:tcBorders>
          </w:tcPr>
          <w:p w14:paraId="15D52684" w14:textId="77777777" w:rsidR="00904E87" w:rsidRPr="00E952ED" w:rsidRDefault="00904E87" w:rsidP="00904E87">
            <w:pPr>
              <w:spacing w:line="240" w:lineRule="auto"/>
              <w:ind w:right="-72"/>
              <w:jc w:val="right"/>
              <w:rPr>
                <w:rFonts w:cs="Arial"/>
                <w:color w:val="000000"/>
                <w:sz w:val="16"/>
                <w:szCs w:val="16"/>
              </w:rPr>
            </w:pPr>
            <w:r w:rsidRPr="00E952ED">
              <w:rPr>
                <w:rFonts w:cs="Arial"/>
                <w:color w:val="000000"/>
                <w:sz w:val="16"/>
                <w:szCs w:val="16"/>
              </w:rPr>
              <w:t>-</w:t>
            </w:r>
          </w:p>
        </w:tc>
        <w:tc>
          <w:tcPr>
            <w:tcW w:w="1314" w:type="dxa"/>
            <w:tcBorders>
              <w:bottom w:val="single" w:sz="4" w:space="0" w:color="auto"/>
            </w:tcBorders>
            <w:shd w:val="clear" w:color="auto" w:fill="auto"/>
          </w:tcPr>
          <w:p w14:paraId="2D334742" w14:textId="77777777" w:rsidR="00904E87" w:rsidRPr="00E952ED" w:rsidRDefault="00904E87" w:rsidP="00904E87">
            <w:pPr>
              <w:spacing w:line="240" w:lineRule="auto"/>
              <w:ind w:right="-72"/>
              <w:jc w:val="right"/>
              <w:rPr>
                <w:rFonts w:cs="Arial"/>
                <w:color w:val="000000"/>
                <w:sz w:val="16"/>
                <w:szCs w:val="16"/>
                <w:lang w:val="en-US"/>
              </w:rPr>
            </w:pPr>
            <w:r w:rsidRPr="00E952ED">
              <w:rPr>
                <w:rFonts w:cs="Arial"/>
                <w:color w:val="000000"/>
                <w:sz w:val="16"/>
                <w:szCs w:val="16"/>
              </w:rPr>
              <w:t>14</w:t>
            </w:r>
            <w:r w:rsidRPr="00E952ED">
              <w:rPr>
                <w:rFonts w:cs="Arial"/>
                <w:color w:val="000000"/>
                <w:sz w:val="16"/>
                <w:szCs w:val="16"/>
                <w:lang w:val="en-US"/>
              </w:rPr>
              <w:t>,</w:t>
            </w:r>
            <w:r w:rsidRPr="00E952ED">
              <w:rPr>
                <w:rFonts w:cs="Arial"/>
                <w:color w:val="000000"/>
                <w:sz w:val="16"/>
                <w:szCs w:val="16"/>
              </w:rPr>
              <w:t>130</w:t>
            </w:r>
            <w:r w:rsidRPr="00E952ED">
              <w:rPr>
                <w:rFonts w:cs="Arial"/>
                <w:color w:val="000000"/>
                <w:sz w:val="16"/>
                <w:szCs w:val="16"/>
                <w:lang w:val="en-US"/>
              </w:rPr>
              <w:t>,</w:t>
            </w:r>
            <w:r w:rsidRPr="00E952ED">
              <w:rPr>
                <w:rFonts w:cs="Arial"/>
                <w:color w:val="000000"/>
                <w:sz w:val="16"/>
                <w:szCs w:val="16"/>
              </w:rPr>
              <w:t>411</w:t>
            </w:r>
          </w:p>
        </w:tc>
      </w:tr>
      <w:tr w:rsidR="00904E87" w:rsidRPr="00E952ED" w14:paraId="1E4FBA36" w14:textId="77777777" w:rsidTr="00E952ED">
        <w:trPr>
          <w:trHeight w:val="20"/>
        </w:trPr>
        <w:tc>
          <w:tcPr>
            <w:tcW w:w="5580" w:type="dxa"/>
            <w:shd w:val="clear" w:color="auto" w:fill="auto"/>
            <w:vAlign w:val="bottom"/>
          </w:tcPr>
          <w:p w14:paraId="21676B6A" w14:textId="77777777"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p>
        </w:tc>
        <w:tc>
          <w:tcPr>
            <w:tcW w:w="1417" w:type="dxa"/>
            <w:tcBorders>
              <w:top w:val="single" w:sz="4" w:space="0" w:color="auto"/>
            </w:tcBorders>
            <w:shd w:val="clear" w:color="auto" w:fill="auto"/>
            <w:vAlign w:val="bottom"/>
          </w:tcPr>
          <w:p w14:paraId="179084DF" w14:textId="77777777" w:rsidR="00904E87" w:rsidRPr="00E952ED" w:rsidRDefault="00904E87" w:rsidP="00904E87">
            <w:pPr>
              <w:spacing w:line="240" w:lineRule="auto"/>
              <w:ind w:right="-72"/>
              <w:jc w:val="right"/>
              <w:rPr>
                <w:rFonts w:cs="Arial"/>
                <w:color w:val="000000"/>
                <w:sz w:val="16"/>
                <w:szCs w:val="16"/>
              </w:rPr>
            </w:pPr>
          </w:p>
        </w:tc>
        <w:tc>
          <w:tcPr>
            <w:tcW w:w="1359" w:type="dxa"/>
            <w:tcBorders>
              <w:top w:val="single" w:sz="4" w:space="0" w:color="auto"/>
            </w:tcBorders>
            <w:shd w:val="clear" w:color="auto" w:fill="auto"/>
            <w:vAlign w:val="bottom"/>
          </w:tcPr>
          <w:p w14:paraId="1E461DCE" w14:textId="77777777" w:rsidR="00904E87" w:rsidRPr="00E952ED" w:rsidRDefault="00904E87" w:rsidP="00904E87">
            <w:pPr>
              <w:spacing w:line="240" w:lineRule="auto"/>
              <w:ind w:right="-72"/>
              <w:jc w:val="right"/>
              <w:rPr>
                <w:rFonts w:cs="Arial"/>
                <w:color w:val="000000"/>
                <w:sz w:val="16"/>
                <w:szCs w:val="16"/>
              </w:rPr>
            </w:pPr>
          </w:p>
        </w:tc>
        <w:tc>
          <w:tcPr>
            <w:tcW w:w="1496" w:type="dxa"/>
            <w:tcBorders>
              <w:top w:val="single" w:sz="4" w:space="0" w:color="auto"/>
            </w:tcBorders>
            <w:shd w:val="clear" w:color="auto" w:fill="auto"/>
            <w:vAlign w:val="bottom"/>
          </w:tcPr>
          <w:p w14:paraId="02F2238F" w14:textId="77777777" w:rsidR="00904E87" w:rsidRPr="00E952ED" w:rsidRDefault="00904E87" w:rsidP="00904E87">
            <w:pPr>
              <w:spacing w:line="240" w:lineRule="auto"/>
              <w:ind w:right="-72"/>
              <w:jc w:val="right"/>
              <w:rPr>
                <w:rFonts w:cs="Arial"/>
                <w:color w:val="000000"/>
                <w:sz w:val="16"/>
                <w:szCs w:val="16"/>
              </w:rPr>
            </w:pPr>
          </w:p>
        </w:tc>
        <w:tc>
          <w:tcPr>
            <w:tcW w:w="1579" w:type="dxa"/>
            <w:tcBorders>
              <w:top w:val="single" w:sz="4" w:space="0" w:color="auto"/>
            </w:tcBorders>
            <w:shd w:val="clear" w:color="auto" w:fill="auto"/>
            <w:vAlign w:val="bottom"/>
          </w:tcPr>
          <w:p w14:paraId="1E4ACF83" w14:textId="77777777" w:rsidR="00904E87" w:rsidRPr="00E952ED" w:rsidRDefault="00904E87" w:rsidP="00904E87">
            <w:pPr>
              <w:spacing w:line="240" w:lineRule="auto"/>
              <w:ind w:right="-72"/>
              <w:jc w:val="right"/>
              <w:rPr>
                <w:rFonts w:cs="Arial"/>
                <w:color w:val="000000"/>
                <w:sz w:val="16"/>
                <w:szCs w:val="16"/>
              </w:rPr>
            </w:pPr>
          </w:p>
        </w:tc>
        <w:tc>
          <w:tcPr>
            <w:tcW w:w="1296" w:type="dxa"/>
            <w:tcBorders>
              <w:top w:val="single" w:sz="4" w:space="0" w:color="auto"/>
            </w:tcBorders>
            <w:shd w:val="clear" w:color="auto" w:fill="auto"/>
            <w:vAlign w:val="bottom"/>
          </w:tcPr>
          <w:p w14:paraId="37078EAA" w14:textId="77777777" w:rsidR="00904E87" w:rsidRPr="00E952ED" w:rsidRDefault="00904E87" w:rsidP="00904E87">
            <w:pPr>
              <w:spacing w:line="240" w:lineRule="auto"/>
              <w:ind w:right="-72"/>
              <w:jc w:val="right"/>
              <w:rPr>
                <w:rFonts w:cs="Arial"/>
                <w:color w:val="000000"/>
                <w:sz w:val="16"/>
                <w:szCs w:val="16"/>
              </w:rPr>
            </w:pPr>
          </w:p>
        </w:tc>
        <w:tc>
          <w:tcPr>
            <w:tcW w:w="1500" w:type="dxa"/>
            <w:tcBorders>
              <w:top w:val="single" w:sz="4" w:space="0" w:color="auto"/>
            </w:tcBorders>
          </w:tcPr>
          <w:p w14:paraId="37F8D179" w14:textId="77777777" w:rsidR="00904E87" w:rsidRPr="00E952ED" w:rsidRDefault="00904E87" w:rsidP="00904E87">
            <w:pPr>
              <w:spacing w:line="240" w:lineRule="auto"/>
              <w:ind w:right="-72"/>
              <w:jc w:val="right"/>
              <w:rPr>
                <w:rFonts w:cs="Arial"/>
                <w:color w:val="000000"/>
                <w:sz w:val="16"/>
                <w:szCs w:val="16"/>
              </w:rPr>
            </w:pPr>
          </w:p>
        </w:tc>
        <w:tc>
          <w:tcPr>
            <w:tcW w:w="1314" w:type="dxa"/>
            <w:tcBorders>
              <w:top w:val="single" w:sz="4" w:space="0" w:color="auto"/>
            </w:tcBorders>
            <w:shd w:val="clear" w:color="auto" w:fill="auto"/>
            <w:vAlign w:val="bottom"/>
          </w:tcPr>
          <w:p w14:paraId="5F88CDE5" w14:textId="77777777" w:rsidR="00904E87" w:rsidRPr="00E952ED" w:rsidRDefault="00904E87" w:rsidP="00904E87">
            <w:pPr>
              <w:spacing w:line="240" w:lineRule="auto"/>
              <w:ind w:right="-72"/>
              <w:jc w:val="right"/>
              <w:rPr>
                <w:rFonts w:cs="Arial"/>
                <w:color w:val="000000"/>
                <w:sz w:val="16"/>
                <w:szCs w:val="16"/>
              </w:rPr>
            </w:pPr>
          </w:p>
        </w:tc>
      </w:tr>
      <w:tr w:rsidR="00904E87" w:rsidRPr="00E952ED" w14:paraId="585D9C5D" w14:textId="77777777" w:rsidTr="006D5E9D">
        <w:trPr>
          <w:trHeight w:val="20"/>
        </w:trPr>
        <w:tc>
          <w:tcPr>
            <w:tcW w:w="5580" w:type="dxa"/>
            <w:shd w:val="clear" w:color="auto" w:fill="auto"/>
            <w:vAlign w:val="bottom"/>
          </w:tcPr>
          <w:p w14:paraId="73A7724B" w14:textId="571BC00D" w:rsidR="00904E87" w:rsidRPr="00E952ED" w:rsidRDefault="00904E87" w:rsidP="00904E87">
            <w:pPr>
              <w:pStyle w:val="Header"/>
              <w:tabs>
                <w:tab w:val="clear" w:pos="4153"/>
                <w:tab w:val="clear" w:pos="8306"/>
                <w:tab w:val="left" w:pos="626"/>
              </w:tabs>
              <w:spacing w:before="10" w:line="240" w:lineRule="auto"/>
              <w:ind w:left="-13"/>
              <w:jc w:val="thaiDistribute"/>
              <w:rPr>
                <w:rFonts w:cs="Arial"/>
                <w:color w:val="000000"/>
                <w:spacing w:val="-2"/>
                <w:sz w:val="16"/>
                <w:szCs w:val="16"/>
                <w:cs/>
              </w:rPr>
            </w:pPr>
            <w:r w:rsidRPr="00E952ED">
              <w:rPr>
                <w:rFonts w:cs="Arial"/>
                <w:b/>
                <w:bCs/>
                <w:sz w:val="16"/>
                <w:szCs w:val="16"/>
                <w:lang w:val="en-US" w:eastAsia="en-US"/>
              </w:rPr>
              <w:t>For the year ended 31 December 2023</w:t>
            </w:r>
          </w:p>
        </w:tc>
        <w:tc>
          <w:tcPr>
            <w:tcW w:w="1417" w:type="dxa"/>
            <w:shd w:val="clear" w:color="auto" w:fill="auto"/>
            <w:vAlign w:val="bottom"/>
          </w:tcPr>
          <w:p w14:paraId="79D8AECA" w14:textId="77777777" w:rsidR="00904E87" w:rsidRPr="00E952ED" w:rsidDel="00027C06" w:rsidRDefault="00904E87" w:rsidP="00904E87">
            <w:pPr>
              <w:spacing w:before="10" w:line="240" w:lineRule="auto"/>
              <w:ind w:left="487" w:right="-72"/>
              <w:jc w:val="right"/>
              <w:rPr>
                <w:rFonts w:cs="Arial"/>
                <w:color w:val="000000"/>
                <w:sz w:val="16"/>
                <w:szCs w:val="16"/>
                <w:lang w:val="en-US"/>
              </w:rPr>
            </w:pPr>
          </w:p>
        </w:tc>
        <w:tc>
          <w:tcPr>
            <w:tcW w:w="1359" w:type="dxa"/>
            <w:shd w:val="clear" w:color="auto" w:fill="auto"/>
            <w:vAlign w:val="bottom"/>
          </w:tcPr>
          <w:p w14:paraId="08B66BDB" w14:textId="77777777" w:rsidR="00904E87" w:rsidRPr="00E952ED" w:rsidDel="00027C06" w:rsidRDefault="00904E87" w:rsidP="00904E87">
            <w:pPr>
              <w:spacing w:before="10" w:line="240" w:lineRule="auto"/>
              <w:ind w:left="487" w:right="-72"/>
              <w:jc w:val="right"/>
              <w:rPr>
                <w:rFonts w:cs="Arial"/>
                <w:color w:val="000000"/>
                <w:sz w:val="16"/>
                <w:szCs w:val="16"/>
                <w:lang w:val="en-US"/>
              </w:rPr>
            </w:pPr>
          </w:p>
        </w:tc>
        <w:tc>
          <w:tcPr>
            <w:tcW w:w="1496" w:type="dxa"/>
            <w:shd w:val="clear" w:color="auto" w:fill="auto"/>
            <w:vAlign w:val="bottom"/>
          </w:tcPr>
          <w:p w14:paraId="59545665" w14:textId="77777777" w:rsidR="00904E87" w:rsidRPr="00E952ED" w:rsidDel="00027C06" w:rsidRDefault="00904E87" w:rsidP="00904E87">
            <w:pPr>
              <w:spacing w:before="10" w:line="240" w:lineRule="auto"/>
              <w:ind w:left="487" w:right="-72"/>
              <w:jc w:val="right"/>
              <w:rPr>
                <w:rFonts w:cs="Arial"/>
                <w:color w:val="000000"/>
                <w:sz w:val="16"/>
                <w:szCs w:val="16"/>
                <w:lang w:val="en-US"/>
              </w:rPr>
            </w:pPr>
          </w:p>
        </w:tc>
        <w:tc>
          <w:tcPr>
            <w:tcW w:w="1579" w:type="dxa"/>
            <w:shd w:val="clear" w:color="auto" w:fill="auto"/>
            <w:vAlign w:val="bottom"/>
          </w:tcPr>
          <w:p w14:paraId="1383567B" w14:textId="77777777" w:rsidR="00904E87" w:rsidRPr="00E952ED" w:rsidDel="00027C06" w:rsidRDefault="00904E87" w:rsidP="00904E87">
            <w:pPr>
              <w:spacing w:before="10" w:line="240" w:lineRule="auto"/>
              <w:ind w:left="487" w:right="-72"/>
              <w:jc w:val="right"/>
              <w:rPr>
                <w:rFonts w:cs="Arial"/>
                <w:color w:val="000000"/>
                <w:sz w:val="16"/>
                <w:szCs w:val="16"/>
                <w:lang w:val="en-US"/>
              </w:rPr>
            </w:pPr>
          </w:p>
        </w:tc>
        <w:tc>
          <w:tcPr>
            <w:tcW w:w="1296" w:type="dxa"/>
            <w:shd w:val="clear" w:color="auto" w:fill="auto"/>
            <w:vAlign w:val="bottom"/>
          </w:tcPr>
          <w:p w14:paraId="309974D7" w14:textId="77777777" w:rsidR="00904E87" w:rsidRPr="00E952ED" w:rsidDel="00027C06" w:rsidRDefault="00904E87" w:rsidP="00904E87">
            <w:pPr>
              <w:spacing w:before="10" w:line="240" w:lineRule="auto"/>
              <w:ind w:left="487" w:right="-72"/>
              <w:jc w:val="right"/>
              <w:rPr>
                <w:rFonts w:cs="Arial"/>
                <w:color w:val="000000"/>
                <w:sz w:val="16"/>
                <w:szCs w:val="16"/>
                <w:lang w:val="en-US"/>
              </w:rPr>
            </w:pPr>
          </w:p>
        </w:tc>
        <w:tc>
          <w:tcPr>
            <w:tcW w:w="1500" w:type="dxa"/>
          </w:tcPr>
          <w:p w14:paraId="0A2432E0" w14:textId="77777777" w:rsidR="00904E87" w:rsidRPr="00E952ED" w:rsidRDefault="00904E87" w:rsidP="00904E87">
            <w:pPr>
              <w:spacing w:before="10" w:line="240" w:lineRule="auto"/>
              <w:ind w:left="487" w:right="-72"/>
              <w:jc w:val="right"/>
              <w:rPr>
                <w:rFonts w:cs="Arial"/>
                <w:color w:val="000000"/>
                <w:sz w:val="16"/>
                <w:szCs w:val="16"/>
                <w:lang w:val="en-US"/>
              </w:rPr>
            </w:pPr>
          </w:p>
        </w:tc>
        <w:tc>
          <w:tcPr>
            <w:tcW w:w="1314" w:type="dxa"/>
            <w:shd w:val="clear" w:color="auto" w:fill="auto"/>
            <w:vAlign w:val="bottom"/>
          </w:tcPr>
          <w:p w14:paraId="29C07BE4" w14:textId="77777777" w:rsidR="00904E87" w:rsidRPr="00E952ED" w:rsidRDefault="00904E87" w:rsidP="00904E87">
            <w:pPr>
              <w:spacing w:before="10" w:line="240" w:lineRule="auto"/>
              <w:ind w:left="487" w:right="-72"/>
              <w:jc w:val="right"/>
              <w:rPr>
                <w:rFonts w:cs="Arial"/>
                <w:color w:val="000000"/>
                <w:sz w:val="16"/>
                <w:szCs w:val="16"/>
                <w:lang w:val="en-US"/>
              </w:rPr>
            </w:pPr>
          </w:p>
        </w:tc>
      </w:tr>
      <w:tr w:rsidR="00904E87" w:rsidRPr="00E952ED" w14:paraId="72202F51" w14:textId="77777777" w:rsidTr="006D5E9D">
        <w:trPr>
          <w:trHeight w:val="20"/>
        </w:trPr>
        <w:tc>
          <w:tcPr>
            <w:tcW w:w="5580" w:type="dxa"/>
            <w:shd w:val="clear" w:color="auto" w:fill="auto"/>
          </w:tcPr>
          <w:p w14:paraId="1A448104" w14:textId="444896FE"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lang w:val="en-US"/>
              </w:rPr>
            </w:pPr>
            <w:r w:rsidRPr="00E952ED">
              <w:rPr>
                <w:rFonts w:cs="Arial"/>
                <w:color w:val="000000"/>
                <w:sz w:val="16"/>
                <w:szCs w:val="16"/>
              </w:rPr>
              <w:t>Opening net book amount</w:t>
            </w:r>
          </w:p>
        </w:tc>
        <w:tc>
          <w:tcPr>
            <w:tcW w:w="1417" w:type="dxa"/>
            <w:shd w:val="clear" w:color="auto" w:fill="auto"/>
          </w:tcPr>
          <w:p w14:paraId="51163923"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173,780</w:t>
            </w:r>
          </w:p>
        </w:tc>
        <w:tc>
          <w:tcPr>
            <w:tcW w:w="1359" w:type="dxa"/>
            <w:shd w:val="clear" w:color="auto" w:fill="auto"/>
          </w:tcPr>
          <w:p w14:paraId="5C9AE6E1"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13</w:t>
            </w:r>
            <w:r w:rsidRPr="00E952ED">
              <w:rPr>
                <w:rFonts w:cs="Arial"/>
                <w:color w:val="000000"/>
                <w:sz w:val="16"/>
                <w:szCs w:val="16"/>
                <w:lang w:val="en-US"/>
              </w:rPr>
              <w:t>,</w:t>
            </w:r>
            <w:r w:rsidRPr="00E952ED">
              <w:rPr>
                <w:rFonts w:cs="Arial"/>
                <w:color w:val="000000"/>
                <w:sz w:val="16"/>
                <w:szCs w:val="16"/>
              </w:rPr>
              <w:t>387</w:t>
            </w:r>
            <w:r w:rsidRPr="00E952ED">
              <w:rPr>
                <w:rFonts w:cs="Arial"/>
                <w:color w:val="000000"/>
                <w:sz w:val="16"/>
                <w:szCs w:val="16"/>
                <w:lang w:val="en-US"/>
              </w:rPr>
              <w:t>,</w:t>
            </w:r>
            <w:r w:rsidRPr="00E952ED">
              <w:rPr>
                <w:rFonts w:cs="Arial"/>
                <w:color w:val="000000"/>
                <w:sz w:val="16"/>
                <w:szCs w:val="16"/>
              </w:rPr>
              <w:t>835</w:t>
            </w:r>
          </w:p>
        </w:tc>
        <w:tc>
          <w:tcPr>
            <w:tcW w:w="1496" w:type="dxa"/>
            <w:shd w:val="clear" w:color="auto" w:fill="auto"/>
          </w:tcPr>
          <w:p w14:paraId="3D98268C"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9</w:t>
            </w:r>
            <w:r w:rsidRPr="00E952ED">
              <w:rPr>
                <w:rFonts w:cs="Arial"/>
                <w:color w:val="000000"/>
                <w:sz w:val="16"/>
                <w:szCs w:val="16"/>
                <w:lang w:val="en-US"/>
              </w:rPr>
              <w:t>,</w:t>
            </w:r>
            <w:r w:rsidRPr="00E952ED">
              <w:rPr>
                <w:rFonts w:cs="Arial"/>
                <w:color w:val="000000"/>
                <w:sz w:val="16"/>
                <w:szCs w:val="16"/>
              </w:rPr>
              <w:t>916</w:t>
            </w:r>
          </w:p>
        </w:tc>
        <w:tc>
          <w:tcPr>
            <w:tcW w:w="1579" w:type="dxa"/>
            <w:shd w:val="clear" w:color="auto" w:fill="auto"/>
          </w:tcPr>
          <w:p w14:paraId="110B966A"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558</w:t>
            </w:r>
            <w:r w:rsidRPr="00E952ED">
              <w:rPr>
                <w:rFonts w:cs="Arial"/>
                <w:color w:val="000000"/>
                <w:sz w:val="16"/>
                <w:szCs w:val="16"/>
                <w:lang w:val="en-US"/>
              </w:rPr>
              <w:t>,</w:t>
            </w:r>
            <w:r w:rsidRPr="00E952ED">
              <w:rPr>
                <w:rFonts w:cs="Arial"/>
                <w:color w:val="000000"/>
                <w:sz w:val="16"/>
                <w:szCs w:val="16"/>
              </w:rPr>
              <w:t>874</w:t>
            </w:r>
          </w:p>
        </w:tc>
        <w:tc>
          <w:tcPr>
            <w:tcW w:w="1296" w:type="dxa"/>
            <w:shd w:val="clear" w:color="auto" w:fill="auto"/>
          </w:tcPr>
          <w:p w14:paraId="049613EA"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6</w:t>
            </w:r>
          </w:p>
        </w:tc>
        <w:tc>
          <w:tcPr>
            <w:tcW w:w="1500" w:type="dxa"/>
          </w:tcPr>
          <w:p w14:paraId="0C869C5A"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w:t>
            </w:r>
          </w:p>
        </w:tc>
        <w:tc>
          <w:tcPr>
            <w:tcW w:w="1314" w:type="dxa"/>
            <w:shd w:val="clear" w:color="auto" w:fill="auto"/>
          </w:tcPr>
          <w:p w14:paraId="2328DFD8"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14</w:t>
            </w:r>
            <w:r w:rsidRPr="00E952ED">
              <w:rPr>
                <w:rFonts w:cs="Arial"/>
                <w:color w:val="000000"/>
                <w:sz w:val="16"/>
                <w:szCs w:val="16"/>
                <w:lang w:val="en-US"/>
              </w:rPr>
              <w:t>,</w:t>
            </w:r>
            <w:r w:rsidRPr="00E952ED">
              <w:rPr>
                <w:rFonts w:cs="Arial"/>
                <w:color w:val="000000"/>
                <w:sz w:val="16"/>
                <w:szCs w:val="16"/>
              </w:rPr>
              <w:t>130</w:t>
            </w:r>
            <w:r w:rsidRPr="00E952ED">
              <w:rPr>
                <w:rFonts w:cs="Arial"/>
                <w:color w:val="000000"/>
                <w:sz w:val="16"/>
                <w:szCs w:val="16"/>
                <w:lang w:val="en-US"/>
              </w:rPr>
              <w:t>,</w:t>
            </w:r>
            <w:r w:rsidRPr="00E952ED">
              <w:rPr>
                <w:rFonts w:cs="Arial"/>
                <w:color w:val="000000"/>
                <w:sz w:val="16"/>
                <w:szCs w:val="16"/>
              </w:rPr>
              <w:t>411</w:t>
            </w:r>
          </w:p>
        </w:tc>
      </w:tr>
      <w:tr w:rsidR="00904E87" w:rsidRPr="00E952ED" w14:paraId="5676C008" w14:textId="77777777" w:rsidTr="006D5E9D">
        <w:trPr>
          <w:trHeight w:val="20"/>
        </w:trPr>
        <w:tc>
          <w:tcPr>
            <w:tcW w:w="5580" w:type="dxa"/>
            <w:shd w:val="clear" w:color="auto" w:fill="auto"/>
          </w:tcPr>
          <w:p w14:paraId="57C42C10" w14:textId="28361BA6"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r w:rsidRPr="00E952ED">
              <w:rPr>
                <w:rFonts w:cs="Arial"/>
                <w:color w:val="000000"/>
                <w:sz w:val="16"/>
                <w:szCs w:val="16"/>
              </w:rPr>
              <w:t>Additions</w:t>
            </w:r>
          </w:p>
        </w:tc>
        <w:tc>
          <w:tcPr>
            <w:tcW w:w="1417" w:type="dxa"/>
            <w:shd w:val="clear" w:color="auto" w:fill="auto"/>
          </w:tcPr>
          <w:p w14:paraId="1BDB428C"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w:t>
            </w:r>
          </w:p>
        </w:tc>
        <w:tc>
          <w:tcPr>
            <w:tcW w:w="1359" w:type="dxa"/>
            <w:shd w:val="clear" w:color="auto" w:fill="auto"/>
          </w:tcPr>
          <w:p w14:paraId="4594BB71"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31</w:t>
            </w:r>
            <w:r w:rsidRPr="00E952ED">
              <w:rPr>
                <w:rFonts w:cs="Arial"/>
                <w:color w:val="000000"/>
                <w:sz w:val="16"/>
                <w:szCs w:val="16"/>
                <w:lang w:val="en-US"/>
              </w:rPr>
              <w:t>,</w:t>
            </w:r>
            <w:r w:rsidRPr="00E952ED">
              <w:rPr>
                <w:rFonts w:cs="Arial"/>
                <w:color w:val="000000"/>
                <w:sz w:val="16"/>
                <w:szCs w:val="16"/>
              </w:rPr>
              <w:t>650</w:t>
            </w:r>
          </w:p>
        </w:tc>
        <w:tc>
          <w:tcPr>
            <w:tcW w:w="1496" w:type="dxa"/>
            <w:shd w:val="clear" w:color="auto" w:fill="auto"/>
          </w:tcPr>
          <w:p w14:paraId="75E7BBEF"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579" w:type="dxa"/>
            <w:shd w:val="clear" w:color="auto" w:fill="auto"/>
          </w:tcPr>
          <w:p w14:paraId="5621B08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477</w:t>
            </w:r>
            <w:r w:rsidRPr="00E952ED">
              <w:rPr>
                <w:rFonts w:cs="Arial"/>
                <w:color w:val="000000"/>
                <w:sz w:val="16"/>
                <w:szCs w:val="16"/>
                <w:lang w:val="en-US"/>
              </w:rPr>
              <w:t>,</w:t>
            </w:r>
            <w:r w:rsidRPr="00E952ED">
              <w:rPr>
                <w:rFonts w:cs="Arial"/>
                <w:color w:val="000000"/>
                <w:sz w:val="16"/>
                <w:szCs w:val="16"/>
              </w:rPr>
              <w:t>720</w:t>
            </w:r>
          </w:p>
        </w:tc>
        <w:tc>
          <w:tcPr>
            <w:tcW w:w="1296" w:type="dxa"/>
            <w:shd w:val="clear" w:color="auto" w:fill="auto"/>
          </w:tcPr>
          <w:p w14:paraId="657D98FC"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500" w:type="dxa"/>
          </w:tcPr>
          <w:p w14:paraId="1E62DE01"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w:t>
            </w:r>
          </w:p>
        </w:tc>
        <w:tc>
          <w:tcPr>
            <w:tcW w:w="1314" w:type="dxa"/>
            <w:shd w:val="clear" w:color="auto" w:fill="auto"/>
          </w:tcPr>
          <w:p w14:paraId="51EB99C3"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509</w:t>
            </w:r>
            <w:r w:rsidRPr="00E952ED">
              <w:rPr>
                <w:rFonts w:cs="Arial"/>
                <w:color w:val="000000"/>
                <w:sz w:val="16"/>
                <w:szCs w:val="16"/>
                <w:lang w:val="en-US"/>
              </w:rPr>
              <w:t>,</w:t>
            </w:r>
            <w:r w:rsidRPr="00E952ED">
              <w:rPr>
                <w:rFonts w:cs="Arial"/>
                <w:color w:val="000000"/>
                <w:sz w:val="16"/>
                <w:szCs w:val="16"/>
              </w:rPr>
              <w:t>370</w:t>
            </w:r>
          </w:p>
        </w:tc>
      </w:tr>
      <w:tr w:rsidR="00904E87" w:rsidRPr="00E952ED" w14:paraId="17EE6B5A" w14:textId="77777777" w:rsidTr="00E952ED">
        <w:trPr>
          <w:trHeight w:val="20"/>
        </w:trPr>
        <w:tc>
          <w:tcPr>
            <w:tcW w:w="5580" w:type="dxa"/>
            <w:shd w:val="clear" w:color="auto" w:fill="auto"/>
          </w:tcPr>
          <w:p w14:paraId="24B1C5DB" w14:textId="39D30D5E"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r w:rsidRPr="00E952ED">
              <w:rPr>
                <w:rFonts w:cs="Arial"/>
                <w:color w:val="000000"/>
                <w:sz w:val="16"/>
                <w:szCs w:val="16"/>
              </w:rPr>
              <w:t>Disposals and write-off, net</w:t>
            </w:r>
          </w:p>
        </w:tc>
        <w:tc>
          <w:tcPr>
            <w:tcW w:w="1417" w:type="dxa"/>
            <w:shd w:val="clear" w:color="auto" w:fill="auto"/>
          </w:tcPr>
          <w:p w14:paraId="530018F5"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w:t>
            </w:r>
          </w:p>
        </w:tc>
        <w:tc>
          <w:tcPr>
            <w:tcW w:w="1359" w:type="dxa"/>
            <w:shd w:val="clear" w:color="auto" w:fill="auto"/>
          </w:tcPr>
          <w:p w14:paraId="45CA43E6"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496" w:type="dxa"/>
            <w:shd w:val="clear" w:color="auto" w:fill="auto"/>
          </w:tcPr>
          <w:p w14:paraId="7B9BA0AC"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579" w:type="dxa"/>
            <w:shd w:val="clear" w:color="auto" w:fill="auto"/>
          </w:tcPr>
          <w:p w14:paraId="1C6FE9B0"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lang w:val="en-US"/>
              </w:rPr>
              <w:t>(</w:t>
            </w:r>
            <w:r w:rsidRPr="00E952ED">
              <w:rPr>
                <w:rFonts w:cs="Arial"/>
                <w:color w:val="000000"/>
                <w:sz w:val="16"/>
                <w:szCs w:val="16"/>
              </w:rPr>
              <w:t>2</w:t>
            </w:r>
            <w:r w:rsidRPr="00E952ED">
              <w:rPr>
                <w:rFonts w:cs="Arial"/>
                <w:color w:val="000000"/>
                <w:sz w:val="16"/>
                <w:szCs w:val="16"/>
                <w:lang w:val="en-US"/>
              </w:rPr>
              <w:t>,</w:t>
            </w:r>
            <w:r w:rsidRPr="00E952ED">
              <w:rPr>
                <w:rFonts w:cs="Arial"/>
                <w:color w:val="000000"/>
                <w:sz w:val="16"/>
                <w:szCs w:val="16"/>
              </w:rPr>
              <w:t>243</w:t>
            </w:r>
            <w:r w:rsidRPr="00E952ED">
              <w:rPr>
                <w:rFonts w:cs="Arial"/>
                <w:color w:val="000000"/>
                <w:sz w:val="16"/>
                <w:szCs w:val="16"/>
                <w:lang w:val="en-US"/>
              </w:rPr>
              <w:t>)</w:t>
            </w:r>
          </w:p>
        </w:tc>
        <w:tc>
          <w:tcPr>
            <w:tcW w:w="1296" w:type="dxa"/>
            <w:shd w:val="clear" w:color="auto" w:fill="auto"/>
          </w:tcPr>
          <w:p w14:paraId="0C64BA8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500" w:type="dxa"/>
          </w:tcPr>
          <w:p w14:paraId="0F540890"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314" w:type="dxa"/>
            <w:shd w:val="clear" w:color="auto" w:fill="auto"/>
          </w:tcPr>
          <w:p w14:paraId="25D92F0A"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lang w:val="en-US"/>
              </w:rPr>
              <w:t>(</w:t>
            </w:r>
            <w:r w:rsidRPr="00E952ED">
              <w:rPr>
                <w:rFonts w:cs="Arial"/>
                <w:color w:val="000000"/>
                <w:sz w:val="16"/>
                <w:szCs w:val="16"/>
              </w:rPr>
              <w:t>2</w:t>
            </w:r>
            <w:r w:rsidRPr="00E952ED">
              <w:rPr>
                <w:rFonts w:cs="Arial"/>
                <w:color w:val="000000"/>
                <w:sz w:val="16"/>
                <w:szCs w:val="16"/>
                <w:lang w:val="en-US"/>
              </w:rPr>
              <w:t>,</w:t>
            </w:r>
            <w:r w:rsidRPr="00E952ED">
              <w:rPr>
                <w:rFonts w:cs="Arial"/>
                <w:color w:val="000000"/>
                <w:sz w:val="16"/>
                <w:szCs w:val="16"/>
              </w:rPr>
              <w:t>243</w:t>
            </w:r>
            <w:r w:rsidRPr="00E952ED">
              <w:rPr>
                <w:rFonts w:cs="Arial"/>
                <w:color w:val="000000"/>
                <w:sz w:val="16"/>
                <w:szCs w:val="16"/>
                <w:lang w:val="en-US"/>
              </w:rPr>
              <w:t>)</w:t>
            </w:r>
          </w:p>
        </w:tc>
      </w:tr>
      <w:tr w:rsidR="00904E87" w:rsidRPr="00E952ED" w14:paraId="180A42E8" w14:textId="77777777" w:rsidTr="00E952ED">
        <w:trPr>
          <w:trHeight w:val="20"/>
        </w:trPr>
        <w:tc>
          <w:tcPr>
            <w:tcW w:w="5580" w:type="dxa"/>
            <w:shd w:val="clear" w:color="auto" w:fill="auto"/>
          </w:tcPr>
          <w:p w14:paraId="30991192" w14:textId="514EAB4E"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rPr>
            </w:pPr>
            <w:r w:rsidRPr="00E952ED">
              <w:rPr>
                <w:rFonts w:cs="Arial"/>
                <w:color w:val="000000"/>
                <w:sz w:val="16"/>
                <w:szCs w:val="16"/>
              </w:rPr>
              <w:t xml:space="preserve">Depreciation </w:t>
            </w:r>
          </w:p>
        </w:tc>
        <w:tc>
          <w:tcPr>
            <w:tcW w:w="1417" w:type="dxa"/>
            <w:tcBorders>
              <w:bottom w:val="single" w:sz="4" w:space="0" w:color="auto"/>
            </w:tcBorders>
            <w:shd w:val="clear" w:color="auto" w:fill="auto"/>
          </w:tcPr>
          <w:p w14:paraId="7B43D88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25</w:t>
            </w:r>
            <w:r w:rsidRPr="00E952ED">
              <w:rPr>
                <w:rFonts w:cs="Arial"/>
                <w:color w:val="000000"/>
                <w:sz w:val="16"/>
                <w:szCs w:val="16"/>
                <w:lang w:val="en-US"/>
              </w:rPr>
              <w:t>,</w:t>
            </w:r>
            <w:r w:rsidRPr="00E952ED">
              <w:rPr>
                <w:rFonts w:cs="Arial"/>
                <w:color w:val="000000"/>
                <w:sz w:val="16"/>
                <w:szCs w:val="16"/>
              </w:rPr>
              <w:t>574</w:t>
            </w:r>
            <w:r w:rsidRPr="00E952ED">
              <w:rPr>
                <w:rFonts w:cs="Arial"/>
                <w:color w:val="000000"/>
                <w:sz w:val="16"/>
                <w:szCs w:val="16"/>
                <w:lang w:val="en-US"/>
              </w:rPr>
              <w:t>)</w:t>
            </w:r>
          </w:p>
        </w:tc>
        <w:tc>
          <w:tcPr>
            <w:tcW w:w="1359" w:type="dxa"/>
            <w:tcBorders>
              <w:bottom w:val="single" w:sz="4" w:space="0" w:color="auto"/>
            </w:tcBorders>
            <w:shd w:val="clear" w:color="auto" w:fill="auto"/>
          </w:tcPr>
          <w:p w14:paraId="74D62EEB"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007</w:t>
            </w:r>
            <w:r w:rsidRPr="00E952ED">
              <w:rPr>
                <w:rFonts w:cs="Arial"/>
                <w:color w:val="000000"/>
                <w:sz w:val="16"/>
                <w:szCs w:val="16"/>
                <w:lang w:val="en-US"/>
              </w:rPr>
              <w:t>,</w:t>
            </w:r>
            <w:r w:rsidRPr="00E952ED">
              <w:rPr>
                <w:rFonts w:cs="Arial"/>
                <w:color w:val="000000"/>
                <w:sz w:val="16"/>
                <w:szCs w:val="16"/>
              </w:rPr>
              <w:t>479</w:t>
            </w:r>
            <w:r w:rsidRPr="00E952ED">
              <w:rPr>
                <w:rFonts w:cs="Arial"/>
                <w:color w:val="000000"/>
                <w:sz w:val="16"/>
                <w:szCs w:val="16"/>
                <w:lang w:val="en-US"/>
              </w:rPr>
              <w:t>)</w:t>
            </w:r>
          </w:p>
        </w:tc>
        <w:tc>
          <w:tcPr>
            <w:tcW w:w="1496" w:type="dxa"/>
            <w:tcBorders>
              <w:bottom w:val="single" w:sz="4" w:space="0" w:color="auto"/>
            </w:tcBorders>
            <w:shd w:val="clear" w:color="auto" w:fill="auto"/>
          </w:tcPr>
          <w:p w14:paraId="57D2EE06"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6</w:t>
            </w:r>
            <w:r w:rsidRPr="00E952ED">
              <w:rPr>
                <w:rFonts w:cs="Arial"/>
                <w:color w:val="000000"/>
                <w:sz w:val="16"/>
                <w:szCs w:val="16"/>
                <w:lang w:val="en-US"/>
              </w:rPr>
              <w:t>,</w:t>
            </w:r>
            <w:r w:rsidRPr="00E952ED">
              <w:rPr>
                <w:rFonts w:cs="Arial"/>
                <w:color w:val="000000"/>
                <w:sz w:val="16"/>
                <w:szCs w:val="16"/>
              </w:rPr>
              <w:t>200</w:t>
            </w:r>
            <w:r w:rsidRPr="00E952ED">
              <w:rPr>
                <w:rFonts w:cs="Arial"/>
                <w:color w:val="000000"/>
                <w:sz w:val="16"/>
                <w:szCs w:val="16"/>
                <w:lang w:val="en-US"/>
              </w:rPr>
              <w:t>)</w:t>
            </w:r>
          </w:p>
        </w:tc>
        <w:tc>
          <w:tcPr>
            <w:tcW w:w="1579" w:type="dxa"/>
            <w:tcBorders>
              <w:bottom w:val="single" w:sz="4" w:space="0" w:color="auto"/>
            </w:tcBorders>
            <w:shd w:val="clear" w:color="auto" w:fill="auto"/>
          </w:tcPr>
          <w:p w14:paraId="5202315F"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228</w:t>
            </w:r>
            <w:r w:rsidRPr="00E952ED">
              <w:rPr>
                <w:rFonts w:cs="Arial"/>
                <w:color w:val="000000"/>
                <w:sz w:val="16"/>
                <w:szCs w:val="16"/>
                <w:lang w:val="en-US"/>
              </w:rPr>
              <w:t>,</w:t>
            </w:r>
            <w:r w:rsidRPr="00E952ED">
              <w:rPr>
                <w:rFonts w:cs="Arial"/>
                <w:color w:val="000000"/>
                <w:sz w:val="16"/>
                <w:szCs w:val="16"/>
              </w:rPr>
              <w:t>173</w:t>
            </w:r>
            <w:r w:rsidRPr="00E952ED">
              <w:rPr>
                <w:rFonts w:cs="Arial"/>
                <w:color w:val="000000"/>
                <w:sz w:val="16"/>
                <w:szCs w:val="16"/>
                <w:lang w:val="en-US"/>
              </w:rPr>
              <w:t>)</w:t>
            </w:r>
          </w:p>
        </w:tc>
        <w:tc>
          <w:tcPr>
            <w:tcW w:w="1296" w:type="dxa"/>
            <w:tcBorders>
              <w:bottom w:val="single" w:sz="4" w:space="0" w:color="auto"/>
            </w:tcBorders>
            <w:shd w:val="clear" w:color="auto" w:fill="auto"/>
          </w:tcPr>
          <w:p w14:paraId="392CF782"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500" w:type="dxa"/>
            <w:tcBorders>
              <w:bottom w:val="single" w:sz="4" w:space="0" w:color="auto"/>
            </w:tcBorders>
          </w:tcPr>
          <w:p w14:paraId="0D200295"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314" w:type="dxa"/>
            <w:tcBorders>
              <w:bottom w:val="single" w:sz="4" w:space="0" w:color="auto"/>
            </w:tcBorders>
            <w:shd w:val="clear" w:color="auto" w:fill="auto"/>
          </w:tcPr>
          <w:p w14:paraId="200FC521"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267</w:t>
            </w:r>
            <w:r w:rsidRPr="00E952ED">
              <w:rPr>
                <w:rFonts w:cs="Arial"/>
                <w:color w:val="000000"/>
                <w:sz w:val="16"/>
                <w:szCs w:val="16"/>
                <w:lang w:val="en-US"/>
              </w:rPr>
              <w:t>,</w:t>
            </w:r>
            <w:r w:rsidRPr="00E952ED">
              <w:rPr>
                <w:rFonts w:cs="Arial"/>
                <w:color w:val="000000"/>
                <w:sz w:val="16"/>
                <w:szCs w:val="16"/>
              </w:rPr>
              <w:t>426</w:t>
            </w:r>
            <w:r w:rsidRPr="00E952ED">
              <w:rPr>
                <w:rFonts w:cs="Arial"/>
                <w:color w:val="000000"/>
                <w:sz w:val="16"/>
                <w:szCs w:val="16"/>
                <w:lang w:val="en-US"/>
              </w:rPr>
              <w:t>)</w:t>
            </w:r>
          </w:p>
        </w:tc>
      </w:tr>
      <w:tr w:rsidR="00E952ED" w:rsidRPr="00E952ED" w14:paraId="2279EB84" w14:textId="77777777" w:rsidTr="00E952ED">
        <w:trPr>
          <w:trHeight w:val="20"/>
        </w:trPr>
        <w:tc>
          <w:tcPr>
            <w:tcW w:w="5580" w:type="dxa"/>
            <w:shd w:val="clear" w:color="auto" w:fill="auto"/>
          </w:tcPr>
          <w:p w14:paraId="1305A342" w14:textId="77777777" w:rsidR="00E952ED" w:rsidRPr="00E952ED" w:rsidRDefault="00E952ED" w:rsidP="00904E87">
            <w:pPr>
              <w:pStyle w:val="Header"/>
              <w:tabs>
                <w:tab w:val="clear" w:pos="4153"/>
                <w:tab w:val="clear" w:pos="8306"/>
                <w:tab w:val="left" w:pos="626"/>
              </w:tabs>
              <w:spacing w:line="240" w:lineRule="auto"/>
              <w:ind w:left="-13"/>
              <w:jc w:val="thaiDistribute"/>
              <w:rPr>
                <w:rFonts w:cs="Arial"/>
                <w:color w:val="000000"/>
                <w:sz w:val="16"/>
                <w:szCs w:val="16"/>
              </w:rPr>
            </w:pPr>
          </w:p>
        </w:tc>
        <w:tc>
          <w:tcPr>
            <w:tcW w:w="1417" w:type="dxa"/>
            <w:tcBorders>
              <w:top w:val="single" w:sz="4" w:space="0" w:color="auto"/>
            </w:tcBorders>
            <w:shd w:val="clear" w:color="auto" w:fill="auto"/>
          </w:tcPr>
          <w:p w14:paraId="5A54D9FD"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359" w:type="dxa"/>
            <w:tcBorders>
              <w:top w:val="single" w:sz="4" w:space="0" w:color="auto"/>
            </w:tcBorders>
            <w:shd w:val="clear" w:color="auto" w:fill="auto"/>
          </w:tcPr>
          <w:p w14:paraId="043BB5E6"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496" w:type="dxa"/>
            <w:tcBorders>
              <w:top w:val="single" w:sz="4" w:space="0" w:color="auto"/>
            </w:tcBorders>
            <w:shd w:val="clear" w:color="auto" w:fill="auto"/>
          </w:tcPr>
          <w:p w14:paraId="01BDFD1E"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579" w:type="dxa"/>
            <w:tcBorders>
              <w:top w:val="single" w:sz="4" w:space="0" w:color="auto"/>
            </w:tcBorders>
            <w:shd w:val="clear" w:color="auto" w:fill="auto"/>
          </w:tcPr>
          <w:p w14:paraId="70A42317"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296" w:type="dxa"/>
            <w:tcBorders>
              <w:top w:val="single" w:sz="4" w:space="0" w:color="auto"/>
            </w:tcBorders>
            <w:shd w:val="clear" w:color="auto" w:fill="auto"/>
          </w:tcPr>
          <w:p w14:paraId="63E3163A"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500" w:type="dxa"/>
            <w:tcBorders>
              <w:top w:val="single" w:sz="4" w:space="0" w:color="auto"/>
            </w:tcBorders>
          </w:tcPr>
          <w:p w14:paraId="19D89CFE"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314" w:type="dxa"/>
            <w:tcBorders>
              <w:top w:val="single" w:sz="4" w:space="0" w:color="auto"/>
            </w:tcBorders>
            <w:shd w:val="clear" w:color="auto" w:fill="auto"/>
          </w:tcPr>
          <w:p w14:paraId="260B81A9" w14:textId="77777777" w:rsidR="00E952ED" w:rsidRPr="00E952ED" w:rsidRDefault="00E952ED" w:rsidP="00904E87">
            <w:pPr>
              <w:spacing w:line="240" w:lineRule="auto"/>
              <w:ind w:left="487" w:right="-72" w:hanging="487"/>
              <w:jc w:val="right"/>
              <w:rPr>
                <w:rFonts w:cs="Arial"/>
                <w:color w:val="000000"/>
                <w:sz w:val="16"/>
                <w:szCs w:val="16"/>
                <w:lang w:val="en-US"/>
              </w:rPr>
            </w:pPr>
          </w:p>
        </w:tc>
      </w:tr>
      <w:tr w:rsidR="00904E87" w:rsidRPr="00E952ED" w14:paraId="6B552BC6" w14:textId="77777777" w:rsidTr="00E952ED">
        <w:trPr>
          <w:trHeight w:val="20"/>
        </w:trPr>
        <w:tc>
          <w:tcPr>
            <w:tcW w:w="5580" w:type="dxa"/>
            <w:shd w:val="clear" w:color="auto" w:fill="auto"/>
          </w:tcPr>
          <w:p w14:paraId="5CB56F6F" w14:textId="446CF65D"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lang w:val="en-US"/>
              </w:rPr>
            </w:pPr>
            <w:r w:rsidRPr="00E952ED">
              <w:rPr>
                <w:rFonts w:cs="Arial"/>
                <w:color w:val="000000"/>
                <w:sz w:val="16"/>
                <w:szCs w:val="16"/>
              </w:rPr>
              <w:t>Closing net book amount</w:t>
            </w:r>
          </w:p>
        </w:tc>
        <w:tc>
          <w:tcPr>
            <w:tcW w:w="1417" w:type="dxa"/>
            <w:tcBorders>
              <w:bottom w:val="single" w:sz="4" w:space="0" w:color="auto"/>
            </w:tcBorders>
            <w:shd w:val="clear" w:color="auto" w:fill="auto"/>
          </w:tcPr>
          <w:p w14:paraId="3780D529"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148,206</w:t>
            </w:r>
          </w:p>
        </w:tc>
        <w:tc>
          <w:tcPr>
            <w:tcW w:w="1359" w:type="dxa"/>
            <w:tcBorders>
              <w:bottom w:val="single" w:sz="4" w:space="0" w:color="auto"/>
            </w:tcBorders>
            <w:shd w:val="clear" w:color="auto" w:fill="auto"/>
          </w:tcPr>
          <w:p w14:paraId="647E4595"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10</w:t>
            </w:r>
            <w:r w:rsidRPr="00E952ED">
              <w:rPr>
                <w:rFonts w:cs="Arial"/>
                <w:color w:val="000000"/>
                <w:sz w:val="16"/>
                <w:szCs w:val="16"/>
                <w:lang w:val="en-US"/>
              </w:rPr>
              <w:t>,</w:t>
            </w:r>
            <w:r w:rsidRPr="00E952ED">
              <w:rPr>
                <w:rFonts w:cs="Arial"/>
                <w:color w:val="000000"/>
                <w:sz w:val="16"/>
                <w:szCs w:val="16"/>
              </w:rPr>
              <w:t>412</w:t>
            </w:r>
            <w:r w:rsidRPr="00E952ED">
              <w:rPr>
                <w:rFonts w:cs="Arial"/>
                <w:color w:val="000000"/>
                <w:sz w:val="16"/>
                <w:szCs w:val="16"/>
                <w:lang w:val="en-US"/>
              </w:rPr>
              <w:t>,</w:t>
            </w:r>
            <w:r w:rsidRPr="00E952ED">
              <w:rPr>
                <w:rFonts w:cs="Arial"/>
                <w:color w:val="000000"/>
                <w:sz w:val="16"/>
                <w:szCs w:val="16"/>
              </w:rPr>
              <w:t>006</w:t>
            </w:r>
          </w:p>
        </w:tc>
        <w:tc>
          <w:tcPr>
            <w:tcW w:w="1496" w:type="dxa"/>
            <w:tcBorders>
              <w:bottom w:val="single" w:sz="4" w:space="0" w:color="auto"/>
            </w:tcBorders>
            <w:shd w:val="clear" w:color="auto" w:fill="auto"/>
          </w:tcPr>
          <w:p w14:paraId="5B404E1A"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716</w:t>
            </w:r>
          </w:p>
        </w:tc>
        <w:tc>
          <w:tcPr>
            <w:tcW w:w="1579" w:type="dxa"/>
            <w:tcBorders>
              <w:bottom w:val="single" w:sz="4" w:space="0" w:color="auto"/>
            </w:tcBorders>
            <w:shd w:val="clear" w:color="auto" w:fill="auto"/>
          </w:tcPr>
          <w:p w14:paraId="4D0127A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806</w:t>
            </w:r>
            <w:r w:rsidRPr="00E952ED">
              <w:rPr>
                <w:rFonts w:cs="Arial"/>
                <w:color w:val="000000"/>
                <w:sz w:val="16"/>
                <w:szCs w:val="16"/>
                <w:lang w:val="en-US"/>
              </w:rPr>
              <w:t>,</w:t>
            </w:r>
            <w:r w:rsidRPr="00E952ED">
              <w:rPr>
                <w:rFonts w:cs="Arial"/>
                <w:color w:val="000000"/>
                <w:sz w:val="16"/>
                <w:szCs w:val="16"/>
              </w:rPr>
              <w:t>178</w:t>
            </w:r>
          </w:p>
        </w:tc>
        <w:tc>
          <w:tcPr>
            <w:tcW w:w="1296" w:type="dxa"/>
            <w:tcBorders>
              <w:bottom w:val="single" w:sz="4" w:space="0" w:color="auto"/>
            </w:tcBorders>
            <w:shd w:val="clear" w:color="auto" w:fill="auto"/>
          </w:tcPr>
          <w:p w14:paraId="405AA382"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6</w:t>
            </w:r>
          </w:p>
        </w:tc>
        <w:tc>
          <w:tcPr>
            <w:tcW w:w="1500" w:type="dxa"/>
            <w:tcBorders>
              <w:bottom w:val="single" w:sz="4" w:space="0" w:color="auto"/>
            </w:tcBorders>
          </w:tcPr>
          <w:p w14:paraId="703F7F66"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w:t>
            </w:r>
          </w:p>
        </w:tc>
        <w:tc>
          <w:tcPr>
            <w:tcW w:w="1314" w:type="dxa"/>
            <w:tcBorders>
              <w:bottom w:val="single" w:sz="4" w:space="0" w:color="auto"/>
            </w:tcBorders>
            <w:shd w:val="clear" w:color="auto" w:fill="auto"/>
          </w:tcPr>
          <w:p w14:paraId="4F076FB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11</w:t>
            </w:r>
            <w:r w:rsidRPr="00E952ED">
              <w:rPr>
                <w:rFonts w:cs="Arial"/>
                <w:color w:val="000000"/>
                <w:sz w:val="16"/>
                <w:szCs w:val="16"/>
                <w:lang w:val="en-US"/>
              </w:rPr>
              <w:t>,</w:t>
            </w:r>
            <w:r w:rsidRPr="00E952ED">
              <w:rPr>
                <w:rFonts w:cs="Arial"/>
                <w:color w:val="000000"/>
                <w:sz w:val="16"/>
                <w:szCs w:val="16"/>
              </w:rPr>
              <w:t>370</w:t>
            </w:r>
            <w:r w:rsidRPr="00E952ED">
              <w:rPr>
                <w:rFonts w:cs="Arial"/>
                <w:color w:val="000000"/>
                <w:sz w:val="16"/>
                <w:szCs w:val="16"/>
                <w:lang w:val="en-US"/>
              </w:rPr>
              <w:t>,</w:t>
            </w:r>
            <w:r w:rsidRPr="00E952ED">
              <w:rPr>
                <w:rFonts w:cs="Arial"/>
                <w:color w:val="000000"/>
                <w:sz w:val="16"/>
                <w:szCs w:val="16"/>
              </w:rPr>
              <w:t>112</w:t>
            </w:r>
          </w:p>
        </w:tc>
      </w:tr>
      <w:tr w:rsidR="00904E87" w:rsidRPr="00E952ED" w14:paraId="76B722A9" w14:textId="77777777" w:rsidTr="00E952ED">
        <w:trPr>
          <w:trHeight w:val="20"/>
        </w:trPr>
        <w:tc>
          <w:tcPr>
            <w:tcW w:w="5580" w:type="dxa"/>
            <w:shd w:val="clear" w:color="auto" w:fill="auto"/>
            <w:vAlign w:val="bottom"/>
          </w:tcPr>
          <w:p w14:paraId="3D7D2D89" w14:textId="77777777"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p>
        </w:tc>
        <w:tc>
          <w:tcPr>
            <w:tcW w:w="1417" w:type="dxa"/>
            <w:tcBorders>
              <w:top w:val="single" w:sz="4" w:space="0" w:color="auto"/>
            </w:tcBorders>
            <w:shd w:val="clear" w:color="auto" w:fill="auto"/>
          </w:tcPr>
          <w:p w14:paraId="0648BC1C" w14:textId="77777777" w:rsidR="00904E87" w:rsidRPr="00E952ED" w:rsidRDefault="00904E87" w:rsidP="00904E87">
            <w:pPr>
              <w:spacing w:line="240" w:lineRule="auto"/>
              <w:ind w:left="487" w:right="-72" w:hanging="487"/>
              <w:jc w:val="right"/>
              <w:rPr>
                <w:rFonts w:cs="Arial"/>
                <w:color w:val="000000"/>
                <w:sz w:val="16"/>
                <w:szCs w:val="16"/>
              </w:rPr>
            </w:pPr>
          </w:p>
        </w:tc>
        <w:tc>
          <w:tcPr>
            <w:tcW w:w="1359" w:type="dxa"/>
            <w:tcBorders>
              <w:top w:val="single" w:sz="4" w:space="0" w:color="auto"/>
            </w:tcBorders>
            <w:shd w:val="clear" w:color="auto" w:fill="auto"/>
          </w:tcPr>
          <w:p w14:paraId="2F6541C2" w14:textId="77777777" w:rsidR="00904E87" w:rsidRPr="00E952ED" w:rsidRDefault="00904E87" w:rsidP="00904E87">
            <w:pPr>
              <w:spacing w:line="240" w:lineRule="auto"/>
              <w:ind w:left="487" w:right="-72" w:hanging="487"/>
              <w:jc w:val="right"/>
              <w:rPr>
                <w:rFonts w:cs="Arial"/>
                <w:color w:val="000000"/>
                <w:sz w:val="16"/>
                <w:szCs w:val="16"/>
              </w:rPr>
            </w:pPr>
          </w:p>
        </w:tc>
        <w:tc>
          <w:tcPr>
            <w:tcW w:w="1496" w:type="dxa"/>
            <w:tcBorders>
              <w:top w:val="single" w:sz="4" w:space="0" w:color="auto"/>
            </w:tcBorders>
            <w:shd w:val="clear" w:color="auto" w:fill="auto"/>
          </w:tcPr>
          <w:p w14:paraId="5A98832C" w14:textId="77777777" w:rsidR="00904E87" w:rsidRPr="00E952ED" w:rsidRDefault="00904E87" w:rsidP="00904E87">
            <w:pPr>
              <w:spacing w:line="240" w:lineRule="auto"/>
              <w:ind w:left="487" w:right="-72" w:hanging="487"/>
              <w:jc w:val="right"/>
              <w:rPr>
                <w:rFonts w:cs="Arial"/>
                <w:color w:val="000000"/>
                <w:sz w:val="16"/>
                <w:szCs w:val="16"/>
              </w:rPr>
            </w:pPr>
          </w:p>
        </w:tc>
        <w:tc>
          <w:tcPr>
            <w:tcW w:w="1579" w:type="dxa"/>
            <w:tcBorders>
              <w:top w:val="single" w:sz="4" w:space="0" w:color="auto"/>
            </w:tcBorders>
            <w:shd w:val="clear" w:color="auto" w:fill="auto"/>
          </w:tcPr>
          <w:p w14:paraId="27ED04B4" w14:textId="77777777" w:rsidR="00904E87" w:rsidRPr="00E952ED" w:rsidRDefault="00904E87" w:rsidP="00904E87">
            <w:pPr>
              <w:spacing w:line="240" w:lineRule="auto"/>
              <w:ind w:left="487" w:right="-72" w:hanging="487"/>
              <w:jc w:val="right"/>
              <w:rPr>
                <w:rFonts w:cs="Arial"/>
                <w:color w:val="000000"/>
                <w:sz w:val="16"/>
                <w:szCs w:val="16"/>
              </w:rPr>
            </w:pPr>
          </w:p>
        </w:tc>
        <w:tc>
          <w:tcPr>
            <w:tcW w:w="1296" w:type="dxa"/>
            <w:tcBorders>
              <w:top w:val="single" w:sz="4" w:space="0" w:color="auto"/>
            </w:tcBorders>
            <w:shd w:val="clear" w:color="auto" w:fill="auto"/>
          </w:tcPr>
          <w:p w14:paraId="4ADA3F70" w14:textId="77777777" w:rsidR="00904E87" w:rsidRPr="00E952ED" w:rsidRDefault="00904E87" w:rsidP="00904E87">
            <w:pPr>
              <w:spacing w:line="240" w:lineRule="auto"/>
              <w:ind w:left="487" w:right="-72" w:hanging="487"/>
              <w:jc w:val="right"/>
              <w:rPr>
                <w:rFonts w:cs="Arial"/>
                <w:color w:val="000000"/>
                <w:sz w:val="16"/>
                <w:szCs w:val="16"/>
              </w:rPr>
            </w:pPr>
          </w:p>
        </w:tc>
        <w:tc>
          <w:tcPr>
            <w:tcW w:w="1500" w:type="dxa"/>
            <w:tcBorders>
              <w:top w:val="single" w:sz="4" w:space="0" w:color="auto"/>
            </w:tcBorders>
          </w:tcPr>
          <w:p w14:paraId="31C0818E" w14:textId="77777777" w:rsidR="00904E87" w:rsidRPr="00E952ED" w:rsidRDefault="00904E87" w:rsidP="00904E87">
            <w:pPr>
              <w:spacing w:line="240" w:lineRule="auto"/>
              <w:ind w:left="487" w:right="-72" w:hanging="487"/>
              <w:jc w:val="right"/>
              <w:rPr>
                <w:rFonts w:cs="Arial"/>
                <w:color w:val="000000"/>
                <w:sz w:val="16"/>
                <w:szCs w:val="16"/>
              </w:rPr>
            </w:pPr>
          </w:p>
        </w:tc>
        <w:tc>
          <w:tcPr>
            <w:tcW w:w="1314" w:type="dxa"/>
            <w:tcBorders>
              <w:top w:val="single" w:sz="4" w:space="0" w:color="auto"/>
            </w:tcBorders>
            <w:shd w:val="clear" w:color="auto" w:fill="auto"/>
          </w:tcPr>
          <w:p w14:paraId="41370492" w14:textId="77777777" w:rsidR="00904E87" w:rsidRPr="00E952ED" w:rsidRDefault="00904E87" w:rsidP="00904E87">
            <w:pPr>
              <w:spacing w:line="240" w:lineRule="auto"/>
              <w:ind w:left="487" w:right="-72" w:hanging="487"/>
              <w:jc w:val="right"/>
              <w:rPr>
                <w:rFonts w:cs="Arial"/>
                <w:color w:val="000000"/>
                <w:sz w:val="16"/>
                <w:szCs w:val="16"/>
              </w:rPr>
            </w:pPr>
          </w:p>
        </w:tc>
      </w:tr>
      <w:tr w:rsidR="00904E87" w:rsidRPr="00E952ED" w14:paraId="35B9D1C9" w14:textId="77777777" w:rsidTr="006D5E9D">
        <w:trPr>
          <w:trHeight w:val="20"/>
        </w:trPr>
        <w:tc>
          <w:tcPr>
            <w:tcW w:w="5580" w:type="dxa"/>
            <w:shd w:val="clear" w:color="auto" w:fill="auto"/>
            <w:vAlign w:val="bottom"/>
          </w:tcPr>
          <w:p w14:paraId="6AB9B47D" w14:textId="30320140"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proofErr w:type="gramStart"/>
            <w:r w:rsidRPr="00E952ED">
              <w:rPr>
                <w:rFonts w:cs="Arial"/>
                <w:b/>
                <w:bCs/>
                <w:color w:val="000000"/>
                <w:sz w:val="16"/>
                <w:szCs w:val="16"/>
              </w:rPr>
              <w:t>At</w:t>
            </w:r>
            <w:proofErr w:type="gramEnd"/>
            <w:r w:rsidRPr="00E952ED">
              <w:rPr>
                <w:rFonts w:cs="Arial"/>
                <w:b/>
                <w:bCs/>
                <w:color w:val="000000"/>
                <w:sz w:val="16"/>
                <w:szCs w:val="16"/>
              </w:rPr>
              <w:t xml:space="preserve"> </w:t>
            </w:r>
            <w:r w:rsidRPr="00E952ED">
              <w:rPr>
                <w:rFonts w:cs="Arial"/>
                <w:b/>
                <w:bCs/>
                <w:color w:val="000000"/>
                <w:sz w:val="16"/>
                <w:szCs w:val="16"/>
                <w:cs/>
              </w:rPr>
              <w:t xml:space="preserve">31 </w:t>
            </w:r>
            <w:r w:rsidRPr="00E952ED">
              <w:rPr>
                <w:rFonts w:cs="Arial"/>
                <w:b/>
                <w:bCs/>
                <w:color w:val="000000"/>
                <w:sz w:val="16"/>
                <w:szCs w:val="16"/>
              </w:rPr>
              <w:t xml:space="preserve">December </w:t>
            </w:r>
            <w:r w:rsidRPr="00E952ED">
              <w:rPr>
                <w:rFonts w:cs="Arial"/>
                <w:b/>
                <w:bCs/>
                <w:color w:val="000000"/>
                <w:sz w:val="16"/>
                <w:szCs w:val="16"/>
                <w:cs/>
              </w:rPr>
              <w:t>2023</w:t>
            </w:r>
          </w:p>
        </w:tc>
        <w:tc>
          <w:tcPr>
            <w:tcW w:w="1417" w:type="dxa"/>
            <w:shd w:val="clear" w:color="auto" w:fill="auto"/>
          </w:tcPr>
          <w:p w14:paraId="714E0C6E" w14:textId="77777777" w:rsidR="00904E87" w:rsidRPr="00E952ED" w:rsidRDefault="00904E87" w:rsidP="00904E87">
            <w:pPr>
              <w:spacing w:line="240" w:lineRule="auto"/>
              <w:ind w:left="487" w:right="-72" w:hanging="487"/>
              <w:jc w:val="right"/>
              <w:rPr>
                <w:rFonts w:cs="Arial"/>
                <w:color w:val="000000"/>
                <w:sz w:val="16"/>
                <w:szCs w:val="16"/>
              </w:rPr>
            </w:pPr>
          </w:p>
        </w:tc>
        <w:tc>
          <w:tcPr>
            <w:tcW w:w="1359" w:type="dxa"/>
            <w:shd w:val="clear" w:color="auto" w:fill="auto"/>
          </w:tcPr>
          <w:p w14:paraId="5A3FBCD0" w14:textId="77777777" w:rsidR="00904E87" w:rsidRPr="00E952ED" w:rsidRDefault="00904E87" w:rsidP="00904E87">
            <w:pPr>
              <w:spacing w:line="240" w:lineRule="auto"/>
              <w:ind w:left="487" w:right="-72" w:hanging="487"/>
              <w:jc w:val="right"/>
              <w:rPr>
                <w:rFonts w:cs="Arial"/>
                <w:color w:val="000000"/>
                <w:sz w:val="16"/>
                <w:szCs w:val="16"/>
              </w:rPr>
            </w:pPr>
          </w:p>
        </w:tc>
        <w:tc>
          <w:tcPr>
            <w:tcW w:w="1496" w:type="dxa"/>
            <w:shd w:val="clear" w:color="auto" w:fill="auto"/>
          </w:tcPr>
          <w:p w14:paraId="5A3B6448" w14:textId="77777777" w:rsidR="00904E87" w:rsidRPr="00E952ED" w:rsidRDefault="00904E87" w:rsidP="00904E87">
            <w:pPr>
              <w:spacing w:line="240" w:lineRule="auto"/>
              <w:ind w:left="487" w:right="-72" w:hanging="487"/>
              <w:jc w:val="right"/>
              <w:rPr>
                <w:rFonts w:cs="Arial"/>
                <w:color w:val="000000"/>
                <w:sz w:val="16"/>
                <w:szCs w:val="16"/>
              </w:rPr>
            </w:pPr>
          </w:p>
        </w:tc>
        <w:tc>
          <w:tcPr>
            <w:tcW w:w="1579" w:type="dxa"/>
            <w:shd w:val="clear" w:color="auto" w:fill="auto"/>
          </w:tcPr>
          <w:p w14:paraId="33830D80" w14:textId="77777777" w:rsidR="00904E87" w:rsidRPr="00E952ED" w:rsidRDefault="00904E87" w:rsidP="00904E87">
            <w:pPr>
              <w:spacing w:line="240" w:lineRule="auto"/>
              <w:ind w:left="487" w:right="-72" w:hanging="487"/>
              <w:jc w:val="right"/>
              <w:rPr>
                <w:rFonts w:cs="Arial"/>
                <w:color w:val="000000"/>
                <w:sz w:val="16"/>
                <w:szCs w:val="16"/>
              </w:rPr>
            </w:pPr>
          </w:p>
        </w:tc>
        <w:tc>
          <w:tcPr>
            <w:tcW w:w="1296" w:type="dxa"/>
            <w:shd w:val="clear" w:color="auto" w:fill="auto"/>
          </w:tcPr>
          <w:p w14:paraId="45A9BE31" w14:textId="77777777" w:rsidR="00904E87" w:rsidRPr="00E952ED" w:rsidRDefault="00904E87" w:rsidP="00904E87">
            <w:pPr>
              <w:spacing w:line="240" w:lineRule="auto"/>
              <w:ind w:left="487" w:right="-72" w:hanging="487"/>
              <w:jc w:val="right"/>
              <w:rPr>
                <w:rFonts w:cs="Arial"/>
                <w:color w:val="000000"/>
                <w:sz w:val="16"/>
                <w:szCs w:val="16"/>
              </w:rPr>
            </w:pPr>
          </w:p>
        </w:tc>
        <w:tc>
          <w:tcPr>
            <w:tcW w:w="1500" w:type="dxa"/>
          </w:tcPr>
          <w:p w14:paraId="1BF23DB6" w14:textId="77777777" w:rsidR="00904E87" w:rsidRPr="00E952ED" w:rsidRDefault="00904E87" w:rsidP="00904E87">
            <w:pPr>
              <w:spacing w:line="240" w:lineRule="auto"/>
              <w:ind w:left="487" w:right="-72" w:hanging="487"/>
              <w:jc w:val="right"/>
              <w:rPr>
                <w:rFonts w:cs="Arial"/>
                <w:color w:val="000000"/>
                <w:sz w:val="16"/>
                <w:szCs w:val="16"/>
              </w:rPr>
            </w:pPr>
          </w:p>
        </w:tc>
        <w:tc>
          <w:tcPr>
            <w:tcW w:w="1314" w:type="dxa"/>
            <w:shd w:val="clear" w:color="auto" w:fill="auto"/>
          </w:tcPr>
          <w:p w14:paraId="373635C7" w14:textId="77777777" w:rsidR="00904E87" w:rsidRPr="00E952ED" w:rsidRDefault="00904E87" w:rsidP="00904E87">
            <w:pPr>
              <w:spacing w:line="240" w:lineRule="auto"/>
              <w:ind w:left="487" w:right="-72" w:hanging="487"/>
              <w:jc w:val="right"/>
              <w:rPr>
                <w:rFonts w:cs="Arial"/>
                <w:color w:val="000000"/>
                <w:sz w:val="16"/>
                <w:szCs w:val="16"/>
              </w:rPr>
            </w:pPr>
          </w:p>
        </w:tc>
      </w:tr>
      <w:tr w:rsidR="00904E87" w:rsidRPr="00E952ED" w14:paraId="5788737D" w14:textId="77777777" w:rsidTr="00E952ED">
        <w:trPr>
          <w:trHeight w:val="20"/>
        </w:trPr>
        <w:tc>
          <w:tcPr>
            <w:tcW w:w="5580" w:type="dxa"/>
            <w:shd w:val="clear" w:color="auto" w:fill="auto"/>
            <w:vAlign w:val="bottom"/>
          </w:tcPr>
          <w:p w14:paraId="34B1D23A" w14:textId="4370EE68" w:rsidR="00904E87" w:rsidRPr="00E952ED" w:rsidRDefault="00904E87" w:rsidP="00904E87">
            <w:pPr>
              <w:pStyle w:val="Header"/>
              <w:tabs>
                <w:tab w:val="clear" w:pos="4153"/>
                <w:tab w:val="clear" w:pos="8306"/>
                <w:tab w:val="left" w:pos="626"/>
              </w:tabs>
              <w:spacing w:line="240" w:lineRule="auto"/>
              <w:ind w:left="-13"/>
              <w:jc w:val="thaiDistribute"/>
              <w:rPr>
                <w:rFonts w:cs="Arial"/>
                <w:color w:val="000000"/>
                <w:sz w:val="16"/>
                <w:szCs w:val="16"/>
                <w:cs/>
              </w:rPr>
            </w:pPr>
            <w:r w:rsidRPr="00E952ED">
              <w:rPr>
                <w:rFonts w:cs="Arial"/>
                <w:color w:val="000000"/>
                <w:sz w:val="16"/>
                <w:szCs w:val="16"/>
              </w:rPr>
              <w:t>Cost</w:t>
            </w:r>
          </w:p>
        </w:tc>
        <w:tc>
          <w:tcPr>
            <w:tcW w:w="1417" w:type="dxa"/>
            <w:shd w:val="clear" w:color="auto" w:fill="auto"/>
          </w:tcPr>
          <w:p w14:paraId="24DADC7B"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511,481</w:t>
            </w:r>
          </w:p>
        </w:tc>
        <w:tc>
          <w:tcPr>
            <w:tcW w:w="1359" w:type="dxa"/>
            <w:shd w:val="clear" w:color="auto" w:fill="auto"/>
          </w:tcPr>
          <w:p w14:paraId="7B491340"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60,118,795</w:t>
            </w:r>
          </w:p>
        </w:tc>
        <w:tc>
          <w:tcPr>
            <w:tcW w:w="1496" w:type="dxa"/>
            <w:shd w:val="clear" w:color="auto" w:fill="auto"/>
          </w:tcPr>
          <w:p w14:paraId="3D7483C6"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117</w:t>
            </w:r>
            <w:r w:rsidRPr="00E952ED">
              <w:rPr>
                <w:rFonts w:cs="Arial"/>
                <w:color w:val="000000"/>
                <w:sz w:val="16"/>
                <w:szCs w:val="16"/>
                <w:lang w:val="en-US"/>
              </w:rPr>
              <w:t>,</w:t>
            </w:r>
            <w:r w:rsidRPr="00E952ED">
              <w:rPr>
                <w:rFonts w:cs="Arial"/>
                <w:color w:val="000000"/>
                <w:sz w:val="16"/>
                <w:szCs w:val="16"/>
              </w:rPr>
              <w:t>677</w:t>
            </w:r>
          </w:p>
        </w:tc>
        <w:tc>
          <w:tcPr>
            <w:tcW w:w="1579" w:type="dxa"/>
            <w:shd w:val="clear" w:color="auto" w:fill="auto"/>
          </w:tcPr>
          <w:p w14:paraId="39F010C8"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16</w:t>
            </w:r>
            <w:r w:rsidRPr="00E952ED">
              <w:rPr>
                <w:rFonts w:cs="Arial"/>
                <w:color w:val="000000"/>
                <w:sz w:val="16"/>
                <w:szCs w:val="16"/>
                <w:lang w:val="en-US"/>
              </w:rPr>
              <w:t>,</w:t>
            </w:r>
            <w:r w:rsidRPr="00E952ED">
              <w:rPr>
                <w:rFonts w:cs="Arial"/>
                <w:color w:val="000000"/>
                <w:sz w:val="16"/>
                <w:szCs w:val="16"/>
              </w:rPr>
              <w:t>380</w:t>
            </w:r>
            <w:r w:rsidRPr="00E952ED">
              <w:rPr>
                <w:rFonts w:cs="Arial"/>
                <w:color w:val="000000"/>
                <w:sz w:val="16"/>
                <w:szCs w:val="16"/>
                <w:lang w:val="en-US"/>
              </w:rPr>
              <w:t>,</w:t>
            </w:r>
            <w:r w:rsidRPr="00E952ED">
              <w:rPr>
                <w:rFonts w:cs="Arial"/>
                <w:color w:val="000000"/>
                <w:sz w:val="16"/>
                <w:szCs w:val="16"/>
              </w:rPr>
              <w:t>341</w:t>
            </w:r>
          </w:p>
        </w:tc>
        <w:tc>
          <w:tcPr>
            <w:tcW w:w="1296" w:type="dxa"/>
            <w:shd w:val="clear" w:color="auto" w:fill="auto"/>
          </w:tcPr>
          <w:p w14:paraId="49C097EE"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4</w:t>
            </w:r>
            <w:r w:rsidRPr="00E952ED">
              <w:rPr>
                <w:rFonts w:cs="Arial"/>
                <w:color w:val="000000"/>
                <w:sz w:val="16"/>
                <w:szCs w:val="16"/>
                <w:lang w:val="en-US"/>
              </w:rPr>
              <w:t>,</w:t>
            </w:r>
            <w:r w:rsidRPr="00E952ED">
              <w:rPr>
                <w:rFonts w:cs="Arial"/>
                <w:color w:val="000000"/>
                <w:sz w:val="16"/>
                <w:szCs w:val="16"/>
              </w:rPr>
              <w:t>038</w:t>
            </w:r>
            <w:r w:rsidRPr="00E952ED">
              <w:rPr>
                <w:rFonts w:cs="Arial"/>
                <w:color w:val="000000"/>
                <w:sz w:val="16"/>
                <w:szCs w:val="16"/>
                <w:lang w:val="en-US"/>
              </w:rPr>
              <w:t>,</w:t>
            </w:r>
            <w:r w:rsidRPr="00E952ED">
              <w:rPr>
                <w:rFonts w:cs="Arial"/>
                <w:color w:val="000000"/>
                <w:sz w:val="16"/>
                <w:szCs w:val="16"/>
              </w:rPr>
              <w:t>982</w:t>
            </w:r>
          </w:p>
        </w:tc>
        <w:tc>
          <w:tcPr>
            <w:tcW w:w="1500" w:type="dxa"/>
          </w:tcPr>
          <w:p w14:paraId="7C91660A"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w:t>
            </w:r>
          </w:p>
        </w:tc>
        <w:tc>
          <w:tcPr>
            <w:tcW w:w="1314" w:type="dxa"/>
            <w:shd w:val="clear" w:color="auto" w:fill="auto"/>
          </w:tcPr>
          <w:p w14:paraId="71049301"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84</w:t>
            </w:r>
            <w:r w:rsidRPr="00E952ED">
              <w:rPr>
                <w:rFonts w:cs="Arial"/>
                <w:color w:val="000000"/>
                <w:sz w:val="16"/>
                <w:szCs w:val="16"/>
                <w:lang w:val="en-US"/>
              </w:rPr>
              <w:t>,</w:t>
            </w:r>
            <w:r w:rsidRPr="00E952ED">
              <w:rPr>
                <w:rFonts w:cs="Arial"/>
                <w:color w:val="000000"/>
                <w:sz w:val="16"/>
                <w:szCs w:val="16"/>
              </w:rPr>
              <w:t>167</w:t>
            </w:r>
            <w:r w:rsidRPr="00E952ED">
              <w:rPr>
                <w:rFonts w:cs="Arial"/>
                <w:color w:val="000000"/>
                <w:sz w:val="16"/>
                <w:szCs w:val="16"/>
                <w:lang w:val="en-US"/>
              </w:rPr>
              <w:t>,</w:t>
            </w:r>
            <w:r w:rsidRPr="00E952ED">
              <w:rPr>
                <w:rFonts w:cs="Arial"/>
                <w:color w:val="000000"/>
                <w:sz w:val="16"/>
                <w:szCs w:val="16"/>
              </w:rPr>
              <w:t>276</w:t>
            </w:r>
          </w:p>
        </w:tc>
      </w:tr>
      <w:tr w:rsidR="00904E87" w:rsidRPr="00E952ED" w14:paraId="2CCDBFBD" w14:textId="77777777" w:rsidTr="00E952ED">
        <w:trPr>
          <w:trHeight w:val="20"/>
        </w:trPr>
        <w:tc>
          <w:tcPr>
            <w:tcW w:w="5580" w:type="dxa"/>
            <w:shd w:val="clear" w:color="auto" w:fill="auto"/>
            <w:vAlign w:val="bottom"/>
          </w:tcPr>
          <w:p w14:paraId="28C3726E" w14:textId="32F534C8" w:rsidR="00904E87" w:rsidRPr="00E952ED" w:rsidRDefault="00904E87" w:rsidP="00904E87">
            <w:pPr>
              <w:pStyle w:val="Header"/>
              <w:tabs>
                <w:tab w:val="clear" w:pos="4153"/>
                <w:tab w:val="clear" w:pos="8306"/>
                <w:tab w:val="left" w:pos="696"/>
              </w:tabs>
              <w:spacing w:line="240" w:lineRule="auto"/>
              <w:ind w:left="-13"/>
              <w:jc w:val="thaiDistribute"/>
              <w:rPr>
                <w:rFonts w:cs="Arial"/>
                <w:color w:val="000000"/>
                <w:sz w:val="16"/>
                <w:szCs w:val="16"/>
                <w:cs/>
              </w:rPr>
            </w:pPr>
            <w:proofErr w:type="gramStart"/>
            <w:r w:rsidRPr="00E952ED">
              <w:rPr>
                <w:rFonts w:cs="Arial"/>
                <w:color w:val="000000"/>
                <w:sz w:val="16"/>
                <w:szCs w:val="16"/>
                <w:u w:val="single"/>
              </w:rPr>
              <w:t xml:space="preserve">Less  </w:t>
            </w:r>
            <w:r w:rsidR="007C0A4D">
              <w:rPr>
                <w:rFonts w:cs="Arial"/>
                <w:color w:val="000000"/>
                <w:sz w:val="16"/>
                <w:szCs w:val="16"/>
              </w:rPr>
              <w:t>a</w:t>
            </w:r>
            <w:r w:rsidRPr="00E952ED">
              <w:rPr>
                <w:rFonts w:cs="Arial"/>
                <w:color w:val="000000"/>
                <w:sz w:val="16"/>
                <w:szCs w:val="16"/>
              </w:rPr>
              <w:t>ccumulated</w:t>
            </w:r>
            <w:proofErr w:type="gramEnd"/>
            <w:r w:rsidRPr="00E952ED">
              <w:rPr>
                <w:rFonts w:cs="Arial"/>
                <w:color w:val="000000"/>
                <w:sz w:val="16"/>
                <w:szCs w:val="16"/>
              </w:rPr>
              <w:t xml:space="preserve"> depreciation</w:t>
            </w:r>
          </w:p>
        </w:tc>
        <w:tc>
          <w:tcPr>
            <w:tcW w:w="1417" w:type="dxa"/>
            <w:tcBorders>
              <w:bottom w:val="single" w:sz="4" w:space="0" w:color="auto"/>
            </w:tcBorders>
            <w:shd w:val="clear" w:color="auto" w:fill="auto"/>
          </w:tcPr>
          <w:p w14:paraId="6D09AEA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363</w:t>
            </w:r>
            <w:r w:rsidRPr="00E952ED">
              <w:rPr>
                <w:rFonts w:cs="Arial"/>
                <w:color w:val="000000"/>
                <w:sz w:val="16"/>
                <w:szCs w:val="16"/>
                <w:lang w:val="en-US"/>
              </w:rPr>
              <w:t>,</w:t>
            </w:r>
            <w:r w:rsidRPr="00E952ED">
              <w:rPr>
                <w:rFonts w:cs="Arial"/>
                <w:color w:val="000000"/>
                <w:sz w:val="16"/>
                <w:szCs w:val="16"/>
              </w:rPr>
              <w:t>275</w:t>
            </w:r>
            <w:r w:rsidRPr="00E952ED">
              <w:rPr>
                <w:rFonts w:cs="Arial"/>
                <w:color w:val="000000"/>
                <w:sz w:val="16"/>
                <w:szCs w:val="16"/>
                <w:lang w:val="en-US"/>
              </w:rPr>
              <w:t>)</w:t>
            </w:r>
          </w:p>
        </w:tc>
        <w:tc>
          <w:tcPr>
            <w:tcW w:w="1359" w:type="dxa"/>
            <w:tcBorders>
              <w:bottom w:val="single" w:sz="4" w:space="0" w:color="auto"/>
            </w:tcBorders>
            <w:shd w:val="clear" w:color="auto" w:fill="auto"/>
          </w:tcPr>
          <w:p w14:paraId="277DAAC3"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49</w:t>
            </w:r>
            <w:r w:rsidRPr="00E952ED">
              <w:rPr>
                <w:rFonts w:cs="Arial"/>
                <w:color w:val="000000"/>
                <w:sz w:val="16"/>
                <w:szCs w:val="16"/>
                <w:lang w:val="en-US"/>
              </w:rPr>
              <w:t>,</w:t>
            </w:r>
            <w:r w:rsidRPr="00E952ED">
              <w:rPr>
                <w:rFonts w:cs="Arial"/>
                <w:color w:val="000000"/>
                <w:sz w:val="16"/>
                <w:szCs w:val="16"/>
              </w:rPr>
              <w:t>706</w:t>
            </w:r>
            <w:r w:rsidRPr="00E952ED">
              <w:rPr>
                <w:rFonts w:cs="Arial"/>
                <w:color w:val="000000"/>
                <w:sz w:val="16"/>
                <w:szCs w:val="16"/>
                <w:lang w:val="en-US"/>
              </w:rPr>
              <w:t>,</w:t>
            </w:r>
            <w:r w:rsidRPr="00E952ED">
              <w:rPr>
                <w:rFonts w:cs="Arial"/>
                <w:color w:val="000000"/>
                <w:sz w:val="16"/>
                <w:szCs w:val="16"/>
              </w:rPr>
              <w:t>789</w:t>
            </w:r>
            <w:r w:rsidRPr="00E952ED">
              <w:rPr>
                <w:rFonts w:cs="Arial"/>
                <w:color w:val="000000"/>
                <w:sz w:val="16"/>
                <w:szCs w:val="16"/>
                <w:lang w:val="en-US"/>
              </w:rPr>
              <w:t>)</w:t>
            </w:r>
          </w:p>
        </w:tc>
        <w:tc>
          <w:tcPr>
            <w:tcW w:w="1496" w:type="dxa"/>
            <w:tcBorders>
              <w:bottom w:val="single" w:sz="4" w:space="0" w:color="auto"/>
            </w:tcBorders>
            <w:shd w:val="clear" w:color="auto" w:fill="auto"/>
          </w:tcPr>
          <w:p w14:paraId="1B0CC4F2"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113</w:t>
            </w:r>
            <w:r w:rsidRPr="00E952ED">
              <w:rPr>
                <w:rFonts w:cs="Arial"/>
                <w:color w:val="000000"/>
                <w:sz w:val="16"/>
                <w:szCs w:val="16"/>
                <w:lang w:val="en-US"/>
              </w:rPr>
              <w:t>,</w:t>
            </w:r>
            <w:r w:rsidRPr="00E952ED">
              <w:rPr>
                <w:rFonts w:cs="Arial"/>
                <w:color w:val="000000"/>
                <w:sz w:val="16"/>
                <w:szCs w:val="16"/>
              </w:rPr>
              <w:t>961</w:t>
            </w:r>
            <w:r w:rsidRPr="00E952ED">
              <w:rPr>
                <w:rFonts w:cs="Arial"/>
                <w:color w:val="000000"/>
                <w:sz w:val="16"/>
                <w:szCs w:val="16"/>
                <w:lang w:val="en-US"/>
              </w:rPr>
              <w:t>)</w:t>
            </w:r>
          </w:p>
        </w:tc>
        <w:tc>
          <w:tcPr>
            <w:tcW w:w="1579" w:type="dxa"/>
            <w:tcBorders>
              <w:bottom w:val="single" w:sz="4" w:space="0" w:color="auto"/>
            </w:tcBorders>
            <w:shd w:val="clear" w:color="auto" w:fill="auto"/>
          </w:tcPr>
          <w:p w14:paraId="53EC440A"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15</w:t>
            </w:r>
            <w:r w:rsidRPr="00E952ED">
              <w:rPr>
                <w:rFonts w:cs="Arial"/>
                <w:color w:val="000000"/>
                <w:sz w:val="16"/>
                <w:szCs w:val="16"/>
                <w:lang w:val="en-US"/>
              </w:rPr>
              <w:t>,</w:t>
            </w:r>
            <w:r w:rsidRPr="00E952ED">
              <w:rPr>
                <w:rFonts w:cs="Arial"/>
                <w:color w:val="000000"/>
                <w:sz w:val="16"/>
                <w:szCs w:val="16"/>
              </w:rPr>
              <w:t>574</w:t>
            </w:r>
            <w:r w:rsidRPr="00E952ED">
              <w:rPr>
                <w:rFonts w:cs="Arial"/>
                <w:color w:val="000000"/>
                <w:sz w:val="16"/>
                <w:szCs w:val="16"/>
                <w:lang w:val="en-US"/>
              </w:rPr>
              <w:t>,</w:t>
            </w:r>
            <w:r w:rsidRPr="00E952ED">
              <w:rPr>
                <w:rFonts w:cs="Arial"/>
                <w:color w:val="000000"/>
                <w:sz w:val="16"/>
                <w:szCs w:val="16"/>
              </w:rPr>
              <w:t>163</w:t>
            </w:r>
            <w:r w:rsidRPr="00E952ED">
              <w:rPr>
                <w:rFonts w:cs="Arial"/>
                <w:color w:val="000000"/>
                <w:sz w:val="16"/>
                <w:szCs w:val="16"/>
                <w:lang w:val="en-US"/>
              </w:rPr>
              <w:t>)</w:t>
            </w:r>
          </w:p>
        </w:tc>
        <w:tc>
          <w:tcPr>
            <w:tcW w:w="1296" w:type="dxa"/>
            <w:tcBorders>
              <w:bottom w:val="single" w:sz="4" w:space="0" w:color="auto"/>
            </w:tcBorders>
            <w:shd w:val="clear" w:color="auto" w:fill="auto"/>
          </w:tcPr>
          <w:p w14:paraId="29FB227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4</w:t>
            </w:r>
            <w:r w:rsidRPr="00E952ED">
              <w:rPr>
                <w:rFonts w:cs="Arial"/>
                <w:color w:val="000000"/>
                <w:sz w:val="16"/>
                <w:szCs w:val="16"/>
                <w:lang w:val="en-US"/>
              </w:rPr>
              <w:t>,</w:t>
            </w:r>
            <w:r w:rsidRPr="00E952ED">
              <w:rPr>
                <w:rFonts w:cs="Arial"/>
                <w:color w:val="000000"/>
                <w:sz w:val="16"/>
                <w:szCs w:val="16"/>
              </w:rPr>
              <w:t>038</w:t>
            </w:r>
            <w:r w:rsidRPr="00E952ED">
              <w:rPr>
                <w:rFonts w:cs="Arial"/>
                <w:color w:val="000000"/>
                <w:sz w:val="16"/>
                <w:szCs w:val="16"/>
                <w:lang w:val="en-US"/>
              </w:rPr>
              <w:t>,</w:t>
            </w:r>
            <w:r w:rsidRPr="00E952ED">
              <w:rPr>
                <w:rFonts w:cs="Arial"/>
                <w:color w:val="000000"/>
                <w:sz w:val="16"/>
                <w:szCs w:val="16"/>
              </w:rPr>
              <w:t>976</w:t>
            </w:r>
            <w:r w:rsidRPr="00E952ED">
              <w:rPr>
                <w:rFonts w:cs="Arial"/>
                <w:color w:val="000000"/>
                <w:sz w:val="16"/>
                <w:szCs w:val="16"/>
                <w:lang w:val="en-US"/>
              </w:rPr>
              <w:t>)</w:t>
            </w:r>
          </w:p>
        </w:tc>
        <w:tc>
          <w:tcPr>
            <w:tcW w:w="1500" w:type="dxa"/>
            <w:tcBorders>
              <w:bottom w:val="single" w:sz="4" w:space="0" w:color="auto"/>
            </w:tcBorders>
          </w:tcPr>
          <w:p w14:paraId="2265886B"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p>
        </w:tc>
        <w:tc>
          <w:tcPr>
            <w:tcW w:w="1314" w:type="dxa"/>
            <w:tcBorders>
              <w:bottom w:val="single" w:sz="4" w:space="0" w:color="auto"/>
            </w:tcBorders>
            <w:shd w:val="clear" w:color="auto" w:fill="auto"/>
          </w:tcPr>
          <w:p w14:paraId="2C2F4744"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lang w:val="en-US"/>
              </w:rPr>
              <w:t>(</w:t>
            </w:r>
            <w:r w:rsidRPr="00E952ED">
              <w:rPr>
                <w:rFonts w:cs="Arial"/>
                <w:color w:val="000000"/>
                <w:sz w:val="16"/>
                <w:szCs w:val="16"/>
              </w:rPr>
              <w:t>72</w:t>
            </w:r>
            <w:r w:rsidRPr="00E952ED">
              <w:rPr>
                <w:rFonts w:cs="Arial"/>
                <w:color w:val="000000"/>
                <w:sz w:val="16"/>
                <w:szCs w:val="16"/>
                <w:lang w:val="en-US"/>
              </w:rPr>
              <w:t>,</w:t>
            </w:r>
            <w:r w:rsidRPr="00E952ED">
              <w:rPr>
                <w:rFonts w:cs="Arial"/>
                <w:color w:val="000000"/>
                <w:sz w:val="16"/>
                <w:szCs w:val="16"/>
              </w:rPr>
              <w:t>797</w:t>
            </w:r>
            <w:r w:rsidRPr="00E952ED">
              <w:rPr>
                <w:rFonts w:cs="Arial"/>
                <w:color w:val="000000"/>
                <w:sz w:val="16"/>
                <w:szCs w:val="16"/>
                <w:lang w:val="en-US"/>
              </w:rPr>
              <w:t>,</w:t>
            </w:r>
            <w:r w:rsidRPr="00E952ED">
              <w:rPr>
                <w:rFonts w:cs="Arial"/>
                <w:color w:val="000000"/>
                <w:sz w:val="16"/>
                <w:szCs w:val="16"/>
              </w:rPr>
              <w:t>164</w:t>
            </w:r>
            <w:r w:rsidRPr="00E952ED">
              <w:rPr>
                <w:rFonts w:cs="Arial"/>
                <w:color w:val="000000"/>
                <w:sz w:val="16"/>
                <w:szCs w:val="16"/>
                <w:lang w:val="en-US"/>
              </w:rPr>
              <w:t>)</w:t>
            </w:r>
          </w:p>
        </w:tc>
      </w:tr>
      <w:tr w:rsidR="00E952ED" w:rsidRPr="00E952ED" w14:paraId="1B4951ED" w14:textId="77777777" w:rsidTr="00E952ED">
        <w:trPr>
          <w:trHeight w:val="20"/>
        </w:trPr>
        <w:tc>
          <w:tcPr>
            <w:tcW w:w="5580" w:type="dxa"/>
            <w:shd w:val="clear" w:color="auto" w:fill="auto"/>
            <w:vAlign w:val="bottom"/>
          </w:tcPr>
          <w:p w14:paraId="0557790F" w14:textId="77777777" w:rsidR="00E952ED" w:rsidRPr="00E952ED" w:rsidRDefault="00E952ED" w:rsidP="00904E87">
            <w:pPr>
              <w:pStyle w:val="Header"/>
              <w:tabs>
                <w:tab w:val="clear" w:pos="4153"/>
                <w:tab w:val="clear" w:pos="8306"/>
                <w:tab w:val="left" w:pos="696"/>
              </w:tabs>
              <w:spacing w:line="240" w:lineRule="auto"/>
              <w:ind w:left="-13"/>
              <w:jc w:val="thaiDistribute"/>
              <w:rPr>
                <w:rFonts w:cs="Arial"/>
                <w:color w:val="000000"/>
                <w:sz w:val="16"/>
                <w:szCs w:val="16"/>
                <w:u w:val="single"/>
              </w:rPr>
            </w:pPr>
          </w:p>
        </w:tc>
        <w:tc>
          <w:tcPr>
            <w:tcW w:w="1417" w:type="dxa"/>
            <w:tcBorders>
              <w:top w:val="single" w:sz="4" w:space="0" w:color="auto"/>
            </w:tcBorders>
            <w:shd w:val="clear" w:color="auto" w:fill="auto"/>
          </w:tcPr>
          <w:p w14:paraId="07CBE4EE"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359" w:type="dxa"/>
            <w:tcBorders>
              <w:top w:val="single" w:sz="4" w:space="0" w:color="auto"/>
            </w:tcBorders>
            <w:shd w:val="clear" w:color="auto" w:fill="auto"/>
          </w:tcPr>
          <w:p w14:paraId="341A45F2"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496" w:type="dxa"/>
            <w:tcBorders>
              <w:top w:val="single" w:sz="4" w:space="0" w:color="auto"/>
            </w:tcBorders>
            <w:shd w:val="clear" w:color="auto" w:fill="auto"/>
          </w:tcPr>
          <w:p w14:paraId="6EFA1354"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579" w:type="dxa"/>
            <w:tcBorders>
              <w:top w:val="single" w:sz="4" w:space="0" w:color="auto"/>
            </w:tcBorders>
            <w:shd w:val="clear" w:color="auto" w:fill="auto"/>
          </w:tcPr>
          <w:p w14:paraId="0AC4631F"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296" w:type="dxa"/>
            <w:tcBorders>
              <w:top w:val="single" w:sz="4" w:space="0" w:color="auto"/>
            </w:tcBorders>
            <w:shd w:val="clear" w:color="auto" w:fill="auto"/>
          </w:tcPr>
          <w:p w14:paraId="2B1B5B6E"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500" w:type="dxa"/>
            <w:tcBorders>
              <w:top w:val="single" w:sz="4" w:space="0" w:color="auto"/>
            </w:tcBorders>
          </w:tcPr>
          <w:p w14:paraId="538F4328" w14:textId="77777777" w:rsidR="00E952ED" w:rsidRPr="00E952ED" w:rsidRDefault="00E952ED" w:rsidP="00904E87">
            <w:pPr>
              <w:spacing w:line="240" w:lineRule="auto"/>
              <w:ind w:left="487" w:right="-72" w:hanging="487"/>
              <w:jc w:val="right"/>
              <w:rPr>
                <w:rFonts w:cs="Arial"/>
                <w:color w:val="000000"/>
                <w:sz w:val="16"/>
                <w:szCs w:val="16"/>
                <w:lang w:val="en-US"/>
              </w:rPr>
            </w:pPr>
          </w:p>
        </w:tc>
        <w:tc>
          <w:tcPr>
            <w:tcW w:w="1314" w:type="dxa"/>
            <w:tcBorders>
              <w:top w:val="single" w:sz="4" w:space="0" w:color="auto"/>
            </w:tcBorders>
            <w:shd w:val="clear" w:color="auto" w:fill="auto"/>
          </w:tcPr>
          <w:p w14:paraId="3A103836" w14:textId="77777777" w:rsidR="00E952ED" w:rsidRPr="00E952ED" w:rsidRDefault="00E952ED" w:rsidP="00904E87">
            <w:pPr>
              <w:spacing w:line="240" w:lineRule="auto"/>
              <w:ind w:left="487" w:right="-72" w:hanging="487"/>
              <w:jc w:val="right"/>
              <w:rPr>
                <w:rFonts w:cs="Arial"/>
                <w:color w:val="000000"/>
                <w:sz w:val="16"/>
                <w:szCs w:val="16"/>
                <w:lang w:val="en-US"/>
              </w:rPr>
            </w:pPr>
          </w:p>
        </w:tc>
      </w:tr>
      <w:tr w:rsidR="00904E87" w:rsidRPr="00E952ED" w14:paraId="45F8BFE6" w14:textId="77777777" w:rsidTr="00E952ED">
        <w:trPr>
          <w:trHeight w:val="20"/>
        </w:trPr>
        <w:tc>
          <w:tcPr>
            <w:tcW w:w="5580" w:type="dxa"/>
            <w:shd w:val="clear" w:color="auto" w:fill="auto"/>
            <w:vAlign w:val="bottom"/>
          </w:tcPr>
          <w:p w14:paraId="6C418CCD" w14:textId="1C02FC33" w:rsidR="00904E87" w:rsidRPr="00E952ED" w:rsidRDefault="00541428" w:rsidP="00904E87">
            <w:pPr>
              <w:pStyle w:val="Header"/>
              <w:tabs>
                <w:tab w:val="clear" w:pos="4153"/>
                <w:tab w:val="clear" w:pos="8306"/>
                <w:tab w:val="left" w:pos="626"/>
              </w:tabs>
              <w:spacing w:line="240" w:lineRule="auto"/>
              <w:ind w:left="-13"/>
              <w:jc w:val="thaiDistribute"/>
              <w:rPr>
                <w:rFonts w:cs="Arial"/>
                <w:color w:val="000000"/>
                <w:sz w:val="16"/>
                <w:szCs w:val="16"/>
                <w:cs/>
              </w:rPr>
            </w:pPr>
            <w:r w:rsidRPr="00E952ED">
              <w:rPr>
                <w:rFonts w:cs="Arial"/>
                <w:color w:val="000000"/>
                <w:sz w:val="16"/>
                <w:szCs w:val="16"/>
              </w:rPr>
              <w:t>Net book amount</w:t>
            </w:r>
          </w:p>
        </w:tc>
        <w:tc>
          <w:tcPr>
            <w:tcW w:w="1417" w:type="dxa"/>
            <w:tcBorders>
              <w:bottom w:val="single" w:sz="4" w:space="0" w:color="auto"/>
            </w:tcBorders>
            <w:shd w:val="clear" w:color="auto" w:fill="auto"/>
          </w:tcPr>
          <w:p w14:paraId="29C377D4"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148,206</w:t>
            </w:r>
          </w:p>
        </w:tc>
        <w:tc>
          <w:tcPr>
            <w:tcW w:w="1359" w:type="dxa"/>
            <w:tcBorders>
              <w:bottom w:val="single" w:sz="4" w:space="0" w:color="auto"/>
            </w:tcBorders>
            <w:shd w:val="clear" w:color="auto" w:fill="auto"/>
          </w:tcPr>
          <w:p w14:paraId="4AD8D476"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10</w:t>
            </w:r>
            <w:r w:rsidRPr="00E952ED">
              <w:rPr>
                <w:rFonts w:cs="Arial"/>
                <w:color w:val="000000"/>
                <w:sz w:val="16"/>
                <w:szCs w:val="16"/>
                <w:lang w:val="en-US"/>
              </w:rPr>
              <w:t>,</w:t>
            </w:r>
            <w:r w:rsidRPr="00E952ED">
              <w:rPr>
                <w:rFonts w:cs="Arial"/>
                <w:color w:val="000000"/>
                <w:sz w:val="16"/>
                <w:szCs w:val="16"/>
              </w:rPr>
              <w:t>412</w:t>
            </w:r>
            <w:r w:rsidRPr="00E952ED">
              <w:rPr>
                <w:rFonts w:cs="Arial"/>
                <w:color w:val="000000"/>
                <w:sz w:val="16"/>
                <w:szCs w:val="16"/>
                <w:lang w:val="en-US"/>
              </w:rPr>
              <w:t>,</w:t>
            </w:r>
            <w:r w:rsidRPr="00E952ED">
              <w:rPr>
                <w:rFonts w:cs="Arial"/>
                <w:color w:val="000000"/>
                <w:sz w:val="16"/>
                <w:szCs w:val="16"/>
              </w:rPr>
              <w:t>006</w:t>
            </w:r>
          </w:p>
        </w:tc>
        <w:tc>
          <w:tcPr>
            <w:tcW w:w="1496" w:type="dxa"/>
            <w:tcBorders>
              <w:bottom w:val="single" w:sz="4" w:space="0" w:color="auto"/>
            </w:tcBorders>
            <w:shd w:val="clear" w:color="auto" w:fill="auto"/>
          </w:tcPr>
          <w:p w14:paraId="7B5B818A"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3</w:t>
            </w:r>
            <w:r w:rsidRPr="00E952ED">
              <w:rPr>
                <w:rFonts w:cs="Arial"/>
                <w:color w:val="000000"/>
                <w:sz w:val="16"/>
                <w:szCs w:val="16"/>
                <w:lang w:val="en-US"/>
              </w:rPr>
              <w:t>,</w:t>
            </w:r>
            <w:r w:rsidRPr="00E952ED">
              <w:rPr>
                <w:rFonts w:cs="Arial"/>
                <w:color w:val="000000"/>
                <w:sz w:val="16"/>
                <w:szCs w:val="16"/>
              </w:rPr>
              <w:t>716</w:t>
            </w:r>
          </w:p>
        </w:tc>
        <w:tc>
          <w:tcPr>
            <w:tcW w:w="1579" w:type="dxa"/>
            <w:tcBorders>
              <w:bottom w:val="single" w:sz="4" w:space="0" w:color="auto"/>
            </w:tcBorders>
            <w:shd w:val="clear" w:color="auto" w:fill="auto"/>
          </w:tcPr>
          <w:p w14:paraId="008580B3"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806</w:t>
            </w:r>
            <w:r w:rsidRPr="00E952ED">
              <w:rPr>
                <w:rFonts w:cs="Arial"/>
                <w:color w:val="000000"/>
                <w:sz w:val="16"/>
                <w:szCs w:val="16"/>
                <w:lang w:val="en-US"/>
              </w:rPr>
              <w:t>,</w:t>
            </w:r>
            <w:r w:rsidRPr="00E952ED">
              <w:rPr>
                <w:rFonts w:cs="Arial"/>
                <w:color w:val="000000"/>
                <w:sz w:val="16"/>
                <w:szCs w:val="16"/>
              </w:rPr>
              <w:t>178</w:t>
            </w:r>
          </w:p>
        </w:tc>
        <w:tc>
          <w:tcPr>
            <w:tcW w:w="1296" w:type="dxa"/>
            <w:tcBorders>
              <w:bottom w:val="single" w:sz="4" w:space="0" w:color="auto"/>
            </w:tcBorders>
            <w:shd w:val="clear" w:color="auto" w:fill="auto"/>
          </w:tcPr>
          <w:p w14:paraId="1CA7065B"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6</w:t>
            </w:r>
          </w:p>
        </w:tc>
        <w:tc>
          <w:tcPr>
            <w:tcW w:w="1500" w:type="dxa"/>
            <w:tcBorders>
              <w:bottom w:val="single" w:sz="4" w:space="0" w:color="auto"/>
            </w:tcBorders>
          </w:tcPr>
          <w:p w14:paraId="4EAB94CB" w14:textId="77777777" w:rsidR="00904E87" w:rsidRPr="00E952ED" w:rsidRDefault="00904E87" w:rsidP="00904E87">
            <w:pPr>
              <w:spacing w:line="240" w:lineRule="auto"/>
              <w:ind w:left="487" w:right="-72" w:hanging="487"/>
              <w:jc w:val="right"/>
              <w:rPr>
                <w:rFonts w:cs="Arial"/>
                <w:color w:val="000000"/>
                <w:sz w:val="16"/>
                <w:szCs w:val="16"/>
              </w:rPr>
            </w:pPr>
            <w:r w:rsidRPr="00E952ED">
              <w:rPr>
                <w:rFonts w:cs="Arial"/>
                <w:color w:val="000000"/>
                <w:sz w:val="16"/>
                <w:szCs w:val="16"/>
              </w:rPr>
              <w:t>-</w:t>
            </w:r>
          </w:p>
        </w:tc>
        <w:tc>
          <w:tcPr>
            <w:tcW w:w="1314" w:type="dxa"/>
            <w:tcBorders>
              <w:bottom w:val="single" w:sz="4" w:space="0" w:color="auto"/>
            </w:tcBorders>
            <w:shd w:val="clear" w:color="auto" w:fill="auto"/>
          </w:tcPr>
          <w:p w14:paraId="27781CE2" w14:textId="77777777" w:rsidR="00904E87" w:rsidRPr="00E952ED" w:rsidRDefault="00904E87" w:rsidP="00904E87">
            <w:pPr>
              <w:spacing w:line="240" w:lineRule="auto"/>
              <w:ind w:left="487" w:right="-72" w:hanging="487"/>
              <w:jc w:val="right"/>
              <w:rPr>
                <w:rFonts w:cs="Arial"/>
                <w:color w:val="000000"/>
                <w:sz w:val="16"/>
                <w:szCs w:val="16"/>
                <w:lang w:val="en-US"/>
              </w:rPr>
            </w:pPr>
            <w:r w:rsidRPr="00E952ED">
              <w:rPr>
                <w:rFonts w:cs="Arial"/>
                <w:color w:val="000000"/>
                <w:sz w:val="16"/>
                <w:szCs w:val="16"/>
              </w:rPr>
              <w:t>11</w:t>
            </w:r>
            <w:r w:rsidRPr="00E952ED">
              <w:rPr>
                <w:rFonts w:cs="Arial"/>
                <w:color w:val="000000"/>
                <w:sz w:val="16"/>
                <w:szCs w:val="16"/>
                <w:lang w:val="en-US"/>
              </w:rPr>
              <w:t>,</w:t>
            </w:r>
            <w:r w:rsidRPr="00E952ED">
              <w:rPr>
                <w:rFonts w:cs="Arial"/>
                <w:color w:val="000000"/>
                <w:sz w:val="16"/>
                <w:szCs w:val="16"/>
              </w:rPr>
              <w:t>370</w:t>
            </w:r>
            <w:r w:rsidRPr="00E952ED">
              <w:rPr>
                <w:rFonts w:cs="Arial"/>
                <w:color w:val="000000"/>
                <w:sz w:val="16"/>
                <w:szCs w:val="16"/>
                <w:lang w:val="en-US"/>
              </w:rPr>
              <w:t>,</w:t>
            </w:r>
            <w:r w:rsidRPr="00E952ED">
              <w:rPr>
                <w:rFonts w:cs="Arial"/>
                <w:color w:val="000000"/>
                <w:sz w:val="16"/>
                <w:szCs w:val="16"/>
              </w:rPr>
              <w:t>112</w:t>
            </w:r>
          </w:p>
        </w:tc>
      </w:tr>
    </w:tbl>
    <w:p w14:paraId="684448AD" w14:textId="51FCFF0B" w:rsidR="00282A35" w:rsidRPr="00E952ED" w:rsidRDefault="00282A35" w:rsidP="0050067A">
      <w:pPr>
        <w:spacing w:line="240" w:lineRule="auto"/>
        <w:rPr>
          <w:rFonts w:cs="Arial"/>
          <w:sz w:val="18"/>
          <w:szCs w:val="18"/>
        </w:rPr>
      </w:pPr>
    </w:p>
    <w:p w14:paraId="3D8D0C40" w14:textId="77777777" w:rsidR="00282A35" w:rsidRPr="00E952ED" w:rsidRDefault="00282A35" w:rsidP="0050067A">
      <w:pPr>
        <w:spacing w:line="240" w:lineRule="auto"/>
        <w:rPr>
          <w:rFonts w:cs="Arial"/>
          <w:sz w:val="18"/>
          <w:szCs w:val="18"/>
        </w:rPr>
      </w:pPr>
    </w:p>
    <w:p w14:paraId="2EC3321C" w14:textId="77777777" w:rsidR="00282A35" w:rsidRPr="00E952ED" w:rsidRDefault="00282A35" w:rsidP="0050067A">
      <w:pPr>
        <w:spacing w:line="240" w:lineRule="auto"/>
        <w:rPr>
          <w:rFonts w:cs="Arial"/>
          <w:sz w:val="18"/>
          <w:szCs w:val="18"/>
        </w:rPr>
      </w:pPr>
    </w:p>
    <w:p w14:paraId="3053D309" w14:textId="77777777" w:rsidR="00541428" w:rsidRPr="00E952ED" w:rsidRDefault="00B75758" w:rsidP="0050067A">
      <w:pPr>
        <w:spacing w:line="240" w:lineRule="auto"/>
        <w:rPr>
          <w:rFonts w:cs="Arial"/>
          <w:sz w:val="18"/>
          <w:szCs w:val="18"/>
        </w:rPr>
      </w:pPr>
      <w:r w:rsidRPr="00E952ED">
        <w:rPr>
          <w:rFonts w:cs="Arial"/>
          <w:sz w:val="18"/>
          <w:szCs w:val="18"/>
        </w:rPr>
        <w:br w:type="page"/>
      </w:r>
    </w:p>
    <w:tbl>
      <w:tblPr>
        <w:tblW w:w="15350" w:type="dxa"/>
        <w:tblInd w:w="108" w:type="dxa"/>
        <w:tblLayout w:type="fixed"/>
        <w:tblLook w:val="0000" w:firstRow="0" w:lastRow="0" w:firstColumn="0" w:lastColumn="0" w:noHBand="0" w:noVBand="0"/>
      </w:tblPr>
      <w:tblGrid>
        <w:gridCol w:w="5245"/>
        <w:gridCol w:w="1526"/>
        <w:gridCol w:w="1559"/>
        <w:gridCol w:w="1187"/>
        <w:gridCol w:w="1579"/>
        <w:gridCol w:w="1296"/>
        <w:gridCol w:w="1642"/>
        <w:gridCol w:w="1316"/>
      </w:tblGrid>
      <w:tr w:rsidR="00101102" w:rsidRPr="00E952ED" w14:paraId="0D8CA7DD" w14:textId="77777777" w:rsidTr="003F5015">
        <w:trPr>
          <w:trHeight w:val="20"/>
        </w:trPr>
        <w:tc>
          <w:tcPr>
            <w:tcW w:w="5245" w:type="dxa"/>
            <w:shd w:val="clear" w:color="auto" w:fill="auto"/>
            <w:vAlign w:val="bottom"/>
          </w:tcPr>
          <w:p w14:paraId="1AD3D7CA" w14:textId="77777777" w:rsidR="00101102" w:rsidRPr="00E952ED" w:rsidRDefault="00101102" w:rsidP="00541428">
            <w:pPr>
              <w:pStyle w:val="Header"/>
              <w:tabs>
                <w:tab w:val="clear" w:pos="4153"/>
                <w:tab w:val="clear" w:pos="8306"/>
                <w:tab w:val="left" w:pos="594"/>
              </w:tabs>
              <w:spacing w:line="240" w:lineRule="auto"/>
              <w:ind w:left="-105"/>
              <w:jc w:val="thaiDistribute"/>
              <w:rPr>
                <w:rFonts w:cs="Arial"/>
                <w:b/>
                <w:bCs/>
                <w:color w:val="000000"/>
                <w:sz w:val="18"/>
                <w:szCs w:val="18"/>
                <w:lang w:val="en-US"/>
              </w:rPr>
            </w:pPr>
          </w:p>
        </w:tc>
        <w:tc>
          <w:tcPr>
            <w:tcW w:w="10105" w:type="dxa"/>
            <w:gridSpan w:val="7"/>
          </w:tcPr>
          <w:p w14:paraId="3A8EA640" w14:textId="554152C1" w:rsidR="00101102" w:rsidRPr="00E952ED" w:rsidRDefault="00101102" w:rsidP="00541428">
            <w:pPr>
              <w:pStyle w:val="Style1"/>
              <w:pBdr>
                <w:bottom w:val="none" w:sz="0" w:space="0" w:color="auto"/>
              </w:pBdr>
              <w:spacing w:line="240" w:lineRule="auto"/>
              <w:ind w:right="-72"/>
              <w:rPr>
                <w:rFonts w:cs="Arial"/>
                <w:color w:val="000000"/>
                <w:spacing w:val="-2"/>
                <w:sz w:val="18"/>
                <w:szCs w:val="18"/>
                <w:cs/>
              </w:rPr>
            </w:pPr>
            <w:r w:rsidRPr="00E952ED">
              <w:rPr>
                <w:rFonts w:cs="Arial"/>
                <w:color w:val="000000"/>
                <w:spacing w:val="-2"/>
                <w:sz w:val="18"/>
                <w:szCs w:val="18"/>
              </w:rPr>
              <w:t>Separated financial information</w:t>
            </w:r>
          </w:p>
        </w:tc>
      </w:tr>
      <w:tr w:rsidR="00541428" w:rsidRPr="00E952ED" w14:paraId="1760AF88" w14:textId="77777777" w:rsidTr="00905E0F">
        <w:trPr>
          <w:trHeight w:val="20"/>
        </w:trPr>
        <w:tc>
          <w:tcPr>
            <w:tcW w:w="5245" w:type="dxa"/>
            <w:shd w:val="clear" w:color="auto" w:fill="auto"/>
            <w:vAlign w:val="bottom"/>
          </w:tcPr>
          <w:p w14:paraId="68108F1E" w14:textId="77777777" w:rsidR="00541428" w:rsidRPr="00E952ED" w:rsidRDefault="00541428" w:rsidP="00541428">
            <w:pPr>
              <w:pStyle w:val="Header"/>
              <w:tabs>
                <w:tab w:val="clear" w:pos="4153"/>
                <w:tab w:val="clear" w:pos="8306"/>
                <w:tab w:val="left" w:pos="594"/>
              </w:tabs>
              <w:spacing w:line="240" w:lineRule="auto"/>
              <w:ind w:left="-105"/>
              <w:jc w:val="thaiDistribute"/>
              <w:rPr>
                <w:rFonts w:cs="Arial"/>
                <w:b/>
                <w:bCs/>
                <w:color w:val="000000"/>
                <w:sz w:val="18"/>
                <w:szCs w:val="18"/>
                <w:lang w:val="en-US"/>
              </w:rPr>
            </w:pPr>
          </w:p>
        </w:tc>
        <w:tc>
          <w:tcPr>
            <w:tcW w:w="1526" w:type="dxa"/>
            <w:tcBorders>
              <w:top w:val="single" w:sz="4" w:space="0" w:color="auto"/>
            </w:tcBorders>
            <w:shd w:val="clear" w:color="auto" w:fill="auto"/>
            <w:vAlign w:val="bottom"/>
          </w:tcPr>
          <w:p w14:paraId="5E4F56D3" w14:textId="7E2C2068"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Land</w:t>
            </w:r>
          </w:p>
        </w:tc>
        <w:tc>
          <w:tcPr>
            <w:tcW w:w="1559" w:type="dxa"/>
            <w:tcBorders>
              <w:top w:val="single" w:sz="4" w:space="0" w:color="auto"/>
            </w:tcBorders>
            <w:shd w:val="clear" w:color="auto" w:fill="auto"/>
            <w:vAlign w:val="bottom"/>
          </w:tcPr>
          <w:p w14:paraId="24C2D032"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187" w:type="dxa"/>
            <w:tcBorders>
              <w:top w:val="single" w:sz="4" w:space="0" w:color="auto"/>
            </w:tcBorders>
            <w:shd w:val="clear" w:color="auto" w:fill="auto"/>
            <w:vAlign w:val="bottom"/>
          </w:tcPr>
          <w:p w14:paraId="60B9C516"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579" w:type="dxa"/>
            <w:tcBorders>
              <w:top w:val="single" w:sz="4" w:space="0" w:color="auto"/>
            </w:tcBorders>
            <w:shd w:val="clear" w:color="auto" w:fill="auto"/>
            <w:vAlign w:val="bottom"/>
          </w:tcPr>
          <w:p w14:paraId="51CABC4D" w14:textId="7DE42A5E"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296" w:type="dxa"/>
            <w:tcBorders>
              <w:top w:val="single" w:sz="4" w:space="0" w:color="auto"/>
            </w:tcBorders>
            <w:shd w:val="clear" w:color="auto" w:fill="auto"/>
            <w:vAlign w:val="bottom"/>
          </w:tcPr>
          <w:p w14:paraId="69A6B19C"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642" w:type="dxa"/>
            <w:tcBorders>
              <w:top w:val="single" w:sz="4" w:space="0" w:color="auto"/>
            </w:tcBorders>
          </w:tcPr>
          <w:p w14:paraId="3AF88D22"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316" w:type="dxa"/>
            <w:tcBorders>
              <w:top w:val="single" w:sz="4" w:space="0" w:color="auto"/>
            </w:tcBorders>
            <w:shd w:val="clear" w:color="auto" w:fill="auto"/>
            <w:vAlign w:val="bottom"/>
          </w:tcPr>
          <w:p w14:paraId="6C4B148F"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r>
      <w:tr w:rsidR="00541428" w:rsidRPr="00E952ED" w14:paraId="05260564" w14:textId="77777777" w:rsidTr="00905E0F">
        <w:trPr>
          <w:trHeight w:val="20"/>
        </w:trPr>
        <w:tc>
          <w:tcPr>
            <w:tcW w:w="5245" w:type="dxa"/>
            <w:shd w:val="clear" w:color="auto" w:fill="auto"/>
            <w:vAlign w:val="bottom"/>
          </w:tcPr>
          <w:p w14:paraId="733AB85D" w14:textId="77777777" w:rsidR="00541428" w:rsidRPr="00E952ED" w:rsidRDefault="00541428" w:rsidP="00541428">
            <w:pPr>
              <w:pStyle w:val="Header"/>
              <w:tabs>
                <w:tab w:val="clear" w:pos="4153"/>
                <w:tab w:val="clear" w:pos="8306"/>
                <w:tab w:val="left" w:pos="594"/>
              </w:tabs>
              <w:spacing w:line="240" w:lineRule="auto"/>
              <w:ind w:left="-105"/>
              <w:jc w:val="thaiDistribute"/>
              <w:rPr>
                <w:rFonts w:cs="Arial"/>
                <w:b/>
                <w:bCs/>
                <w:color w:val="000000"/>
                <w:sz w:val="18"/>
                <w:szCs w:val="18"/>
                <w:lang w:val="en-US"/>
              </w:rPr>
            </w:pPr>
          </w:p>
        </w:tc>
        <w:tc>
          <w:tcPr>
            <w:tcW w:w="1526" w:type="dxa"/>
            <w:shd w:val="clear" w:color="auto" w:fill="auto"/>
            <w:vAlign w:val="bottom"/>
          </w:tcPr>
          <w:p w14:paraId="2EBFBE53" w14:textId="183FDEC2"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lang w:val="en-GB"/>
              </w:rPr>
            </w:pPr>
            <w:r w:rsidRPr="00E952ED">
              <w:rPr>
                <w:rFonts w:cs="Arial"/>
                <w:color w:val="000000"/>
                <w:spacing w:val="-2"/>
                <w:sz w:val="18"/>
                <w:szCs w:val="18"/>
              </w:rPr>
              <w:t>improvement</w:t>
            </w:r>
          </w:p>
        </w:tc>
        <w:tc>
          <w:tcPr>
            <w:tcW w:w="1559" w:type="dxa"/>
            <w:shd w:val="clear" w:color="auto" w:fill="auto"/>
            <w:vAlign w:val="bottom"/>
          </w:tcPr>
          <w:p w14:paraId="0CF5376B" w14:textId="655179F6"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187" w:type="dxa"/>
            <w:shd w:val="clear" w:color="auto" w:fill="auto"/>
            <w:vAlign w:val="bottom"/>
          </w:tcPr>
          <w:p w14:paraId="365BBF5D"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579" w:type="dxa"/>
            <w:shd w:val="clear" w:color="auto" w:fill="auto"/>
            <w:vAlign w:val="bottom"/>
          </w:tcPr>
          <w:p w14:paraId="78C9352A" w14:textId="5BF0CD01"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sz w:val="18"/>
                <w:szCs w:val="18"/>
                <w:lang w:eastAsia="en-US"/>
              </w:rPr>
              <w:t>Furniture</w:t>
            </w:r>
          </w:p>
        </w:tc>
        <w:tc>
          <w:tcPr>
            <w:tcW w:w="1296" w:type="dxa"/>
            <w:shd w:val="clear" w:color="auto" w:fill="auto"/>
            <w:vAlign w:val="bottom"/>
          </w:tcPr>
          <w:p w14:paraId="5A09790D"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642" w:type="dxa"/>
          </w:tcPr>
          <w:p w14:paraId="3875DE09"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316" w:type="dxa"/>
            <w:shd w:val="clear" w:color="auto" w:fill="auto"/>
            <w:vAlign w:val="bottom"/>
          </w:tcPr>
          <w:p w14:paraId="1CD3D1D8"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r>
      <w:tr w:rsidR="00541428" w:rsidRPr="00E952ED" w14:paraId="58C831CD" w14:textId="77777777" w:rsidTr="00905E0F">
        <w:trPr>
          <w:trHeight w:val="20"/>
        </w:trPr>
        <w:tc>
          <w:tcPr>
            <w:tcW w:w="5245" w:type="dxa"/>
            <w:shd w:val="clear" w:color="auto" w:fill="auto"/>
            <w:vAlign w:val="bottom"/>
          </w:tcPr>
          <w:p w14:paraId="1EA99077" w14:textId="77777777" w:rsidR="00541428" w:rsidRPr="00E952ED" w:rsidRDefault="00541428" w:rsidP="00541428">
            <w:pPr>
              <w:pStyle w:val="Header"/>
              <w:tabs>
                <w:tab w:val="clear" w:pos="4153"/>
                <w:tab w:val="clear" w:pos="8306"/>
                <w:tab w:val="left" w:pos="594"/>
              </w:tabs>
              <w:spacing w:line="240" w:lineRule="auto"/>
              <w:ind w:left="-105"/>
              <w:jc w:val="thaiDistribute"/>
              <w:rPr>
                <w:rFonts w:cs="Arial"/>
                <w:b/>
                <w:bCs/>
                <w:color w:val="000000"/>
                <w:sz w:val="18"/>
                <w:szCs w:val="18"/>
                <w:lang w:val="en-US"/>
              </w:rPr>
            </w:pPr>
          </w:p>
        </w:tc>
        <w:tc>
          <w:tcPr>
            <w:tcW w:w="1526" w:type="dxa"/>
            <w:shd w:val="clear" w:color="auto" w:fill="auto"/>
            <w:vAlign w:val="bottom"/>
          </w:tcPr>
          <w:p w14:paraId="6A17F57A" w14:textId="4A3A05E8"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and leasehold</w:t>
            </w:r>
          </w:p>
        </w:tc>
        <w:tc>
          <w:tcPr>
            <w:tcW w:w="1559" w:type="dxa"/>
            <w:shd w:val="clear" w:color="auto" w:fill="auto"/>
            <w:vAlign w:val="bottom"/>
          </w:tcPr>
          <w:p w14:paraId="343137C4" w14:textId="64DA2C64"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Office</w:t>
            </w:r>
          </w:p>
        </w:tc>
        <w:tc>
          <w:tcPr>
            <w:tcW w:w="1187" w:type="dxa"/>
            <w:shd w:val="clear" w:color="auto" w:fill="auto"/>
            <w:vAlign w:val="bottom"/>
          </w:tcPr>
          <w:p w14:paraId="5F352A00"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579" w:type="dxa"/>
            <w:shd w:val="clear" w:color="auto" w:fill="auto"/>
            <w:vAlign w:val="bottom"/>
          </w:tcPr>
          <w:p w14:paraId="15992D00" w14:textId="2BE7AB5B"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rPr>
            </w:pPr>
            <w:r w:rsidRPr="00E952ED">
              <w:rPr>
                <w:rFonts w:cs="Arial"/>
                <w:sz w:val="18"/>
                <w:szCs w:val="18"/>
                <w:lang w:eastAsia="en-US"/>
              </w:rPr>
              <w:t>fixtures</w:t>
            </w:r>
          </w:p>
        </w:tc>
        <w:tc>
          <w:tcPr>
            <w:tcW w:w="1296" w:type="dxa"/>
            <w:shd w:val="clear" w:color="auto" w:fill="auto"/>
            <w:vAlign w:val="bottom"/>
          </w:tcPr>
          <w:p w14:paraId="30601B2A" w14:textId="77777777" w:rsidR="00541428" w:rsidRPr="00E952ED" w:rsidRDefault="00541428" w:rsidP="00541428">
            <w:pPr>
              <w:pStyle w:val="Style1"/>
              <w:pBdr>
                <w:bottom w:val="none" w:sz="0" w:space="0" w:color="auto"/>
              </w:pBdr>
              <w:spacing w:line="240" w:lineRule="auto"/>
              <w:ind w:right="-72"/>
              <w:jc w:val="left"/>
              <w:rPr>
                <w:rFonts w:cs="Arial"/>
                <w:color w:val="000000"/>
                <w:spacing w:val="-2"/>
                <w:sz w:val="18"/>
                <w:szCs w:val="18"/>
                <w:cs/>
              </w:rPr>
            </w:pPr>
          </w:p>
        </w:tc>
        <w:tc>
          <w:tcPr>
            <w:tcW w:w="1642" w:type="dxa"/>
          </w:tcPr>
          <w:p w14:paraId="71FEDCA4" w14:textId="71A583FE"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316" w:type="dxa"/>
            <w:shd w:val="clear" w:color="auto" w:fill="auto"/>
            <w:vAlign w:val="bottom"/>
          </w:tcPr>
          <w:p w14:paraId="59637D3B" w14:textId="77777777"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r>
      <w:tr w:rsidR="00541428" w:rsidRPr="00E952ED" w14:paraId="34A83D97" w14:textId="77777777" w:rsidTr="00905E0F">
        <w:trPr>
          <w:trHeight w:val="20"/>
        </w:trPr>
        <w:tc>
          <w:tcPr>
            <w:tcW w:w="5245" w:type="dxa"/>
            <w:shd w:val="clear" w:color="auto" w:fill="auto"/>
            <w:vAlign w:val="bottom"/>
          </w:tcPr>
          <w:p w14:paraId="132B587F" w14:textId="77777777" w:rsidR="00541428" w:rsidRPr="00E952ED" w:rsidRDefault="00541428" w:rsidP="00541428">
            <w:pPr>
              <w:pStyle w:val="Header"/>
              <w:tabs>
                <w:tab w:val="clear" w:pos="4153"/>
                <w:tab w:val="clear" w:pos="8306"/>
                <w:tab w:val="left" w:pos="594"/>
              </w:tabs>
              <w:spacing w:line="240" w:lineRule="auto"/>
              <w:ind w:left="-105"/>
              <w:jc w:val="thaiDistribute"/>
              <w:rPr>
                <w:rFonts w:cs="Arial"/>
                <w:b/>
                <w:bCs/>
                <w:color w:val="000000"/>
                <w:sz w:val="18"/>
                <w:szCs w:val="18"/>
              </w:rPr>
            </w:pPr>
          </w:p>
        </w:tc>
        <w:tc>
          <w:tcPr>
            <w:tcW w:w="1526" w:type="dxa"/>
            <w:shd w:val="clear" w:color="auto" w:fill="auto"/>
            <w:vAlign w:val="bottom"/>
          </w:tcPr>
          <w:p w14:paraId="00EEBD82" w14:textId="39D0CF6A"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sz w:val="18"/>
                <w:szCs w:val="18"/>
                <w:lang w:eastAsia="en-US"/>
              </w:rPr>
              <w:t>studio building</w:t>
            </w:r>
          </w:p>
        </w:tc>
        <w:tc>
          <w:tcPr>
            <w:tcW w:w="1559" w:type="dxa"/>
            <w:shd w:val="clear" w:color="auto" w:fill="auto"/>
            <w:vAlign w:val="bottom"/>
          </w:tcPr>
          <w:p w14:paraId="61E8CEA2" w14:textId="35DF0A86"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building and</w:t>
            </w:r>
          </w:p>
        </w:tc>
        <w:tc>
          <w:tcPr>
            <w:tcW w:w="1187" w:type="dxa"/>
            <w:shd w:val="clear" w:color="auto" w:fill="auto"/>
            <w:vAlign w:val="bottom"/>
          </w:tcPr>
          <w:p w14:paraId="3B4C15B6" w14:textId="48A38BDF"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c>
          <w:tcPr>
            <w:tcW w:w="1579" w:type="dxa"/>
            <w:shd w:val="clear" w:color="auto" w:fill="auto"/>
            <w:vAlign w:val="bottom"/>
          </w:tcPr>
          <w:p w14:paraId="70E9CBE5" w14:textId="57209114"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sz w:val="18"/>
                <w:szCs w:val="18"/>
                <w:lang w:eastAsia="en-US"/>
              </w:rPr>
              <w:t>and office</w:t>
            </w:r>
          </w:p>
        </w:tc>
        <w:tc>
          <w:tcPr>
            <w:tcW w:w="1296" w:type="dxa"/>
            <w:shd w:val="clear" w:color="auto" w:fill="auto"/>
            <w:vAlign w:val="bottom"/>
          </w:tcPr>
          <w:p w14:paraId="543FF5CB" w14:textId="6D2EA566"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sz w:val="18"/>
                <w:szCs w:val="18"/>
                <w:lang w:eastAsia="en-US"/>
              </w:rPr>
              <w:t>Motor</w:t>
            </w:r>
            <w:r w:rsidRPr="00E952ED">
              <w:rPr>
                <w:rFonts w:cs="Arial"/>
                <w:color w:val="000000"/>
                <w:spacing w:val="-2"/>
                <w:sz w:val="18"/>
                <w:szCs w:val="18"/>
                <w:cs/>
              </w:rPr>
              <w:t xml:space="preserve"> </w:t>
            </w:r>
          </w:p>
        </w:tc>
        <w:tc>
          <w:tcPr>
            <w:tcW w:w="1642" w:type="dxa"/>
          </w:tcPr>
          <w:p w14:paraId="34C55246" w14:textId="6B4AABA8"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Construction</w:t>
            </w:r>
          </w:p>
        </w:tc>
        <w:tc>
          <w:tcPr>
            <w:tcW w:w="1316" w:type="dxa"/>
            <w:shd w:val="clear" w:color="auto" w:fill="auto"/>
            <w:vAlign w:val="bottom"/>
          </w:tcPr>
          <w:p w14:paraId="10F225FE" w14:textId="2AA83216"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p>
        </w:tc>
      </w:tr>
      <w:tr w:rsidR="00541428" w:rsidRPr="00E952ED" w14:paraId="5F225686" w14:textId="77777777" w:rsidTr="00905E0F">
        <w:trPr>
          <w:trHeight w:val="20"/>
        </w:trPr>
        <w:tc>
          <w:tcPr>
            <w:tcW w:w="5245" w:type="dxa"/>
            <w:shd w:val="clear" w:color="auto" w:fill="auto"/>
            <w:vAlign w:val="bottom"/>
          </w:tcPr>
          <w:p w14:paraId="354FAC2A" w14:textId="77777777" w:rsidR="00541428" w:rsidRPr="00E952ED" w:rsidRDefault="00541428" w:rsidP="00541428">
            <w:pPr>
              <w:pStyle w:val="Header"/>
              <w:tabs>
                <w:tab w:val="clear" w:pos="4153"/>
                <w:tab w:val="clear" w:pos="8306"/>
                <w:tab w:val="left" w:pos="594"/>
              </w:tabs>
              <w:spacing w:line="240" w:lineRule="auto"/>
              <w:ind w:left="-105"/>
              <w:jc w:val="thaiDistribute"/>
              <w:rPr>
                <w:rFonts w:cs="Arial"/>
                <w:b/>
                <w:bCs/>
                <w:color w:val="000000"/>
                <w:sz w:val="18"/>
                <w:szCs w:val="18"/>
                <w:lang w:val="en-US"/>
              </w:rPr>
            </w:pPr>
          </w:p>
        </w:tc>
        <w:tc>
          <w:tcPr>
            <w:tcW w:w="1526" w:type="dxa"/>
            <w:shd w:val="clear" w:color="auto" w:fill="auto"/>
            <w:vAlign w:val="bottom"/>
          </w:tcPr>
          <w:p w14:paraId="4C8C86B9" w14:textId="4B0C17E2"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rPr>
            </w:pPr>
            <w:r w:rsidRPr="00E952ED">
              <w:rPr>
                <w:rFonts w:cs="Arial"/>
                <w:color w:val="000000"/>
                <w:spacing w:val="-2"/>
                <w:sz w:val="18"/>
                <w:szCs w:val="18"/>
              </w:rPr>
              <w:t>improvement</w:t>
            </w:r>
          </w:p>
        </w:tc>
        <w:tc>
          <w:tcPr>
            <w:tcW w:w="1559" w:type="dxa"/>
            <w:shd w:val="clear" w:color="auto" w:fill="auto"/>
            <w:vAlign w:val="bottom"/>
          </w:tcPr>
          <w:p w14:paraId="46193B47" w14:textId="6D39B44E"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improvement</w:t>
            </w:r>
          </w:p>
        </w:tc>
        <w:tc>
          <w:tcPr>
            <w:tcW w:w="1187" w:type="dxa"/>
            <w:shd w:val="clear" w:color="auto" w:fill="auto"/>
            <w:vAlign w:val="bottom"/>
          </w:tcPr>
          <w:p w14:paraId="5103E4FD" w14:textId="44E1CA16"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sz w:val="18"/>
                <w:szCs w:val="18"/>
                <w:lang w:eastAsia="en-US"/>
              </w:rPr>
              <w:t>Production</w:t>
            </w:r>
          </w:p>
        </w:tc>
        <w:tc>
          <w:tcPr>
            <w:tcW w:w="1579" w:type="dxa"/>
            <w:shd w:val="clear" w:color="auto" w:fill="auto"/>
            <w:vAlign w:val="bottom"/>
          </w:tcPr>
          <w:p w14:paraId="1D74A1B8" w14:textId="54D1D274"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equipment</w:t>
            </w:r>
          </w:p>
        </w:tc>
        <w:tc>
          <w:tcPr>
            <w:tcW w:w="1296" w:type="dxa"/>
            <w:shd w:val="clear" w:color="auto" w:fill="auto"/>
            <w:vAlign w:val="bottom"/>
          </w:tcPr>
          <w:p w14:paraId="1E6CC139" w14:textId="20FF9CA0"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rPr>
            </w:pPr>
            <w:r w:rsidRPr="00E952ED">
              <w:rPr>
                <w:rFonts w:cs="Arial"/>
                <w:sz w:val="18"/>
                <w:szCs w:val="18"/>
                <w:lang w:eastAsia="en-US"/>
              </w:rPr>
              <w:t>vehicles</w:t>
            </w:r>
          </w:p>
        </w:tc>
        <w:tc>
          <w:tcPr>
            <w:tcW w:w="1642" w:type="dxa"/>
          </w:tcPr>
          <w:p w14:paraId="4D3D7615" w14:textId="6DBFC692"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In Process</w:t>
            </w:r>
          </w:p>
        </w:tc>
        <w:tc>
          <w:tcPr>
            <w:tcW w:w="1316" w:type="dxa"/>
            <w:shd w:val="clear" w:color="auto" w:fill="auto"/>
            <w:vAlign w:val="bottom"/>
          </w:tcPr>
          <w:p w14:paraId="49E7DD51" w14:textId="1B19DB0A" w:rsidR="00541428" w:rsidRPr="00E952ED" w:rsidRDefault="00541428" w:rsidP="00541428">
            <w:pPr>
              <w:pStyle w:val="Style1"/>
              <w:pBdr>
                <w:bottom w:val="none" w:sz="0" w:space="0" w:color="auto"/>
              </w:pBdr>
              <w:spacing w:line="240" w:lineRule="auto"/>
              <w:ind w:right="-72"/>
              <w:jc w:val="right"/>
              <w:rPr>
                <w:rFonts w:cs="Arial"/>
                <w:color w:val="000000"/>
                <w:spacing w:val="-2"/>
                <w:sz w:val="18"/>
                <w:szCs w:val="18"/>
                <w:cs/>
              </w:rPr>
            </w:pPr>
            <w:r w:rsidRPr="00E952ED">
              <w:rPr>
                <w:rFonts w:cs="Arial"/>
                <w:color w:val="000000"/>
                <w:spacing w:val="-2"/>
                <w:sz w:val="18"/>
                <w:szCs w:val="18"/>
              </w:rPr>
              <w:t>Total</w:t>
            </w:r>
          </w:p>
        </w:tc>
      </w:tr>
      <w:tr w:rsidR="00541428" w:rsidRPr="00E952ED" w14:paraId="41D37376" w14:textId="77777777" w:rsidTr="00905E0F">
        <w:trPr>
          <w:trHeight w:val="20"/>
        </w:trPr>
        <w:tc>
          <w:tcPr>
            <w:tcW w:w="5245" w:type="dxa"/>
            <w:shd w:val="clear" w:color="auto" w:fill="auto"/>
            <w:vAlign w:val="bottom"/>
          </w:tcPr>
          <w:p w14:paraId="435E3450" w14:textId="77777777"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pacing w:val="-2"/>
                <w:sz w:val="18"/>
                <w:szCs w:val="18"/>
                <w:cs/>
              </w:rPr>
            </w:pPr>
          </w:p>
        </w:tc>
        <w:tc>
          <w:tcPr>
            <w:tcW w:w="1526" w:type="dxa"/>
            <w:tcBorders>
              <w:bottom w:val="single" w:sz="4" w:space="0" w:color="auto"/>
            </w:tcBorders>
            <w:shd w:val="clear" w:color="auto" w:fill="auto"/>
            <w:vAlign w:val="bottom"/>
          </w:tcPr>
          <w:p w14:paraId="1009AE8B" w14:textId="49F4D1B1" w:rsidR="00541428" w:rsidRPr="00E952ED" w:rsidDel="00027C06" w:rsidRDefault="00541428" w:rsidP="00541428">
            <w:pPr>
              <w:spacing w:line="240" w:lineRule="auto"/>
              <w:ind w:right="-72"/>
              <w:jc w:val="right"/>
              <w:rPr>
                <w:rFonts w:cs="Arial"/>
                <w:b/>
                <w:bCs/>
                <w:color w:val="000000"/>
                <w:sz w:val="18"/>
                <w:szCs w:val="18"/>
                <w:lang w:val="en-US"/>
              </w:rPr>
            </w:pPr>
            <w:r w:rsidRPr="00E952ED">
              <w:rPr>
                <w:rFonts w:cs="Arial"/>
                <w:b/>
                <w:bCs/>
                <w:color w:val="000000"/>
                <w:spacing w:val="-2"/>
                <w:sz w:val="18"/>
                <w:szCs w:val="18"/>
              </w:rPr>
              <w:t>Baht</w:t>
            </w:r>
          </w:p>
        </w:tc>
        <w:tc>
          <w:tcPr>
            <w:tcW w:w="1559" w:type="dxa"/>
            <w:tcBorders>
              <w:bottom w:val="single" w:sz="4" w:space="0" w:color="auto"/>
            </w:tcBorders>
            <w:shd w:val="clear" w:color="auto" w:fill="auto"/>
            <w:vAlign w:val="bottom"/>
          </w:tcPr>
          <w:p w14:paraId="5E79B6ED" w14:textId="501D62F1" w:rsidR="00541428" w:rsidRPr="00E952ED" w:rsidDel="00027C06" w:rsidRDefault="00541428" w:rsidP="00541428">
            <w:pPr>
              <w:spacing w:line="240" w:lineRule="auto"/>
              <w:ind w:right="-72"/>
              <w:jc w:val="right"/>
              <w:rPr>
                <w:rFonts w:cs="Arial"/>
                <w:b/>
                <w:bCs/>
                <w:color w:val="000000"/>
                <w:sz w:val="18"/>
                <w:szCs w:val="18"/>
                <w:lang w:val="en-US"/>
              </w:rPr>
            </w:pPr>
            <w:r w:rsidRPr="00E952ED">
              <w:rPr>
                <w:rFonts w:cs="Arial"/>
                <w:b/>
                <w:bCs/>
                <w:color w:val="000000"/>
                <w:spacing w:val="-2"/>
                <w:sz w:val="18"/>
                <w:szCs w:val="18"/>
              </w:rPr>
              <w:t>Baht</w:t>
            </w:r>
          </w:p>
        </w:tc>
        <w:tc>
          <w:tcPr>
            <w:tcW w:w="1187" w:type="dxa"/>
            <w:tcBorders>
              <w:bottom w:val="single" w:sz="4" w:space="0" w:color="auto"/>
            </w:tcBorders>
            <w:shd w:val="clear" w:color="auto" w:fill="auto"/>
            <w:vAlign w:val="bottom"/>
          </w:tcPr>
          <w:p w14:paraId="7E6B9748" w14:textId="1269AA1F" w:rsidR="00541428" w:rsidRPr="00E952ED" w:rsidDel="00027C06" w:rsidRDefault="00541428" w:rsidP="00541428">
            <w:pPr>
              <w:spacing w:line="240" w:lineRule="auto"/>
              <w:ind w:right="-72"/>
              <w:jc w:val="right"/>
              <w:rPr>
                <w:rFonts w:cs="Arial"/>
                <w:b/>
                <w:bCs/>
                <w:color w:val="000000"/>
                <w:sz w:val="18"/>
                <w:szCs w:val="18"/>
                <w:lang w:val="en-US"/>
              </w:rPr>
            </w:pPr>
            <w:r w:rsidRPr="00E952ED">
              <w:rPr>
                <w:rFonts w:cs="Arial"/>
                <w:b/>
                <w:bCs/>
                <w:color w:val="000000"/>
                <w:spacing w:val="-2"/>
                <w:sz w:val="18"/>
                <w:szCs w:val="18"/>
              </w:rPr>
              <w:t>Baht</w:t>
            </w:r>
          </w:p>
        </w:tc>
        <w:tc>
          <w:tcPr>
            <w:tcW w:w="1579" w:type="dxa"/>
            <w:tcBorders>
              <w:bottom w:val="single" w:sz="4" w:space="0" w:color="auto"/>
            </w:tcBorders>
            <w:shd w:val="clear" w:color="auto" w:fill="auto"/>
            <w:vAlign w:val="bottom"/>
          </w:tcPr>
          <w:p w14:paraId="0097A8A9" w14:textId="7AB01052" w:rsidR="00541428" w:rsidRPr="00E952ED" w:rsidDel="00027C06" w:rsidRDefault="00541428" w:rsidP="00541428">
            <w:pPr>
              <w:spacing w:line="240" w:lineRule="auto"/>
              <w:ind w:right="-72"/>
              <w:jc w:val="right"/>
              <w:rPr>
                <w:rFonts w:cs="Arial"/>
                <w:b/>
                <w:bCs/>
                <w:color w:val="000000"/>
                <w:sz w:val="18"/>
                <w:szCs w:val="18"/>
                <w:lang w:val="en-US"/>
              </w:rPr>
            </w:pPr>
            <w:r w:rsidRPr="00E952ED">
              <w:rPr>
                <w:rFonts w:cs="Arial"/>
                <w:b/>
                <w:bCs/>
                <w:color w:val="000000"/>
                <w:spacing w:val="-2"/>
                <w:sz w:val="18"/>
                <w:szCs w:val="18"/>
              </w:rPr>
              <w:t>Baht</w:t>
            </w:r>
          </w:p>
        </w:tc>
        <w:tc>
          <w:tcPr>
            <w:tcW w:w="1296" w:type="dxa"/>
            <w:tcBorders>
              <w:bottom w:val="single" w:sz="4" w:space="0" w:color="auto"/>
            </w:tcBorders>
            <w:shd w:val="clear" w:color="auto" w:fill="auto"/>
            <w:vAlign w:val="bottom"/>
          </w:tcPr>
          <w:p w14:paraId="552E067A" w14:textId="4F6F084F" w:rsidR="00541428" w:rsidRPr="00E952ED" w:rsidDel="00027C06" w:rsidRDefault="00541428" w:rsidP="00541428">
            <w:pPr>
              <w:spacing w:line="240" w:lineRule="auto"/>
              <w:ind w:right="-72"/>
              <w:jc w:val="right"/>
              <w:rPr>
                <w:rFonts w:cs="Arial"/>
                <w:b/>
                <w:bCs/>
                <w:color w:val="000000"/>
                <w:sz w:val="18"/>
                <w:szCs w:val="18"/>
                <w:lang w:val="en-US"/>
              </w:rPr>
            </w:pPr>
            <w:r w:rsidRPr="00E952ED">
              <w:rPr>
                <w:rFonts w:cs="Arial"/>
                <w:b/>
                <w:bCs/>
                <w:color w:val="000000"/>
                <w:spacing w:val="-2"/>
                <w:sz w:val="18"/>
                <w:szCs w:val="18"/>
              </w:rPr>
              <w:t>Baht</w:t>
            </w:r>
          </w:p>
        </w:tc>
        <w:tc>
          <w:tcPr>
            <w:tcW w:w="1642" w:type="dxa"/>
            <w:tcBorders>
              <w:bottom w:val="single" w:sz="4" w:space="0" w:color="auto"/>
            </w:tcBorders>
          </w:tcPr>
          <w:p w14:paraId="61BB612B" w14:textId="719E958A" w:rsidR="00541428" w:rsidRPr="00E952ED" w:rsidRDefault="00541428" w:rsidP="00541428">
            <w:pPr>
              <w:spacing w:line="240" w:lineRule="auto"/>
              <w:ind w:right="-72"/>
              <w:jc w:val="right"/>
              <w:rPr>
                <w:rFonts w:cs="Arial"/>
                <w:b/>
                <w:bCs/>
                <w:color w:val="000000"/>
                <w:sz w:val="18"/>
                <w:szCs w:val="18"/>
                <w:lang w:val="en-US"/>
              </w:rPr>
            </w:pPr>
            <w:r w:rsidRPr="00E952ED">
              <w:rPr>
                <w:rFonts w:cs="Arial"/>
                <w:b/>
                <w:bCs/>
                <w:color w:val="000000"/>
                <w:spacing w:val="-2"/>
                <w:sz w:val="18"/>
                <w:szCs w:val="18"/>
              </w:rPr>
              <w:t>Baht</w:t>
            </w:r>
          </w:p>
        </w:tc>
        <w:tc>
          <w:tcPr>
            <w:tcW w:w="1316" w:type="dxa"/>
            <w:tcBorders>
              <w:bottom w:val="single" w:sz="4" w:space="0" w:color="auto"/>
            </w:tcBorders>
            <w:shd w:val="clear" w:color="auto" w:fill="auto"/>
            <w:vAlign w:val="bottom"/>
          </w:tcPr>
          <w:p w14:paraId="6C8B94AC" w14:textId="6BDBBCFA" w:rsidR="00541428" w:rsidRPr="00E952ED" w:rsidRDefault="00541428" w:rsidP="00541428">
            <w:pPr>
              <w:spacing w:line="240" w:lineRule="auto"/>
              <w:ind w:right="-72"/>
              <w:jc w:val="right"/>
              <w:rPr>
                <w:rFonts w:cs="Arial"/>
                <w:b/>
                <w:bCs/>
                <w:color w:val="000000"/>
                <w:sz w:val="18"/>
                <w:szCs w:val="18"/>
                <w:lang w:val="en-US"/>
              </w:rPr>
            </w:pPr>
            <w:r w:rsidRPr="00E952ED">
              <w:rPr>
                <w:rFonts w:cs="Arial"/>
                <w:b/>
                <w:bCs/>
                <w:color w:val="000000"/>
                <w:spacing w:val="-2"/>
                <w:sz w:val="18"/>
                <w:szCs w:val="18"/>
              </w:rPr>
              <w:t>Baht</w:t>
            </w:r>
          </w:p>
        </w:tc>
      </w:tr>
      <w:tr w:rsidR="00541428" w:rsidRPr="00E952ED" w14:paraId="4284D709" w14:textId="77777777" w:rsidTr="00905E0F">
        <w:trPr>
          <w:trHeight w:val="20"/>
        </w:trPr>
        <w:tc>
          <w:tcPr>
            <w:tcW w:w="5245" w:type="dxa"/>
            <w:shd w:val="clear" w:color="auto" w:fill="auto"/>
            <w:vAlign w:val="bottom"/>
          </w:tcPr>
          <w:p w14:paraId="68013BC6" w14:textId="60AB5EB0" w:rsidR="00541428" w:rsidRPr="00E952ED" w:rsidRDefault="00541428" w:rsidP="00541428">
            <w:pPr>
              <w:pStyle w:val="Header"/>
              <w:tabs>
                <w:tab w:val="clear" w:pos="4153"/>
                <w:tab w:val="clear" w:pos="8306"/>
                <w:tab w:val="left" w:pos="626"/>
              </w:tabs>
              <w:spacing w:before="10" w:line="240" w:lineRule="auto"/>
              <w:ind w:left="-105"/>
              <w:jc w:val="thaiDistribute"/>
              <w:rPr>
                <w:rFonts w:cs="Arial"/>
                <w:color w:val="000000"/>
                <w:spacing w:val="-2"/>
                <w:sz w:val="18"/>
                <w:szCs w:val="18"/>
                <w:cs/>
              </w:rPr>
            </w:pPr>
            <w:r w:rsidRPr="00E952ED">
              <w:rPr>
                <w:rFonts w:cs="Arial"/>
                <w:b/>
                <w:bCs/>
                <w:sz w:val="18"/>
                <w:szCs w:val="18"/>
                <w:lang w:val="en-US" w:eastAsia="en-US"/>
              </w:rPr>
              <w:t>For the year ended 31 December 2024</w:t>
            </w:r>
          </w:p>
        </w:tc>
        <w:tc>
          <w:tcPr>
            <w:tcW w:w="1526" w:type="dxa"/>
            <w:shd w:val="clear" w:color="auto" w:fill="auto"/>
          </w:tcPr>
          <w:p w14:paraId="125F06D4" w14:textId="77777777" w:rsidR="00541428" w:rsidRPr="00E952ED" w:rsidDel="00027C06" w:rsidRDefault="00541428" w:rsidP="00541428">
            <w:pPr>
              <w:spacing w:before="10" w:line="240" w:lineRule="auto"/>
              <w:ind w:left="487" w:right="-72"/>
              <w:jc w:val="right"/>
              <w:rPr>
                <w:rFonts w:cs="Arial"/>
                <w:color w:val="000000"/>
                <w:sz w:val="18"/>
                <w:szCs w:val="18"/>
                <w:lang w:val="en-US"/>
              </w:rPr>
            </w:pPr>
          </w:p>
        </w:tc>
        <w:tc>
          <w:tcPr>
            <w:tcW w:w="1559" w:type="dxa"/>
            <w:shd w:val="clear" w:color="auto" w:fill="auto"/>
          </w:tcPr>
          <w:p w14:paraId="6295BC12" w14:textId="77777777" w:rsidR="00541428" w:rsidRPr="00E952ED" w:rsidDel="00027C06" w:rsidRDefault="00541428" w:rsidP="00541428">
            <w:pPr>
              <w:spacing w:before="10" w:line="240" w:lineRule="auto"/>
              <w:ind w:left="487" w:right="-72"/>
              <w:jc w:val="right"/>
              <w:rPr>
                <w:rFonts w:cs="Arial"/>
                <w:color w:val="000000"/>
                <w:sz w:val="18"/>
                <w:szCs w:val="18"/>
                <w:lang w:val="en-US"/>
              </w:rPr>
            </w:pPr>
          </w:p>
        </w:tc>
        <w:tc>
          <w:tcPr>
            <w:tcW w:w="1187" w:type="dxa"/>
            <w:shd w:val="clear" w:color="auto" w:fill="auto"/>
          </w:tcPr>
          <w:p w14:paraId="255CDC34" w14:textId="77777777" w:rsidR="00541428" w:rsidRPr="00E952ED" w:rsidDel="00027C06" w:rsidRDefault="00541428" w:rsidP="00541428">
            <w:pPr>
              <w:spacing w:before="10" w:line="240" w:lineRule="auto"/>
              <w:ind w:left="487" w:right="-72"/>
              <w:jc w:val="right"/>
              <w:rPr>
                <w:rFonts w:cs="Arial"/>
                <w:color w:val="000000"/>
                <w:sz w:val="18"/>
                <w:szCs w:val="18"/>
                <w:lang w:val="en-US"/>
              </w:rPr>
            </w:pPr>
          </w:p>
        </w:tc>
        <w:tc>
          <w:tcPr>
            <w:tcW w:w="1579" w:type="dxa"/>
            <w:shd w:val="clear" w:color="auto" w:fill="auto"/>
          </w:tcPr>
          <w:p w14:paraId="76786C50" w14:textId="77777777" w:rsidR="00541428" w:rsidRPr="00E952ED" w:rsidDel="00027C06" w:rsidRDefault="00541428" w:rsidP="00541428">
            <w:pPr>
              <w:spacing w:before="10" w:line="240" w:lineRule="auto"/>
              <w:ind w:left="487" w:right="-72"/>
              <w:jc w:val="right"/>
              <w:rPr>
                <w:rFonts w:cs="Arial"/>
                <w:color w:val="000000"/>
                <w:sz w:val="18"/>
                <w:szCs w:val="18"/>
                <w:lang w:val="en-US"/>
              </w:rPr>
            </w:pPr>
          </w:p>
        </w:tc>
        <w:tc>
          <w:tcPr>
            <w:tcW w:w="1296" w:type="dxa"/>
            <w:shd w:val="clear" w:color="auto" w:fill="auto"/>
          </w:tcPr>
          <w:p w14:paraId="04E02676" w14:textId="77777777" w:rsidR="00541428" w:rsidRPr="00E952ED" w:rsidDel="00027C06" w:rsidRDefault="00541428" w:rsidP="00541428">
            <w:pPr>
              <w:spacing w:before="10" w:line="240" w:lineRule="auto"/>
              <w:ind w:left="487" w:right="-72"/>
              <w:jc w:val="right"/>
              <w:rPr>
                <w:rFonts w:cs="Arial"/>
                <w:color w:val="000000"/>
                <w:sz w:val="18"/>
                <w:szCs w:val="18"/>
                <w:lang w:val="en-US"/>
              </w:rPr>
            </w:pPr>
          </w:p>
        </w:tc>
        <w:tc>
          <w:tcPr>
            <w:tcW w:w="1642" w:type="dxa"/>
          </w:tcPr>
          <w:p w14:paraId="263037D6" w14:textId="77777777" w:rsidR="00541428" w:rsidRPr="00E952ED" w:rsidRDefault="00541428" w:rsidP="00541428">
            <w:pPr>
              <w:spacing w:before="10" w:line="240" w:lineRule="auto"/>
              <w:ind w:left="487" w:right="-72"/>
              <w:jc w:val="right"/>
              <w:rPr>
                <w:rFonts w:cs="Arial"/>
                <w:color w:val="000000"/>
                <w:sz w:val="18"/>
                <w:szCs w:val="18"/>
                <w:lang w:val="en-US"/>
              </w:rPr>
            </w:pPr>
          </w:p>
        </w:tc>
        <w:tc>
          <w:tcPr>
            <w:tcW w:w="1316" w:type="dxa"/>
            <w:shd w:val="clear" w:color="auto" w:fill="auto"/>
          </w:tcPr>
          <w:p w14:paraId="22DAE4B6" w14:textId="77777777" w:rsidR="00541428" w:rsidRPr="00E952ED" w:rsidRDefault="00541428" w:rsidP="00541428">
            <w:pPr>
              <w:spacing w:before="10" w:line="240" w:lineRule="auto"/>
              <w:ind w:left="487" w:right="-72"/>
              <w:jc w:val="right"/>
              <w:rPr>
                <w:rFonts w:cs="Arial"/>
                <w:color w:val="000000"/>
                <w:sz w:val="18"/>
                <w:szCs w:val="18"/>
                <w:lang w:val="en-US"/>
              </w:rPr>
            </w:pPr>
          </w:p>
        </w:tc>
      </w:tr>
      <w:tr w:rsidR="00541428" w:rsidRPr="00E952ED" w14:paraId="03D45BF4" w14:textId="77777777" w:rsidTr="00905E0F">
        <w:trPr>
          <w:trHeight w:val="20"/>
        </w:trPr>
        <w:tc>
          <w:tcPr>
            <w:tcW w:w="5245" w:type="dxa"/>
            <w:shd w:val="clear" w:color="auto" w:fill="auto"/>
          </w:tcPr>
          <w:p w14:paraId="7D3A4198" w14:textId="5A348B8C"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lang w:val="en-US"/>
              </w:rPr>
            </w:pPr>
            <w:r w:rsidRPr="00E952ED">
              <w:rPr>
                <w:rFonts w:cs="Arial"/>
                <w:color w:val="000000"/>
                <w:sz w:val="18"/>
                <w:szCs w:val="18"/>
              </w:rPr>
              <w:t>Opening net book amount</w:t>
            </w:r>
          </w:p>
        </w:tc>
        <w:tc>
          <w:tcPr>
            <w:tcW w:w="1526" w:type="dxa"/>
            <w:shd w:val="clear" w:color="auto" w:fill="auto"/>
          </w:tcPr>
          <w:p w14:paraId="3EF34F71"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148,206</w:t>
            </w:r>
          </w:p>
        </w:tc>
        <w:tc>
          <w:tcPr>
            <w:tcW w:w="1559" w:type="dxa"/>
            <w:shd w:val="clear" w:color="auto" w:fill="auto"/>
          </w:tcPr>
          <w:p w14:paraId="173B7932"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rPr>
              <w:t>10</w:t>
            </w:r>
            <w:r w:rsidRPr="00E952ED">
              <w:rPr>
                <w:rFonts w:cs="Arial"/>
                <w:color w:val="000000"/>
                <w:sz w:val="18"/>
                <w:szCs w:val="18"/>
                <w:lang w:val="en-US"/>
              </w:rPr>
              <w:t>,</w:t>
            </w:r>
            <w:r w:rsidRPr="00E952ED">
              <w:rPr>
                <w:rFonts w:cs="Arial"/>
                <w:color w:val="000000"/>
                <w:sz w:val="18"/>
                <w:szCs w:val="18"/>
              </w:rPr>
              <w:t>412</w:t>
            </w:r>
            <w:r w:rsidRPr="00E952ED">
              <w:rPr>
                <w:rFonts w:cs="Arial"/>
                <w:color w:val="000000"/>
                <w:sz w:val="18"/>
                <w:szCs w:val="18"/>
                <w:lang w:val="en-US"/>
              </w:rPr>
              <w:t>,</w:t>
            </w:r>
            <w:r w:rsidRPr="00E952ED">
              <w:rPr>
                <w:rFonts w:cs="Arial"/>
                <w:color w:val="000000"/>
                <w:sz w:val="18"/>
                <w:szCs w:val="18"/>
              </w:rPr>
              <w:t>006</w:t>
            </w:r>
          </w:p>
        </w:tc>
        <w:tc>
          <w:tcPr>
            <w:tcW w:w="1187" w:type="dxa"/>
            <w:shd w:val="clear" w:color="auto" w:fill="auto"/>
          </w:tcPr>
          <w:p w14:paraId="5FA53027"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rPr>
              <w:t>3</w:t>
            </w:r>
            <w:r w:rsidRPr="00E952ED">
              <w:rPr>
                <w:rFonts w:cs="Arial"/>
                <w:color w:val="000000"/>
                <w:sz w:val="18"/>
                <w:szCs w:val="18"/>
                <w:lang w:val="en-US"/>
              </w:rPr>
              <w:t>,</w:t>
            </w:r>
            <w:r w:rsidRPr="00E952ED">
              <w:rPr>
                <w:rFonts w:cs="Arial"/>
                <w:color w:val="000000"/>
                <w:sz w:val="18"/>
                <w:szCs w:val="18"/>
              </w:rPr>
              <w:t>716</w:t>
            </w:r>
          </w:p>
        </w:tc>
        <w:tc>
          <w:tcPr>
            <w:tcW w:w="1579" w:type="dxa"/>
            <w:shd w:val="clear" w:color="auto" w:fill="auto"/>
          </w:tcPr>
          <w:p w14:paraId="5F3542D3"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rPr>
              <w:t>806</w:t>
            </w:r>
            <w:r w:rsidRPr="00E952ED">
              <w:rPr>
                <w:rFonts w:cs="Arial"/>
                <w:color w:val="000000"/>
                <w:sz w:val="18"/>
                <w:szCs w:val="18"/>
                <w:lang w:val="en-US"/>
              </w:rPr>
              <w:t>,</w:t>
            </w:r>
            <w:r w:rsidRPr="00E952ED">
              <w:rPr>
                <w:rFonts w:cs="Arial"/>
                <w:color w:val="000000"/>
                <w:sz w:val="18"/>
                <w:szCs w:val="18"/>
              </w:rPr>
              <w:t>178</w:t>
            </w:r>
          </w:p>
        </w:tc>
        <w:tc>
          <w:tcPr>
            <w:tcW w:w="1296" w:type="dxa"/>
            <w:shd w:val="clear" w:color="auto" w:fill="auto"/>
          </w:tcPr>
          <w:p w14:paraId="19517FC2"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rPr>
              <w:t>6</w:t>
            </w:r>
          </w:p>
        </w:tc>
        <w:tc>
          <w:tcPr>
            <w:tcW w:w="1642" w:type="dxa"/>
          </w:tcPr>
          <w:p w14:paraId="669EE68D"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w:t>
            </w:r>
          </w:p>
        </w:tc>
        <w:tc>
          <w:tcPr>
            <w:tcW w:w="1316" w:type="dxa"/>
            <w:shd w:val="clear" w:color="auto" w:fill="auto"/>
          </w:tcPr>
          <w:p w14:paraId="78FFAE73"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rPr>
              <w:t>11</w:t>
            </w:r>
            <w:r w:rsidRPr="00E952ED">
              <w:rPr>
                <w:rFonts w:cs="Arial"/>
                <w:color w:val="000000"/>
                <w:sz w:val="18"/>
                <w:szCs w:val="18"/>
                <w:lang w:val="en-US"/>
              </w:rPr>
              <w:t>,</w:t>
            </w:r>
            <w:r w:rsidRPr="00E952ED">
              <w:rPr>
                <w:rFonts w:cs="Arial"/>
                <w:color w:val="000000"/>
                <w:sz w:val="18"/>
                <w:szCs w:val="18"/>
              </w:rPr>
              <w:t>370</w:t>
            </w:r>
            <w:r w:rsidRPr="00E952ED">
              <w:rPr>
                <w:rFonts w:cs="Arial"/>
                <w:color w:val="000000"/>
                <w:sz w:val="18"/>
                <w:szCs w:val="18"/>
                <w:lang w:val="en-US"/>
              </w:rPr>
              <w:t>,</w:t>
            </w:r>
            <w:r w:rsidRPr="00E952ED">
              <w:rPr>
                <w:rFonts w:cs="Arial"/>
                <w:color w:val="000000"/>
                <w:sz w:val="18"/>
                <w:szCs w:val="18"/>
              </w:rPr>
              <w:t>112</w:t>
            </w:r>
          </w:p>
        </w:tc>
      </w:tr>
      <w:tr w:rsidR="00541428" w:rsidRPr="00E952ED" w14:paraId="299E2562" w14:textId="77777777" w:rsidTr="00905E0F">
        <w:trPr>
          <w:trHeight w:val="20"/>
        </w:trPr>
        <w:tc>
          <w:tcPr>
            <w:tcW w:w="5245" w:type="dxa"/>
            <w:shd w:val="clear" w:color="auto" w:fill="auto"/>
          </w:tcPr>
          <w:p w14:paraId="04D861F5" w14:textId="5005FD79"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cs/>
              </w:rPr>
            </w:pPr>
            <w:r w:rsidRPr="00E952ED">
              <w:rPr>
                <w:rFonts w:cs="Arial"/>
                <w:color w:val="000000"/>
                <w:sz w:val="18"/>
                <w:szCs w:val="18"/>
              </w:rPr>
              <w:t>Additions</w:t>
            </w:r>
          </w:p>
        </w:tc>
        <w:tc>
          <w:tcPr>
            <w:tcW w:w="1526" w:type="dxa"/>
            <w:shd w:val="clear" w:color="auto" w:fill="auto"/>
          </w:tcPr>
          <w:p w14:paraId="7C329DF6"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w:t>
            </w:r>
          </w:p>
        </w:tc>
        <w:tc>
          <w:tcPr>
            <w:tcW w:w="1559" w:type="dxa"/>
            <w:shd w:val="clear" w:color="auto" w:fill="auto"/>
          </w:tcPr>
          <w:p w14:paraId="3CE2DBC8"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2,430,662</w:t>
            </w:r>
          </w:p>
        </w:tc>
        <w:tc>
          <w:tcPr>
            <w:tcW w:w="1187" w:type="dxa"/>
            <w:shd w:val="clear" w:color="auto" w:fill="auto"/>
          </w:tcPr>
          <w:p w14:paraId="66165368"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30,832</w:t>
            </w:r>
          </w:p>
        </w:tc>
        <w:tc>
          <w:tcPr>
            <w:tcW w:w="1579" w:type="dxa"/>
            <w:shd w:val="clear" w:color="auto" w:fill="auto"/>
          </w:tcPr>
          <w:p w14:paraId="018AAF20"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1,166,404</w:t>
            </w:r>
          </w:p>
        </w:tc>
        <w:tc>
          <w:tcPr>
            <w:tcW w:w="1296" w:type="dxa"/>
            <w:shd w:val="clear" w:color="auto" w:fill="auto"/>
          </w:tcPr>
          <w:p w14:paraId="406D1925"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w:t>
            </w:r>
          </w:p>
        </w:tc>
        <w:tc>
          <w:tcPr>
            <w:tcW w:w="1642" w:type="dxa"/>
          </w:tcPr>
          <w:p w14:paraId="346A74F6"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132,900</w:t>
            </w:r>
          </w:p>
        </w:tc>
        <w:tc>
          <w:tcPr>
            <w:tcW w:w="1316" w:type="dxa"/>
            <w:shd w:val="clear" w:color="auto" w:fill="auto"/>
          </w:tcPr>
          <w:p w14:paraId="7315E279"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3,760,798</w:t>
            </w:r>
          </w:p>
        </w:tc>
      </w:tr>
      <w:tr w:rsidR="00541428" w:rsidRPr="00E952ED" w14:paraId="2983F5C0" w14:textId="77777777" w:rsidTr="00E952ED">
        <w:trPr>
          <w:trHeight w:val="20"/>
        </w:trPr>
        <w:tc>
          <w:tcPr>
            <w:tcW w:w="5245" w:type="dxa"/>
            <w:shd w:val="clear" w:color="auto" w:fill="auto"/>
          </w:tcPr>
          <w:p w14:paraId="330CE9F5" w14:textId="13282C67"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cs/>
              </w:rPr>
            </w:pPr>
            <w:r w:rsidRPr="00E952ED">
              <w:rPr>
                <w:rFonts w:cs="Arial"/>
                <w:color w:val="000000"/>
                <w:sz w:val="18"/>
                <w:szCs w:val="18"/>
              </w:rPr>
              <w:t>Disposals and write-off, net</w:t>
            </w:r>
          </w:p>
        </w:tc>
        <w:tc>
          <w:tcPr>
            <w:tcW w:w="1526" w:type="dxa"/>
            <w:shd w:val="clear" w:color="auto" w:fill="auto"/>
          </w:tcPr>
          <w:p w14:paraId="11782F2D"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w:t>
            </w:r>
          </w:p>
        </w:tc>
        <w:tc>
          <w:tcPr>
            <w:tcW w:w="1559" w:type="dxa"/>
            <w:shd w:val="clear" w:color="auto" w:fill="auto"/>
          </w:tcPr>
          <w:p w14:paraId="4AB69CA6"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w:t>
            </w:r>
          </w:p>
        </w:tc>
        <w:tc>
          <w:tcPr>
            <w:tcW w:w="1187" w:type="dxa"/>
            <w:shd w:val="clear" w:color="auto" w:fill="auto"/>
          </w:tcPr>
          <w:p w14:paraId="5AA47B32"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(99)</w:t>
            </w:r>
          </w:p>
        </w:tc>
        <w:tc>
          <w:tcPr>
            <w:tcW w:w="1579" w:type="dxa"/>
            <w:shd w:val="clear" w:color="auto" w:fill="auto"/>
          </w:tcPr>
          <w:p w14:paraId="731726C5"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(2,896)</w:t>
            </w:r>
          </w:p>
        </w:tc>
        <w:tc>
          <w:tcPr>
            <w:tcW w:w="1296" w:type="dxa"/>
            <w:shd w:val="clear" w:color="auto" w:fill="auto"/>
          </w:tcPr>
          <w:p w14:paraId="5A374C33"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w:t>
            </w:r>
          </w:p>
        </w:tc>
        <w:tc>
          <w:tcPr>
            <w:tcW w:w="1642" w:type="dxa"/>
          </w:tcPr>
          <w:p w14:paraId="16732B74"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w:t>
            </w:r>
          </w:p>
        </w:tc>
        <w:tc>
          <w:tcPr>
            <w:tcW w:w="1316" w:type="dxa"/>
            <w:shd w:val="clear" w:color="auto" w:fill="auto"/>
          </w:tcPr>
          <w:p w14:paraId="5B56BC55"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(2,995)</w:t>
            </w:r>
          </w:p>
        </w:tc>
      </w:tr>
      <w:tr w:rsidR="00541428" w:rsidRPr="00E952ED" w14:paraId="2D8B8675" w14:textId="77777777" w:rsidTr="00E952ED">
        <w:trPr>
          <w:trHeight w:val="74"/>
        </w:trPr>
        <w:tc>
          <w:tcPr>
            <w:tcW w:w="5245" w:type="dxa"/>
            <w:shd w:val="clear" w:color="auto" w:fill="auto"/>
          </w:tcPr>
          <w:p w14:paraId="46779DAB" w14:textId="2B8DA56E"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rPr>
            </w:pPr>
            <w:r w:rsidRPr="00E952ED">
              <w:rPr>
                <w:rFonts w:cs="Arial"/>
                <w:color w:val="000000"/>
                <w:sz w:val="18"/>
                <w:szCs w:val="18"/>
              </w:rPr>
              <w:t xml:space="preserve">Depreciation </w:t>
            </w:r>
          </w:p>
        </w:tc>
        <w:tc>
          <w:tcPr>
            <w:tcW w:w="1526" w:type="dxa"/>
            <w:tcBorders>
              <w:bottom w:val="single" w:sz="4" w:space="0" w:color="auto"/>
            </w:tcBorders>
            <w:shd w:val="clear" w:color="auto" w:fill="auto"/>
          </w:tcPr>
          <w:p w14:paraId="75E87791"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(25,574)</w:t>
            </w:r>
          </w:p>
        </w:tc>
        <w:tc>
          <w:tcPr>
            <w:tcW w:w="1559" w:type="dxa"/>
            <w:tcBorders>
              <w:bottom w:val="single" w:sz="4" w:space="0" w:color="auto"/>
            </w:tcBorders>
            <w:shd w:val="clear" w:color="auto" w:fill="auto"/>
          </w:tcPr>
          <w:p w14:paraId="723FFCB2"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(3,223,215)</w:t>
            </w:r>
          </w:p>
        </w:tc>
        <w:tc>
          <w:tcPr>
            <w:tcW w:w="1187" w:type="dxa"/>
            <w:tcBorders>
              <w:bottom w:val="single" w:sz="4" w:space="0" w:color="auto"/>
            </w:tcBorders>
            <w:shd w:val="clear" w:color="auto" w:fill="auto"/>
          </w:tcPr>
          <w:p w14:paraId="1BCE1ECB"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(6,557)</w:t>
            </w:r>
          </w:p>
        </w:tc>
        <w:tc>
          <w:tcPr>
            <w:tcW w:w="1579" w:type="dxa"/>
            <w:tcBorders>
              <w:bottom w:val="single" w:sz="4" w:space="0" w:color="auto"/>
            </w:tcBorders>
            <w:shd w:val="clear" w:color="auto" w:fill="auto"/>
          </w:tcPr>
          <w:p w14:paraId="4D801B66"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(340,857)</w:t>
            </w:r>
          </w:p>
        </w:tc>
        <w:tc>
          <w:tcPr>
            <w:tcW w:w="1296" w:type="dxa"/>
            <w:tcBorders>
              <w:bottom w:val="single" w:sz="4" w:space="0" w:color="auto"/>
            </w:tcBorders>
            <w:shd w:val="clear" w:color="auto" w:fill="auto"/>
          </w:tcPr>
          <w:p w14:paraId="46A80719"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w:t>
            </w:r>
          </w:p>
        </w:tc>
        <w:tc>
          <w:tcPr>
            <w:tcW w:w="1642" w:type="dxa"/>
            <w:tcBorders>
              <w:bottom w:val="single" w:sz="4" w:space="0" w:color="auto"/>
            </w:tcBorders>
          </w:tcPr>
          <w:p w14:paraId="37252B44"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w:t>
            </w:r>
          </w:p>
        </w:tc>
        <w:tc>
          <w:tcPr>
            <w:tcW w:w="1316" w:type="dxa"/>
            <w:tcBorders>
              <w:bottom w:val="single" w:sz="4" w:space="0" w:color="auto"/>
            </w:tcBorders>
            <w:shd w:val="clear" w:color="auto" w:fill="auto"/>
          </w:tcPr>
          <w:p w14:paraId="27F999BC"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(3,596,203)</w:t>
            </w:r>
          </w:p>
        </w:tc>
      </w:tr>
      <w:tr w:rsidR="00E952ED" w:rsidRPr="00E952ED" w14:paraId="160B2FCB" w14:textId="77777777" w:rsidTr="00E952ED">
        <w:trPr>
          <w:trHeight w:val="20"/>
        </w:trPr>
        <w:tc>
          <w:tcPr>
            <w:tcW w:w="5245" w:type="dxa"/>
            <w:shd w:val="clear" w:color="auto" w:fill="auto"/>
          </w:tcPr>
          <w:p w14:paraId="0E3DC0AB" w14:textId="77777777" w:rsidR="00E952ED" w:rsidRPr="00E952ED" w:rsidRDefault="00E952ED" w:rsidP="00541428">
            <w:pPr>
              <w:pStyle w:val="Header"/>
              <w:tabs>
                <w:tab w:val="clear" w:pos="4153"/>
                <w:tab w:val="clear" w:pos="8306"/>
                <w:tab w:val="left" w:pos="626"/>
              </w:tabs>
              <w:spacing w:line="240" w:lineRule="auto"/>
              <w:ind w:left="-105"/>
              <w:jc w:val="thaiDistribute"/>
              <w:rPr>
                <w:rFonts w:cs="Arial"/>
                <w:color w:val="000000"/>
                <w:sz w:val="18"/>
                <w:szCs w:val="18"/>
              </w:rPr>
            </w:pPr>
          </w:p>
        </w:tc>
        <w:tc>
          <w:tcPr>
            <w:tcW w:w="1526" w:type="dxa"/>
            <w:tcBorders>
              <w:top w:val="single" w:sz="4" w:space="0" w:color="auto"/>
            </w:tcBorders>
            <w:shd w:val="clear" w:color="auto" w:fill="auto"/>
          </w:tcPr>
          <w:p w14:paraId="72151B76"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559" w:type="dxa"/>
            <w:tcBorders>
              <w:top w:val="single" w:sz="4" w:space="0" w:color="auto"/>
            </w:tcBorders>
            <w:shd w:val="clear" w:color="auto" w:fill="auto"/>
          </w:tcPr>
          <w:p w14:paraId="2ECB78AD"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187" w:type="dxa"/>
            <w:tcBorders>
              <w:top w:val="single" w:sz="4" w:space="0" w:color="auto"/>
            </w:tcBorders>
            <w:shd w:val="clear" w:color="auto" w:fill="auto"/>
          </w:tcPr>
          <w:p w14:paraId="4EE15399"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579" w:type="dxa"/>
            <w:tcBorders>
              <w:top w:val="single" w:sz="4" w:space="0" w:color="auto"/>
            </w:tcBorders>
            <w:shd w:val="clear" w:color="auto" w:fill="auto"/>
          </w:tcPr>
          <w:p w14:paraId="3550EAC0"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296" w:type="dxa"/>
            <w:tcBorders>
              <w:top w:val="single" w:sz="4" w:space="0" w:color="auto"/>
            </w:tcBorders>
            <w:shd w:val="clear" w:color="auto" w:fill="auto"/>
          </w:tcPr>
          <w:p w14:paraId="7C4A9D3D"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642" w:type="dxa"/>
            <w:tcBorders>
              <w:top w:val="single" w:sz="4" w:space="0" w:color="auto"/>
            </w:tcBorders>
          </w:tcPr>
          <w:p w14:paraId="557F3707"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316" w:type="dxa"/>
            <w:tcBorders>
              <w:top w:val="single" w:sz="4" w:space="0" w:color="auto"/>
            </w:tcBorders>
            <w:shd w:val="clear" w:color="auto" w:fill="auto"/>
          </w:tcPr>
          <w:p w14:paraId="0C6EE9C7" w14:textId="77777777" w:rsidR="00E952ED" w:rsidRPr="00E952ED" w:rsidRDefault="00E952ED" w:rsidP="00541428">
            <w:pPr>
              <w:spacing w:line="240" w:lineRule="auto"/>
              <w:ind w:left="487" w:right="-72" w:hanging="487"/>
              <w:jc w:val="right"/>
              <w:rPr>
                <w:rFonts w:cs="Arial"/>
                <w:color w:val="000000"/>
                <w:sz w:val="18"/>
                <w:szCs w:val="18"/>
                <w:lang w:val="en-US"/>
              </w:rPr>
            </w:pPr>
          </w:p>
        </w:tc>
      </w:tr>
      <w:tr w:rsidR="00541428" w:rsidRPr="00E952ED" w14:paraId="762E69A0" w14:textId="77777777" w:rsidTr="00E952ED">
        <w:trPr>
          <w:trHeight w:val="20"/>
        </w:trPr>
        <w:tc>
          <w:tcPr>
            <w:tcW w:w="5245" w:type="dxa"/>
            <w:shd w:val="clear" w:color="auto" w:fill="auto"/>
          </w:tcPr>
          <w:p w14:paraId="5CB20314" w14:textId="7A645BBD"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lang w:val="en-US"/>
              </w:rPr>
            </w:pPr>
            <w:r w:rsidRPr="00E952ED">
              <w:rPr>
                <w:rFonts w:cs="Arial"/>
                <w:color w:val="000000"/>
                <w:sz w:val="18"/>
                <w:szCs w:val="18"/>
              </w:rPr>
              <w:t>Closing net book amount</w:t>
            </w:r>
          </w:p>
        </w:tc>
        <w:tc>
          <w:tcPr>
            <w:tcW w:w="1526" w:type="dxa"/>
            <w:tcBorders>
              <w:bottom w:val="single" w:sz="4" w:space="0" w:color="auto"/>
            </w:tcBorders>
            <w:shd w:val="clear" w:color="auto" w:fill="auto"/>
          </w:tcPr>
          <w:p w14:paraId="342D0888"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122,632</w:t>
            </w:r>
          </w:p>
        </w:tc>
        <w:tc>
          <w:tcPr>
            <w:tcW w:w="1559" w:type="dxa"/>
            <w:tcBorders>
              <w:bottom w:val="single" w:sz="4" w:space="0" w:color="auto"/>
            </w:tcBorders>
            <w:shd w:val="clear" w:color="auto" w:fill="auto"/>
          </w:tcPr>
          <w:p w14:paraId="3EAD2352"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9,619,453</w:t>
            </w:r>
          </w:p>
        </w:tc>
        <w:tc>
          <w:tcPr>
            <w:tcW w:w="1187" w:type="dxa"/>
            <w:tcBorders>
              <w:bottom w:val="single" w:sz="4" w:space="0" w:color="auto"/>
            </w:tcBorders>
            <w:shd w:val="clear" w:color="auto" w:fill="auto"/>
          </w:tcPr>
          <w:p w14:paraId="1330D96F"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27,892</w:t>
            </w:r>
          </w:p>
        </w:tc>
        <w:tc>
          <w:tcPr>
            <w:tcW w:w="1579" w:type="dxa"/>
            <w:tcBorders>
              <w:bottom w:val="single" w:sz="4" w:space="0" w:color="auto"/>
            </w:tcBorders>
            <w:shd w:val="clear" w:color="auto" w:fill="auto"/>
          </w:tcPr>
          <w:p w14:paraId="5412263A"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1,628,829</w:t>
            </w:r>
          </w:p>
        </w:tc>
        <w:tc>
          <w:tcPr>
            <w:tcW w:w="1296" w:type="dxa"/>
            <w:tcBorders>
              <w:bottom w:val="single" w:sz="4" w:space="0" w:color="auto"/>
            </w:tcBorders>
            <w:shd w:val="clear" w:color="auto" w:fill="auto"/>
          </w:tcPr>
          <w:p w14:paraId="57517408"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6</w:t>
            </w:r>
          </w:p>
        </w:tc>
        <w:tc>
          <w:tcPr>
            <w:tcW w:w="1642" w:type="dxa"/>
            <w:tcBorders>
              <w:bottom w:val="single" w:sz="4" w:space="0" w:color="auto"/>
            </w:tcBorders>
          </w:tcPr>
          <w:p w14:paraId="6ADD4580"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132,900</w:t>
            </w:r>
          </w:p>
        </w:tc>
        <w:tc>
          <w:tcPr>
            <w:tcW w:w="1316" w:type="dxa"/>
            <w:tcBorders>
              <w:bottom w:val="single" w:sz="4" w:space="0" w:color="auto"/>
            </w:tcBorders>
            <w:shd w:val="clear" w:color="auto" w:fill="auto"/>
          </w:tcPr>
          <w:p w14:paraId="45C01D3C"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11,531,712</w:t>
            </w:r>
          </w:p>
        </w:tc>
      </w:tr>
      <w:tr w:rsidR="00541428" w:rsidRPr="00E952ED" w14:paraId="3BED8F85" w14:textId="77777777" w:rsidTr="00E952ED">
        <w:trPr>
          <w:trHeight w:val="20"/>
        </w:trPr>
        <w:tc>
          <w:tcPr>
            <w:tcW w:w="5245" w:type="dxa"/>
            <w:shd w:val="clear" w:color="auto" w:fill="auto"/>
          </w:tcPr>
          <w:p w14:paraId="6D970F5D" w14:textId="77777777"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cs/>
              </w:rPr>
            </w:pPr>
          </w:p>
        </w:tc>
        <w:tc>
          <w:tcPr>
            <w:tcW w:w="1526" w:type="dxa"/>
            <w:tcBorders>
              <w:top w:val="single" w:sz="4" w:space="0" w:color="auto"/>
            </w:tcBorders>
            <w:shd w:val="clear" w:color="auto" w:fill="auto"/>
          </w:tcPr>
          <w:p w14:paraId="573566E2" w14:textId="77777777" w:rsidR="00541428" w:rsidRPr="00E952ED" w:rsidRDefault="00541428" w:rsidP="00541428">
            <w:pPr>
              <w:spacing w:line="240" w:lineRule="auto"/>
              <w:ind w:left="487" w:right="-72" w:hanging="487"/>
              <w:jc w:val="right"/>
              <w:rPr>
                <w:rFonts w:cs="Arial"/>
                <w:color w:val="000000"/>
                <w:sz w:val="18"/>
                <w:szCs w:val="18"/>
              </w:rPr>
            </w:pPr>
          </w:p>
        </w:tc>
        <w:tc>
          <w:tcPr>
            <w:tcW w:w="1559" w:type="dxa"/>
            <w:tcBorders>
              <w:top w:val="single" w:sz="4" w:space="0" w:color="auto"/>
            </w:tcBorders>
            <w:shd w:val="clear" w:color="auto" w:fill="auto"/>
          </w:tcPr>
          <w:p w14:paraId="36B8CEEF" w14:textId="77777777" w:rsidR="00541428" w:rsidRPr="00E952ED" w:rsidRDefault="00541428" w:rsidP="00541428">
            <w:pPr>
              <w:spacing w:line="240" w:lineRule="auto"/>
              <w:ind w:left="487" w:right="-72" w:hanging="487"/>
              <w:jc w:val="right"/>
              <w:rPr>
                <w:rFonts w:cs="Arial"/>
                <w:color w:val="000000"/>
                <w:sz w:val="18"/>
                <w:szCs w:val="18"/>
              </w:rPr>
            </w:pPr>
          </w:p>
        </w:tc>
        <w:tc>
          <w:tcPr>
            <w:tcW w:w="1187" w:type="dxa"/>
            <w:tcBorders>
              <w:top w:val="single" w:sz="4" w:space="0" w:color="auto"/>
            </w:tcBorders>
            <w:shd w:val="clear" w:color="auto" w:fill="auto"/>
          </w:tcPr>
          <w:p w14:paraId="6AE770B4" w14:textId="77777777" w:rsidR="00541428" w:rsidRPr="00E952ED" w:rsidRDefault="00541428" w:rsidP="00541428">
            <w:pPr>
              <w:spacing w:line="240" w:lineRule="auto"/>
              <w:ind w:left="487" w:right="-72" w:hanging="487"/>
              <w:jc w:val="right"/>
              <w:rPr>
                <w:rFonts w:cs="Arial"/>
                <w:color w:val="000000"/>
                <w:sz w:val="18"/>
                <w:szCs w:val="18"/>
              </w:rPr>
            </w:pPr>
          </w:p>
        </w:tc>
        <w:tc>
          <w:tcPr>
            <w:tcW w:w="1579" w:type="dxa"/>
            <w:tcBorders>
              <w:top w:val="single" w:sz="4" w:space="0" w:color="auto"/>
            </w:tcBorders>
            <w:shd w:val="clear" w:color="auto" w:fill="auto"/>
          </w:tcPr>
          <w:p w14:paraId="4BDB86FA" w14:textId="77777777" w:rsidR="00541428" w:rsidRPr="00E952ED" w:rsidRDefault="00541428" w:rsidP="00541428">
            <w:pPr>
              <w:spacing w:line="240" w:lineRule="auto"/>
              <w:ind w:left="487" w:right="-72" w:hanging="487"/>
              <w:jc w:val="right"/>
              <w:rPr>
                <w:rFonts w:cs="Arial"/>
                <w:color w:val="000000"/>
                <w:sz w:val="18"/>
                <w:szCs w:val="18"/>
              </w:rPr>
            </w:pPr>
          </w:p>
        </w:tc>
        <w:tc>
          <w:tcPr>
            <w:tcW w:w="1296" w:type="dxa"/>
            <w:tcBorders>
              <w:top w:val="single" w:sz="4" w:space="0" w:color="auto"/>
            </w:tcBorders>
            <w:shd w:val="clear" w:color="auto" w:fill="auto"/>
          </w:tcPr>
          <w:p w14:paraId="3FD5F9B7" w14:textId="77777777" w:rsidR="00541428" w:rsidRPr="00E952ED" w:rsidRDefault="00541428" w:rsidP="00541428">
            <w:pPr>
              <w:spacing w:line="240" w:lineRule="auto"/>
              <w:ind w:left="487" w:right="-72" w:hanging="487"/>
              <w:jc w:val="right"/>
              <w:rPr>
                <w:rFonts w:cs="Arial"/>
                <w:color w:val="000000"/>
                <w:sz w:val="18"/>
                <w:szCs w:val="18"/>
              </w:rPr>
            </w:pPr>
          </w:p>
        </w:tc>
        <w:tc>
          <w:tcPr>
            <w:tcW w:w="1642" w:type="dxa"/>
            <w:tcBorders>
              <w:top w:val="single" w:sz="4" w:space="0" w:color="auto"/>
            </w:tcBorders>
          </w:tcPr>
          <w:p w14:paraId="0ED9B39B" w14:textId="77777777" w:rsidR="00541428" w:rsidRPr="00E952ED" w:rsidRDefault="00541428" w:rsidP="00541428">
            <w:pPr>
              <w:spacing w:line="240" w:lineRule="auto"/>
              <w:ind w:left="487" w:right="-72" w:hanging="487"/>
              <w:jc w:val="right"/>
              <w:rPr>
                <w:rFonts w:cs="Arial"/>
                <w:color w:val="000000"/>
                <w:sz w:val="18"/>
                <w:szCs w:val="18"/>
              </w:rPr>
            </w:pPr>
          </w:p>
        </w:tc>
        <w:tc>
          <w:tcPr>
            <w:tcW w:w="1316" w:type="dxa"/>
            <w:tcBorders>
              <w:top w:val="single" w:sz="4" w:space="0" w:color="auto"/>
            </w:tcBorders>
            <w:shd w:val="clear" w:color="auto" w:fill="auto"/>
          </w:tcPr>
          <w:p w14:paraId="50CBF7C8" w14:textId="77777777" w:rsidR="00541428" w:rsidRPr="00E952ED" w:rsidRDefault="00541428" w:rsidP="00541428">
            <w:pPr>
              <w:spacing w:line="240" w:lineRule="auto"/>
              <w:ind w:left="487" w:right="-72" w:hanging="487"/>
              <w:jc w:val="right"/>
              <w:rPr>
                <w:rFonts w:cs="Arial"/>
                <w:color w:val="000000"/>
                <w:sz w:val="18"/>
                <w:szCs w:val="18"/>
              </w:rPr>
            </w:pPr>
          </w:p>
        </w:tc>
      </w:tr>
      <w:tr w:rsidR="00541428" w:rsidRPr="00E952ED" w14:paraId="0869A76F" w14:textId="77777777" w:rsidTr="00905E0F">
        <w:trPr>
          <w:trHeight w:val="20"/>
        </w:trPr>
        <w:tc>
          <w:tcPr>
            <w:tcW w:w="5245" w:type="dxa"/>
            <w:shd w:val="clear" w:color="auto" w:fill="auto"/>
          </w:tcPr>
          <w:p w14:paraId="23A7AF52" w14:textId="617C05C9"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cs/>
              </w:rPr>
            </w:pPr>
            <w:proofErr w:type="gramStart"/>
            <w:r w:rsidRPr="00E952ED">
              <w:rPr>
                <w:rFonts w:cs="Arial"/>
                <w:b/>
                <w:bCs/>
                <w:color w:val="000000"/>
                <w:sz w:val="18"/>
                <w:szCs w:val="18"/>
              </w:rPr>
              <w:t>At</w:t>
            </w:r>
            <w:proofErr w:type="gramEnd"/>
            <w:r w:rsidRPr="00E952ED">
              <w:rPr>
                <w:rFonts w:cs="Arial"/>
                <w:b/>
                <w:bCs/>
                <w:color w:val="000000"/>
                <w:sz w:val="18"/>
                <w:szCs w:val="18"/>
              </w:rPr>
              <w:t xml:space="preserve"> </w:t>
            </w:r>
            <w:r w:rsidRPr="00E952ED">
              <w:rPr>
                <w:rFonts w:cs="Arial"/>
                <w:b/>
                <w:bCs/>
                <w:color w:val="000000"/>
                <w:sz w:val="18"/>
                <w:szCs w:val="18"/>
                <w:cs/>
              </w:rPr>
              <w:t xml:space="preserve">31 </w:t>
            </w:r>
            <w:r w:rsidRPr="00E952ED">
              <w:rPr>
                <w:rFonts w:cs="Arial"/>
                <w:b/>
                <w:bCs/>
                <w:color w:val="000000"/>
                <w:sz w:val="18"/>
                <w:szCs w:val="18"/>
              </w:rPr>
              <w:t xml:space="preserve">December </w:t>
            </w:r>
            <w:r w:rsidRPr="00E952ED">
              <w:rPr>
                <w:rFonts w:cs="Arial"/>
                <w:b/>
                <w:bCs/>
                <w:color w:val="000000"/>
                <w:sz w:val="18"/>
                <w:szCs w:val="18"/>
                <w:cs/>
              </w:rPr>
              <w:t>202</w:t>
            </w:r>
            <w:r w:rsidRPr="00E952ED">
              <w:rPr>
                <w:rFonts w:cs="Arial"/>
                <w:b/>
                <w:bCs/>
                <w:color w:val="000000"/>
                <w:sz w:val="18"/>
                <w:szCs w:val="18"/>
              </w:rPr>
              <w:t>4</w:t>
            </w:r>
          </w:p>
        </w:tc>
        <w:tc>
          <w:tcPr>
            <w:tcW w:w="1526" w:type="dxa"/>
            <w:shd w:val="clear" w:color="auto" w:fill="auto"/>
          </w:tcPr>
          <w:p w14:paraId="72FD93A2" w14:textId="77777777" w:rsidR="00541428" w:rsidRPr="00E952ED" w:rsidRDefault="00541428" w:rsidP="00541428">
            <w:pPr>
              <w:spacing w:line="240" w:lineRule="auto"/>
              <w:ind w:left="487" w:right="-72" w:hanging="487"/>
              <w:jc w:val="right"/>
              <w:rPr>
                <w:rFonts w:cs="Arial"/>
                <w:color w:val="000000"/>
                <w:sz w:val="18"/>
                <w:szCs w:val="18"/>
              </w:rPr>
            </w:pPr>
          </w:p>
        </w:tc>
        <w:tc>
          <w:tcPr>
            <w:tcW w:w="1559" w:type="dxa"/>
            <w:shd w:val="clear" w:color="auto" w:fill="auto"/>
          </w:tcPr>
          <w:p w14:paraId="0515AC8F" w14:textId="77777777" w:rsidR="00541428" w:rsidRPr="00E952ED" w:rsidRDefault="00541428" w:rsidP="00541428">
            <w:pPr>
              <w:spacing w:line="240" w:lineRule="auto"/>
              <w:ind w:left="487" w:right="-72" w:hanging="487"/>
              <w:jc w:val="right"/>
              <w:rPr>
                <w:rFonts w:cs="Arial"/>
                <w:color w:val="000000"/>
                <w:sz w:val="18"/>
                <w:szCs w:val="18"/>
              </w:rPr>
            </w:pPr>
          </w:p>
        </w:tc>
        <w:tc>
          <w:tcPr>
            <w:tcW w:w="1187" w:type="dxa"/>
            <w:shd w:val="clear" w:color="auto" w:fill="auto"/>
          </w:tcPr>
          <w:p w14:paraId="2B89A36C" w14:textId="77777777" w:rsidR="00541428" w:rsidRPr="00E952ED" w:rsidRDefault="00541428" w:rsidP="00541428">
            <w:pPr>
              <w:spacing w:line="240" w:lineRule="auto"/>
              <w:ind w:left="487" w:right="-72" w:hanging="487"/>
              <w:jc w:val="right"/>
              <w:rPr>
                <w:rFonts w:cs="Arial"/>
                <w:color w:val="000000"/>
                <w:sz w:val="18"/>
                <w:szCs w:val="18"/>
              </w:rPr>
            </w:pPr>
          </w:p>
        </w:tc>
        <w:tc>
          <w:tcPr>
            <w:tcW w:w="1579" w:type="dxa"/>
            <w:shd w:val="clear" w:color="auto" w:fill="auto"/>
          </w:tcPr>
          <w:p w14:paraId="5A4F25EC" w14:textId="77777777" w:rsidR="00541428" w:rsidRPr="00E952ED" w:rsidRDefault="00541428" w:rsidP="00541428">
            <w:pPr>
              <w:spacing w:line="240" w:lineRule="auto"/>
              <w:ind w:left="487" w:right="-72" w:hanging="487"/>
              <w:jc w:val="right"/>
              <w:rPr>
                <w:rFonts w:cs="Arial"/>
                <w:color w:val="000000"/>
                <w:sz w:val="18"/>
                <w:szCs w:val="18"/>
              </w:rPr>
            </w:pPr>
          </w:p>
        </w:tc>
        <w:tc>
          <w:tcPr>
            <w:tcW w:w="1296" w:type="dxa"/>
            <w:shd w:val="clear" w:color="auto" w:fill="auto"/>
          </w:tcPr>
          <w:p w14:paraId="296EB7B6" w14:textId="77777777" w:rsidR="00541428" w:rsidRPr="00E952ED" w:rsidRDefault="00541428" w:rsidP="00541428">
            <w:pPr>
              <w:spacing w:line="240" w:lineRule="auto"/>
              <w:ind w:left="487" w:right="-72" w:hanging="487"/>
              <w:jc w:val="right"/>
              <w:rPr>
                <w:rFonts w:cs="Arial"/>
                <w:color w:val="000000"/>
                <w:sz w:val="18"/>
                <w:szCs w:val="18"/>
              </w:rPr>
            </w:pPr>
          </w:p>
        </w:tc>
        <w:tc>
          <w:tcPr>
            <w:tcW w:w="1642" w:type="dxa"/>
          </w:tcPr>
          <w:p w14:paraId="178A86F4" w14:textId="77777777" w:rsidR="00541428" w:rsidRPr="00E952ED" w:rsidRDefault="00541428" w:rsidP="00541428">
            <w:pPr>
              <w:spacing w:line="240" w:lineRule="auto"/>
              <w:ind w:left="487" w:right="-72" w:hanging="487"/>
              <w:jc w:val="right"/>
              <w:rPr>
                <w:rFonts w:cs="Arial"/>
                <w:color w:val="000000"/>
                <w:sz w:val="18"/>
                <w:szCs w:val="18"/>
              </w:rPr>
            </w:pPr>
          </w:p>
        </w:tc>
        <w:tc>
          <w:tcPr>
            <w:tcW w:w="1316" w:type="dxa"/>
            <w:shd w:val="clear" w:color="auto" w:fill="auto"/>
          </w:tcPr>
          <w:p w14:paraId="3867FD35" w14:textId="77777777" w:rsidR="00541428" w:rsidRPr="00E952ED" w:rsidRDefault="00541428" w:rsidP="00541428">
            <w:pPr>
              <w:spacing w:line="240" w:lineRule="auto"/>
              <w:ind w:left="487" w:right="-72" w:hanging="487"/>
              <w:jc w:val="right"/>
              <w:rPr>
                <w:rFonts w:cs="Arial"/>
                <w:color w:val="000000"/>
                <w:sz w:val="18"/>
                <w:szCs w:val="18"/>
              </w:rPr>
            </w:pPr>
          </w:p>
        </w:tc>
      </w:tr>
      <w:tr w:rsidR="00541428" w:rsidRPr="00E952ED" w14:paraId="066BF0E3" w14:textId="77777777" w:rsidTr="00E952ED">
        <w:trPr>
          <w:trHeight w:val="20"/>
        </w:trPr>
        <w:tc>
          <w:tcPr>
            <w:tcW w:w="5245" w:type="dxa"/>
            <w:shd w:val="clear" w:color="auto" w:fill="auto"/>
            <w:vAlign w:val="bottom"/>
          </w:tcPr>
          <w:p w14:paraId="5849043F" w14:textId="30A4E358"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cs/>
              </w:rPr>
            </w:pPr>
            <w:r w:rsidRPr="00E952ED">
              <w:rPr>
                <w:rFonts w:cs="Arial"/>
                <w:color w:val="000000"/>
                <w:sz w:val="18"/>
                <w:szCs w:val="18"/>
              </w:rPr>
              <w:t>Cost</w:t>
            </w:r>
          </w:p>
        </w:tc>
        <w:tc>
          <w:tcPr>
            <w:tcW w:w="1526" w:type="dxa"/>
            <w:shd w:val="clear" w:color="auto" w:fill="auto"/>
          </w:tcPr>
          <w:p w14:paraId="0434C433"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511,481</w:t>
            </w:r>
          </w:p>
        </w:tc>
        <w:tc>
          <w:tcPr>
            <w:tcW w:w="1559" w:type="dxa"/>
            <w:shd w:val="clear" w:color="auto" w:fill="auto"/>
          </w:tcPr>
          <w:p w14:paraId="77578DCC"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62,549,457</w:t>
            </w:r>
          </w:p>
        </w:tc>
        <w:tc>
          <w:tcPr>
            <w:tcW w:w="1187" w:type="dxa"/>
            <w:shd w:val="clear" w:color="auto" w:fill="auto"/>
          </w:tcPr>
          <w:p w14:paraId="74E7D0EE"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30,832</w:t>
            </w:r>
          </w:p>
        </w:tc>
        <w:tc>
          <w:tcPr>
            <w:tcW w:w="1579" w:type="dxa"/>
            <w:shd w:val="clear" w:color="auto" w:fill="auto"/>
          </w:tcPr>
          <w:p w14:paraId="7C47242E"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12,584,871</w:t>
            </w:r>
          </w:p>
        </w:tc>
        <w:tc>
          <w:tcPr>
            <w:tcW w:w="1296" w:type="dxa"/>
            <w:shd w:val="clear" w:color="auto" w:fill="auto"/>
          </w:tcPr>
          <w:p w14:paraId="5044044D"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4,038,982</w:t>
            </w:r>
          </w:p>
        </w:tc>
        <w:tc>
          <w:tcPr>
            <w:tcW w:w="1642" w:type="dxa"/>
          </w:tcPr>
          <w:p w14:paraId="5C65E718"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132,900</w:t>
            </w:r>
          </w:p>
        </w:tc>
        <w:tc>
          <w:tcPr>
            <w:tcW w:w="1316" w:type="dxa"/>
            <w:shd w:val="clear" w:color="auto" w:fill="auto"/>
          </w:tcPr>
          <w:p w14:paraId="4C5F7DDA"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79,848,523</w:t>
            </w:r>
          </w:p>
        </w:tc>
      </w:tr>
      <w:tr w:rsidR="00541428" w:rsidRPr="00E952ED" w14:paraId="75FF014A" w14:textId="77777777" w:rsidTr="00E952ED">
        <w:trPr>
          <w:trHeight w:val="20"/>
        </w:trPr>
        <w:tc>
          <w:tcPr>
            <w:tcW w:w="5245" w:type="dxa"/>
            <w:shd w:val="clear" w:color="auto" w:fill="auto"/>
          </w:tcPr>
          <w:p w14:paraId="7604DC06" w14:textId="5E6F0932" w:rsidR="00541428" w:rsidRPr="00E952ED" w:rsidRDefault="00541428" w:rsidP="00541428">
            <w:pPr>
              <w:pStyle w:val="Header"/>
              <w:tabs>
                <w:tab w:val="clear" w:pos="4153"/>
                <w:tab w:val="clear" w:pos="8306"/>
                <w:tab w:val="left" w:pos="696"/>
              </w:tabs>
              <w:spacing w:line="240" w:lineRule="auto"/>
              <w:ind w:left="-105"/>
              <w:jc w:val="thaiDistribute"/>
              <w:rPr>
                <w:rFonts w:cs="Arial"/>
                <w:color w:val="000000"/>
                <w:sz w:val="18"/>
                <w:szCs w:val="18"/>
                <w:cs/>
              </w:rPr>
            </w:pPr>
            <w:proofErr w:type="gramStart"/>
            <w:r w:rsidRPr="00E952ED">
              <w:rPr>
                <w:rFonts w:cs="Arial"/>
                <w:color w:val="000000"/>
                <w:sz w:val="18"/>
                <w:szCs w:val="18"/>
                <w:u w:val="single"/>
              </w:rPr>
              <w:t>Less</w:t>
            </w:r>
            <w:r w:rsidRPr="00E952ED">
              <w:rPr>
                <w:rFonts w:cs="Arial"/>
                <w:color w:val="000000"/>
                <w:sz w:val="18"/>
                <w:szCs w:val="18"/>
              </w:rPr>
              <w:t xml:space="preserve"> </w:t>
            </w:r>
            <w:r w:rsidR="00E952ED" w:rsidRPr="00E952ED">
              <w:rPr>
                <w:rFonts w:cs="Arial"/>
                <w:color w:val="000000"/>
                <w:sz w:val="18"/>
                <w:szCs w:val="18"/>
              </w:rPr>
              <w:t xml:space="preserve"> </w:t>
            </w:r>
            <w:r w:rsidRPr="00E952ED">
              <w:rPr>
                <w:rFonts w:cs="Arial"/>
                <w:color w:val="000000"/>
                <w:sz w:val="18"/>
                <w:szCs w:val="18"/>
              </w:rPr>
              <w:t>accumulated</w:t>
            </w:r>
            <w:proofErr w:type="gramEnd"/>
            <w:r w:rsidRPr="00E952ED">
              <w:rPr>
                <w:rFonts w:cs="Arial"/>
                <w:color w:val="000000"/>
                <w:sz w:val="18"/>
                <w:szCs w:val="18"/>
              </w:rPr>
              <w:t xml:space="preserve"> depreciation</w:t>
            </w:r>
          </w:p>
        </w:tc>
        <w:tc>
          <w:tcPr>
            <w:tcW w:w="1526" w:type="dxa"/>
            <w:tcBorders>
              <w:bottom w:val="single" w:sz="4" w:space="0" w:color="auto"/>
            </w:tcBorders>
            <w:shd w:val="clear" w:color="auto" w:fill="auto"/>
          </w:tcPr>
          <w:p w14:paraId="3379CEC9"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(388,849)</w:t>
            </w:r>
          </w:p>
        </w:tc>
        <w:tc>
          <w:tcPr>
            <w:tcW w:w="1559" w:type="dxa"/>
            <w:tcBorders>
              <w:bottom w:val="single" w:sz="4" w:space="0" w:color="auto"/>
            </w:tcBorders>
            <w:shd w:val="clear" w:color="auto" w:fill="auto"/>
          </w:tcPr>
          <w:p w14:paraId="62FED18E"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(52,930,004)</w:t>
            </w:r>
          </w:p>
        </w:tc>
        <w:tc>
          <w:tcPr>
            <w:tcW w:w="1187" w:type="dxa"/>
            <w:tcBorders>
              <w:bottom w:val="single" w:sz="4" w:space="0" w:color="auto"/>
            </w:tcBorders>
            <w:shd w:val="clear" w:color="auto" w:fill="auto"/>
          </w:tcPr>
          <w:p w14:paraId="64BA1AF0"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(2,940)</w:t>
            </w:r>
          </w:p>
        </w:tc>
        <w:tc>
          <w:tcPr>
            <w:tcW w:w="1579" w:type="dxa"/>
            <w:tcBorders>
              <w:bottom w:val="single" w:sz="4" w:space="0" w:color="auto"/>
            </w:tcBorders>
            <w:shd w:val="clear" w:color="auto" w:fill="auto"/>
          </w:tcPr>
          <w:p w14:paraId="52A847AC"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(10,956,042)</w:t>
            </w:r>
          </w:p>
        </w:tc>
        <w:tc>
          <w:tcPr>
            <w:tcW w:w="1296" w:type="dxa"/>
            <w:tcBorders>
              <w:bottom w:val="single" w:sz="4" w:space="0" w:color="auto"/>
            </w:tcBorders>
            <w:shd w:val="clear" w:color="auto" w:fill="auto"/>
          </w:tcPr>
          <w:p w14:paraId="1CD26D33"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(4,038,976)</w:t>
            </w:r>
          </w:p>
        </w:tc>
        <w:tc>
          <w:tcPr>
            <w:tcW w:w="1642" w:type="dxa"/>
            <w:tcBorders>
              <w:bottom w:val="single" w:sz="4" w:space="0" w:color="auto"/>
            </w:tcBorders>
          </w:tcPr>
          <w:p w14:paraId="4FB3FD97"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w:t>
            </w:r>
          </w:p>
        </w:tc>
        <w:tc>
          <w:tcPr>
            <w:tcW w:w="1316" w:type="dxa"/>
            <w:tcBorders>
              <w:bottom w:val="single" w:sz="4" w:space="0" w:color="auto"/>
            </w:tcBorders>
            <w:shd w:val="clear" w:color="auto" w:fill="auto"/>
          </w:tcPr>
          <w:p w14:paraId="47146F4F"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(68,316,811)</w:t>
            </w:r>
          </w:p>
        </w:tc>
      </w:tr>
      <w:tr w:rsidR="00E952ED" w:rsidRPr="00E952ED" w14:paraId="0B3B9397" w14:textId="77777777" w:rsidTr="00E952ED">
        <w:trPr>
          <w:trHeight w:val="20"/>
        </w:trPr>
        <w:tc>
          <w:tcPr>
            <w:tcW w:w="5245" w:type="dxa"/>
            <w:shd w:val="clear" w:color="auto" w:fill="auto"/>
          </w:tcPr>
          <w:p w14:paraId="3647E279" w14:textId="77777777" w:rsidR="00E952ED" w:rsidRPr="00E952ED" w:rsidRDefault="00E952ED" w:rsidP="00541428">
            <w:pPr>
              <w:pStyle w:val="Header"/>
              <w:tabs>
                <w:tab w:val="clear" w:pos="4153"/>
                <w:tab w:val="clear" w:pos="8306"/>
                <w:tab w:val="left" w:pos="696"/>
              </w:tabs>
              <w:spacing w:line="240" w:lineRule="auto"/>
              <w:ind w:left="-105"/>
              <w:jc w:val="thaiDistribute"/>
              <w:rPr>
                <w:rFonts w:cs="Arial"/>
                <w:color w:val="000000"/>
                <w:sz w:val="18"/>
                <w:szCs w:val="18"/>
                <w:u w:val="single"/>
              </w:rPr>
            </w:pPr>
          </w:p>
        </w:tc>
        <w:tc>
          <w:tcPr>
            <w:tcW w:w="1526" w:type="dxa"/>
            <w:tcBorders>
              <w:top w:val="single" w:sz="4" w:space="0" w:color="auto"/>
            </w:tcBorders>
            <w:shd w:val="clear" w:color="auto" w:fill="auto"/>
          </w:tcPr>
          <w:p w14:paraId="7EC8192A"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559" w:type="dxa"/>
            <w:tcBorders>
              <w:top w:val="single" w:sz="4" w:space="0" w:color="auto"/>
            </w:tcBorders>
            <w:shd w:val="clear" w:color="auto" w:fill="auto"/>
          </w:tcPr>
          <w:p w14:paraId="5D7A5EF6"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187" w:type="dxa"/>
            <w:tcBorders>
              <w:top w:val="single" w:sz="4" w:space="0" w:color="auto"/>
            </w:tcBorders>
            <w:shd w:val="clear" w:color="auto" w:fill="auto"/>
          </w:tcPr>
          <w:p w14:paraId="3A99E333"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579" w:type="dxa"/>
            <w:tcBorders>
              <w:top w:val="single" w:sz="4" w:space="0" w:color="auto"/>
            </w:tcBorders>
            <w:shd w:val="clear" w:color="auto" w:fill="auto"/>
          </w:tcPr>
          <w:p w14:paraId="3CAE0195"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296" w:type="dxa"/>
            <w:tcBorders>
              <w:top w:val="single" w:sz="4" w:space="0" w:color="auto"/>
            </w:tcBorders>
            <w:shd w:val="clear" w:color="auto" w:fill="auto"/>
          </w:tcPr>
          <w:p w14:paraId="7A7F73BD"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642" w:type="dxa"/>
            <w:tcBorders>
              <w:top w:val="single" w:sz="4" w:space="0" w:color="auto"/>
            </w:tcBorders>
          </w:tcPr>
          <w:p w14:paraId="068805DC" w14:textId="77777777" w:rsidR="00E952ED" w:rsidRPr="00E952ED" w:rsidRDefault="00E952ED" w:rsidP="00541428">
            <w:pPr>
              <w:spacing w:line="240" w:lineRule="auto"/>
              <w:ind w:left="487" w:right="-72" w:hanging="487"/>
              <w:jc w:val="right"/>
              <w:rPr>
                <w:rFonts w:cs="Arial"/>
                <w:color w:val="000000"/>
                <w:sz w:val="18"/>
                <w:szCs w:val="18"/>
                <w:lang w:val="en-US"/>
              </w:rPr>
            </w:pPr>
          </w:p>
        </w:tc>
        <w:tc>
          <w:tcPr>
            <w:tcW w:w="1316" w:type="dxa"/>
            <w:tcBorders>
              <w:top w:val="single" w:sz="4" w:space="0" w:color="auto"/>
            </w:tcBorders>
            <w:shd w:val="clear" w:color="auto" w:fill="auto"/>
          </w:tcPr>
          <w:p w14:paraId="2B55877D" w14:textId="77777777" w:rsidR="00E952ED" w:rsidRPr="00E952ED" w:rsidRDefault="00E952ED" w:rsidP="00541428">
            <w:pPr>
              <w:spacing w:line="240" w:lineRule="auto"/>
              <w:ind w:left="487" w:right="-72" w:hanging="487"/>
              <w:jc w:val="right"/>
              <w:rPr>
                <w:rFonts w:cs="Arial"/>
                <w:color w:val="000000"/>
                <w:sz w:val="18"/>
                <w:szCs w:val="18"/>
                <w:lang w:val="en-US"/>
              </w:rPr>
            </w:pPr>
          </w:p>
        </w:tc>
      </w:tr>
      <w:tr w:rsidR="00541428" w:rsidRPr="00E952ED" w14:paraId="0A6908CD" w14:textId="77777777" w:rsidTr="00E952ED">
        <w:trPr>
          <w:trHeight w:val="20"/>
        </w:trPr>
        <w:tc>
          <w:tcPr>
            <w:tcW w:w="5245" w:type="dxa"/>
            <w:shd w:val="clear" w:color="auto" w:fill="auto"/>
          </w:tcPr>
          <w:p w14:paraId="52E15AAF" w14:textId="3549EA59" w:rsidR="00541428" w:rsidRPr="00E952ED" w:rsidRDefault="00541428" w:rsidP="00541428">
            <w:pPr>
              <w:pStyle w:val="Header"/>
              <w:tabs>
                <w:tab w:val="clear" w:pos="4153"/>
                <w:tab w:val="clear" w:pos="8306"/>
                <w:tab w:val="left" w:pos="626"/>
              </w:tabs>
              <w:spacing w:line="240" w:lineRule="auto"/>
              <w:ind w:left="-105"/>
              <w:jc w:val="thaiDistribute"/>
              <w:rPr>
                <w:rFonts w:cs="Arial"/>
                <w:color w:val="000000"/>
                <w:sz w:val="18"/>
                <w:szCs w:val="18"/>
                <w:cs/>
              </w:rPr>
            </w:pPr>
            <w:r w:rsidRPr="00E952ED">
              <w:rPr>
                <w:rFonts w:cs="Arial"/>
                <w:color w:val="000000"/>
                <w:sz w:val="18"/>
                <w:szCs w:val="18"/>
              </w:rPr>
              <w:t>Net book amount</w:t>
            </w:r>
          </w:p>
        </w:tc>
        <w:tc>
          <w:tcPr>
            <w:tcW w:w="1526" w:type="dxa"/>
            <w:tcBorders>
              <w:bottom w:val="single" w:sz="4" w:space="0" w:color="auto"/>
            </w:tcBorders>
            <w:shd w:val="clear" w:color="auto" w:fill="auto"/>
          </w:tcPr>
          <w:p w14:paraId="2A60CD82" w14:textId="77777777" w:rsidR="00541428" w:rsidRPr="00E952ED" w:rsidRDefault="00541428" w:rsidP="00541428">
            <w:pPr>
              <w:spacing w:line="240" w:lineRule="auto"/>
              <w:ind w:left="487" w:right="-72" w:hanging="487"/>
              <w:jc w:val="right"/>
              <w:rPr>
                <w:rFonts w:cs="Arial"/>
                <w:color w:val="000000"/>
                <w:sz w:val="18"/>
                <w:szCs w:val="18"/>
              </w:rPr>
            </w:pPr>
            <w:r w:rsidRPr="00E952ED">
              <w:rPr>
                <w:rFonts w:cs="Arial"/>
                <w:color w:val="000000"/>
                <w:sz w:val="18"/>
                <w:szCs w:val="18"/>
              </w:rPr>
              <w:t>122,632</w:t>
            </w:r>
          </w:p>
        </w:tc>
        <w:tc>
          <w:tcPr>
            <w:tcW w:w="1559" w:type="dxa"/>
            <w:tcBorders>
              <w:bottom w:val="single" w:sz="4" w:space="0" w:color="auto"/>
            </w:tcBorders>
            <w:shd w:val="clear" w:color="auto" w:fill="auto"/>
          </w:tcPr>
          <w:p w14:paraId="5EB8B736"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9,619,453</w:t>
            </w:r>
          </w:p>
        </w:tc>
        <w:tc>
          <w:tcPr>
            <w:tcW w:w="1187" w:type="dxa"/>
            <w:tcBorders>
              <w:bottom w:val="single" w:sz="4" w:space="0" w:color="auto"/>
            </w:tcBorders>
            <w:shd w:val="clear" w:color="auto" w:fill="auto"/>
          </w:tcPr>
          <w:p w14:paraId="6F597B4A"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27,892</w:t>
            </w:r>
          </w:p>
        </w:tc>
        <w:tc>
          <w:tcPr>
            <w:tcW w:w="1579" w:type="dxa"/>
            <w:tcBorders>
              <w:bottom w:val="single" w:sz="4" w:space="0" w:color="auto"/>
            </w:tcBorders>
            <w:shd w:val="clear" w:color="auto" w:fill="auto"/>
          </w:tcPr>
          <w:p w14:paraId="56DBBC91"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1,628,829</w:t>
            </w:r>
          </w:p>
        </w:tc>
        <w:tc>
          <w:tcPr>
            <w:tcW w:w="1296" w:type="dxa"/>
            <w:tcBorders>
              <w:bottom w:val="single" w:sz="4" w:space="0" w:color="auto"/>
            </w:tcBorders>
            <w:shd w:val="clear" w:color="auto" w:fill="auto"/>
          </w:tcPr>
          <w:p w14:paraId="46DDFC17"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6</w:t>
            </w:r>
          </w:p>
        </w:tc>
        <w:tc>
          <w:tcPr>
            <w:tcW w:w="1642" w:type="dxa"/>
            <w:tcBorders>
              <w:bottom w:val="single" w:sz="4" w:space="0" w:color="auto"/>
            </w:tcBorders>
          </w:tcPr>
          <w:p w14:paraId="4D1CCA08"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132,900</w:t>
            </w:r>
          </w:p>
        </w:tc>
        <w:tc>
          <w:tcPr>
            <w:tcW w:w="1316" w:type="dxa"/>
            <w:tcBorders>
              <w:bottom w:val="single" w:sz="4" w:space="0" w:color="auto"/>
            </w:tcBorders>
            <w:shd w:val="clear" w:color="auto" w:fill="auto"/>
          </w:tcPr>
          <w:p w14:paraId="647F8047" w14:textId="77777777" w:rsidR="00541428" w:rsidRPr="00E952ED" w:rsidRDefault="00541428" w:rsidP="00541428">
            <w:pPr>
              <w:spacing w:line="240" w:lineRule="auto"/>
              <w:ind w:left="487" w:right="-72" w:hanging="487"/>
              <w:jc w:val="right"/>
              <w:rPr>
                <w:rFonts w:cs="Arial"/>
                <w:color w:val="000000"/>
                <w:sz w:val="18"/>
                <w:szCs w:val="18"/>
                <w:lang w:val="en-US"/>
              </w:rPr>
            </w:pPr>
            <w:r w:rsidRPr="00E952ED">
              <w:rPr>
                <w:rFonts w:cs="Arial"/>
                <w:color w:val="000000"/>
                <w:sz w:val="18"/>
                <w:szCs w:val="18"/>
                <w:lang w:val="en-US"/>
              </w:rPr>
              <w:t>11,531,712</w:t>
            </w:r>
          </w:p>
        </w:tc>
      </w:tr>
    </w:tbl>
    <w:p w14:paraId="16502400" w14:textId="13C60FAB" w:rsidR="00282A35" w:rsidRPr="00E952ED" w:rsidRDefault="00282A35" w:rsidP="0050067A">
      <w:pPr>
        <w:spacing w:line="240" w:lineRule="auto"/>
        <w:rPr>
          <w:rFonts w:cs="Arial"/>
          <w:sz w:val="18"/>
          <w:szCs w:val="18"/>
        </w:rPr>
      </w:pPr>
    </w:p>
    <w:p w14:paraId="3FC7BE79" w14:textId="77777777" w:rsidR="00282A35" w:rsidRPr="00E952ED" w:rsidRDefault="00282A35" w:rsidP="0050067A">
      <w:pPr>
        <w:spacing w:line="240" w:lineRule="auto"/>
        <w:rPr>
          <w:rFonts w:cs="Arial"/>
          <w:sz w:val="18"/>
          <w:szCs w:val="18"/>
        </w:rPr>
        <w:sectPr w:rsidR="00282A35" w:rsidRPr="00E952ED" w:rsidSect="00E952ED">
          <w:pgSz w:w="16840" w:h="11907" w:orient="landscape" w:code="9"/>
          <w:pgMar w:top="1440" w:right="720" w:bottom="720" w:left="720" w:header="706" w:footer="706" w:gutter="0"/>
          <w:cols w:space="720"/>
          <w:docGrid w:linePitch="272"/>
        </w:sectPr>
      </w:pPr>
    </w:p>
    <w:p w14:paraId="6CE2F55B" w14:textId="77777777" w:rsidR="00681BB9" w:rsidRPr="00E952ED" w:rsidRDefault="00681BB9" w:rsidP="0050067A">
      <w:pPr>
        <w:spacing w:line="240" w:lineRule="auto"/>
        <w:ind w:left="540" w:hanging="540"/>
        <w:jc w:val="thaiDistribute"/>
        <w:rPr>
          <w:rFonts w:cs="Arial"/>
          <w:b/>
          <w:bCs/>
          <w:sz w:val="18"/>
          <w:szCs w:val="18"/>
        </w:rPr>
      </w:pPr>
    </w:p>
    <w:tbl>
      <w:tblPr>
        <w:tblW w:w="0" w:type="auto"/>
        <w:tblInd w:w="135" w:type="dxa"/>
        <w:tblLook w:val="04A0" w:firstRow="1" w:lastRow="0" w:firstColumn="1" w:lastColumn="0" w:noHBand="0" w:noVBand="1"/>
      </w:tblPr>
      <w:tblGrid>
        <w:gridCol w:w="9432"/>
      </w:tblGrid>
      <w:tr w:rsidR="0050067A" w:rsidRPr="00E952ED" w14:paraId="474BF065" w14:textId="77777777" w:rsidTr="0050067A">
        <w:trPr>
          <w:trHeight w:val="386"/>
        </w:trPr>
        <w:tc>
          <w:tcPr>
            <w:tcW w:w="9432" w:type="dxa"/>
            <w:shd w:val="clear" w:color="auto" w:fill="auto"/>
            <w:vAlign w:val="center"/>
          </w:tcPr>
          <w:p w14:paraId="1EA1FBF7" w14:textId="4DDDBD7D" w:rsidR="004F53B1" w:rsidRPr="00E952ED" w:rsidRDefault="004F53B1" w:rsidP="0050067A">
            <w:pPr>
              <w:tabs>
                <w:tab w:val="left" w:pos="545"/>
              </w:tabs>
              <w:spacing w:line="240" w:lineRule="auto"/>
              <w:ind w:left="432" w:hanging="432"/>
              <w:rPr>
                <w:rFonts w:eastAsia="Arial Unicode MS" w:cs="Arial"/>
                <w:b/>
                <w:bCs/>
                <w:sz w:val="18"/>
                <w:szCs w:val="18"/>
                <w:cs/>
              </w:rPr>
            </w:pPr>
            <w:r w:rsidRPr="00E952ED">
              <w:rPr>
                <w:rFonts w:eastAsia="Arial Unicode MS" w:cs="Arial"/>
                <w:b/>
                <w:bCs/>
                <w:sz w:val="18"/>
                <w:szCs w:val="18"/>
              </w:rPr>
              <w:t>1</w:t>
            </w:r>
            <w:r w:rsidR="00307910" w:rsidRPr="00E952ED">
              <w:rPr>
                <w:rFonts w:eastAsia="Arial Unicode MS" w:cs="Arial"/>
                <w:b/>
                <w:bCs/>
                <w:sz w:val="18"/>
                <w:szCs w:val="18"/>
              </w:rPr>
              <w:t>6</w:t>
            </w:r>
            <w:r w:rsidRPr="00E952ED">
              <w:rPr>
                <w:rFonts w:eastAsia="Arial Unicode MS" w:cs="Arial"/>
                <w:b/>
                <w:bCs/>
                <w:sz w:val="18"/>
                <w:szCs w:val="18"/>
              </w:rPr>
              <w:tab/>
              <w:t>Right-of-use assets, net</w:t>
            </w:r>
          </w:p>
        </w:tc>
      </w:tr>
    </w:tbl>
    <w:p w14:paraId="47523F56" w14:textId="77777777" w:rsidR="00681BB9" w:rsidRPr="00E952ED" w:rsidRDefault="00681BB9" w:rsidP="0050067A">
      <w:pPr>
        <w:spacing w:line="240" w:lineRule="auto"/>
        <w:ind w:left="540" w:hanging="540"/>
        <w:jc w:val="thaiDistribute"/>
        <w:rPr>
          <w:rFonts w:cs="Arial"/>
          <w:b/>
          <w:bCs/>
          <w:sz w:val="18"/>
          <w:szCs w:val="18"/>
        </w:rPr>
      </w:pPr>
    </w:p>
    <w:tbl>
      <w:tblPr>
        <w:tblW w:w="9578" w:type="dxa"/>
        <w:tblLayout w:type="fixed"/>
        <w:tblLook w:val="04A0" w:firstRow="1" w:lastRow="0" w:firstColumn="1" w:lastColumn="0" w:noHBand="0" w:noVBand="1"/>
      </w:tblPr>
      <w:tblGrid>
        <w:gridCol w:w="5688"/>
        <w:gridCol w:w="1296"/>
        <w:gridCol w:w="1297"/>
        <w:gridCol w:w="1297"/>
      </w:tblGrid>
      <w:tr w:rsidR="0050067A" w:rsidRPr="00E952ED" w14:paraId="3D7CFD27" w14:textId="77777777" w:rsidTr="00405CBA">
        <w:trPr>
          <w:trHeight w:val="205"/>
        </w:trPr>
        <w:tc>
          <w:tcPr>
            <w:tcW w:w="5688" w:type="dxa"/>
            <w:shd w:val="clear" w:color="auto" w:fill="auto"/>
          </w:tcPr>
          <w:p w14:paraId="3954AE9E" w14:textId="77777777" w:rsidR="00D628B4" w:rsidRPr="00E952ED" w:rsidRDefault="00D628B4" w:rsidP="0050067A">
            <w:pPr>
              <w:spacing w:line="240" w:lineRule="auto"/>
              <w:jc w:val="both"/>
              <w:rPr>
                <w:rFonts w:cs="Arial"/>
                <w:b/>
                <w:bCs/>
                <w:sz w:val="18"/>
                <w:szCs w:val="18"/>
              </w:rPr>
            </w:pPr>
          </w:p>
        </w:tc>
        <w:tc>
          <w:tcPr>
            <w:tcW w:w="3890" w:type="dxa"/>
            <w:gridSpan w:val="3"/>
            <w:tcBorders>
              <w:bottom w:val="single" w:sz="4" w:space="0" w:color="auto"/>
            </w:tcBorders>
            <w:shd w:val="clear" w:color="auto" w:fill="auto"/>
          </w:tcPr>
          <w:p w14:paraId="00BBBE37" w14:textId="77777777" w:rsidR="00D628B4" w:rsidRPr="00E952ED" w:rsidRDefault="00D628B4" w:rsidP="0050067A">
            <w:pPr>
              <w:spacing w:line="240" w:lineRule="auto"/>
              <w:ind w:right="-72"/>
              <w:jc w:val="center"/>
              <w:rPr>
                <w:rFonts w:cs="Arial"/>
                <w:b/>
                <w:bCs/>
                <w:sz w:val="18"/>
                <w:szCs w:val="18"/>
              </w:rPr>
            </w:pPr>
            <w:r w:rsidRPr="00E952ED">
              <w:rPr>
                <w:rFonts w:cs="Arial"/>
                <w:b/>
                <w:bCs/>
                <w:sz w:val="18"/>
                <w:szCs w:val="18"/>
              </w:rPr>
              <w:t>Consolidated financial statements</w:t>
            </w:r>
          </w:p>
        </w:tc>
      </w:tr>
      <w:tr w:rsidR="0050067A" w:rsidRPr="00E952ED" w14:paraId="08149696" w14:textId="77777777" w:rsidTr="0050067A">
        <w:trPr>
          <w:trHeight w:val="205"/>
        </w:trPr>
        <w:tc>
          <w:tcPr>
            <w:tcW w:w="5688" w:type="dxa"/>
            <w:shd w:val="clear" w:color="auto" w:fill="auto"/>
          </w:tcPr>
          <w:p w14:paraId="7F088B58" w14:textId="77777777" w:rsidR="004001D2" w:rsidRPr="00E952ED" w:rsidRDefault="004001D2" w:rsidP="0050067A">
            <w:pPr>
              <w:spacing w:line="240" w:lineRule="auto"/>
              <w:jc w:val="both"/>
              <w:rPr>
                <w:rFonts w:cs="Arial"/>
                <w:b/>
                <w:bCs/>
                <w:sz w:val="18"/>
                <w:szCs w:val="18"/>
              </w:rPr>
            </w:pPr>
          </w:p>
        </w:tc>
        <w:tc>
          <w:tcPr>
            <w:tcW w:w="1296" w:type="dxa"/>
            <w:tcBorders>
              <w:top w:val="single" w:sz="4" w:space="0" w:color="auto"/>
            </w:tcBorders>
            <w:shd w:val="clear" w:color="auto" w:fill="auto"/>
          </w:tcPr>
          <w:p w14:paraId="05D6B3E5"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Office building</w:t>
            </w:r>
          </w:p>
        </w:tc>
        <w:tc>
          <w:tcPr>
            <w:tcW w:w="1297" w:type="dxa"/>
            <w:tcBorders>
              <w:top w:val="single" w:sz="4" w:space="0" w:color="auto"/>
            </w:tcBorders>
            <w:shd w:val="clear" w:color="auto" w:fill="auto"/>
          </w:tcPr>
          <w:p w14:paraId="18C014A9"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Motor</w:t>
            </w:r>
          </w:p>
          <w:p w14:paraId="1BE56147"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vehicles</w:t>
            </w:r>
          </w:p>
        </w:tc>
        <w:tc>
          <w:tcPr>
            <w:tcW w:w="1297" w:type="dxa"/>
            <w:tcBorders>
              <w:top w:val="single" w:sz="4" w:space="0" w:color="auto"/>
            </w:tcBorders>
            <w:shd w:val="clear" w:color="auto" w:fill="auto"/>
            <w:hideMark/>
          </w:tcPr>
          <w:p w14:paraId="49D19804" w14:textId="77777777" w:rsidR="004001D2" w:rsidRPr="00E952ED" w:rsidRDefault="004001D2" w:rsidP="0050067A">
            <w:pPr>
              <w:spacing w:line="240" w:lineRule="auto"/>
              <w:ind w:right="-72"/>
              <w:jc w:val="right"/>
              <w:rPr>
                <w:rFonts w:cs="Arial"/>
                <w:b/>
                <w:bCs/>
                <w:sz w:val="18"/>
                <w:szCs w:val="18"/>
              </w:rPr>
            </w:pPr>
          </w:p>
          <w:p w14:paraId="08C1A647"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Total</w:t>
            </w:r>
          </w:p>
        </w:tc>
      </w:tr>
      <w:tr w:rsidR="0050067A" w:rsidRPr="00E952ED" w14:paraId="6D726838" w14:textId="77777777" w:rsidTr="0050067A">
        <w:trPr>
          <w:trHeight w:val="205"/>
        </w:trPr>
        <w:tc>
          <w:tcPr>
            <w:tcW w:w="5688" w:type="dxa"/>
            <w:shd w:val="clear" w:color="auto" w:fill="auto"/>
          </w:tcPr>
          <w:p w14:paraId="18E1B317" w14:textId="77777777" w:rsidR="004001D2" w:rsidRPr="00E952ED" w:rsidRDefault="004001D2" w:rsidP="0050067A">
            <w:pPr>
              <w:spacing w:line="240" w:lineRule="auto"/>
              <w:jc w:val="both"/>
              <w:rPr>
                <w:rFonts w:cs="Arial"/>
                <w:b/>
                <w:bCs/>
                <w:sz w:val="18"/>
                <w:szCs w:val="18"/>
              </w:rPr>
            </w:pPr>
          </w:p>
        </w:tc>
        <w:tc>
          <w:tcPr>
            <w:tcW w:w="1296" w:type="dxa"/>
            <w:tcBorders>
              <w:bottom w:val="single" w:sz="4" w:space="0" w:color="auto"/>
            </w:tcBorders>
            <w:shd w:val="clear" w:color="auto" w:fill="auto"/>
          </w:tcPr>
          <w:p w14:paraId="25A02E7B"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Baht</w:t>
            </w:r>
          </w:p>
        </w:tc>
        <w:tc>
          <w:tcPr>
            <w:tcW w:w="1297" w:type="dxa"/>
            <w:tcBorders>
              <w:bottom w:val="single" w:sz="4" w:space="0" w:color="auto"/>
            </w:tcBorders>
            <w:shd w:val="clear" w:color="auto" w:fill="auto"/>
          </w:tcPr>
          <w:p w14:paraId="0D23F636"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Baht</w:t>
            </w:r>
          </w:p>
        </w:tc>
        <w:tc>
          <w:tcPr>
            <w:tcW w:w="1297" w:type="dxa"/>
            <w:tcBorders>
              <w:bottom w:val="single" w:sz="4" w:space="0" w:color="auto"/>
            </w:tcBorders>
            <w:shd w:val="clear" w:color="auto" w:fill="auto"/>
            <w:hideMark/>
          </w:tcPr>
          <w:p w14:paraId="37A91AB5"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Baht</w:t>
            </w:r>
          </w:p>
        </w:tc>
      </w:tr>
      <w:tr w:rsidR="0050067A" w:rsidRPr="00E952ED" w14:paraId="39EFBE23" w14:textId="77777777" w:rsidTr="0050067A">
        <w:trPr>
          <w:trHeight w:val="140"/>
        </w:trPr>
        <w:tc>
          <w:tcPr>
            <w:tcW w:w="5688" w:type="dxa"/>
            <w:shd w:val="clear" w:color="auto" w:fill="auto"/>
          </w:tcPr>
          <w:p w14:paraId="59151DB6" w14:textId="77777777" w:rsidR="004001D2" w:rsidRPr="00E952ED" w:rsidRDefault="004001D2" w:rsidP="0050067A">
            <w:pPr>
              <w:spacing w:line="240" w:lineRule="auto"/>
              <w:rPr>
                <w:rFonts w:cs="Arial"/>
                <w:b/>
                <w:bCs/>
                <w:sz w:val="18"/>
                <w:szCs w:val="18"/>
              </w:rPr>
            </w:pPr>
          </w:p>
        </w:tc>
        <w:tc>
          <w:tcPr>
            <w:tcW w:w="1296" w:type="dxa"/>
            <w:tcBorders>
              <w:top w:val="single" w:sz="4" w:space="0" w:color="auto"/>
            </w:tcBorders>
            <w:shd w:val="clear" w:color="auto" w:fill="auto"/>
          </w:tcPr>
          <w:p w14:paraId="1A21A237" w14:textId="77777777" w:rsidR="004001D2" w:rsidRPr="00E952ED" w:rsidRDefault="004001D2" w:rsidP="0050067A">
            <w:pPr>
              <w:spacing w:line="240" w:lineRule="auto"/>
              <w:ind w:right="-72"/>
              <w:jc w:val="right"/>
              <w:rPr>
                <w:rFonts w:cs="Arial"/>
                <w:sz w:val="18"/>
                <w:szCs w:val="18"/>
              </w:rPr>
            </w:pPr>
          </w:p>
        </w:tc>
        <w:tc>
          <w:tcPr>
            <w:tcW w:w="1297" w:type="dxa"/>
            <w:tcBorders>
              <w:top w:val="single" w:sz="4" w:space="0" w:color="auto"/>
            </w:tcBorders>
            <w:shd w:val="clear" w:color="auto" w:fill="auto"/>
          </w:tcPr>
          <w:p w14:paraId="1758DC51" w14:textId="77777777" w:rsidR="004001D2" w:rsidRPr="00E952ED" w:rsidRDefault="004001D2" w:rsidP="0050067A">
            <w:pPr>
              <w:spacing w:line="240" w:lineRule="auto"/>
              <w:ind w:right="-72"/>
              <w:jc w:val="right"/>
              <w:rPr>
                <w:rFonts w:cs="Arial"/>
                <w:sz w:val="18"/>
                <w:szCs w:val="18"/>
              </w:rPr>
            </w:pPr>
          </w:p>
        </w:tc>
        <w:tc>
          <w:tcPr>
            <w:tcW w:w="1297" w:type="dxa"/>
            <w:tcBorders>
              <w:top w:val="single" w:sz="4" w:space="0" w:color="auto"/>
            </w:tcBorders>
            <w:shd w:val="clear" w:color="auto" w:fill="auto"/>
          </w:tcPr>
          <w:p w14:paraId="4708DC14" w14:textId="77777777" w:rsidR="004001D2" w:rsidRPr="00E952ED" w:rsidRDefault="004001D2" w:rsidP="0050067A">
            <w:pPr>
              <w:spacing w:line="240" w:lineRule="auto"/>
              <w:ind w:right="-72"/>
              <w:jc w:val="right"/>
              <w:rPr>
                <w:rFonts w:cs="Arial"/>
                <w:sz w:val="18"/>
                <w:szCs w:val="18"/>
              </w:rPr>
            </w:pPr>
          </w:p>
        </w:tc>
      </w:tr>
      <w:tr w:rsidR="0050067A" w:rsidRPr="00E952ED" w14:paraId="1B48F4B4" w14:textId="77777777" w:rsidTr="0050067A">
        <w:trPr>
          <w:trHeight w:val="205"/>
        </w:trPr>
        <w:tc>
          <w:tcPr>
            <w:tcW w:w="5688" w:type="dxa"/>
            <w:shd w:val="clear" w:color="auto" w:fill="auto"/>
          </w:tcPr>
          <w:p w14:paraId="3D5E1A82" w14:textId="77777777" w:rsidR="00EF7112" w:rsidRPr="00E952ED" w:rsidRDefault="00EF7112" w:rsidP="0050067A">
            <w:pPr>
              <w:spacing w:line="240" w:lineRule="auto"/>
              <w:rPr>
                <w:rFonts w:cs="Arial"/>
                <w:sz w:val="18"/>
                <w:szCs w:val="18"/>
                <w:cs/>
              </w:rPr>
            </w:pPr>
            <w:r w:rsidRPr="00E952ED">
              <w:rPr>
                <w:rFonts w:cs="Arial"/>
                <w:sz w:val="18"/>
                <w:szCs w:val="18"/>
                <w:lang w:val="en-US"/>
              </w:rPr>
              <w:t xml:space="preserve">Opening net book </w:t>
            </w:r>
            <w:r w:rsidRPr="00E952ED">
              <w:rPr>
                <w:rFonts w:cs="Arial"/>
                <w:sz w:val="18"/>
                <w:szCs w:val="18"/>
              </w:rPr>
              <w:t xml:space="preserve">amount </w:t>
            </w:r>
            <w:proofErr w:type="gramStart"/>
            <w:r w:rsidRPr="00E952ED">
              <w:rPr>
                <w:rFonts w:cs="Arial"/>
                <w:sz w:val="18"/>
                <w:szCs w:val="18"/>
              </w:rPr>
              <w:t>at</w:t>
            </w:r>
            <w:proofErr w:type="gramEnd"/>
            <w:r w:rsidRPr="00E952ED">
              <w:rPr>
                <w:rFonts w:cs="Arial"/>
                <w:sz w:val="18"/>
                <w:szCs w:val="18"/>
              </w:rPr>
              <w:t xml:space="preserve"> 1 January 2023</w:t>
            </w:r>
          </w:p>
        </w:tc>
        <w:tc>
          <w:tcPr>
            <w:tcW w:w="1296" w:type="dxa"/>
            <w:shd w:val="clear" w:color="auto" w:fill="auto"/>
            <w:vAlign w:val="bottom"/>
          </w:tcPr>
          <w:p w14:paraId="5E2BC63D" w14:textId="77777777" w:rsidR="00EF7112" w:rsidRPr="00E952ED" w:rsidRDefault="00EF7112" w:rsidP="0050067A">
            <w:pPr>
              <w:spacing w:line="240" w:lineRule="auto"/>
              <w:ind w:left="-40" w:right="-72"/>
              <w:jc w:val="right"/>
              <w:rPr>
                <w:rFonts w:cs="Arial"/>
                <w:sz w:val="18"/>
                <w:szCs w:val="18"/>
              </w:rPr>
            </w:pPr>
            <w:r w:rsidRPr="00E952ED">
              <w:rPr>
                <w:rFonts w:cs="Arial"/>
                <w:sz w:val="18"/>
                <w:szCs w:val="18"/>
              </w:rPr>
              <w:t>11,640,925</w:t>
            </w:r>
          </w:p>
        </w:tc>
        <w:tc>
          <w:tcPr>
            <w:tcW w:w="1297" w:type="dxa"/>
            <w:shd w:val="clear" w:color="auto" w:fill="auto"/>
            <w:vAlign w:val="bottom"/>
          </w:tcPr>
          <w:p w14:paraId="50610A45" w14:textId="77777777" w:rsidR="00EF7112" w:rsidRPr="00E952ED" w:rsidRDefault="00EF7112" w:rsidP="0050067A">
            <w:pPr>
              <w:spacing w:line="240" w:lineRule="auto"/>
              <w:ind w:left="-40" w:right="-72"/>
              <w:jc w:val="right"/>
              <w:rPr>
                <w:rFonts w:cs="Arial"/>
                <w:sz w:val="18"/>
                <w:szCs w:val="18"/>
              </w:rPr>
            </w:pPr>
            <w:r w:rsidRPr="00E952ED">
              <w:rPr>
                <w:rFonts w:cs="Arial"/>
                <w:sz w:val="18"/>
                <w:szCs w:val="18"/>
              </w:rPr>
              <w:t>1,644,761</w:t>
            </w:r>
          </w:p>
        </w:tc>
        <w:tc>
          <w:tcPr>
            <w:tcW w:w="1297" w:type="dxa"/>
            <w:shd w:val="clear" w:color="auto" w:fill="auto"/>
            <w:vAlign w:val="bottom"/>
          </w:tcPr>
          <w:p w14:paraId="35D3D96D" w14:textId="77777777" w:rsidR="00EF7112" w:rsidRPr="00E952ED" w:rsidRDefault="00EF7112" w:rsidP="0050067A">
            <w:pPr>
              <w:spacing w:line="240" w:lineRule="auto"/>
              <w:ind w:left="-40" w:right="-72"/>
              <w:jc w:val="right"/>
              <w:rPr>
                <w:rFonts w:cs="Arial"/>
                <w:sz w:val="18"/>
                <w:szCs w:val="18"/>
              </w:rPr>
            </w:pPr>
            <w:r w:rsidRPr="00E952ED">
              <w:rPr>
                <w:rFonts w:cs="Arial"/>
                <w:sz w:val="18"/>
                <w:szCs w:val="18"/>
              </w:rPr>
              <w:t>13,285,686</w:t>
            </w:r>
          </w:p>
        </w:tc>
      </w:tr>
      <w:tr w:rsidR="0050067A" w:rsidRPr="00E952ED" w14:paraId="4F746E57" w14:textId="77777777" w:rsidTr="0050067A">
        <w:trPr>
          <w:trHeight w:val="205"/>
        </w:trPr>
        <w:tc>
          <w:tcPr>
            <w:tcW w:w="5688" w:type="dxa"/>
            <w:shd w:val="clear" w:color="auto" w:fill="auto"/>
            <w:vAlign w:val="bottom"/>
          </w:tcPr>
          <w:p w14:paraId="58E06984" w14:textId="77777777" w:rsidR="00EF7112" w:rsidRPr="00E952ED" w:rsidRDefault="00EF7112" w:rsidP="0050067A">
            <w:pPr>
              <w:spacing w:line="240" w:lineRule="auto"/>
              <w:rPr>
                <w:rFonts w:cs="Arial"/>
                <w:sz w:val="18"/>
                <w:szCs w:val="18"/>
                <w:lang w:val="en-US"/>
              </w:rPr>
            </w:pPr>
            <w:r w:rsidRPr="00E952ED">
              <w:rPr>
                <w:rFonts w:cs="Arial"/>
                <w:sz w:val="18"/>
                <w:szCs w:val="18"/>
              </w:rPr>
              <w:t>Transfer in (out)</w:t>
            </w:r>
          </w:p>
        </w:tc>
        <w:tc>
          <w:tcPr>
            <w:tcW w:w="1296" w:type="dxa"/>
            <w:shd w:val="clear" w:color="auto" w:fill="auto"/>
            <w:vAlign w:val="bottom"/>
          </w:tcPr>
          <w:p w14:paraId="343CDBC6" w14:textId="77777777" w:rsidR="00EF7112" w:rsidRPr="00E952ED" w:rsidRDefault="00EF7112" w:rsidP="0050067A">
            <w:pPr>
              <w:spacing w:line="240" w:lineRule="auto"/>
              <w:ind w:left="-40" w:right="-72"/>
              <w:jc w:val="right"/>
              <w:rPr>
                <w:rFonts w:cs="Arial"/>
                <w:sz w:val="18"/>
                <w:szCs w:val="18"/>
                <w:lang w:val="en-US"/>
              </w:rPr>
            </w:pPr>
            <w:r w:rsidRPr="00E952ED">
              <w:rPr>
                <w:rFonts w:cs="Arial"/>
                <w:sz w:val="18"/>
                <w:szCs w:val="18"/>
              </w:rPr>
              <w:t>-</w:t>
            </w:r>
          </w:p>
        </w:tc>
        <w:tc>
          <w:tcPr>
            <w:tcW w:w="1297" w:type="dxa"/>
            <w:shd w:val="clear" w:color="auto" w:fill="auto"/>
            <w:vAlign w:val="bottom"/>
          </w:tcPr>
          <w:p w14:paraId="1DC80736" w14:textId="77777777" w:rsidR="00EF7112" w:rsidRPr="00E952ED" w:rsidRDefault="00EF7112" w:rsidP="0050067A">
            <w:pPr>
              <w:spacing w:line="240" w:lineRule="auto"/>
              <w:ind w:left="-40" w:right="-72"/>
              <w:jc w:val="right"/>
              <w:rPr>
                <w:rFonts w:cs="Arial"/>
                <w:sz w:val="18"/>
                <w:szCs w:val="18"/>
                <w:lang w:val="en-US"/>
              </w:rPr>
            </w:pPr>
            <w:r w:rsidRPr="00E952ED">
              <w:rPr>
                <w:rFonts w:cs="Arial"/>
                <w:sz w:val="18"/>
                <w:szCs w:val="18"/>
              </w:rPr>
              <w:t>(1,530,972)</w:t>
            </w:r>
          </w:p>
        </w:tc>
        <w:tc>
          <w:tcPr>
            <w:tcW w:w="1297" w:type="dxa"/>
            <w:shd w:val="clear" w:color="auto" w:fill="auto"/>
            <w:vAlign w:val="bottom"/>
          </w:tcPr>
          <w:p w14:paraId="1DC952A6" w14:textId="77777777" w:rsidR="00EF7112" w:rsidRPr="00E952ED" w:rsidRDefault="00EF7112" w:rsidP="0050067A">
            <w:pPr>
              <w:spacing w:line="240" w:lineRule="auto"/>
              <w:ind w:left="-40" w:right="-72"/>
              <w:jc w:val="right"/>
              <w:rPr>
                <w:rFonts w:cs="Arial"/>
                <w:sz w:val="18"/>
                <w:szCs w:val="18"/>
                <w:lang w:val="en-US"/>
              </w:rPr>
            </w:pPr>
            <w:r w:rsidRPr="00E952ED">
              <w:rPr>
                <w:rFonts w:cs="Arial"/>
                <w:sz w:val="18"/>
                <w:szCs w:val="18"/>
              </w:rPr>
              <w:t>(1,530,972)</w:t>
            </w:r>
          </w:p>
        </w:tc>
      </w:tr>
      <w:tr w:rsidR="0050067A" w:rsidRPr="00E952ED" w14:paraId="672D697B" w14:textId="77777777" w:rsidTr="0050067A">
        <w:trPr>
          <w:trHeight w:val="216"/>
        </w:trPr>
        <w:tc>
          <w:tcPr>
            <w:tcW w:w="5688" w:type="dxa"/>
            <w:shd w:val="clear" w:color="auto" w:fill="auto"/>
            <w:hideMark/>
          </w:tcPr>
          <w:p w14:paraId="40B9D6BF" w14:textId="5928494A" w:rsidR="00EF7112" w:rsidRPr="00E952ED" w:rsidRDefault="00EF7112" w:rsidP="0050067A">
            <w:pPr>
              <w:spacing w:line="240" w:lineRule="auto"/>
              <w:rPr>
                <w:rFonts w:cs="Arial"/>
                <w:sz w:val="18"/>
                <w:szCs w:val="18"/>
              </w:rPr>
            </w:pPr>
            <w:r w:rsidRPr="00E952ED">
              <w:rPr>
                <w:rFonts w:cs="Arial"/>
                <w:sz w:val="18"/>
                <w:szCs w:val="18"/>
              </w:rPr>
              <w:t xml:space="preserve">Depreciation </w:t>
            </w:r>
          </w:p>
        </w:tc>
        <w:tc>
          <w:tcPr>
            <w:tcW w:w="1296" w:type="dxa"/>
            <w:tcBorders>
              <w:bottom w:val="single" w:sz="4" w:space="0" w:color="auto"/>
            </w:tcBorders>
            <w:shd w:val="clear" w:color="auto" w:fill="auto"/>
            <w:vAlign w:val="bottom"/>
          </w:tcPr>
          <w:p w14:paraId="347040BE"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(3,183,547)</w:t>
            </w:r>
          </w:p>
        </w:tc>
        <w:tc>
          <w:tcPr>
            <w:tcW w:w="1297" w:type="dxa"/>
            <w:tcBorders>
              <w:bottom w:val="single" w:sz="4" w:space="0" w:color="auto"/>
            </w:tcBorders>
            <w:shd w:val="clear" w:color="auto" w:fill="auto"/>
            <w:vAlign w:val="bottom"/>
          </w:tcPr>
          <w:p w14:paraId="51708D51" w14:textId="77777777" w:rsidR="00EF7112" w:rsidRPr="00E952ED" w:rsidRDefault="00EF7112" w:rsidP="0050067A">
            <w:pPr>
              <w:spacing w:line="240" w:lineRule="auto"/>
              <w:ind w:right="-72" w:firstLine="351"/>
              <w:jc w:val="right"/>
              <w:rPr>
                <w:rFonts w:cs="Arial"/>
                <w:sz w:val="18"/>
                <w:szCs w:val="18"/>
                <w:lang w:val="en-US"/>
              </w:rPr>
            </w:pPr>
            <w:r w:rsidRPr="00E952ED">
              <w:rPr>
                <w:rFonts w:cs="Arial"/>
                <w:sz w:val="18"/>
                <w:szCs w:val="18"/>
              </w:rPr>
              <w:t>(113,789)</w:t>
            </w:r>
          </w:p>
        </w:tc>
        <w:tc>
          <w:tcPr>
            <w:tcW w:w="1297" w:type="dxa"/>
            <w:tcBorders>
              <w:bottom w:val="single" w:sz="4" w:space="0" w:color="auto"/>
            </w:tcBorders>
            <w:shd w:val="clear" w:color="auto" w:fill="auto"/>
            <w:vAlign w:val="bottom"/>
          </w:tcPr>
          <w:p w14:paraId="65EA4386"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(3,297,336)</w:t>
            </w:r>
          </w:p>
        </w:tc>
      </w:tr>
      <w:tr w:rsidR="0050067A" w:rsidRPr="00E952ED" w14:paraId="6676704C" w14:textId="77777777" w:rsidTr="0050067A">
        <w:trPr>
          <w:trHeight w:val="140"/>
        </w:trPr>
        <w:tc>
          <w:tcPr>
            <w:tcW w:w="5688" w:type="dxa"/>
            <w:shd w:val="clear" w:color="auto" w:fill="auto"/>
          </w:tcPr>
          <w:p w14:paraId="543492E9" w14:textId="77777777" w:rsidR="00EF7112" w:rsidRPr="00E952ED" w:rsidRDefault="00EF7112" w:rsidP="0050067A">
            <w:pPr>
              <w:spacing w:line="240" w:lineRule="auto"/>
              <w:rPr>
                <w:rFonts w:cs="Arial"/>
                <w:sz w:val="18"/>
                <w:szCs w:val="18"/>
              </w:rPr>
            </w:pPr>
          </w:p>
        </w:tc>
        <w:tc>
          <w:tcPr>
            <w:tcW w:w="1296" w:type="dxa"/>
            <w:tcBorders>
              <w:top w:val="single" w:sz="4" w:space="0" w:color="auto"/>
            </w:tcBorders>
            <w:shd w:val="clear" w:color="auto" w:fill="auto"/>
          </w:tcPr>
          <w:p w14:paraId="7FF4DED0" w14:textId="77777777" w:rsidR="00EF7112" w:rsidRPr="00E952ED" w:rsidRDefault="00EF7112" w:rsidP="0050067A">
            <w:pPr>
              <w:spacing w:line="240" w:lineRule="auto"/>
              <w:ind w:right="-72"/>
              <w:jc w:val="right"/>
              <w:rPr>
                <w:rFonts w:cs="Arial"/>
                <w:sz w:val="18"/>
                <w:szCs w:val="18"/>
                <w:highlight w:val="yellow"/>
              </w:rPr>
            </w:pPr>
          </w:p>
        </w:tc>
        <w:tc>
          <w:tcPr>
            <w:tcW w:w="1297" w:type="dxa"/>
            <w:tcBorders>
              <w:top w:val="single" w:sz="4" w:space="0" w:color="auto"/>
            </w:tcBorders>
            <w:shd w:val="clear" w:color="auto" w:fill="auto"/>
          </w:tcPr>
          <w:p w14:paraId="7014E086" w14:textId="77777777" w:rsidR="00EF7112" w:rsidRPr="00E952ED" w:rsidRDefault="00EF7112" w:rsidP="0050067A">
            <w:pPr>
              <w:spacing w:line="240" w:lineRule="auto"/>
              <w:ind w:right="-72"/>
              <w:jc w:val="right"/>
              <w:rPr>
                <w:rFonts w:cs="Arial"/>
                <w:sz w:val="18"/>
                <w:szCs w:val="18"/>
                <w:highlight w:val="yellow"/>
              </w:rPr>
            </w:pPr>
          </w:p>
        </w:tc>
        <w:tc>
          <w:tcPr>
            <w:tcW w:w="1297" w:type="dxa"/>
            <w:tcBorders>
              <w:top w:val="single" w:sz="4" w:space="0" w:color="auto"/>
            </w:tcBorders>
            <w:shd w:val="clear" w:color="auto" w:fill="auto"/>
          </w:tcPr>
          <w:p w14:paraId="6BF66465" w14:textId="77777777" w:rsidR="00EF7112" w:rsidRPr="00E952ED" w:rsidRDefault="00EF7112" w:rsidP="0050067A">
            <w:pPr>
              <w:spacing w:line="240" w:lineRule="auto"/>
              <w:ind w:right="-72"/>
              <w:jc w:val="right"/>
              <w:rPr>
                <w:rFonts w:cs="Arial"/>
                <w:sz w:val="18"/>
                <w:szCs w:val="18"/>
                <w:highlight w:val="yellow"/>
              </w:rPr>
            </w:pPr>
          </w:p>
        </w:tc>
      </w:tr>
      <w:tr w:rsidR="0050067A" w:rsidRPr="00E952ED" w14:paraId="50780A9C" w14:textId="77777777" w:rsidTr="0050067A">
        <w:trPr>
          <w:trHeight w:val="205"/>
        </w:trPr>
        <w:tc>
          <w:tcPr>
            <w:tcW w:w="5688" w:type="dxa"/>
            <w:shd w:val="clear" w:color="auto" w:fill="auto"/>
            <w:hideMark/>
          </w:tcPr>
          <w:p w14:paraId="68BF0C51" w14:textId="1F366A1D" w:rsidR="00EF7112" w:rsidRPr="00E952ED" w:rsidRDefault="00EF7112" w:rsidP="0050067A">
            <w:pPr>
              <w:spacing w:line="240" w:lineRule="auto"/>
              <w:rPr>
                <w:rFonts w:cs="Arial"/>
                <w:sz w:val="18"/>
                <w:szCs w:val="18"/>
              </w:rPr>
            </w:pPr>
            <w:r w:rsidRPr="00E952ED">
              <w:rPr>
                <w:rFonts w:cs="Arial"/>
                <w:sz w:val="18"/>
                <w:szCs w:val="18"/>
              </w:rPr>
              <w:t xml:space="preserve">Net book amount </w:t>
            </w:r>
            <w:proofErr w:type="gramStart"/>
            <w:r w:rsidRPr="00E952ED">
              <w:rPr>
                <w:rFonts w:cs="Arial"/>
                <w:sz w:val="18"/>
                <w:szCs w:val="18"/>
              </w:rPr>
              <w:t>at</w:t>
            </w:r>
            <w:proofErr w:type="gramEnd"/>
            <w:r w:rsidRPr="00E952ED">
              <w:rPr>
                <w:rFonts w:cs="Arial"/>
                <w:sz w:val="18"/>
                <w:szCs w:val="18"/>
              </w:rPr>
              <w:t xml:space="preserve"> 31 December 202</w:t>
            </w:r>
            <w:r w:rsidR="00FC663E" w:rsidRPr="00E952ED">
              <w:rPr>
                <w:rFonts w:cs="Arial"/>
                <w:sz w:val="18"/>
                <w:szCs w:val="18"/>
              </w:rPr>
              <w:t>3</w:t>
            </w:r>
          </w:p>
        </w:tc>
        <w:tc>
          <w:tcPr>
            <w:tcW w:w="1296" w:type="dxa"/>
            <w:tcBorders>
              <w:bottom w:val="single" w:sz="4" w:space="0" w:color="auto"/>
            </w:tcBorders>
            <w:shd w:val="clear" w:color="auto" w:fill="auto"/>
            <w:vAlign w:val="bottom"/>
          </w:tcPr>
          <w:p w14:paraId="0448712C"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8,457,378</w:t>
            </w:r>
          </w:p>
        </w:tc>
        <w:tc>
          <w:tcPr>
            <w:tcW w:w="1297" w:type="dxa"/>
            <w:tcBorders>
              <w:bottom w:val="single" w:sz="4" w:space="0" w:color="auto"/>
            </w:tcBorders>
            <w:shd w:val="clear" w:color="auto" w:fill="auto"/>
            <w:vAlign w:val="bottom"/>
          </w:tcPr>
          <w:p w14:paraId="6A2A4E1E"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w:t>
            </w:r>
          </w:p>
        </w:tc>
        <w:tc>
          <w:tcPr>
            <w:tcW w:w="1297" w:type="dxa"/>
            <w:tcBorders>
              <w:bottom w:val="single" w:sz="4" w:space="0" w:color="auto"/>
            </w:tcBorders>
            <w:shd w:val="clear" w:color="auto" w:fill="auto"/>
            <w:vAlign w:val="bottom"/>
          </w:tcPr>
          <w:p w14:paraId="7403CA62"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8,457,378</w:t>
            </w:r>
          </w:p>
        </w:tc>
      </w:tr>
      <w:tr w:rsidR="0050067A" w:rsidRPr="00E952ED" w14:paraId="51E37911" w14:textId="77777777" w:rsidTr="0050067A">
        <w:trPr>
          <w:trHeight w:val="205"/>
        </w:trPr>
        <w:tc>
          <w:tcPr>
            <w:tcW w:w="5688" w:type="dxa"/>
            <w:shd w:val="clear" w:color="auto" w:fill="auto"/>
          </w:tcPr>
          <w:p w14:paraId="283BEA00" w14:textId="77777777" w:rsidR="00EF7112" w:rsidRPr="00E952ED" w:rsidRDefault="00EF7112" w:rsidP="0050067A">
            <w:pPr>
              <w:spacing w:line="240" w:lineRule="auto"/>
              <w:rPr>
                <w:rFonts w:cs="Arial"/>
                <w:sz w:val="18"/>
                <w:szCs w:val="18"/>
              </w:rPr>
            </w:pPr>
          </w:p>
        </w:tc>
        <w:tc>
          <w:tcPr>
            <w:tcW w:w="1296" w:type="dxa"/>
            <w:tcBorders>
              <w:top w:val="single" w:sz="4" w:space="0" w:color="auto"/>
            </w:tcBorders>
            <w:shd w:val="clear" w:color="auto" w:fill="auto"/>
            <w:vAlign w:val="bottom"/>
          </w:tcPr>
          <w:p w14:paraId="1D8CC7FC" w14:textId="77777777" w:rsidR="00EF7112" w:rsidRPr="00E952ED" w:rsidRDefault="00EF7112" w:rsidP="0050067A">
            <w:pPr>
              <w:spacing w:line="240" w:lineRule="auto"/>
              <w:ind w:right="-72"/>
              <w:jc w:val="right"/>
              <w:rPr>
                <w:rFonts w:cs="Arial"/>
                <w:sz w:val="18"/>
                <w:szCs w:val="18"/>
                <w:lang w:val="en-US"/>
              </w:rPr>
            </w:pPr>
          </w:p>
        </w:tc>
        <w:tc>
          <w:tcPr>
            <w:tcW w:w="1297" w:type="dxa"/>
            <w:tcBorders>
              <w:top w:val="single" w:sz="4" w:space="0" w:color="auto"/>
            </w:tcBorders>
            <w:shd w:val="clear" w:color="auto" w:fill="auto"/>
            <w:vAlign w:val="bottom"/>
          </w:tcPr>
          <w:p w14:paraId="3CE0DB0D" w14:textId="77777777" w:rsidR="00EF7112" w:rsidRPr="00E952ED" w:rsidRDefault="00EF7112" w:rsidP="0050067A">
            <w:pPr>
              <w:spacing w:line="240" w:lineRule="auto"/>
              <w:ind w:right="-72"/>
              <w:jc w:val="right"/>
              <w:rPr>
                <w:rFonts w:cs="Arial"/>
                <w:sz w:val="18"/>
                <w:szCs w:val="18"/>
                <w:lang w:val="en-US"/>
              </w:rPr>
            </w:pPr>
          </w:p>
        </w:tc>
        <w:tc>
          <w:tcPr>
            <w:tcW w:w="1297" w:type="dxa"/>
            <w:tcBorders>
              <w:top w:val="single" w:sz="4" w:space="0" w:color="auto"/>
            </w:tcBorders>
            <w:shd w:val="clear" w:color="auto" w:fill="auto"/>
            <w:vAlign w:val="bottom"/>
          </w:tcPr>
          <w:p w14:paraId="194046A9"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1BB38E38" w14:textId="77777777" w:rsidTr="0050067A">
        <w:trPr>
          <w:trHeight w:val="205"/>
        </w:trPr>
        <w:tc>
          <w:tcPr>
            <w:tcW w:w="5688" w:type="dxa"/>
            <w:shd w:val="clear" w:color="auto" w:fill="auto"/>
          </w:tcPr>
          <w:p w14:paraId="1EA85972" w14:textId="77777777" w:rsidR="00EF7112" w:rsidRPr="00E952ED" w:rsidRDefault="00EF7112" w:rsidP="0050067A">
            <w:pPr>
              <w:spacing w:line="240" w:lineRule="auto"/>
              <w:rPr>
                <w:rFonts w:cs="Arial"/>
                <w:sz w:val="18"/>
                <w:szCs w:val="18"/>
              </w:rPr>
            </w:pPr>
            <w:r w:rsidRPr="00E952ED">
              <w:rPr>
                <w:rFonts w:cs="Arial"/>
                <w:sz w:val="18"/>
                <w:szCs w:val="18"/>
                <w:lang w:val="en-US"/>
              </w:rPr>
              <w:t xml:space="preserve">Opening net book </w:t>
            </w:r>
            <w:r w:rsidRPr="00E952ED">
              <w:rPr>
                <w:rFonts w:cs="Arial"/>
                <w:sz w:val="18"/>
                <w:szCs w:val="18"/>
              </w:rPr>
              <w:t xml:space="preserve">amount </w:t>
            </w:r>
            <w:proofErr w:type="gramStart"/>
            <w:r w:rsidRPr="00E952ED">
              <w:rPr>
                <w:rFonts w:cs="Arial"/>
                <w:sz w:val="18"/>
                <w:szCs w:val="18"/>
              </w:rPr>
              <w:t>at</w:t>
            </w:r>
            <w:proofErr w:type="gramEnd"/>
            <w:r w:rsidRPr="00E952ED">
              <w:rPr>
                <w:rFonts w:cs="Arial"/>
                <w:sz w:val="18"/>
                <w:szCs w:val="18"/>
              </w:rPr>
              <w:t xml:space="preserve"> 1 January 2024</w:t>
            </w:r>
          </w:p>
        </w:tc>
        <w:tc>
          <w:tcPr>
            <w:tcW w:w="1296" w:type="dxa"/>
            <w:shd w:val="clear" w:color="auto" w:fill="auto"/>
            <w:vAlign w:val="bottom"/>
          </w:tcPr>
          <w:p w14:paraId="3B7C1CD7"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8,457,378</w:t>
            </w:r>
          </w:p>
        </w:tc>
        <w:tc>
          <w:tcPr>
            <w:tcW w:w="1297" w:type="dxa"/>
            <w:shd w:val="clear" w:color="auto" w:fill="auto"/>
            <w:vAlign w:val="bottom"/>
          </w:tcPr>
          <w:p w14:paraId="236B4750"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w:t>
            </w:r>
          </w:p>
        </w:tc>
        <w:tc>
          <w:tcPr>
            <w:tcW w:w="1297" w:type="dxa"/>
            <w:shd w:val="clear" w:color="auto" w:fill="auto"/>
            <w:vAlign w:val="bottom"/>
          </w:tcPr>
          <w:p w14:paraId="659B8E6B"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8,457,378</w:t>
            </w:r>
          </w:p>
        </w:tc>
      </w:tr>
      <w:tr w:rsidR="0050067A" w:rsidRPr="00E952ED" w14:paraId="3B815FA5" w14:textId="77777777" w:rsidTr="0050067A">
        <w:trPr>
          <w:trHeight w:val="205"/>
        </w:trPr>
        <w:tc>
          <w:tcPr>
            <w:tcW w:w="5688" w:type="dxa"/>
            <w:shd w:val="clear" w:color="auto" w:fill="auto"/>
            <w:vAlign w:val="bottom"/>
          </w:tcPr>
          <w:p w14:paraId="5263AAAC" w14:textId="34220E6C" w:rsidR="00EF7112" w:rsidRPr="00E952ED" w:rsidRDefault="00AC7FCC" w:rsidP="0050067A">
            <w:pPr>
              <w:spacing w:line="240" w:lineRule="auto"/>
              <w:rPr>
                <w:rFonts w:cs="Arial"/>
                <w:sz w:val="18"/>
                <w:szCs w:val="18"/>
              </w:rPr>
            </w:pPr>
            <w:r w:rsidRPr="00E952ED">
              <w:rPr>
                <w:rFonts w:cs="Arial"/>
                <w:sz w:val="18"/>
                <w:szCs w:val="18"/>
              </w:rPr>
              <w:t>Increasing during the year</w:t>
            </w:r>
          </w:p>
        </w:tc>
        <w:tc>
          <w:tcPr>
            <w:tcW w:w="1296" w:type="dxa"/>
            <w:shd w:val="clear" w:color="auto" w:fill="auto"/>
            <w:vAlign w:val="bottom"/>
          </w:tcPr>
          <w:p w14:paraId="54976864" w14:textId="18EBFBFC" w:rsidR="00EF7112" w:rsidRPr="00E952ED" w:rsidRDefault="00891936" w:rsidP="0050067A">
            <w:pPr>
              <w:spacing w:line="240" w:lineRule="auto"/>
              <w:ind w:right="-72"/>
              <w:jc w:val="right"/>
              <w:rPr>
                <w:rFonts w:cs="Arial"/>
                <w:sz w:val="18"/>
                <w:szCs w:val="18"/>
              </w:rPr>
            </w:pPr>
            <w:r w:rsidRPr="00E952ED">
              <w:rPr>
                <w:rFonts w:cs="Arial"/>
                <w:sz w:val="18"/>
                <w:szCs w:val="18"/>
              </w:rPr>
              <w:t>8,679,354</w:t>
            </w:r>
          </w:p>
        </w:tc>
        <w:tc>
          <w:tcPr>
            <w:tcW w:w="1297" w:type="dxa"/>
            <w:shd w:val="clear" w:color="auto" w:fill="auto"/>
            <w:vAlign w:val="bottom"/>
          </w:tcPr>
          <w:p w14:paraId="4F8CB159" w14:textId="5AD8ED65" w:rsidR="00EF7112" w:rsidRPr="00E952ED" w:rsidRDefault="00891936" w:rsidP="0050067A">
            <w:pPr>
              <w:spacing w:line="240" w:lineRule="auto"/>
              <w:ind w:right="-72"/>
              <w:jc w:val="right"/>
              <w:rPr>
                <w:rFonts w:cs="Arial"/>
                <w:sz w:val="18"/>
                <w:szCs w:val="18"/>
              </w:rPr>
            </w:pPr>
            <w:r w:rsidRPr="00E952ED">
              <w:rPr>
                <w:rFonts w:cs="Arial"/>
                <w:sz w:val="18"/>
                <w:szCs w:val="18"/>
              </w:rPr>
              <w:t>292,769</w:t>
            </w:r>
          </w:p>
        </w:tc>
        <w:tc>
          <w:tcPr>
            <w:tcW w:w="1297" w:type="dxa"/>
            <w:shd w:val="clear" w:color="auto" w:fill="auto"/>
            <w:vAlign w:val="bottom"/>
          </w:tcPr>
          <w:p w14:paraId="637C882F" w14:textId="5688E734" w:rsidR="00EF7112" w:rsidRPr="00E952ED" w:rsidRDefault="00891936" w:rsidP="0050067A">
            <w:pPr>
              <w:spacing w:line="240" w:lineRule="auto"/>
              <w:ind w:right="-72"/>
              <w:jc w:val="right"/>
              <w:rPr>
                <w:rFonts w:cs="Arial"/>
                <w:sz w:val="18"/>
                <w:szCs w:val="18"/>
              </w:rPr>
            </w:pPr>
            <w:r w:rsidRPr="00E952ED">
              <w:rPr>
                <w:rFonts w:cs="Arial"/>
                <w:sz w:val="18"/>
                <w:szCs w:val="18"/>
              </w:rPr>
              <w:t>8,972,123</w:t>
            </w:r>
          </w:p>
        </w:tc>
      </w:tr>
      <w:tr w:rsidR="0050067A" w:rsidRPr="00E952ED" w14:paraId="3BBBC224" w14:textId="77777777" w:rsidTr="0050067A">
        <w:trPr>
          <w:trHeight w:val="205"/>
        </w:trPr>
        <w:tc>
          <w:tcPr>
            <w:tcW w:w="5688" w:type="dxa"/>
            <w:shd w:val="clear" w:color="auto" w:fill="auto"/>
          </w:tcPr>
          <w:p w14:paraId="6D3F1E59" w14:textId="12F93CAB" w:rsidR="00EF7112" w:rsidRPr="00E952ED" w:rsidRDefault="00EF7112" w:rsidP="0050067A">
            <w:pPr>
              <w:spacing w:line="240" w:lineRule="auto"/>
              <w:rPr>
                <w:rFonts w:cs="Arial"/>
                <w:sz w:val="18"/>
                <w:szCs w:val="18"/>
              </w:rPr>
            </w:pPr>
            <w:r w:rsidRPr="00E952ED">
              <w:rPr>
                <w:rFonts w:cs="Arial"/>
                <w:sz w:val="18"/>
                <w:szCs w:val="18"/>
              </w:rPr>
              <w:t xml:space="preserve">Depreciation </w:t>
            </w:r>
          </w:p>
        </w:tc>
        <w:tc>
          <w:tcPr>
            <w:tcW w:w="1296" w:type="dxa"/>
            <w:tcBorders>
              <w:bottom w:val="single" w:sz="4" w:space="0" w:color="auto"/>
            </w:tcBorders>
            <w:shd w:val="clear" w:color="auto" w:fill="auto"/>
            <w:vAlign w:val="bottom"/>
          </w:tcPr>
          <w:p w14:paraId="297C1B45" w14:textId="397ED050" w:rsidR="00EF7112" w:rsidRPr="00E952ED" w:rsidRDefault="00891936" w:rsidP="0050067A">
            <w:pPr>
              <w:spacing w:line="240" w:lineRule="auto"/>
              <w:ind w:right="-72"/>
              <w:jc w:val="right"/>
              <w:rPr>
                <w:rFonts w:cs="Arial"/>
                <w:sz w:val="18"/>
                <w:szCs w:val="18"/>
                <w:lang w:val="en-US"/>
              </w:rPr>
            </w:pPr>
            <w:r w:rsidRPr="00E952ED">
              <w:rPr>
                <w:rFonts w:cs="Arial"/>
                <w:sz w:val="18"/>
                <w:szCs w:val="18"/>
                <w:lang w:val="en-US"/>
              </w:rPr>
              <w:t>(3,521,900)</w:t>
            </w:r>
          </w:p>
        </w:tc>
        <w:tc>
          <w:tcPr>
            <w:tcW w:w="1297" w:type="dxa"/>
            <w:tcBorders>
              <w:bottom w:val="single" w:sz="4" w:space="0" w:color="auto"/>
            </w:tcBorders>
            <w:shd w:val="clear" w:color="auto" w:fill="auto"/>
            <w:vAlign w:val="bottom"/>
          </w:tcPr>
          <w:p w14:paraId="192EDEF1" w14:textId="21D0F47D" w:rsidR="00EF7112" w:rsidRPr="00E952ED" w:rsidRDefault="00891936" w:rsidP="0050067A">
            <w:pPr>
              <w:spacing w:line="240" w:lineRule="auto"/>
              <w:ind w:right="-72"/>
              <w:jc w:val="right"/>
              <w:rPr>
                <w:rFonts w:cs="Arial"/>
                <w:sz w:val="18"/>
                <w:szCs w:val="18"/>
                <w:lang w:val="en-US"/>
              </w:rPr>
            </w:pPr>
            <w:r w:rsidRPr="00E952ED">
              <w:rPr>
                <w:rFonts w:cs="Arial"/>
                <w:sz w:val="18"/>
                <w:szCs w:val="18"/>
                <w:lang w:val="en-US"/>
              </w:rPr>
              <w:t>(89,487)</w:t>
            </w:r>
          </w:p>
        </w:tc>
        <w:tc>
          <w:tcPr>
            <w:tcW w:w="1297" w:type="dxa"/>
            <w:tcBorders>
              <w:bottom w:val="single" w:sz="4" w:space="0" w:color="auto"/>
            </w:tcBorders>
            <w:shd w:val="clear" w:color="auto" w:fill="auto"/>
            <w:vAlign w:val="bottom"/>
          </w:tcPr>
          <w:p w14:paraId="362B71DB" w14:textId="77F6185D" w:rsidR="00EF7112" w:rsidRPr="00E952ED" w:rsidRDefault="00891936" w:rsidP="0050067A">
            <w:pPr>
              <w:spacing w:line="240" w:lineRule="auto"/>
              <w:ind w:right="-72"/>
              <w:jc w:val="right"/>
              <w:rPr>
                <w:rFonts w:cs="Arial"/>
                <w:sz w:val="18"/>
                <w:szCs w:val="18"/>
                <w:lang w:val="en-US"/>
              </w:rPr>
            </w:pPr>
            <w:r w:rsidRPr="00E952ED">
              <w:rPr>
                <w:rFonts w:cs="Arial"/>
                <w:sz w:val="18"/>
                <w:szCs w:val="18"/>
                <w:lang w:val="en-US"/>
              </w:rPr>
              <w:t>(3,611,387)</w:t>
            </w:r>
          </w:p>
        </w:tc>
      </w:tr>
      <w:tr w:rsidR="0050067A" w:rsidRPr="00E952ED" w14:paraId="04D28D47" w14:textId="77777777" w:rsidTr="0050067A">
        <w:trPr>
          <w:trHeight w:val="137"/>
        </w:trPr>
        <w:tc>
          <w:tcPr>
            <w:tcW w:w="5688" w:type="dxa"/>
            <w:shd w:val="clear" w:color="auto" w:fill="auto"/>
          </w:tcPr>
          <w:p w14:paraId="2D13A1EA" w14:textId="77777777" w:rsidR="00EF7112" w:rsidRPr="00E952ED" w:rsidRDefault="00EF7112" w:rsidP="0050067A">
            <w:pPr>
              <w:spacing w:line="240" w:lineRule="auto"/>
              <w:rPr>
                <w:rFonts w:cs="Arial"/>
                <w:sz w:val="18"/>
                <w:szCs w:val="18"/>
              </w:rPr>
            </w:pPr>
          </w:p>
        </w:tc>
        <w:tc>
          <w:tcPr>
            <w:tcW w:w="1296" w:type="dxa"/>
            <w:tcBorders>
              <w:top w:val="single" w:sz="4" w:space="0" w:color="auto"/>
            </w:tcBorders>
            <w:shd w:val="clear" w:color="auto" w:fill="auto"/>
          </w:tcPr>
          <w:p w14:paraId="653768BE" w14:textId="77777777" w:rsidR="00EF7112" w:rsidRPr="00E952ED" w:rsidRDefault="00EF7112" w:rsidP="0050067A">
            <w:pPr>
              <w:spacing w:line="240" w:lineRule="auto"/>
              <w:ind w:right="-72"/>
              <w:jc w:val="right"/>
              <w:rPr>
                <w:rFonts w:cs="Arial"/>
                <w:sz w:val="18"/>
                <w:szCs w:val="18"/>
                <w:lang w:val="en-US"/>
              </w:rPr>
            </w:pPr>
          </w:p>
        </w:tc>
        <w:tc>
          <w:tcPr>
            <w:tcW w:w="1297" w:type="dxa"/>
            <w:tcBorders>
              <w:top w:val="single" w:sz="4" w:space="0" w:color="auto"/>
            </w:tcBorders>
            <w:shd w:val="clear" w:color="auto" w:fill="auto"/>
          </w:tcPr>
          <w:p w14:paraId="19BA3FF4" w14:textId="77777777" w:rsidR="00EF7112" w:rsidRPr="00E952ED" w:rsidRDefault="00EF7112" w:rsidP="0050067A">
            <w:pPr>
              <w:spacing w:line="240" w:lineRule="auto"/>
              <w:ind w:right="-72"/>
              <w:jc w:val="right"/>
              <w:rPr>
                <w:rFonts w:cs="Arial"/>
                <w:sz w:val="18"/>
                <w:szCs w:val="18"/>
                <w:lang w:val="en-US"/>
              </w:rPr>
            </w:pPr>
          </w:p>
        </w:tc>
        <w:tc>
          <w:tcPr>
            <w:tcW w:w="1297" w:type="dxa"/>
            <w:tcBorders>
              <w:top w:val="single" w:sz="4" w:space="0" w:color="auto"/>
            </w:tcBorders>
            <w:shd w:val="clear" w:color="auto" w:fill="auto"/>
          </w:tcPr>
          <w:p w14:paraId="193441F2"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5B4DF178" w14:textId="77777777" w:rsidTr="0050067A">
        <w:trPr>
          <w:trHeight w:val="205"/>
        </w:trPr>
        <w:tc>
          <w:tcPr>
            <w:tcW w:w="5688" w:type="dxa"/>
            <w:shd w:val="clear" w:color="auto" w:fill="auto"/>
          </w:tcPr>
          <w:p w14:paraId="1C827E4A" w14:textId="77777777" w:rsidR="00EF7112" w:rsidRPr="00E952ED" w:rsidRDefault="00EF7112" w:rsidP="0050067A">
            <w:pPr>
              <w:spacing w:line="240" w:lineRule="auto"/>
              <w:rPr>
                <w:rFonts w:cs="Arial"/>
                <w:sz w:val="18"/>
                <w:szCs w:val="18"/>
              </w:rPr>
            </w:pPr>
            <w:r w:rsidRPr="00E952ED">
              <w:rPr>
                <w:rFonts w:cs="Arial"/>
                <w:sz w:val="18"/>
                <w:szCs w:val="18"/>
              </w:rPr>
              <w:t xml:space="preserve">Net book amount </w:t>
            </w:r>
            <w:proofErr w:type="gramStart"/>
            <w:r w:rsidRPr="00E952ED">
              <w:rPr>
                <w:rFonts w:cs="Arial"/>
                <w:sz w:val="18"/>
                <w:szCs w:val="18"/>
              </w:rPr>
              <w:t>at</w:t>
            </w:r>
            <w:proofErr w:type="gramEnd"/>
            <w:r w:rsidRPr="00E952ED">
              <w:rPr>
                <w:rFonts w:cs="Arial"/>
                <w:sz w:val="18"/>
                <w:szCs w:val="18"/>
              </w:rPr>
              <w:t xml:space="preserve"> 31 December 2024</w:t>
            </w:r>
          </w:p>
        </w:tc>
        <w:tc>
          <w:tcPr>
            <w:tcW w:w="1296" w:type="dxa"/>
            <w:tcBorders>
              <w:bottom w:val="single" w:sz="4" w:space="0" w:color="auto"/>
            </w:tcBorders>
            <w:shd w:val="clear" w:color="auto" w:fill="auto"/>
            <w:vAlign w:val="bottom"/>
          </w:tcPr>
          <w:p w14:paraId="553397C7" w14:textId="38567875" w:rsidR="00EF7112" w:rsidRPr="00E952ED" w:rsidRDefault="00891936" w:rsidP="0050067A">
            <w:pPr>
              <w:spacing w:line="240" w:lineRule="auto"/>
              <w:ind w:right="-72"/>
              <w:jc w:val="right"/>
              <w:rPr>
                <w:rFonts w:cs="Arial"/>
                <w:sz w:val="18"/>
                <w:szCs w:val="18"/>
                <w:lang w:val="en-US"/>
              </w:rPr>
            </w:pPr>
            <w:r w:rsidRPr="00E952ED">
              <w:rPr>
                <w:rFonts w:cs="Arial"/>
                <w:sz w:val="18"/>
                <w:szCs w:val="18"/>
                <w:lang w:val="en-US"/>
              </w:rPr>
              <w:t>13,614,832</w:t>
            </w:r>
          </w:p>
        </w:tc>
        <w:tc>
          <w:tcPr>
            <w:tcW w:w="1297" w:type="dxa"/>
            <w:tcBorders>
              <w:bottom w:val="single" w:sz="4" w:space="0" w:color="auto"/>
            </w:tcBorders>
            <w:shd w:val="clear" w:color="auto" w:fill="auto"/>
            <w:vAlign w:val="bottom"/>
          </w:tcPr>
          <w:p w14:paraId="37527E4B" w14:textId="66274750" w:rsidR="00EF7112" w:rsidRPr="00E952ED" w:rsidRDefault="00891936" w:rsidP="0050067A">
            <w:pPr>
              <w:spacing w:line="240" w:lineRule="auto"/>
              <w:ind w:right="-72"/>
              <w:jc w:val="right"/>
              <w:rPr>
                <w:rFonts w:cs="Arial"/>
                <w:sz w:val="18"/>
                <w:szCs w:val="18"/>
                <w:lang w:val="en-US"/>
              </w:rPr>
            </w:pPr>
            <w:r w:rsidRPr="00E952ED">
              <w:rPr>
                <w:rFonts w:cs="Arial"/>
                <w:sz w:val="18"/>
                <w:szCs w:val="18"/>
                <w:lang w:val="en-US"/>
              </w:rPr>
              <w:t>203,282</w:t>
            </w:r>
          </w:p>
        </w:tc>
        <w:tc>
          <w:tcPr>
            <w:tcW w:w="1297" w:type="dxa"/>
            <w:tcBorders>
              <w:bottom w:val="single" w:sz="4" w:space="0" w:color="auto"/>
            </w:tcBorders>
            <w:shd w:val="clear" w:color="auto" w:fill="auto"/>
            <w:vAlign w:val="bottom"/>
          </w:tcPr>
          <w:p w14:paraId="72C3C448" w14:textId="25AB85BF" w:rsidR="00EF7112" w:rsidRPr="00E952ED" w:rsidRDefault="00891936" w:rsidP="0050067A">
            <w:pPr>
              <w:spacing w:line="240" w:lineRule="auto"/>
              <w:ind w:right="-72"/>
              <w:jc w:val="right"/>
              <w:rPr>
                <w:rFonts w:cs="Arial"/>
                <w:sz w:val="18"/>
                <w:szCs w:val="18"/>
                <w:lang w:val="en-US"/>
              </w:rPr>
            </w:pPr>
            <w:r w:rsidRPr="00E952ED">
              <w:rPr>
                <w:rFonts w:cs="Arial"/>
                <w:sz w:val="18"/>
                <w:szCs w:val="18"/>
                <w:lang w:val="en-US"/>
              </w:rPr>
              <w:t>13,818,114</w:t>
            </w:r>
          </w:p>
        </w:tc>
      </w:tr>
    </w:tbl>
    <w:p w14:paraId="58357769" w14:textId="77777777" w:rsidR="00681BB9" w:rsidRPr="00E952ED" w:rsidRDefault="00681BB9" w:rsidP="00B75758">
      <w:pPr>
        <w:spacing w:line="240" w:lineRule="auto"/>
        <w:jc w:val="both"/>
        <w:rPr>
          <w:rFonts w:eastAsia="Arial Unicode MS" w:cs="Arial"/>
          <w:sz w:val="18"/>
          <w:szCs w:val="18"/>
        </w:rPr>
      </w:pPr>
    </w:p>
    <w:tbl>
      <w:tblPr>
        <w:tblW w:w="9576" w:type="dxa"/>
        <w:tblLayout w:type="fixed"/>
        <w:tblLook w:val="04A0" w:firstRow="1" w:lastRow="0" w:firstColumn="1" w:lastColumn="0" w:noHBand="0" w:noVBand="1"/>
      </w:tblPr>
      <w:tblGrid>
        <w:gridCol w:w="7776"/>
        <w:gridCol w:w="1800"/>
      </w:tblGrid>
      <w:tr w:rsidR="0050067A" w:rsidRPr="00E952ED" w14:paraId="3513988B" w14:textId="77777777" w:rsidTr="00405CBA">
        <w:tc>
          <w:tcPr>
            <w:tcW w:w="7776" w:type="dxa"/>
            <w:shd w:val="clear" w:color="auto" w:fill="auto"/>
            <w:vAlign w:val="bottom"/>
          </w:tcPr>
          <w:p w14:paraId="1632E9CA" w14:textId="77777777" w:rsidR="00D628B4" w:rsidRPr="00E952ED" w:rsidRDefault="00D628B4" w:rsidP="0050067A">
            <w:pPr>
              <w:spacing w:line="240" w:lineRule="auto"/>
              <w:rPr>
                <w:rFonts w:cs="Arial"/>
                <w:b/>
                <w:bCs/>
                <w:sz w:val="18"/>
                <w:szCs w:val="18"/>
              </w:rPr>
            </w:pPr>
            <w:bookmarkStart w:id="13" w:name="_Hlk157796921"/>
          </w:p>
        </w:tc>
        <w:tc>
          <w:tcPr>
            <w:tcW w:w="1800" w:type="dxa"/>
            <w:shd w:val="clear" w:color="auto" w:fill="auto"/>
            <w:vAlign w:val="bottom"/>
          </w:tcPr>
          <w:p w14:paraId="3A3F9A6A" w14:textId="77777777" w:rsidR="00D628B4" w:rsidRPr="00E952ED" w:rsidRDefault="00D628B4" w:rsidP="0050067A">
            <w:pPr>
              <w:spacing w:line="240" w:lineRule="auto"/>
              <w:ind w:right="-72"/>
              <w:jc w:val="right"/>
              <w:rPr>
                <w:rFonts w:cs="Arial"/>
                <w:b/>
                <w:bCs/>
                <w:sz w:val="18"/>
                <w:szCs w:val="18"/>
              </w:rPr>
            </w:pPr>
            <w:r w:rsidRPr="00E952ED">
              <w:rPr>
                <w:rFonts w:cs="Arial"/>
                <w:b/>
                <w:bCs/>
                <w:sz w:val="18"/>
                <w:szCs w:val="18"/>
              </w:rPr>
              <w:t xml:space="preserve">Separate financial </w:t>
            </w:r>
          </w:p>
        </w:tc>
      </w:tr>
      <w:tr w:rsidR="0050067A" w:rsidRPr="00E952ED" w14:paraId="5F610055" w14:textId="77777777" w:rsidTr="0050067A">
        <w:tc>
          <w:tcPr>
            <w:tcW w:w="7776" w:type="dxa"/>
            <w:shd w:val="clear" w:color="auto" w:fill="auto"/>
            <w:vAlign w:val="bottom"/>
          </w:tcPr>
          <w:p w14:paraId="4BCFE3A3" w14:textId="77777777" w:rsidR="00D628B4" w:rsidRPr="00E952ED" w:rsidRDefault="00D628B4" w:rsidP="0050067A">
            <w:pPr>
              <w:spacing w:line="240" w:lineRule="auto"/>
              <w:rPr>
                <w:rFonts w:cs="Arial"/>
                <w:b/>
                <w:bCs/>
                <w:sz w:val="18"/>
                <w:szCs w:val="18"/>
              </w:rPr>
            </w:pPr>
          </w:p>
        </w:tc>
        <w:tc>
          <w:tcPr>
            <w:tcW w:w="1800" w:type="dxa"/>
            <w:tcBorders>
              <w:bottom w:val="single" w:sz="4" w:space="0" w:color="auto"/>
            </w:tcBorders>
            <w:shd w:val="clear" w:color="auto" w:fill="auto"/>
            <w:vAlign w:val="bottom"/>
          </w:tcPr>
          <w:p w14:paraId="015CC793" w14:textId="77777777" w:rsidR="00D628B4" w:rsidRPr="00E952ED" w:rsidRDefault="00D628B4" w:rsidP="0050067A">
            <w:pPr>
              <w:spacing w:line="240" w:lineRule="auto"/>
              <w:ind w:right="-72"/>
              <w:jc w:val="right"/>
              <w:rPr>
                <w:rFonts w:cs="Arial"/>
                <w:b/>
                <w:bCs/>
                <w:sz w:val="18"/>
                <w:szCs w:val="18"/>
              </w:rPr>
            </w:pPr>
            <w:r w:rsidRPr="00E952ED">
              <w:rPr>
                <w:rFonts w:cs="Arial"/>
                <w:b/>
                <w:bCs/>
                <w:sz w:val="18"/>
                <w:szCs w:val="18"/>
              </w:rPr>
              <w:t>statements</w:t>
            </w:r>
          </w:p>
        </w:tc>
      </w:tr>
      <w:tr w:rsidR="0050067A" w:rsidRPr="00E952ED" w14:paraId="71C5BE33" w14:textId="77777777" w:rsidTr="0050067A">
        <w:tc>
          <w:tcPr>
            <w:tcW w:w="7776" w:type="dxa"/>
            <w:shd w:val="clear" w:color="auto" w:fill="auto"/>
            <w:vAlign w:val="bottom"/>
          </w:tcPr>
          <w:p w14:paraId="2756A3FC" w14:textId="77777777" w:rsidR="00D628B4" w:rsidRPr="00E952ED" w:rsidRDefault="00D628B4" w:rsidP="0050067A">
            <w:pPr>
              <w:spacing w:line="240" w:lineRule="auto"/>
              <w:rPr>
                <w:rFonts w:cs="Arial"/>
                <w:b/>
                <w:bCs/>
                <w:sz w:val="18"/>
                <w:szCs w:val="18"/>
              </w:rPr>
            </w:pPr>
          </w:p>
        </w:tc>
        <w:tc>
          <w:tcPr>
            <w:tcW w:w="1800" w:type="dxa"/>
            <w:tcBorders>
              <w:top w:val="single" w:sz="4" w:space="0" w:color="auto"/>
            </w:tcBorders>
            <w:shd w:val="clear" w:color="auto" w:fill="auto"/>
            <w:vAlign w:val="bottom"/>
          </w:tcPr>
          <w:p w14:paraId="41DDB717" w14:textId="77777777" w:rsidR="00D628B4" w:rsidRPr="00E952ED" w:rsidRDefault="00D628B4" w:rsidP="0050067A">
            <w:pPr>
              <w:spacing w:line="240" w:lineRule="auto"/>
              <w:ind w:right="-72"/>
              <w:jc w:val="right"/>
              <w:rPr>
                <w:rFonts w:cs="Arial"/>
                <w:b/>
                <w:bCs/>
                <w:sz w:val="18"/>
                <w:szCs w:val="18"/>
              </w:rPr>
            </w:pPr>
            <w:r w:rsidRPr="00E952ED">
              <w:rPr>
                <w:rFonts w:cs="Arial"/>
                <w:b/>
                <w:bCs/>
                <w:sz w:val="18"/>
                <w:szCs w:val="18"/>
              </w:rPr>
              <w:t>Office</w:t>
            </w:r>
            <w:r w:rsidR="00D91D2D" w:rsidRPr="00E952ED">
              <w:rPr>
                <w:rFonts w:cs="Arial"/>
                <w:b/>
                <w:bCs/>
                <w:sz w:val="18"/>
                <w:szCs w:val="18"/>
              </w:rPr>
              <w:t xml:space="preserve"> building</w:t>
            </w:r>
          </w:p>
        </w:tc>
      </w:tr>
      <w:tr w:rsidR="0050067A" w:rsidRPr="00E952ED" w14:paraId="0D1F56FD" w14:textId="77777777" w:rsidTr="0050067A">
        <w:tc>
          <w:tcPr>
            <w:tcW w:w="7776" w:type="dxa"/>
            <w:shd w:val="clear" w:color="auto" w:fill="auto"/>
            <w:vAlign w:val="bottom"/>
          </w:tcPr>
          <w:p w14:paraId="4A1EAA5B" w14:textId="77777777" w:rsidR="00D628B4" w:rsidRPr="00E952ED" w:rsidRDefault="00D628B4" w:rsidP="0050067A">
            <w:pPr>
              <w:spacing w:line="240" w:lineRule="auto"/>
              <w:rPr>
                <w:rFonts w:cs="Arial"/>
                <w:b/>
                <w:bCs/>
                <w:sz w:val="18"/>
                <w:szCs w:val="18"/>
              </w:rPr>
            </w:pPr>
          </w:p>
        </w:tc>
        <w:tc>
          <w:tcPr>
            <w:tcW w:w="1800" w:type="dxa"/>
            <w:tcBorders>
              <w:bottom w:val="single" w:sz="4" w:space="0" w:color="auto"/>
            </w:tcBorders>
            <w:shd w:val="clear" w:color="auto" w:fill="auto"/>
            <w:vAlign w:val="bottom"/>
          </w:tcPr>
          <w:p w14:paraId="157A3A68" w14:textId="77777777" w:rsidR="00D628B4" w:rsidRPr="00E952ED" w:rsidRDefault="00D628B4" w:rsidP="0050067A">
            <w:pPr>
              <w:spacing w:line="240" w:lineRule="auto"/>
              <w:ind w:right="-72"/>
              <w:jc w:val="right"/>
              <w:rPr>
                <w:rFonts w:cs="Arial"/>
                <w:b/>
                <w:bCs/>
                <w:sz w:val="18"/>
                <w:szCs w:val="18"/>
              </w:rPr>
            </w:pPr>
            <w:r w:rsidRPr="00E952ED">
              <w:rPr>
                <w:rFonts w:cs="Arial"/>
                <w:b/>
                <w:bCs/>
                <w:sz w:val="18"/>
                <w:szCs w:val="18"/>
              </w:rPr>
              <w:t>Baht</w:t>
            </w:r>
          </w:p>
        </w:tc>
      </w:tr>
      <w:tr w:rsidR="0050067A" w:rsidRPr="00E952ED" w14:paraId="2A7DB855" w14:textId="77777777" w:rsidTr="0050067A">
        <w:tc>
          <w:tcPr>
            <w:tcW w:w="7776" w:type="dxa"/>
            <w:shd w:val="clear" w:color="auto" w:fill="auto"/>
            <w:vAlign w:val="bottom"/>
          </w:tcPr>
          <w:p w14:paraId="0658EC06" w14:textId="77777777" w:rsidR="00D628B4" w:rsidRPr="00E952ED" w:rsidRDefault="00D628B4" w:rsidP="0050067A">
            <w:pPr>
              <w:spacing w:line="240" w:lineRule="auto"/>
              <w:rPr>
                <w:rFonts w:cs="Arial"/>
                <w:b/>
                <w:bCs/>
                <w:sz w:val="18"/>
                <w:szCs w:val="18"/>
              </w:rPr>
            </w:pPr>
          </w:p>
        </w:tc>
        <w:tc>
          <w:tcPr>
            <w:tcW w:w="1800" w:type="dxa"/>
            <w:tcBorders>
              <w:top w:val="single" w:sz="4" w:space="0" w:color="auto"/>
            </w:tcBorders>
            <w:shd w:val="clear" w:color="auto" w:fill="auto"/>
            <w:vAlign w:val="bottom"/>
          </w:tcPr>
          <w:p w14:paraId="1C6359EE" w14:textId="77777777" w:rsidR="00D628B4" w:rsidRPr="00E952ED" w:rsidRDefault="00D628B4" w:rsidP="0050067A">
            <w:pPr>
              <w:spacing w:line="240" w:lineRule="auto"/>
              <w:ind w:right="-72"/>
              <w:jc w:val="right"/>
              <w:rPr>
                <w:rFonts w:cs="Arial"/>
                <w:sz w:val="18"/>
                <w:szCs w:val="18"/>
              </w:rPr>
            </w:pPr>
          </w:p>
        </w:tc>
      </w:tr>
      <w:bookmarkEnd w:id="13"/>
      <w:tr w:rsidR="0050067A" w:rsidRPr="00E952ED" w14:paraId="07B3C8E4" w14:textId="77777777" w:rsidTr="0050067A">
        <w:tc>
          <w:tcPr>
            <w:tcW w:w="7776" w:type="dxa"/>
            <w:shd w:val="clear" w:color="auto" w:fill="auto"/>
            <w:vAlign w:val="bottom"/>
            <w:hideMark/>
          </w:tcPr>
          <w:p w14:paraId="3415698D" w14:textId="77777777" w:rsidR="00EF7112" w:rsidRPr="00E952ED" w:rsidRDefault="00EF7112" w:rsidP="0050067A">
            <w:pPr>
              <w:spacing w:line="240" w:lineRule="auto"/>
              <w:rPr>
                <w:rFonts w:cs="Arial"/>
                <w:sz w:val="18"/>
                <w:szCs w:val="18"/>
              </w:rPr>
            </w:pPr>
            <w:r w:rsidRPr="00E952ED">
              <w:rPr>
                <w:rFonts w:cs="Arial"/>
                <w:sz w:val="18"/>
                <w:szCs w:val="18"/>
              </w:rPr>
              <w:t xml:space="preserve">Opening net book amount </w:t>
            </w:r>
            <w:proofErr w:type="gramStart"/>
            <w:r w:rsidRPr="00E952ED">
              <w:rPr>
                <w:rFonts w:cs="Arial"/>
                <w:sz w:val="18"/>
                <w:szCs w:val="18"/>
              </w:rPr>
              <w:t>at</w:t>
            </w:r>
            <w:proofErr w:type="gramEnd"/>
            <w:r w:rsidRPr="00E952ED">
              <w:rPr>
                <w:rFonts w:cs="Arial"/>
                <w:sz w:val="18"/>
                <w:szCs w:val="18"/>
              </w:rPr>
              <w:t xml:space="preserve"> 1 January 2023</w:t>
            </w:r>
          </w:p>
        </w:tc>
        <w:tc>
          <w:tcPr>
            <w:tcW w:w="1800" w:type="dxa"/>
            <w:shd w:val="clear" w:color="auto" w:fill="auto"/>
            <w:vAlign w:val="bottom"/>
          </w:tcPr>
          <w:p w14:paraId="347F0371"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6,305,847</w:t>
            </w:r>
          </w:p>
        </w:tc>
      </w:tr>
      <w:tr w:rsidR="0050067A" w:rsidRPr="00E952ED" w14:paraId="48028CCE" w14:textId="77777777" w:rsidTr="0050067A">
        <w:tc>
          <w:tcPr>
            <w:tcW w:w="7776" w:type="dxa"/>
            <w:shd w:val="clear" w:color="auto" w:fill="auto"/>
            <w:vAlign w:val="bottom"/>
            <w:hideMark/>
          </w:tcPr>
          <w:p w14:paraId="172E8735" w14:textId="1990170F" w:rsidR="00EF7112" w:rsidRPr="00E952ED" w:rsidRDefault="00EF7112" w:rsidP="0050067A">
            <w:pPr>
              <w:spacing w:line="240" w:lineRule="auto"/>
              <w:rPr>
                <w:rFonts w:cs="Arial"/>
                <w:sz w:val="18"/>
                <w:szCs w:val="18"/>
              </w:rPr>
            </w:pPr>
            <w:r w:rsidRPr="00E952ED">
              <w:rPr>
                <w:rFonts w:cs="Arial"/>
                <w:sz w:val="18"/>
                <w:szCs w:val="18"/>
              </w:rPr>
              <w:t xml:space="preserve">Depreciation </w:t>
            </w:r>
          </w:p>
        </w:tc>
        <w:tc>
          <w:tcPr>
            <w:tcW w:w="1800" w:type="dxa"/>
            <w:tcBorders>
              <w:bottom w:val="single" w:sz="4" w:space="0" w:color="auto"/>
            </w:tcBorders>
            <w:shd w:val="clear" w:color="auto" w:fill="auto"/>
            <w:vAlign w:val="bottom"/>
          </w:tcPr>
          <w:p w14:paraId="6F05AE74"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(516,409)</w:t>
            </w:r>
          </w:p>
        </w:tc>
      </w:tr>
      <w:tr w:rsidR="0050067A" w:rsidRPr="00E952ED" w14:paraId="68251FFB" w14:textId="77777777" w:rsidTr="0050067A">
        <w:tc>
          <w:tcPr>
            <w:tcW w:w="7776" w:type="dxa"/>
            <w:shd w:val="clear" w:color="auto" w:fill="auto"/>
            <w:vAlign w:val="bottom"/>
          </w:tcPr>
          <w:p w14:paraId="24E08DA2" w14:textId="77777777" w:rsidR="00EF7112" w:rsidRPr="00E952ED" w:rsidRDefault="00EF7112" w:rsidP="0050067A">
            <w:pPr>
              <w:spacing w:line="240" w:lineRule="auto"/>
              <w:rPr>
                <w:rFonts w:cs="Arial"/>
                <w:sz w:val="18"/>
                <w:szCs w:val="18"/>
              </w:rPr>
            </w:pPr>
          </w:p>
        </w:tc>
        <w:tc>
          <w:tcPr>
            <w:tcW w:w="1800" w:type="dxa"/>
            <w:tcBorders>
              <w:top w:val="single" w:sz="4" w:space="0" w:color="auto"/>
            </w:tcBorders>
            <w:shd w:val="clear" w:color="auto" w:fill="auto"/>
            <w:vAlign w:val="bottom"/>
          </w:tcPr>
          <w:p w14:paraId="55A64EAD" w14:textId="77777777" w:rsidR="00EF7112" w:rsidRPr="00E952ED" w:rsidRDefault="00EF7112" w:rsidP="0050067A">
            <w:pPr>
              <w:spacing w:line="240" w:lineRule="auto"/>
              <w:ind w:right="-72"/>
              <w:jc w:val="right"/>
              <w:rPr>
                <w:rFonts w:cs="Arial"/>
                <w:sz w:val="18"/>
                <w:szCs w:val="18"/>
                <w:highlight w:val="yellow"/>
              </w:rPr>
            </w:pPr>
          </w:p>
        </w:tc>
      </w:tr>
      <w:tr w:rsidR="0050067A" w:rsidRPr="00E952ED" w14:paraId="537E1409" w14:textId="77777777" w:rsidTr="0050067A">
        <w:tc>
          <w:tcPr>
            <w:tcW w:w="7776" w:type="dxa"/>
            <w:shd w:val="clear" w:color="auto" w:fill="auto"/>
            <w:vAlign w:val="bottom"/>
            <w:hideMark/>
          </w:tcPr>
          <w:p w14:paraId="7348D7EB" w14:textId="77777777" w:rsidR="00EF7112" w:rsidRPr="00E952ED" w:rsidRDefault="00EF7112" w:rsidP="0050067A">
            <w:pPr>
              <w:spacing w:line="240" w:lineRule="auto"/>
              <w:rPr>
                <w:rFonts w:cs="Arial"/>
                <w:sz w:val="18"/>
                <w:szCs w:val="18"/>
              </w:rPr>
            </w:pPr>
            <w:r w:rsidRPr="00E952ED">
              <w:rPr>
                <w:rFonts w:cs="Arial"/>
                <w:sz w:val="18"/>
                <w:szCs w:val="18"/>
              </w:rPr>
              <w:t xml:space="preserve">Net book amount </w:t>
            </w:r>
            <w:proofErr w:type="gramStart"/>
            <w:r w:rsidRPr="00E952ED">
              <w:rPr>
                <w:rFonts w:cs="Arial"/>
                <w:sz w:val="18"/>
                <w:szCs w:val="18"/>
              </w:rPr>
              <w:t>at</w:t>
            </w:r>
            <w:proofErr w:type="gramEnd"/>
            <w:r w:rsidRPr="00E952ED">
              <w:rPr>
                <w:rFonts w:cs="Arial"/>
                <w:sz w:val="18"/>
                <w:szCs w:val="18"/>
              </w:rPr>
              <w:t xml:space="preserve"> 31 December 2023</w:t>
            </w:r>
          </w:p>
        </w:tc>
        <w:tc>
          <w:tcPr>
            <w:tcW w:w="1800" w:type="dxa"/>
            <w:tcBorders>
              <w:bottom w:val="single" w:sz="4" w:space="0" w:color="auto"/>
            </w:tcBorders>
            <w:shd w:val="clear" w:color="auto" w:fill="auto"/>
            <w:vAlign w:val="bottom"/>
          </w:tcPr>
          <w:p w14:paraId="4C903640"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5,789,438</w:t>
            </w:r>
          </w:p>
        </w:tc>
      </w:tr>
      <w:tr w:rsidR="0050067A" w:rsidRPr="00E952ED" w14:paraId="510F2C6E" w14:textId="77777777" w:rsidTr="0050067A">
        <w:trPr>
          <w:trHeight w:val="75"/>
        </w:trPr>
        <w:tc>
          <w:tcPr>
            <w:tcW w:w="7776" w:type="dxa"/>
            <w:shd w:val="clear" w:color="auto" w:fill="auto"/>
            <w:vAlign w:val="bottom"/>
          </w:tcPr>
          <w:p w14:paraId="26D36E7E" w14:textId="77777777" w:rsidR="00EF7112" w:rsidRPr="00E952ED" w:rsidRDefault="00EF7112" w:rsidP="0050067A">
            <w:pPr>
              <w:spacing w:line="240" w:lineRule="auto"/>
              <w:rPr>
                <w:rFonts w:cs="Arial"/>
                <w:sz w:val="18"/>
                <w:szCs w:val="18"/>
              </w:rPr>
            </w:pPr>
          </w:p>
        </w:tc>
        <w:tc>
          <w:tcPr>
            <w:tcW w:w="1800" w:type="dxa"/>
            <w:tcBorders>
              <w:top w:val="single" w:sz="4" w:space="0" w:color="auto"/>
            </w:tcBorders>
            <w:shd w:val="clear" w:color="auto" w:fill="auto"/>
            <w:vAlign w:val="bottom"/>
          </w:tcPr>
          <w:p w14:paraId="1842ADB8" w14:textId="77777777" w:rsidR="00EF7112" w:rsidRPr="00E952ED" w:rsidRDefault="00EF7112" w:rsidP="0050067A">
            <w:pPr>
              <w:spacing w:line="240" w:lineRule="auto"/>
              <w:ind w:right="-72"/>
              <w:jc w:val="right"/>
              <w:rPr>
                <w:rFonts w:cs="Arial"/>
                <w:sz w:val="18"/>
                <w:szCs w:val="18"/>
              </w:rPr>
            </w:pPr>
          </w:p>
        </w:tc>
      </w:tr>
      <w:tr w:rsidR="0050067A" w:rsidRPr="00E952ED" w14:paraId="25B1BBB0" w14:textId="77777777" w:rsidTr="0050067A">
        <w:tc>
          <w:tcPr>
            <w:tcW w:w="7776" w:type="dxa"/>
            <w:shd w:val="clear" w:color="auto" w:fill="auto"/>
            <w:vAlign w:val="bottom"/>
          </w:tcPr>
          <w:p w14:paraId="4E2867D4" w14:textId="77777777" w:rsidR="00EF7112" w:rsidRPr="00E952ED" w:rsidRDefault="00EF7112" w:rsidP="0050067A">
            <w:pPr>
              <w:spacing w:line="240" w:lineRule="auto"/>
              <w:rPr>
                <w:rFonts w:cs="Arial"/>
                <w:sz w:val="18"/>
                <w:szCs w:val="18"/>
              </w:rPr>
            </w:pPr>
            <w:r w:rsidRPr="00E952ED">
              <w:rPr>
                <w:rFonts w:cs="Arial"/>
                <w:sz w:val="18"/>
                <w:szCs w:val="18"/>
              </w:rPr>
              <w:t xml:space="preserve">Opening net book amount </w:t>
            </w:r>
            <w:proofErr w:type="gramStart"/>
            <w:r w:rsidRPr="00E952ED">
              <w:rPr>
                <w:rFonts w:cs="Arial"/>
                <w:sz w:val="18"/>
                <w:szCs w:val="18"/>
              </w:rPr>
              <w:t>at</w:t>
            </w:r>
            <w:proofErr w:type="gramEnd"/>
            <w:r w:rsidRPr="00E952ED">
              <w:rPr>
                <w:rFonts w:cs="Arial"/>
                <w:sz w:val="18"/>
                <w:szCs w:val="18"/>
              </w:rPr>
              <w:t xml:space="preserve"> 1 January 2024</w:t>
            </w:r>
          </w:p>
        </w:tc>
        <w:tc>
          <w:tcPr>
            <w:tcW w:w="1800" w:type="dxa"/>
            <w:shd w:val="clear" w:color="auto" w:fill="auto"/>
            <w:vAlign w:val="bottom"/>
          </w:tcPr>
          <w:p w14:paraId="7F24111F"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5,789,438</w:t>
            </w:r>
          </w:p>
        </w:tc>
      </w:tr>
      <w:tr w:rsidR="00891936" w:rsidRPr="00E952ED" w14:paraId="5CC4C27C" w14:textId="77777777" w:rsidTr="0050067A">
        <w:tc>
          <w:tcPr>
            <w:tcW w:w="7776" w:type="dxa"/>
            <w:shd w:val="clear" w:color="auto" w:fill="auto"/>
            <w:vAlign w:val="bottom"/>
          </w:tcPr>
          <w:p w14:paraId="6A13BFA2" w14:textId="52260645" w:rsidR="00891936" w:rsidRPr="00E952ED" w:rsidRDefault="00891936" w:rsidP="00891936">
            <w:pPr>
              <w:spacing w:line="240" w:lineRule="auto"/>
              <w:rPr>
                <w:rFonts w:cs="Arial"/>
                <w:sz w:val="18"/>
                <w:szCs w:val="18"/>
              </w:rPr>
            </w:pPr>
            <w:r w:rsidRPr="00E952ED">
              <w:rPr>
                <w:rFonts w:cs="Arial"/>
                <w:sz w:val="18"/>
                <w:szCs w:val="18"/>
              </w:rPr>
              <w:t>Increasing during the year</w:t>
            </w:r>
          </w:p>
        </w:tc>
        <w:tc>
          <w:tcPr>
            <w:tcW w:w="1800" w:type="dxa"/>
            <w:shd w:val="clear" w:color="auto" w:fill="auto"/>
            <w:vAlign w:val="bottom"/>
          </w:tcPr>
          <w:p w14:paraId="12AB9D78" w14:textId="035E451B" w:rsidR="00891936" w:rsidRPr="00E952ED" w:rsidRDefault="00891936" w:rsidP="00891936">
            <w:pPr>
              <w:spacing w:line="240" w:lineRule="auto"/>
              <w:ind w:right="-72"/>
              <w:jc w:val="right"/>
              <w:rPr>
                <w:rFonts w:cs="Arial"/>
                <w:sz w:val="18"/>
                <w:szCs w:val="18"/>
              </w:rPr>
            </w:pPr>
            <w:r w:rsidRPr="00E952ED">
              <w:rPr>
                <w:rFonts w:cs="Arial"/>
                <w:color w:val="000000"/>
                <w:sz w:val="18"/>
                <w:szCs w:val="18"/>
                <w:cs/>
              </w:rPr>
              <w:t>1</w:t>
            </w:r>
            <w:r w:rsidRPr="00E952ED">
              <w:rPr>
                <w:rFonts w:cs="Arial"/>
                <w:color w:val="000000"/>
                <w:sz w:val="18"/>
                <w:szCs w:val="18"/>
              </w:rPr>
              <w:t>,</w:t>
            </w:r>
            <w:r w:rsidRPr="00E952ED">
              <w:rPr>
                <w:rFonts w:cs="Arial"/>
                <w:color w:val="000000"/>
                <w:sz w:val="18"/>
                <w:szCs w:val="18"/>
                <w:cs/>
              </w:rPr>
              <w:t>338</w:t>
            </w:r>
            <w:r w:rsidRPr="00E952ED">
              <w:rPr>
                <w:rFonts w:cs="Arial"/>
                <w:color w:val="000000"/>
                <w:sz w:val="18"/>
                <w:szCs w:val="18"/>
              </w:rPr>
              <w:t>,</w:t>
            </w:r>
            <w:r w:rsidRPr="00E952ED">
              <w:rPr>
                <w:rFonts w:cs="Arial"/>
                <w:color w:val="000000"/>
                <w:sz w:val="18"/>
                <w:szCs w:val="18"/>
                <w:cs/>
              </w:rPr>
              <w:t>434</w:t>
            </w:r>
          </w:p>
        </w:tc>
      </w:tr>
      <w:tr w:rsidR="00891936" w:rsidRPr="00E952ED" w14:paraId="0ECF7C2D" w14:textId="77777777" w:rsidTr="0050067A">
        <w:tc>
          <w:tcPr>
            <w:tcW w:w="7776" w:type="dxa"/>
            <w:shd w:val="clear" w:color="auto" w:fill="auto"/>
            <w:vAlign w:val="bottom"/>
          </w:tcPr>
          <w:p w14:paraId="2E7A184B" w14:textId="47D15B69" w:rsidR="00891936" w:rsidRPr="00E952ED" w:rsidRDefault="00891936" w:rsidP="00891936">
            <w:pPr>
              <w:spacing w:line="240" w:lineRule="auto"/>
              <w:rPr>
                <w:rFonts w:cs="Arial"/>
                <w:sz w:val="18"/>
                <w:szCs w:val="18"/>
              </w:rPr>
            </w:pPr>
            <w:r w:rsidRPr="00E952ED">
              <w:rPr>
                <w:rFonts w:cs="Arial"/>
                <w:sz w:val="18"/>
                <w:szCs w:val="18"/>
              </w:rPr>
              <w:t xml:space="preserve">Depreciation </w:t>
            </w:r>
          </w:p>
        </w:tc>
        <w:tc>
          <w:tcPr>
            <w:tcW w:w="1800" w:type="dxa"/>
            <w:tcBorders>
              <w:bottom w:val="single" w:sz="4" w:space="0" w:color="auto"/>
            </w:tcBorders>
            <w:shd w:val="clear" w:color="auto" w:fill="auto"/>
            <w:vAlign w:val="bottom"/>
          </w:tcPr>
          <w:p w14:paraId="1D02C86B" w14:textId="3F42AE68" w:rsidR="00891936" w:rsidRPr="00E952ED" w:rsidRDefault="00891936" w:rsidP="00891936">
            <w:pPr>
              <w:spacing w:line="240" w:lineRule="auto"/>
              <w:ind w:right="-72"/>
              <w:jc w:val="right"/>
              <w:rPr>
                <w:rFonts w:cs="Arial"/>
                <w:sz w:val="18"/>
                <w:szCs w:val="18"/>
              </w:rPr>
            </w:pPr>
            <w:r w:rsidRPr="00E952ED">
              <w:rPr>
                <w:rFonts w:cs="Arial"/>
                <w:color w:val="000000"/>
                <w:sz w:val="18"/>
                <w:szCs w:val="18"/>
                <w:cs/>
              </w:rPr>
              <w:t>(853</w:t>
            </w:r>
            <w:r w:rsidRPr="00E952ED">
              <w:rPr>
                <w:rFonts w:cs="Arial"/>
                <w:color w:val="000000"/>
                <w:sz w:val="18"/>
                <w:szCs w:val="18"/>
              </w:rPr>
              <w:t>,</w:t>
            </w:r>
            <w:r w:rsidRPr="00E952ED">
              <w:rPr>
                <w:rFonts w:cs="Arial"/>
                <w:color w:val="000000"/>
                <w:sz w:val="18"/>
                <w:szCs w:val="18"/>
                <w:cs/>
              </w:rPr>
              <w:t>960)</w:t>
            </w:r>
          </w:p>
        </w:tc>
      </w:tr>
      <w:tr w:rsidR="00891936" w:rsidRPr="00E952ED" w14:paraId="20C659D2" w14:textId="77777777" w:rsidTr="0050067A">
        <w:tc>
          <w:tcPr>
            <w:tcW w:w="7776" w:type="dxa"/>
            <w:shd w:val="clear" w:color="auto" w:fill="auto"/>
            <w:vAlign w:val="bottom"/>
          </w:tcPr>
          <w:p w14:paraId="48DB92E1" w14:textId="77777777" w:rsidR="00891936" w:rsidRPr="00E952ED" w:rsidRDefault="00891936" w:rsidP="00891936">
            <w:pPr>
              <w:spacing w:line="240" w:lineRule="auto"/>
              <w:rPr>
                <w:rFonts w:cs="Arial"/>
                <w:sz w:val="18"/>
                <w:szCs w:val="18"/>
              </w:rPr>
            </w:pPr>
          </w:p>
        </w:tc>
        <w:tc>
          <w:tcPr>
            <w:tcW w:w="1800" w:type="dxa"/>
            <w:tcBorders>
              <w:top w:val="single" w:sz="4" w:space="0" w:color="auto"/>
            </w:tcBorders>
            <w:shd w:val="clear" w:color="auto" w:fill="auto"/>
            <w:vAlign w:val="bottom"/>
          </w:tcPr>
          <w:p w14:paraId="2A9E94FC" w14:textId="77777777" w:rsidR="00891936" w:rsidRPr="00E952ED" w:rsidRDefault="00891936" w:rsidP="00891936">
            <w:pPr>
              <w:spacing w:line="240" w:lineRule="auto"/>
              <w:ind w:right="-72"/>
              <w:jc w:val="right"/>
              <w:rPr>
                <w:rFonts w:cs="Arial"/>
                <w:sz w:val="18"/>
                <w:szCs w:val="18"/>
              </w:rPr>
            </w:pPr>
          </w:p>
        </w:tc>
      </w:tr>
      <w:tr w:rsidR="00891936" w:rsidRPr="00E952ED" w14:paraId="119FD60F" w14:textId="77777777" w:rsidTr="0050067A">
        <w:tc>
          <w:tcPr>
            <w:tcW w:w="7776" w:type="dxa"/>
            <w:shd w:val="clear" w:color="auto" w:fill="auto"/>
            <w:vAlign w:val="bottom"/>
          </w:tcPr>
          <w:p w14:paraId="747091B2" w14:textId="77777777" w:rsidR="00891936" w:rsidRPr="00E952ED" w:rsidRDefault="00891936" w:rsidP="00891936">
            <w:pPr>
              <w:spacing w:line="240" w:lineRule="auto"/>
              <w:rPr>
                <w:rFonts w:cs="Arial"/>
                <w:sz w:val="18"/>
                <w:szCs w:val="18"/>
              </w:rPr>
            </w:pPr>
            <w:r w:rsidRPr="00E952ED">
              <w:rPr>
                <w:rFonts w:cs="Arial"/>
                <w:sz w:val="18"/>
                <w:szCs w:val="18"/>
              </w:rPr>
              <w:t xml:space="preserve">Net book amount </w:t>
            </w:r>
            <w:proofErr w:type="gramStart"/>
            <w:r w:rsidRPr="00E952ED">
              <w:rPr>
                <w:rFonts w:cs="Arial"/>
                <w:sz w:val="18"/>
                <w:szCs w:val="18"/>
              </w:rPr>
              <w:t>at</w:t>
            </w:r>
            <w:proofErr w:type="gramEnd"/>
            <w:r w:rsidRPr="00E952ED">
              <w:rPr>
                <w:rFonts w:cs="Arial"/>
                <w:sz w:val="18"/>
                <w:szCs w:val="18"/>
              </w:rPr>
              <w:t xml:space="preserve"> 31 December 2024</w:t>
            </w:r>
          </w:p>
        </w:tc>
        <w:tc>
          <w:tcPr>
            <w:tcW w:w="1800" w:type="dxa"/>
            <w:tcBorders>
              <w:bottom w:val="single" w:sz="4" w:space="0" w:color="auto"/>
            </w:tcBorders>
            <w:shd w:val="clear" w:color="auto" w:fill="auto"/>
            <w:vAlign w:val="bottom"/>
          </w:tcPr>
          <w:p w14:paraId="1D9253A6" w14:textId="22DD4A8F" w:rsidR="00891936" w:rsidRPr="00E952ED" w:rsidRDefault="00891936" w:rsidP="00891936">
            <w:pPr>
              <w:spacing w:line="240" w:lineRule="auto"/>
              <w:ind w:right="-72"/>
              <w:jc w:val="right"/>
              <w:rPr>
                <w:rFonts w:cs="Arial"/>
                <w:sz w:val="18"/>
                <w:szCs w:val="18"/>
              </w:rPr>
            </w:pPr>
            <w:r w:rsidRPr="00E952ED">
              <w:rPr>
                <w:rFonts w:cs="Arial"/>
                <w:color w:val="000000"/>
                <w:sz w:val="18"/>
                <w:szCs w:val="18"/>
                <w:cs/>
              </w:rPr>
              <w:t>6</w:t>
            </w:r>
            <w:r w:rsidRPr="00E952ED">
              <w:rPr>
                <w:rFonts w:cs="Arial"/>
                <w:color w:val="000000"/>
                <w:sz w:val="18"/>
                <w:szCs w:val="18"/>
              </w:rPr>
              <w:t>,</w:t>
            </w:r>
            <w:r w:rsidRPr="00E952ED">
              <w:rPr>
                <w:rFonts w:cs="Arial"/>
                <w:color w:val="000000"/>
                <w:sz w:val="18"/>
                <w:szCs w:val="18"/>
                <w:cs/>
              </w:rPr>
              <w:t>273</w:t>
            </w:r>
            <w:r w:rsidRPr="00E952ED">
              <w:rPr>
                <w:rFonts w:cs="Arial"/>
                <w:color w:val="000000"/>
                <w:sz w:val="18"/>
                <w:szCs w:val="18"/>
              </w:rPr>
              <w:t>,</w:t>
            </w:r>
            <w:r w:rsidRPr="00E952ED">
              <w:rPr>
                <w:rFonts w:cs="Arial"/>
                <w:color w:val="000000"/>
                <w:sz w:val="18"/>
                <w:szCs w:val="18"/>
                <w:cs/>
              </w:rPr>
              <w:t>912</w:t>
            </w:r>
          </w:p>
        </w:tc>
      </w:tr>
    </w:tbl>
    <w:p w14:paraId="3BE3AD41" w14:textId="77777777" w:rsidR="00681BB9" w:rsidRPr="00E952ED" w:rsidRDefault="00681BB9" w:rsidP="0050067A">
      <w:pPr>
        <w:spacing w:line="240" w:lineRule="auto"/>
        <w:jc w:val="both"/>
        <w:rPr>
          <w:rFonts w:eastAsia="Arial Unicode MS" w:cs="Arial"/>
          <w:sz w:val="18"/>
          <w:szCs w:val="18"/>
        </w:rPr>
      </w:pPr>
    </w:p>
    <w:p w14:paraId="287A6C1C" w14:textId="77777777" w:rsidR="00723371" w:rsidRPr="00E952ED" w:rsidRDefault="00723371" w:rsidP="0050067A">
      <w:pPr>
        <w:spacing w:line="240" w:lineRule="auto"/>
        <w:jc w:val="thaiDistribute"/>
        <w:rPr>
          <w:rFonts w:cs="Arial"/>
          <w:sz w:val="18"/>
          <w:szCs w:val="18"/>
        </w:rPr>
      </w:pPr>
      <w:r w:rsidRPr="00E952ED">
        <w:rPr>
          <w:rFonts w:cs="Arial"/>
          <w:sz w:val="18"/>
          <w:szCs w:val="18"/>
        </w:rPr>
        <w:t>The expense</w:t>
      </w:r>
      <w:r w:rsidRPr="00E952ED">
        <w:rPr>
          <w:rFonts w:cs="Arial"/>
          <w:sz w:val="18"/>
          <w:szCs w:val="18"/>
          <w:cs/>
        </w:rPr>
        <w:t xml:space="preserve"> </w:t>
      </w:r>
      <w:r w:rsidRPr="00E952ED">
        <w:rPr>
          <w:rFonts w:cs="Arial"/>
          <w:sz w:val="18"/>
          <w:szCs w:val="18"/>
        </w:rPr>
        <w:t>relating to leases that not included in the measurement of lease liabilities and right-of-use and cash outflows for leases is as follows:</w:t>
      </w:r>
    </w:p>
    <w:p w14:paraId="7B922B4F" w14:textId="77777777" w:rsidR="0034043A" w:rsidRPr="00E952ED" w:rsidRDefault="0034043A" w:rsidP="0050067A">
      <w:pPr>
        <w:spacing w:line="240" w:lineRule="auto"/>
        <w:jc w:val="thaiDistribute"/>
        <w:rPr>
          <w:rFonts w:cs="Arial"/>
          <w:sz w:val="18"/>
          <w:szCs w:val="18"/>
        </w:rPr>
      </w:pPr>
    </w:p>
    <w:tbl>
      <w:tblPr>
        <w:tblW w:w="0" w:type="auto"/>
        <w:tblInd w:w="108" w:type="dxa"/>
        <w:tblLayout w:type="fixed"/>
        <w:tblLook w:val="0000" w:firstRow="0" w:lastRow="0" w:firstColumn="0" w:lastColumn="0" w:noHBand="0" w:noVBand="0"/>
      </w:tblPr>
      <w:tblGrid>
        <w:gridCol w:w="6898"/>
        <w:gridCol w:w="1276"/>
        <w:gridCol w:w="1276"/>
      </w:tblGrid>
      <w:tr w:rsidR="0050067A" w:rsidRPr="00E952ED" w14:paraId="2B3E81B7" w14:textId="77777777" w:rsidTr="0050067A">
        <w:trPr>
          <w:trHeight w:val="20"/>
        </w:trPr>
        <w:tc>
          <w:tcPr>
            <w:tcW w:w="6898" w:type="dxa"/>
            <w:shd w:val="clear" w:color="auto" w:fill="auto"/>
            <w:vAlign w:val="bottom"/>
          </w:tcPr>
          <w:p w14:paraId="31947E4B" w14:textId="77777777" w:rsidR="004001D2" w:rsidRPr="00E952ED" w:rsidRDefault="004001D2" w:rsidP="0050067A">
            <w:pPr>
              <w:spacing w:line="240" w:lineRule="auto"/>
              <w:ind w:left="-104"/>
              <w:rPr>
                <w:rFonts w:cs="Arial"/>
                <w:b/>
                <w:bCs/>
                <w:sz w:val="18"/>
                <w:szCs w:val="18"/>
              </w:rPr>
            </w:pPr>
            <w:bookmarkStart w:id="14" w:name="_Hlk157796850"/>
          </w:p>
        </w:tc>
        <w:tc>
          <w:tcPr>
            <w:tcW w:w="2552" w:type="dxa"/>
            <w:gridSpan w:val="2"/>
            <w:tcBorders>
              <w:bottom w:val="single" w:sz="4" w:space="0" w:color="auto"/>
            </w:tcBorders>
            <w:shd w:val="clear" w:color="auto" w:fill="auto"/>
            <w:vAlign w:val="bottom"/>
          </w:tcPr>
          <w:p w14:paraId="28BDE22F" w14:textId="77777777" w:rsidR="004001D2" w:rsidRPr="00E952ED" w:rsidRDefault="004001D2" w:rsidP="0050067A">
            <w:pPr>
              <w:spacing w:line="240" w:lineRule="auto"/>
              <w:ind w:right="-72"/>
              <w:jc w:val="center"/>
              <w:rPr>
                <w:rFonts w:cs="Arial"/>
                <w:b/>
                <w:bCs/>
                <w:sz w:val="18"/>
                <w:szCs w:val="18"/>
              </w:rPr>
            </w:pPr>
            <w:r w:rsidRPr="00E952ED">
              <w:rPr>
                <w:rFonts w:cs="Arial"/>
                <w:b/>
                <w:bCs/>
                <w:sz w:val="18"/>
                <w:szCs w:val="18"/>
              </w:rPr>
              <w:t xml:space="preserve">Consolidated </w:t>
            </w:r>
          </w:p>
          <w:p w14:paraId="179ADDDF" w14:textId="77777777" w:rsidR="004001D2" w:rsidRPr="00E952ED" w:rsidRDefault="004001D2" w:rsidP="0050067A">
            <w:pPr>
              <w:spacing w:line="240" w:lineRule="auto"/>
              <w:ind w:right="-72"/>
              <w:jc w:val="center"/>
              <w:rPr>
                <w:rFonts w:cs="Arial"/>
                <w:b/>
                <w:bCs/>
                <w:sz w:val="18"/>
                <w:szCs w:val="18"/>
              </w:rPr>
            </w:pPr>
            <w:r w:rsidRPr="00E952ED">
              <w:rPr>
                <w:rFonts w:cs="Arial"/>
                <w:b/>
                <w:bCs/>
                <w:sz w:val="18"/>
                <w:szCs w:val="18"/>
              </w:rPr>
              <w:t>financial statements</w:t>
            </w:r>
          </w:p>
        </w:tc>
      </w:tr>
      <w:tr w:rsidR="0050067A" w:rsidRPr="00E952ED" w14:paraId="7FF089E5" w14:textId="77777777" w:rsidTr="0050067A">
        <w:trPr>
          <w:trHeight w:val="20"/>
        </w:trPr>
        <w:tc>
          <w:tcPr>
            <w:tcW w:w="6898" w:type="dxa"/>
            <w:shd w:val="clear" w:color="auto" w:fill="auto"/>
            <w:vAlign w:val="bottom"/>
          </w:tcPr>
          <w:p w14:paraId="18030AD2" w14:textId="77777777" w:rsidR="004001D2" w:rsidRPr="00E952ED" w:rsidRDefault="004001D2" w:rsidP="0050067A">
            <w:pPr>
              <w:pStyle w:val="Header"/>
              <w:spacing w:line="240" w:lineRule="auto"/>
              <w:ind w:left="-104"/>
              <w:jc w:val="thaiDistribute"/>
              <w:rPr>
                <w:rFonts w:cs="Arial"/>
                <w:b/>
                <w:bCs/>
                <w:sz w:val="18"/>
                <w:szCs w:val="18"/>
              </w:rPr>
            </w:pPr>
          </w:p>
        </w:tc>
        <w:tc>
          <w:tcPr>
            <w:tcW w:w="1276" w:type="dxa"/>
            <w:tcBorders>
              <w:top w:val="single" w:sz="4" w:space="0" w:color="auto"/>
            </w:tcBorders>
            <w:shd w:val="clear" w:color="auto" w:fill="auto"/>
            <w:vAlign w:val="bottom"/>
          </w:tcPr>
          <w:p w14:paraId="47C2DCC0" w14:textId="77777777" w:rsidR="004001D2" w:rsidRPr="00E952ED" w:rsidRDefault="00EC392D" w:rsidP="0050067A">
            <w:pPr>
              <w:spacing w:line="240" w:lineRule="auto"/>
              <w:ind w:right="-72"/>
              <w:jc w:val="right"/>
              <w:rPr>
                <w:rFonts w:cs="Arial"/>
                <w:sz w:val="18"/>
                <w:szCs w:val="18"/>
              </w:rPr>
            </w:pPr>
            <w:r w:rsidRPr="00E952ED">
              <w:rPr>
                <w:rFonts w:cs="Arial"/>
                <w:b/>
                <w:bCs/>
                <w:sz w:val="18"/>
                <w:szCs w:val="18"/>
              </w:rPr>
              <w:t>2024</w:t>
            </w:r>
          </w:p>
        </w:tc>
        <w:tc>
          <w:tcPr>
            <w:tcW w:w="1276" w:type="dxa"/>
            <w:tcBorders>
              <w:top w:val="single" w:sz="4" w:space="0" w:color="auto"/>
            </w:tcBorders>
            <w:shd w:val="clear" w:color="auto" w:fill="auto"/>
            <w:vAlign w:val="bottom"/>
          </w:tcPr>
          <w:p w14:paraId="199B9003" w14:textId="77777777" w:rsidR="004001D2" w:rsidRPr="00E952ED" w:rsidRDefault="00EC392D" w:rsidP="0050067A">
            <w:pPr>
              <w:spacing w:line="240" w:lineRule="auto"/>
              <w:ind w:right="-72"/>
              <w:jc w:val="right"/>
              <w:rPr>
                <w:rFonts w:cs="Arial"/>
                <w:sz w:val="18"/>
                <w:szCs w:val="18"/>
              </w:rPr>
            </w:pPr>
            <w:r w:rsidRPr="00E952ED">
              <w:rPr>
                <w:rFonts w:cs="Arial"/>
                <w:b/>
                <w:bCs/>
                <w:sz w:val="18"/>
                <w:szCs w:val="18"/>
              </w:rPr>
              <w:t>2023</w:t>
            </w:r>
          </w:p>
        </w:tc>
      </w:tr>
      <w:tr w:rsidR="0050067A" w:rsidRPr="00E952ED" w14:paraId="34127F47" w14:textId="77777777" w:rsidTr="0050067A">
        <w:trPr>
          <w:trHeight w:val="20"/>
        </w:trPr>
        <w:tc>
          <w:tcPr>
            <w:tcW w:w="6898" w:type="dxa"/>
            <w:shd w:val="clear" w:color="auto" w:fill="auto"/>
            <w:vAlign w:val="bottom"/>
          </w:tcPr>
          <w:p w14:paraId="49E708FB" w14:textId="77777777" w:rsidR="004001D2" w:rsidRPr="00E952ED" w:rsidRDefault="004001D2" w:rsidP="0050067A">
            <w:pPr>
              <w:pStyle w:val="Header"/>
              <w:spacing w:line="240" w:lineRule="auto"/>
              <w:ind w:left="-104"/>
              <w:jc w:val="thaiDistribute"/>
              <w:rPr>
                <w:rFonts w:cs="Arial"/>
                <w:b/>
                <w:bCs/>
                <w:sz w:val="18"/>
                <w:szCs w:val="18"/>
              </w:rPr>
            </w:pPr>
          </w:p>
        </w:tc>
        <w:tc>
          <w:tcPr>
            <w:tcW w:w="1276" w:type="dxa"/>
            <w:tcBorders>
              <w:bottom w:val="single" w:sz="4" w:space="0" w:color="auto"/>
            </w:tcBorders>
            <w:shd w:val="clear" w:color="auto" w:fill="auto"/>
            <w:vAlign w:val="bottom"/>
          </w:tcPr>
          <w:p w14:paraId="3F506983"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Baht</w:t>
            </w:r>
          </w:p>
        </w:tc>
        <w:tc>
          <w:tcPr>
            <w:tcW w:w="1276" w:type="dxa"/>
            <w:tcBorders>
              <w:bottom w:val="single" w:sz="4" w:space="0" w:color="auto"/>
            </w:tcBorders>
            <w:shd w:val="clear" w:color="auto" w:fill="auto"/>
            <w:vAlign w:val="bottom"/>
          </w:tcPr>
          <w:p w14:paraId="0AECA8C0"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Baht</w:t>
            </w:r>
          </w:p>
        </w:tc>
      </w:tr>
      <w:bookmarkEnd w:id="14"/>
      <w:tr w:rsidR="0050067A" w:rsidRPr="00E952ED" w14:paraId="1D584575" w14:textId="77777777" w:rsidTr="0050067A">
        <w:trPr>
          <w:trHeight w:val="20"/>
        </w:trPr>
        <w:tc>
          <w:tcPr>
            <w:tcW w:w="6898" w:type="dxa"/>
            <w:shd w:val="clear" w:color="auto" w:fill="auto"/>
            <w:vAlign w:val="bottom"/>
          </w:tcPr>
          <w:p w14:paraId="44A9A31B" w14:textId="77777777" w:rsidR="004001D2" w:rsidRPr="00E952ED" w:rsidRDefault="004001D2" w:rsidP="0050067A">
            <w:pPr>
              <w:pStyle w:val="Header"/>
              <w:spacing w:line="240" w:lineRule="auto"/>
              <w:ind w:left="-104"/>
              <w:jc w:val="thaiDistribute"/>
              <w:rPr>
                <w:rFonts w:cs="Arial"/>
                <w:sz w:val="18"/>
                <w:szCs w:val="18"/>
                <w:lang w:val="en-US"/>
              </w:rPr>
            </w:pPr>
          </w:p>
        </w:tc>
        <w:tc>
          <w:tcPr>
            <w:tcW w:w="1276" w:type="dxa"/>
            <w:tcBorders>
              <w:top w:val="single" w:sz="4" w:space="0" w:color="auto"/>
            </w:tcBorders>
            <w:shd w:val="clear" w:color="auto" w:fill="auto"/>
            <w:vAlign w:val="bottom"/>
          </w:tcPr>
          <w:p w14:paraId="3AE31442" w14:textId="77777777" w:rsidR="004001D2" w:rsidRPr="00E952ED" w:rsidRDefault="004001D2" w:rsidP="0050067A">
            <w:pPr>
              <w:spacing w:line="240" w:lineRule="auto"/>
              <w:ind w:right="-72"/>
              <w:jc w:val="right"/>
              <w:rPr>
                <w:rFonts w:cs="Arial"/>
                <w:sz w:val="18"/>
                <w:szCs w:val="18"/>
                <w:lang w:val="en-US"/>
              </w:rPr>
            </w:pPr>
          </w:p>
        </w:tc>
        <w:tc>
          <w:tcPr>
            <w:tcW w:w="1276" w:type="dxa"/>
            <w:tcBorders>
              <w:top w:val="single" w:sz="4" w:space="0" w:color="auto"/>
            </w:tcBorders>
            <w:shd w:val="clear" w:color="auto" w:fill="auto"/>
            <w:vAlign w:val="bottom"/>
          </w:tcPr>
          <w:p w14:paraId="348CEC76" w14:textId="77777777" w:rsidR="004001D2" w:rsidRPr="00E952ED" w:rsidRDefault="004001D2" w:rsidP="0050067A">
            <w:pPr>
              <w:spacing w:line="240" w:lineRule="auto"/>
              <w:ind w:right="-72"/>
              <w:jc w:val="right"/>
              <w:rPr>
                <w:rFonts w:cs="Arial"/>
                <w:sz w:val="18"/>
                <w:szCs w:val="18"/>
                <w:lang w:val="en-US"/>
              </w:rPr>
            </w:pPr>
          </w:p>
        </w:tc>
      </w:tr>
      <w:tr w:rsidR="0050067A" w:rsidRPr="00E952ED" w14:paraId="4471A328" w14:textId="77777777" w:rsidTr="0050067A">
        <w:trPr>
          <w:trHeight w:val="20"/>
        </w:trPr>
        <w:tc>
          <w:tcPr>
            <w:tcW w:w="6898" w:type="dxa"/>
            <w:shd w:val="clear" w:color="auto" w:fill="auto"/>
            <w:vAlign w:val="bottom"/>
          </w:tcPr>
          <w:p w14:paraId="5E6D6422" w14:textId="77777777" w:rsidR="004001D2" w:rsidRPr="00E952ED" w:rsidRDefault="004001D2" w:rsidP="0050067A">
            <w:pPr>
              <w:spacing w:line="240" w:lineRule="auto"/>
              <w:ind w:left="-104"/>
              <w:rPr>
                <w:rFonts w:cs="Arial"/>
                <w:sz w:val="18"/>
                <w:szCs w:val="18"/>
              </w:rPr>
            </w:pPr>
            <w:r w:rsidRPr="00E952ED">
              <w:rPr>
                <w:rFonts w:cs="Arial"/>
                <w:sz w:val="18"/>
                <w:szCs w:val="18"/>
              </w:rPr>
              <w:t>Expense relating to short-term leases</w:t>
            </w:r>
          </w:p>
        </w:tc>
        <w:tc>
          <w:tcPr>
            <w:tcW w:w="1276" w:type="dxa"/>
            <w:tcBorders>
              <w:bottom w:val="single" w:sz="4" w:space="0" w:color="auto"/>
            </w:tcBorders>
            <w:shd w:val="clear" w:color="auto" w:fill="auto"/>
          </w:tcPr>
          <w:p w14:paraId="25A742E5" w14:textId="083717B2" w:rsidR="004001D2" w:rsidRPr="00E952ED" w:rsidRDefault="00FA351C" w:rsidP="0050067A">
            <w:pPr>
              <w:spacing w:line="240" w:lineRule="auto"/>
              <w:ind w:right="-72"/>
              <w:jc w:val="right"/>
              <w:rPr>
                <w:rFonts w:cs="Arial"/>
                <w:sz w:val="18"/>
                <w:szCs w:val="18"/>
                <w:lang w:eastAsia="en-US"/>
              </w:rPr>
            </w:pPr>
            <w:r w:rsidRPr="00E952ED">
              <w:rPr>
                <w:rFonts w:cs="Arial"/>
                <w:color w:val="000000"/>
                <w:sz w:val="18"/>
                <w:szCs w:val="18"/>
                <w:lang w:eastAsia="en-US"/>
              </w:rPr>
              <w:t>814,200</w:t>
            </w:r>
          </w:p>
        </w:tc>
        <w:tc>
          <w:tcPr>
            <w:tcW w:w="1276" w:type="dxa"/>
            <w:tcBorders>
              <w:bottom w:val="single" w:sz="4" w:space="0" w:color="auto"/>
            </w:tcBorders>
            <w:shd w:val="clear" w:color="auto" w:fill="auto"/>
          </w:tcPr>
          <w:p w14:paraId="1CBE1D2A" w14:textId="77777777" w:rsidR="004001D2" w:rsidRPr="00E952ED" w:rsidRDefault="00EF7112" w:rsidP="0050067A">
            <w:pPr>
              <w:spacing w:line="240" w:lineRule="auto"/>
              <w:ind w:right="-72"/>
              <w:jc w:val="right"/>
              <w:rPr>
                <w:rFonts w:cs="Arial"/>
                <w:color w:val="000000"/>
                <w:sz w:val="18"/>
                <w:szCs w:val="18"/>
                <w:lang w:eastAsia="en-US"/>
              </w:rPr>
            </w:pPr>
            <w:r w:rsidRPr="00E952ED">
              <w:rPr>
                <w:rFonts w:cs="Arial"/>
                <w:color w:val="000000"/>
                <w:sz w:val="18"/>
                <w:szCs w:val="18"/>
                <w:lang w:eastAsia="en-US"/>
              </w:rPr>
              <w:t>87,000</w:t>
            </w:r>
          </w:p>
        </w:tc>
      </w:tr>
    </w:tbl>
    <w:p w14:paraId="568D19A2" w14:textId="77777777" w:rsidR="00236E1F" w:rsidRPr="00E952ED" w:rsidRDefault="00681BB9" w:rsidP="0050067A">
      <w:pPr>
        <w:spacing w:line="240" w:lineRule="auto"/>
        <w:ind w:left="540" w:hanging="540"/>
        <w:jc w:val="thaiDistribute"/>
        <w:rPr>
          <w:rFonts w:cs="Arial"/>
          <w:b/>
          <w:bCs/>
          <w:sz w:val="18"/>
          <w:szCs w:val="18"/>
        </w:rPr>
      </w:pPr>
      <w:r w:rsidRPr="00E952ED">
        <w:rPr>
          <w:rFonts w:cs="Arial"/>
          <w:b/>
          <w:bCs/>
          <w:sz w:val="18"/>
          <w:szCs w:val="18"/>
        </w:rPr>
        <w:br w:type="page"/>
      </w:r>
    </w:p>
    <w:tbl>
      <w:tblPr>
        <w:tblW w:w="0" w:type="auto"/>
        <w:tblInd w:w="135" w:type="dxa"/>
        <w:tblLook w:val="04A0" w:firstRow="1" w:lastRow="0" w:firstColumn="1" w:lastColumn="0" w:noHBand="0" w:noVBand="1"/>
      </w:tblPr>
      <w:tblGrid>
        <w:gridCol w:w="9432"/>
      </w:tblGrid>
      <w:tr w:rsidR="0050067A" w:rsidRPr="00E952ED" w14:paraId="457E6C7C" w14:textId="77777777" w:rsidTr="0050067A">
        <w:trPr>
          <w:trHeight w:val="386"/>
        </w:trPr>
        <w:tc>
          <w:tcPr>
            <w:tcW w:w="9432" w:type="dxa"/>
            <w:shd w:val="clear" w:color="auto" w:fill="auto"/>
            <w:vAlign w:val="center"/>
          </w:tcPr>
          <w:p w14:paraId="7E1D4F76" w14:textId="0301CFE3" w:rsidR="00236E1F" w:rsidRPr="00E952ED" w:rsidRDefault="00513EB7" w:rsidP="00405CBA">
            <w:pPr>
              <w:tabs>
                <w:tab w:val="left" w:pos="545"/>
              </w:tabs>
              <w:spacing w:line="240" w:lineRule="auto"/>
              <w:ind w:left="432" w:hanging="568"/>
              <w:rPr>
                <w:rFonts w:eastAsia="Arial Unicode MS" w:cs="Arial"/>
                <w:b/>
                <w:bCs/>
                <w:sz w:val="18"/>
                <w:szCs w:val="18"/>
                <w:cs/>
              </w:rPr>
            </w:pPr>
            <w:r w:rsidRPr="00E952ED">
              <w:rPr>
                <w:rFonts w:eastAsia="Arial Unicode MS" w:cs="Arial"/>
                <w:b/>
                <w:bCs/>
                <w:sz w:val="18"/>
                <w:szCs w:val="18"/>
              </w:rPr>
              <w:t>1</w:t>
            </w:r>
            <w:r w:rsidR="00307910" w:rsidRPr="00E952ED">
              <w:rPr>
                <w:rFonts w:eastAsia="Arial Unicode MS" w:cs="Arial"/>
                <w:b/>
                <w:bCs/>
                <w:sz w:val="18"/>
                <w:szCs w:val="18"/>
              </w:rPr>
              <w:t>7</w:t>
            </w:r>
            <w:r w:rsidR="00236E1F" w:rsidRPr="00E952ED">
              <w:rPr>
                <w:rFonts w:eastAsia="Arial Unicode MS" w:cs="Arial"/>
                <w:b/>
                <w:bCs/>
                <w:sz w:val="18"/>
                <w:szCs w:val="18"/>
              </w:rPr>
              <w:tab/>
              <w:t>Intangible assets, net</w:t>
            </w:r>
          </w:p>
        </w:tc>
      </w:tr>
    </w:tbl>
    <w:p w14:paraId="1E14AC63" w14:textId="77777777" w:rsidR="00236E1F" w:rsidRPr="00E952ED" w:rsidRDefault="00236E1F" w:rsidP="0050067A">
      <w:pPr>
        <w:spacing w:line="240" w:lineRule="auto"/>
        <w:ind w:left="540" w:hanging="540"/>
        <w:jc w:val="thaiDistribute"/>
        <w:rPr>
          <w:rFonts w:cs="Arial"/>
          <w:b/>
          <w:bCs/>
          <w:sz w:val="18"/>
          <w:szCs w:val="18"/>
        </w:rPr>
      </w:pPr>
    </w:p>
    <w:tbl>
      <w:tblPr>
        <w:tblW w:w="9446" w:type="dxa"/>
        <w:tblInd w:w="135" w:type="dxa"/>
        <w:tblLayout w:type="fixed"/>
        <w:tblLook w:val="0000" w:firstRow="0" w:lastRow="0" w:firstColumn="0" w:lastColumn="0" w:noHBand="0" w:noVBand="0"/>
      </w:tblPr>
      <w:tblGrid>
        <w:gridCol w:w="3834"/>
        <w:gridCol w:w="1368"/>
        <w:gridCol w:w="1368"/>
        <w:gridCol w:w="1508"/>
        <w:gridCol w:w="1368"/>
      </w:tblGrid>
      <w:tr w:rsidR="0050067A" w:rsidRPr="00E952ED" w14:paraId="51252E17" w14:textId="77777777" w:rsidTr="00405CBA">
        <w:trPr>
          <w:trHeight w:val="20"/>
        </w:trPr>
        <w:tc>
          <w:tcPr>
            <w:tcW w:w="3834" w:type="dxa"/>
            <w:shd w:val="clear" w:color="auto" w:fill="auto"/>
            <w:vAlign w:val="bottom"/>
          </w:tcPr>
          <w:p w14:paraId="1A26158E" w14:textId="77777777" w:rsidR="00DB799B" w:rsidRPr="00E952ED" w:rsidRDefault="00DB799B" w:rsidP="0050067A">
            <w:pPr>
              <w:pStyle w:val="Header"/>
              <w:tabs>
                <w:tab w:val="clear" w:pos="4153"/>
                <w:tab w:val="clear" w:pos="8306"/>
                <w:tab w:val="left" w:pos="774"/>
              </w:tabs>
              <w:spacing w:line="240" w:lineRule="auto"/>
              <w:ind w:left="-106"/>
              <w:jc w:val="thaiDistribute"/>
              <w:rPr>
                <w:rFonts w:cs="Arial"/>
                <w:b/>
                <w:bCs/>
                <w:sz w:val="18"/>
                <w:szCs w:val="18"/>
              </w:rPr>
            </w:pPr>
          </w:p>
        </w:tc>
        <w:tc>
          <w:tcPr>
            <w:tcW w:w="5612" w:type="dxa"/>
            <w:gridSpan w:val="4"/>
            <w:tcBorders>
              <w:bottom w:val="single" w:sz="4" w:space="0" w:color="auto"/>
            </w:tcBorders>
            <w:shd w:val="clear" w:color="auto" w:fill="auto"/>
            <w:vAlign w:val="bottom"/>
          </w:tcPr>
          <w:p w14:paraId="421595EB" w14:textId="77777777" w:rsidR="00DB799B" w:rsidRPr="00E952ED" w:rsidRDefault="00DB799B" w:rsidP="0050067A">
            <w:pPr>
              <w:pStyle w:val="Style1"/>
              <w:pBdr>
                <w:bottom w:val="none" w:sz="0" w:space="0" w:color="auto"/>
              </w:pBdr>
              <w:spacing w:line="240" w:lineRule="auto"/>
              <w:ind w:right="-72"/>
              <w:rPr>
                <w:rFonts w:cs="Arial"/>
                <w:spacing w:val="-2"/>
                <w:sz w:val="18"/>
                <w:szCs w:val="18"/>
              </w:rPr>
            </w:pPr>
            <w:r w:rsidRPr="00E952ED">
              <w:rPr>
                <w:rFonts w:cs="Arial"/>
                <w:spacing w:val="-2"/>
                <w:sz w:val="18"/>
                <w:szCs w:val="18"/>
              </w:rPr>
              <w:t xml:space="preserve">Consolidated </w:t>
            </w:r>
            <w:r w:rsidRPr="00E952ED">
              <w:rPr>
                <w:rFonts w:cs="Arial"/>
                <w:sz w:val="18"/>
                <w:szCs w:val="18"/>
              </w:rPr>
              <w:t>financial statements</w:t>
            </w:r>
          </w:p>
        </w:tc>
      </w:tr>
      <w:tr w:rsidR="0050067A" w:rsidRPr="00E952ED" w14:paraId="7DD98705" w14:textId="77777777" w:rsidTr="0050067A">
        <w:trPr>
          <w:trHeight w:val="20"/>
        </w:trPr>
        <w:tc>
          <w:tcPr>
            <w:tcW w:w="3834" w:type="dxa"/>
            <w:shd w:val="clear" w:color="auto" w:fill="auto"/>
            <w:vAlign w:val="bottom"/>
          </w:tcPr>
          <w:p w14:paraId="1A65FA68" w14:textId="77777777" w:rsidR="00BA5A8F" w:rsidRPr="00E952ED" w:rsidRDefault="00BA5A8F" w:rsidP="0050067A">
            <w:pPr>
              <w:pStyle w:val="Header"/>
              <w:tabs>
                <w:tab w:val="clear" w:pos="4153"/>
                <w:tab w:val="clear" w:pos="8306"/>
                <w:tab w:val="left" w:pos="774"/>
              </w:tabs>
              <w:spacing w:line="240" w:lineRule="auto"/>
              <w:ind w:left="-106"/>
              <w:jc w:val="thaiDistribute"/>
              <w:rPr>
                <w:rFonts w:cs="Arial"/>
                <w:b/>
                <w:bCs/>
                <w:sz w:val="18"/>
                <w:szCs w:val="18"/>
              </w:rPr>
            </w:pPr>
          </w:p>
        </w:tc>
        <w:tc>
          <w:tcPr>
            <w:tcW w:w="1368" w:type="dxa"/>
            <w:tcBorders>
              <w:top w:val="single" w:sz="4" w:space="0" w:color="auto"/>
            </w:tcBorders>
            <w:shd w:val="clear" w:color="auto" w:fill="auto"/>
            <w:vAlign w:val="bottom"/>
          </w:tcPr>
          <w:p w14:paraId="55441749" w14:textId="77777777" w:rsidR="00BA5A8F" w:rsidRPr="00E952ED" w:rsidRDefault="00BA5A8F" w:rsidP="0050067A">
            <w:pPr>
              <w:pStyle w:val="Style1"/>
              <w:pBdr>
                <w:bottom w:val="none" w:sz="0" w:space="0" w:color="auto"/>
              </w:pBdr>
              <w:spacing w:line="240" w:lineRule="auto"/>
              <w:ind w:right="-72"/>
              <w:jc w:val="right"/>
              <w:rPr>
                <w:rFonts w:cs="Arial"/>
                <w:spacing w:val="-2"/>
                <w:sz w:val="18"/>
                <w:szCs w:val="18"/>
              </w:rPr>
            </w:pPr>
          </w:p>
        </w:tc>
        <w:tc>
          <w:tcPr>
            <w:tcW w:w="1368" w:type="dxa"/>
            <w:tcBorders>
              <w:top w:val="single" w:sz="4" w:space="0" w:color="auto"/>
            </w:tcBorders>
            <w:shd w:val="clear" w:color="auto" w:fill="auto"/>
            <w:vAlign w:val="bottom"/>
          </w:tcPr>
          <w:p w14:paraId="303E2B81" w14:textId="77777777" w:rsidR="00BA5A8F" w:rsidRPr="00E952ED" w:rsidRDefault="00BA5A8F" w:rsidP="0050067A">
            <w:pPr>
              <w:pStyle w:val="Style1"/>
              <w:pBdr>
                <w:bottom w:val="none" w:sz="0" w:space="0" w:color="auto"/>
              </w:pBdr>
              <w:spacing w:line="240" w:lineRule="auto"/>
              <w:ind w:right="-72"/>
              <w:jc w:val="right"/>
              <w:rPr>
                <w:rFonts w:cs="Arial"/>
                <w:spacing w:val="-2"/>
                <w:sz w:val="18"/>
                <w:szCs w:val="18"/>
              </w:rPr>
            </w:pPr>
          </w:p>
        </w:tc>
        <w:tc>
          <w:tcPr>
            <w:tcW w:w="1508" w:type="dxa"/>
            <w:tcBorders>
              <w:top w:val="single" w:sz="4" w:space="0" w:color="auto"/>
            </w:tcBorders>
            <w:shd w:val="clear" w:color="auto" w:fill="auto"/>
          </w:tcPr>
          <w:p w14:paraId="5C17C17D" w14:textId="77777777" w:rsidR="00BA5A8F"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 xml:space="preserve"> Software under</w:t>
            </w:r>
          </w:p>
        </w:tc>
        <w:tc>
          <w:tcPr>
            <w:tcW w:w="1368" w:type="dxa"/>
            <w:tcBorders>
              <w:top w:val="single" w:sz="4" w:space="0" w:color="auto"/>
            </w:tcBorders>
            <w:shd w:val="clear" w:color="auto" w:fill="auto"/>
            <w:vAlign w:val="bottom"/>
          </w:tcPr>
          <w:p w14:paraId="1666B925" w14:textId="77777777" w:rsidR="00BA5A8F" w:rsidRPr="00E952ED" w:rsidRDefault="00BA5A8F" w:rsidP="0050067A">
            <w:pPr>
              <w:pStyle w:val="Style1"/>
              <w:pBdr>
                <w:bottom w:val="none" w:sz="0" w:space="0" w:color="auto"/>
              </w:pBdr>
              <w:spacing w:line="240" w:lineRule="auto"/>
              <w:ind w:right="-72"/>
              <w:jc w:val="right"/>
              <w:rPr>
                <w:rFonts w:cs="Arial"/>
                <w:spacing w:val="-2"/>
                <w:sz w:val="18"/>
                <w:szCs w:val="18"/>
              </w:rPr>
            </w:pPr>
          </w:p>
        </w:tc>
      </w:tr>
      <w:tr w:rsidR="0050067A" w:rsidRPr="00E952ED" w14:paraId="41A188F3" w14:textId="77777777" w:rsidTr="0050067A">
        <w:trPr>
          <w:trHeight w:val="20"/>
        </w:trPr>
        <w:tc>
          <w:tcPr>
            <w:tcW w:w="3834" w:type="dxa"/>
            <w:shd w:val="clear" w:color="auto" w:fill="auto"/>
            <w:vAlign w:val="bottom"/>
          </w:tcPr>
          <w:p w14:paraId="1D1DCF11" w14:textId="77777777" w:rsidR="00BA5A8F" w:rsidRPr="00E952ED" w:rsidRDefault="00BA5A8F" w:rsidP="0050067A">
            <w:pPr>
              <w:pStyle w:val="Header"/>
              <w:tabs>
                <w:tab w:val="clear" w:pos="4153"/>
                <w:tab w:val="clear" w:pos="8306"/>
                <w:tab w:val="left" w:pos="774"/>
              </w:tabs>
              <w:spacing w:line="240" w:lineRule="auto"/>
              <w:ind w:left="-106"/>
              <w:jc w:val="thaiDistribute"/>
              <w:rPr>
                <w:rFonts w:cs="Arial"/>
                <w:b/>
                <w:bCs/>
                <w:sz w:val="18"/>
                <w:szCs w:val="18"/>
              </w:rPr>
            </w:pPr>
          </w:p>
        </w:tc>
        <w:tc>
          <w:tcPr>
            <w:tcW w:w="1368" w:type="dxa"/>
            <w:shd w:val="clear" w:color="auto" w:fill="auto"/>
            <w:vAlign w:val="bottom"/>
          </w:tcPr>
          <w:p w14:paraId="1B9D8995" w14:textId="77777777" w:rsidR="00BA5A8F" w:rsidRPr="00E952ED" w:rsidRDefault="00BA5A8F"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Software</w:t>
            </w:r>
          </w:p>
        </w:tc>
        <w:tc>
          <w:tcPr>
            <w:tcW w:w="1368" w:type="dxa"/>
            <w:shd w:val="clear" w:color="auto" w:fill="auto"/>
            <w:vAlign w:val="bottom"/>
          </w:tcPr>
          <w:p w14:paraId="05B3DAC5" w14:textId="77777777" w:rsidR="00BA5A8F" w:rsidRPr="00E952ED" w:rsidRDefault="00BA5A8F"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Copyright</w:t>
            </w:r>
          </w:p>
        </w:tc>
        <w:tc>
          <w:tcPr>
            <w:tcW w:w="1508" w:type="dxa"/>
            <w:shd w:val="clear" w:color="auto" w:fill="auto"/>
          </w:tcPr>
          <w:p w14:paraId="5FDC6F89" w14:textId="77777777" w:rsidR="00BA5A8F"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development</w:t>
            </w:r>
          </w:p>
        </w:tc>
        <w:tc>
          <w:tcPr>
            <w:tcW w:w="1368" w:type="dxa"/>
            <w:shd w:val="clear" w:color="auto" w:fill="auto"/>
            <w:vAlign w:val="bottom"/>
          </w:tcPr>
          <w:p w14:paraId="26AFCEE9" w14:textId="77777777" w:rsidR="00BA5A8F"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Total</w:t>
            </w:r>
          </w:p>
        </w:tc>
      </w:tr>
      <w:tr w:rsidR="0050067A" w:rsidRPr="00E952ED" w14:paraId="76E64A27" w14:textId="77777777" w:rsidTr="0050067A">
        <w:trPr>
          <w:trHeight w:val="20"/>
        </w:trPr>
        <w:tc>
          <w:tcPr>
            <w:tcW w:w="3834" w:type="dxa"/>
            <w:shd w:val="clear" w:color="auto" w:fill="auto"/>
            <w:vAlign w:val="bottom"/>
          </w:tcPr>
          <w:p w14:paraId="6D0FB6FB" w14:textId="77777777" w:rsidR="00DB799B" w:rsidRPr="00E952ED" w:rsidRDefault="00DB799B" w:rsidP="0050067A">
            <w:pPr>
              <w:pStyle w:val="Header"/>
              <w:tabs>
                <w:tab w:val="clear" w:pos="4153"/>
                <w:tab w:val="clear" w:pos="8306"/>
                <w:tab w:val="left" w:pos="774"/>
              </w:tabs>
              <w:spacing w:line="240" w:lineRule="auto"/>
              <w:ind w:left="-106"/>
              <w:jc w:val="thaiDistribute"/>
              <w:rPr>
                <w:rFonts w:cs="Arial"/>
                <w:b/>
                <w:bCs/>
                <w:sz w:val="18"/>
                <w:szCs w:val="18"/>
                <w:lang w:val="en-US"/>
              </w:rPr>
            </w:pPr>
          </w:p>
        </w:tc>
        <w:tc>
          <w:tcPr>
            <w:tcW w:w="1368" w:type="dxa"/>
            <w:tcBorders>
              <w:bottom w:val="single" w:sz="4" w:space="0" w:color="auto"/>
            </w:tcBorders>
            <w:shd w:val="clear" w:color="auto" w:fill="auto"/>
            <w:vAlign w:val="bottom"/>
          </w:tcPr>
          <w:p w14:paraId="0EEB99D2" w14:textId="77777777" w:rsidR="00DB799B" w:rsidRPr="00E952ED" w:rsidRDefault="00DB799B"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Baht</w:t>
            </w:r>
          </w:p>
        </w:tc>
        <w:tc>
          <w:tcPr>
            <w:tcW w:w="1368" w:type="dxa"/>
            <w:tcBorders>
              <w:bottom w:val="single" w:sz="4" w:space="0" w:color="auto"/>
            </w:tcBorders>
            <w:shd w:val="clear" w:color="auto" w:fill="auto"/>
            <w:vAlign w:val="bottom"/>
          </w:tcPr>
          <w:p w14:paraId="7F78D0A5" w14:textId="77777777" w:rsidR="00DB799B" w:rsidRPr="00E952ED" w:rsidRDefault="00DB799B"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Baht</w:t>
            </w:r>
          </w:p>
        </w:tc>
        <w:tc>
          <w:tcPr>
            <w:tcW w:w="1508" w:type="dxa"/>
            <w:tcBorders>
              <w:bottom w:val="single" w:sz="4" w:space="0" w:color="auto"/>
            </w:tcBorders>
            <w:shd w:val="clear" w:color="auto" w:fill="auto"/>
          </w:tcPr>
          <w:p w14:paraId="58E95575" w14:textId="77777777" w:rsidR="00DB799B" w:rsidRPr="00E952ED" w:rsidRDefault="00DB799B"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Baht</w:t>
            </w:r>
          </w:p>
        </w:tc>
        <w:tc>
          <w:tcPr>
            <w:tcW w:w="1368" w:type="dxa"/>
            <w:tcBorders>
              <w:bottom w:val="single" w:sz="4" w:space="0" w:color="auto"/>
            </w:tcBorders>
            <w:shd w:val="clear" w:color="auto" w:fill="auto"/>
            <w:vAlign w:val="bottom"/>
          </w:tcPr>
          <w:p w14:paraId="0A804BBD" w14:textId="77777777" w:rsidR="00DB799B" w:rsidRPr="00E952ED" w:rsidRDefault="00DB799B"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Baht</w:t>
            </w:r>
          </w:p>
        </w:tc>
      </w:tr>
      <w:tr w:rsidR="0050067A" w:rsidRPr="00E952ED" w14:paraId="7006AA95" w14:textId="77777777" w:rsidTr="0050067A">
        <w:trPr>
          <w:trHeight w:val="20"/>
        </w:trPr>
        <w:tc>
          <w:tcPr>
            <w:tcW w:w="3834" w:type="dxa"/>
            <w:shd w:val="clear" w:color="auto" w:fill="auto"/>
            <w:vAlign w:val="bottom"/>
          </w:tcPr>
          <w:p w14:paraId="7BB7B8B8" w14:textId="77777777" w:rsidR="00DB799B" w:rsidRPr="00E952ED" w:rsidRDefault="00DB799B" w:rsidP="0050067A">
            <w:pPr>
              <w:pStyle w:val="Header"/>
              <w:tabs>
                <w:tab w:val="clear" w:pos="4153"/>
                <w:tab w:val="clear" w:pos="8306"/>
                <w:tab w:val="left" w:pos="774"/>
              </w:tabs>
              <w:spacing w:line="240" w:lineRule="auto"/>
              <w:ind w:left="-106"/>
              <w:jc w:val="thaiDistribute"/>
              <w:rPr>
                <w:rFonts w:cs="Arial"/>
                <w:b/>
                <w:bCs/>
                <w:sz w:val="18"/>
                <w:szCs w:val="18"/>
                <w:cs/>
              </w:rPr>
            </w:pPr>
          </w:p>
        </w:tc>
        <w:tc>
          <w:tcPr>
            <w:tcW w:w="1368" w:type="dxa"/>
            <w:tcBorders>
              <w:top w:val="single" w:sz="4" w:space="0" w:color="auto"/>
            </w:tcBorders>
            <w:shd w:val="clear" w:color="auto" w:fill="auto"/>
            <w:vAlign w:val="bottom"/>
          </w:tcPr>
          <w:p w14:paraId="5236631A" w14:textId="77777777" w:rsidR="00DB799B" w:rsidRPr="00E952ED" w:rsidRDefault="00DB799B"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0B84CAD1" w14:textId="77777777" w:rsidR="00DB799B" w:rsidRPr="00E952ED" w:rsidRDefault="00DB799B" w:rsidP="0050067A">
            <w:pPr>
              <w:spacing w:line="240" w:lineRule="auto"/>
              <w:ind w:right="-72"/>
              <w:jc w:val="right"/>
              <w:rPr>
                <w:rFonts w:cs="Arial"/>
                <w:sz w:val="18"/>
                <w:szCs w:val="18"/>
                <w:lang w:val="en-US"/>
              </w:rPr>
            </w:pPr>
          </w:p>
        </w:tc>
        <w:tc>
          <w:tcPr>
            <w:tcW w:w="1508" w:type="dxa"/>
            <w:tcBorders>
              <w:top w:val="single" w:sz="4" w:space="0" w:color="auto"/>
            </w:tcBorders>
            <w:shd w:val="clear" w:color="auto" w:fill="auto"/>
          </w:tcPr>
          <w:p w14:paraId="00657CC3" w14:textId="77777777" w:rsidR="00DB799B" w:rsidRPr="00E952ED" w:rsidRDefault="00DB799B"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506FE73B" w14:textId="77777777" w:rsidR="00DB799B" w:rsidRPr="00E952ED" w:rsidRDefault="00DB799B" w:rsidP="0050067A">
            <w:pPr>
              <w:spacing w:line="240" w:lineRule="auto"/>
              <w:ind w:right="-72"/>
              <w:jc w:val="right"/>
              <w:rPr>
                <w:rFonts w:cs="Arial"/>
                <w:sz w:val="18"/>
                <w:szCs w:val="18"/>
                <w:lang w:val="en-US"/>
              </w:rPr>
            </w:pPr>
          </w:p>
        </w:tc>
      </w:tr>
      <w:tr w:rsidR="0050067A" w:rsidRPr="00E952ED" w14:paraId="1BA06DDD" w14:textId="77777777" w:rsidTr="0050067A">
        <w:trPr>
          <w:trHeight w:val="20"/>
        </w:trPr>
        <w:tc>
          <w:tcPr>
            <w:tcW w:w="3834" w:type="dxa"/>
            <w:shd w:val="clear" w:color="auto" w:fill="auto"/>
            <w:vAlign w:val="bottom"/>
          </w:tcPr>
          <w:p w14:paraId="4ACB10C9" w14:textId="77777777" w:rsidR="00DB799B" w:rsidRPr="00E952ED" w:rsidRDefault="00DB799B" w:rsidP="0050067A">
            <w:pPr>
              <w:pStyle w:val="Header"/>
              <w:tabs>
                <w:tab w:val="clear" w:pos="4153"/>
                <w:tab w:val="clear" w:pos="8306"/>
                <w:tab w:val="left" w:pos="774"/>
              </w:tabs>
              <w:spacing w:line="240" w:lineRule="auto"/>
              <w:ind w:left="-106"/>
              <w:jc w:val="thaiDistribute"/>
              <w:rPr>
                <w:rFonts w:cs="Arial"/>
                <w:b/>
                <w:bCs/>
                <w:sz w:val="18"/>
                <w:szCs w:val="18"/>
                <w:cs/>
              </w:rPr>
            </w:pPr>
            <w:proofErr w:type="gramStart"/>
            <w:r w:rsidRPr="00E952ED">
              <w:rPr>
                <w:rFonts w:cs="Arial"/>
                <w:b/>
                <w:bCs/>
                <w:sz w:val="18"/>
                <w:szCs w:val="18"/>
              </w:rPr>
              <w:t>At</w:t>
            </w:r>
            <w:proofErr w:type="gramEnd"/>
            <w:r w:rsidRPr="00E952ED">
              <w:rPr>
                <w:rFonts w:cs="Arial"/>
                <w:b/>
                <w:bCs/>
                <w:sz w:val="18"/>
                <w:szCs w:val="18"/>
              </w:rPr>
              <w:t xml:space="preserve"> 1 January </w:t>
            </w:r>
            <w:r w:rsidR="00EC392D" w:rsidRPr="00E952ED">
              <w:rPr>
                <w:rFonts w:cs="Arial"/>
                <w:b/>
                <w:bCs/>
                <w:sz w:val="18"/>
                <w:szCs w:val="18"/>
              </w:rPr>
              <w:t>2023</w:t>
            </w:r>
          </w:p>
        </w:tc>
        <w:tc>
          <w:tcPr>
            <w:tcW w:w="1368" w:type="dxa"/>
            <w:shd w:val="clear" w:color="auto" w:fill="auto"/>
            <w:vAlign w:val="bottom"/>
          </w:tcPr>
          <w:p w14:paraId="6B4FD632" w14:textId="77777777" w:rsidR="00DB799B" w:rsidRPr="00E952ED" w:rsidRDefault="00DB799B" w:rsidP="0050067A">
            <w:pPr>
              <w:spacing w:line="240" w:lineRule="auto"/>
              <w:ind w:right="-72"/>
              <w:jc w:val="right"/>
              <w:rPr>
                <w:rFonts w:cs="Arial"/>
                <w:sz w:val="18"/>
                <w:szCs w:val="18"/>
                <w:lang w:val="en-US"/>
              </w:rPr>
            </w:pPr>
          </w:p>
        </w:tc>
        <w:tc>
          <w:tcPr>
            <w:tcW w:w="1368" w:type="dxa"/>
            <w:shd w:val="clear" w:color="auto" w:fill="auto"/>
            <w:vAlign w:val="bottom"/>
          </w:tcPr>
          <w:p w14:paraId="70D91A92" w14:textId="77777777" w:rsidR="00DB799B" w:rsidRPr="00E952ED" w:rsidRDefault="00DB799B" w:rsidP="0050067A">
            <w:pPr>
              <w:spacing w:line="240" w:lineRule="auto"/>
              <w:ind w:right="-72"/>
              <w:jc w:val="right"/>
              <w:rPr>
                <w:rFonts w:cs="Arial"/>
                <w:sz w:val="18"/>
                <w:szCs w:val="18"/>
                <w:lang w:val="en-US"/>
              </w:rPr>
            </w:pPr>
          </w:p>
        </w:tc>
        <w:tc>
          <w:tcPr>
            <w:tcW w:w="1508" w:type="dxa"/>
            <w:shd w:val="clear" w:color="auto" w:fill="auto"/>
          </w:tcPr>
          <w:p w14:paraId="53DD4E25" w14:textId="77777777" w:rsidR="00DB799B" w:rsidRPr="00E952ED" w:rsidRDefault="00DB799B" w:rsidP="0050067A">
            <w:pPr>
              <w:spacing w:line="240" w:lineRule="auto"/>
              <w:ind w:right="-72"/>
              <w:jc w:val="right"/>
              <w:rPr>
                <w:rFonts w:cs="Arial"/>
                <w:sz w:val="18"/>
                <w:szCs w:val="18"/>
                <w:lang w:val="en-US"/>
              </w:rPr>
            </w:pPr>
          </w:p>
        </w:tc>
        <w:tc>
          <w:tcPr>
            <w:tcW w:w="1368" w:type="dxa"/>
            <w:shd w:val="clear" w:color="auto" w:fill="auto"/>
            <w:vAlign w:val="bottom"/>
          </w:tcPr>
          <w:p w14:paraId="6C0BCC10" w14:textId="77777777" w:rsidR="00DB799B" w:rsidRPr="00E952ED" w:rsidRDefault="00DB799B" w:rsidP="0050067A">
            <w:pPr>
              <w:spacing w:line="240" w:lineRule="auto"/>
              <w:ind w:right="-72"/>
              <w:jc w:val="right"/>
              <w:rPr>
                <w:rFonts w:cs="Arial"/>
                <w:sz w:val="18"/>
                <w:szCs w:val="18"/>
                <w:lang w:val="en-US"/>
              </w:rPr>
            </w:pPr>
          </w:p>
        </w:tc>
      </w:tr>
      <w:tr w:rsidR="0050067A" w:rsidRPr="00E952ED" w14:paraId="46CE3761" w14:textId="77777777" w:rsidTr="0050067A">
        <w:trPr>
          <w:trHeight w:val="20"/>
        </w:trPr>
        <w:tc>
          <w:tcPr>
            <w:tcW w:w="3834" w:type="dxa"/>
            <w:shd w:val="clear" w:color="auto" w:fill="auto"/>
            <w:vAlign w:val="bottom"/>
          </w:tcPr>
          <w:p w14:paraId="74A36810"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r w:rsidRPr="00E952ED">
              <w:rPr>
                <w:rFonts w:cs="Arial"/>
                <w:sz w:val="18"/>
                <w:szCs w:val="18"/>
              </w:rPr>
              <w:t>Cost</w:t>
            </w:r>
          </w:p>
        </w:tc>
        <w:tc>
          <w:tcPr>
            <w:tcW w:w="1368" w:type="dxa"/>
            <w:shd w:val="clear" w:color="auto" w:fill="auto"/>
            <w:vAlign w:val="bottom"/>
          </w:tcPr>
          <w:p w14:paraId="3BDC112B"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8</w:t>
            </w:r>
            <w:r w:rsidRPr="00E952ED">
              <w:rPr>
                <w:rFonts w:cs="Arial"/>
                <w:sz w:val="18"/>
                <w:szCs w:val="18"/>
                <w:lang w:val="en-US"/>
              </w:rPr>
              <w:t>,</w:t>
            </w:r>
            <w:r w:rsidRPr="00E952ED">
              <w:rPr>
                <w:rFonts w:cs="Arial"/>
                <w:sz w:val="18"/>
                <w:szCs w:val="18"/>
              </w:rPr>
              <w:t>452</w:t>
            </w:r>
            <w:r w:rsidRPr="00E952ED">
              <w:rPr>
                <w:rFonts w:cs="Arial"/>
                <w:sz w:val="18"/>
                <w:szCs w:val="18"/>
                <w:lang w:val="en-US"/>
              </w:rPr>
              <w:t>,</w:t>
            </w:r>
            <w:r w:rsidRPr="00E952ED">
              <w:rPr>
                <w:rFonts w:cs="Arial"/>
                <w:sz w:val="18"/>
                <w:szCs w:val="18"/>
              </w:rPr>
              <w:t>709</w:t>
            </w:r>
          </w:p>
        </w:tc>
        <w:tc>
          <w:tcPr>
            <w:tcW w:w="1368" w:type="dxa"/>
            <w:shd w:val="clear" w:color="auto" w:fill="auto"/>
            <w:vAlign w:val="bottom"/>
          </w:tcPr>
          <w:p w14:paraId="048B7312"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350</w:t>
            </w:r>
            <w:r w:rsidRPr="00E952ED">
              <w:rPr>
                <w:rFonts w:cs="Arial"/>
                <w:sz w:val="18"/>
                <w:szCs w:val="18"/>
                <w:lang w:val="en-US"/>
              </w:rPr>
              <w:t>,</w:t>
            </w:r>
            <w:r w:rsidRPr="00E952ED">
              <w:rPr>
                <w:rFonts w:cs="Arial"/>
                <w:sz w:val="18"/>
                <w:szCs w:val="18"/>
              </w:rPr>
              <w:t>825</w:t>
            </w:r>
          </w:p>
        </w:tc>
        <w:tc>
          <w:tcPr>
            <w:tcW w:w="1508" w:type="dxa"/>
            <w:shd w:val="clear" w:color="auto" w:fill="auto"/>
          </w:tcPr>
          <w:p w14:paraId="74CA21D9"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2,858,184</w:t>
            </w:r>
          </w:p>
        </w:tc>
        <w:tc>
          <w:tcPr>
            <w:tcW w:w="1368" w:type="dxa"/>
            <w:shd w:val="clear" w:color="auto" w:fill="auto"/>
            <w:vAlign w:val="bottom"/>
          </w:tcPr>
          <w:p w14:paraId="09817766"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11</w:t>
            </w:r>
            <w:r w:rsidRPr="00E952ED">
              <w:rPr>
                <w:rFonts w:cs="Arial"/>
                <w:sz w:val="18"/>
                <w:szCs w:val="18"/>
                <w:lang w:val="en-US"/>
              </w:rPr>
              <w:t>,</w:t>
            </w:r>
            <w:r w:rsidRPr="00E952ED">
              <w:rPr>
                <w:rFonts w:cs="Arial"/>
                <w:sz w:val="18"/>
                <w:szCs w:val="18"/>
              </w:rPr>
              <w:t>661</w:t>
            </w:r>
            <w:r w:rsidRPr="00E952ED">
              <w:rPr>
                <w:rFonts w:cs="Arial"/>
                <w:sz w:val="18"/>
                <w:szCs w:val="18"/>
                <w:lang w:val="en-US"/>
              </w:rPr>
              <w:t>,</w:t>
            </w:r>
            <w:r w:rsidRPr="00E952ED">
              <w:rPr>
                <w:rFonts w:cs="Arial"/>
                <w:sz w:val="18"/>
                <w:szCs w:val="18"/>
              </w:rPr>
              <w:t>718</w:t>
            </w:r>
          </w:p>
        </w:tc>
      </w:tr>
      <w:tr w:rsidR="0050067A" w:rsidRPr="00E952ED" w14:paraId="69E58429" w14:textId="77777777" w:rsidTr="0050067A">
        <w:trPr>
          <w:trHeight w:val="20"/>
        </w:trPr>
        <w:tc>
          <w:tcPr>
            <w:tcW w:w="3834" w:type="dxa"/>
            <w:shd w:val="clear" w:color="auto" w:fill="auto"/>
            <w:vAlign w:val="bottom"/>
          </w:tcPr>
          <w:p w14:paraId="702F6E56" w14:textId="452A2F05" w:rsidR="00EF7112" w:rsidRPr="00E952ED" w:rsidRDefault="002C61F5" w:rsidP="0050067A">
            <w:pPr>
              <w:pStyle w:val="Header"/>
              <w:tabs>
                <w:tab w:val="clear" w:pos="4153"/>
                <w:tab w:val="clear" w:pos="8306"/>
                <w:tab w:val="left" w:pos="774"/>
              </w:tabs>
              <w:spacing w:line="240" w:lineRule="auto"/>
              <w:ind w:left="-106"/>
              <w:jc w:val="thaiDistribute"/>
              <w:rPr>
                <w:rFonts w:cs="Arial"/>
                <w:sz w:val="18"/>
                <w:szCs w:val="18"/>
                <w:cs/>
              </w:rPr>
            </w:pPr>
            <w:proofErr w:type="gramStart"/>
            <w:r w:rsidRPr="00E952ED">
              <w:rPr>
                <w:rFonts w:cs="Arial"/>
                <w:sz w:val="18"/>
                <w:szCs w:val="18"/>
                <w:u w:val="single"/>
              </w:rPr>
              <w:t>Less</w:t>
            </w:r>
            <w:r w:rsidRPr="00E952ED">
              <w:rPr>
                <w:rFonts w:cs="Arial"/>
                <w:sz w:val="18"/>
                <w:szCs w:val="18"/>
              </w:rPr>
              <w:t xml:space="preserve"> </w:t>
            </w:r>
            <w:r w:rsidR="00E952ED">
              <w:rPr>
                <w:rFonts w:cs="Arial"/>
                <w:sz w:val="18"/>
                <w:szCs w:val="18"/>
              </w:rPr>
              <w:t xml:space="preserve"> </w:t>
            </w:r>
            <w:r w:rsidRPr="00E952ED">
              <w:rPr>
                <w:rFonts w:cs="Arial"/>
                <w:sz w:val="18"/>
                <w:szCs w:val="18"/>
              </w:rPr>
              <w:t>accumulated</w:t>
            </w:r>
            <w:proofErr w:type="gramEnd"/>
            <w:r w:rsidR="00EF7112" w:rsidRPr="00E952ED">
              <w:rPr>
                <w:rFonts w:cs="Arial"/>
                <w:sz w:val="18"/>
                <w:szCs w:val="18"/>
              </w:rPr>
              <w:t xml:space="preserve"> amortisation</w:t>
            </w:r>
          </w:p>
        </w:tc>
        <w:tc>
          <w:tcPr>
            <w:tcW w:w="1368" w:type="dxa"/>
            <w:tcBorders>
              <w:bottom w:val="single" w:sz="4" w:space="0" w:color="auto"/>
            </w:tcBorders>
            <w:shd w:val="clear" w:color="auto" w:fill="auto"/>
            <w:vAlign w:val="bottom"/>
          </w:tcPr>
          <w:p w14:paraId="66A8BADF"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r w:rsidRPr="00E952ED">
              <w:rPr>
                <w:rFonts w:cs="Arial"/>
                <w:sz w:val="18"/>
                <w:szCs w:val="18"/>
              </w:rPr>
              <w:t>7</w:t>
            </w:r>
            <w:r w:rsidRPr="00E952ED">
              <w:rPr>
                <w:rFonts w:cs="Arial"/>
                <w:sz w:val="18"/>
                <w:szCs w:val="18"/>
                <w:lang w:val="en-US"/>
              </w:rPr>
              <w:t>,</w:t>
            </w:r>
            <w:r w:rsidRPr="00E952ED">
              <w:rPr>
                <w:rFonts w:cs="Arial"/>
                <w:sz w:val="18"/>
                <w:szCs w:val="18"/>
              </w:rPr>
              <w:t>859</w:t>
            </w:r>
            <w:r w:rsidRPr="00E952ED">
              <w:rPr>
                <w:rFonts w:cs="Arial"/>
                <w:sz w:val="18"/>
                <w:szCs w:val="18"/>
                <w:lang w:val="en-US"/>
              </w:rPr>
              <w:t>,</w:t>
            </w:r>
            <w:r w:rsidRPr="00E952ED">
              <w:rPr>
                <w:rFonts w:cs="Arial"/>
                <w:sz w:val="18"/>
                <w:szCs w:val="18"/>
              </w:rPr>
              <w:t>573</w:t>
            </w:r>
            <w:r w:rsidRPr="00E952ED">
              <w:rPr>
                <w:rFonts w:cs="Arial"/>
                <w:sz w:val="18"/>
                <w:szCs w:val="18"/>
                <w:lang w:val="en-US"/>
              </w:rPr>
              <w:t>)</w:t>
            </w:r>
          </w:p>
        </w:tc>
        <w:tc>
          <w:tcPr>
            <w:tcW w:w="1368" w:type="dxa"/>
            <w:tcBorders>
              <w:bottom w:val="single" w:sz="4" w:space="0" w:color="auto"/>
            </w:tcBorders>
            <w:shd w:val="clear" w:color="auto" w:fill="auto"/>
            <w:vAlign w:val="bottom"/>
          </w:tcPr>
          <w:p w14:paraId="7215F0EC"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p>
        </w:tc>
        <w:tc>
          <w:tcPr>
            <w:tcW w:w="1508" w:type="dxa"/>
            <w:tcBorders>
              <w:bottom w:val="single" w:sz="4" w:space="0" w:color="auto"/>
            </w:tcBorders>
            <w:shd w:val="clear" w:color="auto" w:fill="auto"/>
          </w:tcPr>
          <w:p w14:paraId="4EC88DDC"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7EF72223"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r w:rsidRPr="00E952ED">
              <w:rPr>
                <w:rFonts w:cs="Arial"/>
                <w:sz w:val="18"/>
                <w:szCs w:val="18"/>
              </w:rPr>
              <w:t>7</w:t>
            </w:r>
            <w:r w:rsidRPr="00E952ED">
              <w:rPr>
                <w:rFonts w:cs="Arial"/>
                <w:sz w:val="18"/>
                <w:szCs w:val="18"/>
                <w:lang w:val="en-US"/>
              </w:rPr>
              <w:t>,</w:t>
            </w:r>
            <w:r w:rsidRPr="00E952ED">
              <w:rPr>
                <w:rFonts w:cs="Arial"/>
                <w:sz w:val="18"/>
                <w:szCs w:val="18"/>
              </w:rPr>
              <w:t>859</w:t>
            </w:r>
            <w:r w:rsidRPr="00E952ED">
              <w:rPr>
                <w:rFonts w:cs="Arial"/>
                <w:sz w:val="18"/>
                <w:szCs w:val="18"/>
                <w:lang w:val="en-US"/>
              </w:rPr>
              <w:t>,</w:t>
            </w:r>
            <w:r w:rsidRPr="00E952ED">
              <w:rPr>
                <w:rFonts w:cs="Arial"/>
                <w:sz w:val="18"/>
                <w:szCs w:val="18"/>
              </w:rPr>
              <w:t>573</w:t>
            </w:r>
            <w:r w:rsidRPr="00E952ED">
              <w:rPr>
                <w:rFonts w:cs="Arial"/>
                <w:sz w:val="18"/>
                <w:szCs w:val="18"/>
                <w:lang w:val="en-US"/>
              </w:rPr>
              <w:t>)</w:t>
            </w:r>
          </w:p>
        </w:tc>
      </w:tr>
      <w:tr w:rsidR="0050067A" w:rsidRPr="00E952ED" w14:paraId="28ED823A" w14:textId="77777777" w:rsidTr="0050067A">
        <w:trPr>
          <w:trHeight w:val="20"/>
        </w:trPr>
        <w:tc>
          <w:tcPr>
            <w:tcW w:w="3834" w:type="dxa"/>
            <w:shd w:val="clear" w:color="auto" w:fill="auto"/>
            <w:vAlign w:val="bottom"/>
          </w:tcPr>
          <w:p w14:paraId="250C0505"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u w:val="single"/>
              </w:rPr>
            </w:pPr>
          </w:p>
        </w:tc>
        <w:tc>
          <w:tcPr>
            <w:tcW w:w="1368" w:type="dxa"/>
            <w:tcBorders>
              <w:top w:val="single" w:sz="4" w:space="0" w:color="auto"/>
            </w:tcBorders>
            <w:shd w:val="clear" w:color="auto" w:fill="auto"/>
            <w:vAlign w:val="bottom"/>
          </w:tcPr>
          <w:p w14:paraId="59294869"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FCBDBCF" w14:textId="77777777" w:rsidR="00EF7112" w:rsidRPr="00E952ED" w:rsidRDefault="00EF7112" w:rsidP="0050067A">
            <w:pPr>
              <w:spacing w:line="240" w:lineRule="auto"/>
              <w:ind w:right="-72"/>
              <w:jc w:val="right"/>
              <w:rPr>
                <w:rFonts w:cs="Arial"/>
                <w:sz w:val="18"/>
                <w:szCs w:val="18"/>
              </w:rPr>
            </w:pPr>
          </w:p>
        </w:tc>
        <w:tc>
          <w:tcPr>
            <w:tcW w:w="1508" w:type="dxa"/>
            <w:tcBorders>
              <w:top w:val="single" w:sz="4" w:space="0" w:color="auto"/>
            </w:tcBorders>
            <w:shd w:val="clear" w:color="auto" w:fill="auto"/>
          </w:tcPr>
          <w:p w14:paraId="6ABC4ABF"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48C6437" w14:textId="77777777" w:rsidR="00EF7112" w:rsidRPr="00E952ED" w:rsidRDefault="00EF7112" w:rsidP="0050067A">
            <w:pPr>
              <w:spacing w:line="240" w:lineRule="auto"/>
              <w:ind w:right="-72"/>
              <w:jc w:val="right"/>
              <w:rPr>
                <w:rFonts w:cs="Arial"/>
                <w:sz w:val="18"/>
                <w:szCs w:val="18"/>
              </w:rPr>
            </w:pPr>
          </w:p>
        </w:tc>
      </w:tr>
      <w:tr w:rsidR="0050067A" w:rsidRPr="00E952ED" w14:paraId="2FF39DF0" w14:textId="77777777" w:rsidTr="0050067A">
        <w:trPr>
          <w:trHeight w:val="20"/>
        </w:trPr>
        <w:tc>
          <w:tcPr>
            <w:tcW w:w="3834" w:type="dxa"/>
            <w:shd w:val="clear" w:color="auto" w:fill="auto"/>
            <w:vAlign w:val="bottom"/>
          </w:tcPr>
          <w:p w14:paraId="3AA9A24B"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r w:rsidRPr="00E952ED">
              <w:rPr>
                <w:rFonts w:cs="Arial"/>
                <w:sz w:val="18"/>
                <w:szCs w:val="18"/>
              </w:rPr>
              <w:t>Net book amount</w:t>
            </w:r>
          </w:p>
        </w:tc>
        <w:tc>
          <w:tcPr>
            <w:tcW w:w="1368" w:type="dxa"/>
            <w:tcBorders>
              <w:bottom w:val="single" w:sz="4" w:space="0" w:color="auto"/>
            </w:tcBorders>
            <w:shd w:val="clear" w:color="auto" w:fill="auto"/>
            <w:vAlign w:val="bottom"/>
          </w:tcPr>
          <w:p w14:paraId="18C3EC11"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593</w:t>
            </w:r>
            <w:r w:rsidRPr="00E952ED">
              <w:rPr>
                <w:rFonts w:cs="Arial"/>
                <w:sz w:val="18"/>
                <w:szCs w:val="18"/>
                <w:lang w:val="en-US"/>
              </w:rPr>
              <w:t>,</w:t>
            </w:r>
            <w:r w:rsidRPr="00E952ED">
              <w:rPr>
                <w:rFonts w:cs="Arial"/>
                <w:sz w:val="18"/>
                <w:szCs w:val="18"/>
              </w:rPr>
              <w:t>136</w:t>
            </w:r>
          </w:p>
        </w:tc>
        <w:tc>
          <w:tcPr>
            <w:tcW w:w="1368" w:type="dxa"/>
            <w:tcBorders>
              <w:bottom w:val="single" w:sz="4" w:space="0" w:color="auto"/>
            </w:tcBorders>
            <w:shd w:val="clear" w:color="auto" w:fill="auto"/>
            <w:vAlign w:val="bottom"/>
          </w:tcPr>
          <w:p w14:paraId="2F441355"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350</w:t>
            </w:r>
            <w:r w:rsidRPr="00E952ED">
              <w:rPr>
                <w:rFonts w:cs="Arial"/>
                <w:sz w:val="18"/>
                <w:szCs w:val="18"/>
                <w:lang w:val="en-US"/>
              </w:rPr>
              <w:t>,</w:t>
            </w:r>
            <w:r w:rsidRPr="00E952ED">
              <w:rPr>
                <w:rFonts w:cs="Arial"/>
                <w:sz w:val="18"/>
                <w:szCs w:val="18"/>
              </w:rPr>
              <w:t>825</w:t>
            </w:r>
          </w:p>
        </w:tc>
        <w:tc>
          <w:tcPr>
            <w:tcW w:w="1508" w:type="dxa"/>
            <w:tcBorders>
              <w:bottom w:val="single" w:sz="4" w:space="0" w:color="auto"/>
            </w:tcBorders>
            <w:shd w:val="clear" w:color="auto" w:fill="auto"/>
          </w:tcPr>
          <w:p w14:paraId="61A65E79"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2,858,184</w:t>
            </w:r>
          </w:p>
        </w:tc>
        <w:tc>
          <w:tcPr>
            <w:tcW w:w="1368" w:type="dxa"/>
            <w:tcBorders>
              <w:bottom w:val="single" w:sz="4" w:space="0" w:color="auto"/>
            </w:tcBorders>
            <w:shd w:val="clear" w:color="auto" w:fill="auto"/>
            <w:vAlign w:val="bottom"/>
          </w:tcPr>
          <w:p w14:paraId="46832372"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w:t>
            </w:r>
            <w:r w:rsidRPr="00E952ED">
              <w:rPr>
                <w:rFonts w:cs="Arial"/>
                <w:sz w:val="18"/>
                <w:szCs w:val="18"/>
                <w:lang w:val="en-US"/>
              </w:rPr>
              <w:t>,</w:t>
            </w:r>
            <w:r w:rsidRPr="00E952ED">
              <w:rPr>
                <w:rFonts w:cs="Arial"/>
                <w:sz w:val="18"/>
                <w:szCs w:val="18"/>
              </w:rPr>
              <w:t>802</w:t>
            </w:r>
            <w:r w:rsidRPr="00E952ED">
              <w:rPr>
                <w:rFonts w:cs="Arial"/>
                <w:sz w:val="18"/>
                <w:szCs w:val="18"/>
                <w:lang w:val="en-US"/>
              </w:rPr>
              <w:t>,</w:t>
            </w:r>
            <w:r w:rsidRPr="00E952ED">
              <w:rPr>
                <w:rFonts w:cs="Arial"/>
                <w:sz w:val="18"/>
                <w:szCs w:val="18"/>
              </w:rPr>
              <w:t>145</w:t>
            </w:r>
          </w:p>
        </w:tc>
      </w:tr>
      <w:tr w:rsidR="0050067A" w:rsidRPr="00E952ED" w14:paraId="1F78C387" w14:textId="77777777" w:rsidTr="0050067A">
        <w:trPr>
          <w:trHeight w:val="20"/>
        </w:trPr>
        <w:tc>
          <w:tcPr>
            <w:tcW w:w="3834" w:type="dxa"/>
            <w:shd w:val="clear" w:color="auto" w:fill="auto"/>
            <w:vAlign w:val="bottom"/>
          </w:tcPr>
          <w:p w14:paraId="2FFECBA4"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p>
        </w:tc>
        <w:tc>
          <w:tcPr>
            <w:tcW w:w="1368" w:type="dxa"/>
            <w:tcBorders>
              <w:top w:val="single" w:sz="4" w:space="0" w:color="auto"/>
            </w:tcBorders>
            <w:shd w:val="clear" w:color="auto" w:fill="auto"/>
          </w:tcPr>
          <w:p w14:paraId="5CD7290B" w14:textId="77777777" w:rsidR="00EF7112" w:rsidRPr="00E952ED" w:rsidRDefault="00EF7112" w:rsidP="0050067A">
            <w:pPr>
              <w:pStyle w:val="Header"/>
              <w:tabs>
                <w:tab w:val="clear" w:pos="4153"/>
                <w:tab w:val="clear" w:pos="8306"/>
              </w:tabs>
              <w:spacing w:line="240" w:lineRule="auto"/>
              <w:ind w:left="432" w:right="-72"/>
              <w:jc w:val="right"/>
              <w:rPr>
                <w:rFonts w:cs="Arial"/>
                <w:sz w:val="18"/>
                <w:szCs w:val="18"/>
              </w:rPr>
            </w:pPr>
          </w:p>
        </w:tc>
        <w:tc>
          <w:tcPr>
            <w:tcW w:w="1368" w:type="dxa"/>
            <w:tcBorders>
              <w:top w:val="single" w:sz="4" w:space="0" w:color="auto"/>
            </w:tcBorders>
            <w:shd w:val="clear" w:color="auto" w:fill="auto"/>
          </w:tcPr>
          <w:p w14:paraId="454E7C5D" w14:textId="77777777" w:rsidR="00EF7112" w:rsidRPr="00E952ED" w:rsidRDefault="00EF7112" w:rsidP="0050067A">
            <w:pPr>
              <w:pStyle w:val="Header"/>
              <w:tabs>
                <w:tab w:val="clear" w:pos="4153"/>
                <w:tab w:val="clear" w:pos="8306"/>
              </w:tabs>
              <w:spacing w:line="240" w:lineRule="auto"/>
              <w:ind w:left="432" w:right="-72"/>
              <w:jc w:val="right"/>
              <w:rPr>
                <w:rFonts w:cs="Arial"/>
                <w:sz w:val="18"/>
                <w:szCs w:val="18"/>
              </w:rPr>
            </w:pPr>
          </w:p>
        </w:tc>
        <w:tc>
          <w:tcPr>
            <w:tcW w:w="1508" w:type="dxa"/>
            <w:tcBorders>
              <w:top w:val="single" w:sz="4" w:space="0" w:color="auto"/>
            </w:tcBorders>
            <w:shd w:val="clear" w:color="auto" w:fill="auto"/>
          </w:tcPr>
          <w:p w14:paraId="6F05CECE" w14:textId="77777777" w:rsidR="00EF7112" w:rsidRPr="00E952ED" w:rsidRDefault="00EF7112" w:rsidP="0050067A">
            <w:pPr>
              <w:pStyle w:val="Header"/>
              <w:tabs>
                <w:tab w:val="clear" w:pos="4153"/>
                <w:tab w:val="clear" w:pos="8306"/>
              </w:tabs>
              <w:spacing w:line="240" w:lineRule="auto"/>
              <w:ind w:left="432" w:right="-72"/>
              <w:jc w:val="right"/>
              <w:rPr>
                <w:rFonts w:cs="Arial"/>
                <w:sz w:val="18"/>
                <w:szCs w:val="18"/>
              </w:rPr>
            </w:pPr>
          </w:p>
        </w:tc>
        <w:tc>
          <w:tcPr>
            <w:tcW w:w="1368" w:type="dxa"/>
            <w:tcBorders>
              <w:top w:val="single" w:sz="4" w:space="0" w:color="auto"/>
            </w:tcBorders>
            <w:shd w:val="clear" w:color="auto" w:fill="auto"/>
          </w:tcPr>
          <w:p w14:paraId="4CDB9891" w14:textId="77777777" w:rsidR="00EF7112" w:rsidRPr="00E952ED" w:rsidRDefault="00EF7112" w:rsidP="0050067A">
            <w:pPr>
              <w:pStyle w:val="Header"/>
              <w:tabs>
                <w:tab w:val="clear" w:pos="4153"/>
                <w:tab w:val="clear" w:pos="8306"/>
              </w:tabs>
              <w:spacing w:line="240" w:lineRule="auto"/>
              <w:ind w:left="432" w:right="-72"/>
              <w:jc w:val="right"/>
              <w:rPr>
                <w:rFonts w:cs="Arial"/>
                <w:sz w:val="18"/>
                <w:szCs w:val="18"/>
              </w:rPr>
            </w:pPr>
          </w:p>
        </w:tc>
      </w:tr>
      <w:tr w:rsidR="0050067A" w:rsidRPr="00E952ED" w:rsidDel="00027C06" w14:paraId="26F07ECE" w14:textId="77777777" w:rsidTr="0050067A">
        <w:trPr>
          <w:trHeight w:val="20"/>
        </w:trPr>
        <w:tc>
          <w:tcPr>
            <w:tcW w:w="3834" w:type="dxa"/>
            <w:shd w:val="clear" w:color="auto" w:fill="auto"/>
            <w:vAlign w:val="bottom"/>
          </w:tcPr>
          <w:p w14:paraId="76F1C524"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pacing w:val="-2"/>
                <w:sz w:val="18"/>
                <w:szCs w:val="18"/>
                <w:cs/>
              </w:rPr>
            </w:pPr>
            <w:r w:rsidRPr="00E952ED">
              <w:rPr>
                <w:rFonts w:cs="Arial"/>
                <w:b/>
                <w:bCs/>
                <w:spacing w:val="-2"/>
                <w:sz w:val="18"/>
                <w:szCs w:val="18"/>
                <w:lang w:val="en-US"/>
              </w:rPr>
              <w:t xml:space="preserve">For the year ended </w:t>
            </w:r>
            <w:r w:rsidRPr="00E952ED">
              <w:rPr>
                <w:rFonts w:cs="Arial"/>
                <w:b/>
                <w:bCs/>
                <w:spacing w:val="-2"/>
                <w:sz w:val="18"/>
                <w:szCs w:val="18"/>
              </w:rPr>
              <w:t>31</w:t>
            </w:r>
            <w:r w:rsidRPr="00E952ED">
              <w:rPr>
                <w:rFonts w:cs="Arial"/>
                <w:b/>
                <w:bCs/>
                <w:spacing w:val="-2"/>
                <w:sz w:val="18"/>
                <w:szCs w:val="18"/>
                <w:lang w:val="en-US"/>
              </w:rPr>
              <w:t xml:space="preserve"> December </w:t>
            </w:r>
            <w:r w:rsidRPr="00E952ED">
              <w:rPr>
                <w:rFonts w:cs="Arial"/>
                <w:b/>
                <w:bCs/>
                <w:spacing w:val="-2"/>
                <w:sz w:val="18"/>
                <w:szCs w:val="18"/>
              </w:rPr>
              <w:t>2023</w:t>
            </w:r>
          </w:p>
        </w:tc>
        <w:tc>
          <w:tcPr>
            <w:tcW w:w="1368" w:type="dxa"/>
            <w:shd w:val="clear" w:color="auto" w:fill="auto"/>
            <w:vAlign w:val="bottom"/>
          </w:tcPr>
          <w:p w14:paraId="3424F1A3" w14:textId="77777777" w:rsidR="00EF7112" w:rsidRPr="00E952ED" w:rsidDel="00027C06" w:rsidRDefault="00EF7112" w:rsidP="0050067A">
            <w:pPr>
              <w:spacing w:line="240" w:lineRule="auto"/>
              <w:ind w:right="-72"/>
              <w:jc w:val="right"/>
              <w:rPr>
                <w:rFonts w:cs="Arial"/>
                <w:sz w:val="18"/>
                <w:szCs w:val="18"/>
              </w:rPr>
            </w:pPr>
          </w:p>
        </w:tc>
        <w:tc>
          <w:tcPr>
            <w:tcW w:w="1368" w:type="dxa"/>
            <w:shd w:val="clear" w:color="auto" w:fill="auto"/>
            <w:vAlign w:val="bottom"/>
          </w:tcPr>
          <w:p w14:paraId="0856C1ED" w14:textId="77777777" w:rsidR="00EF7112" w:rsidRPr="00E952ED" w:rsidDel="00027C06" w:rsidRDefault="00EF7112" w:rsidP="0050067A">
            <w:pPr>
              <w:spacing w:line="240" w:lineRule="auto"/>
              <w:ind w:right="-72"/>
              <w:jc w:val="right"/>
              <w:rPr>
                <w:rFonts w:cs="Arial"/>
                <w:sz w:val="18"/>
                <w:szCs w:val="18"/>
              </w:rPr>
            </w:pPr>
          </w:p>
        </w:tc>
        <w:tc>
          <w:tcPr>
            <w:tcW w:w="1508" w:type="dxa"/>
            <w:shd w:val="clear" w:color="auto" w:fill="auto"/>
          </w:tcPr>
          <w:p w14:paraId="035A4E0F" w14:textId="77777777" w:rsidR="00EF7112" w:rsidRPr="00E952ED" w:rsidDel="00027C06" w:rsidRDefault="00EF7112" w:rsidP="0050067A">
            <w:pPr>
              <w:spacing w:line="240" w:lineRule="auto"/>
              <w:ind w:right="-72"/>
              <w:jc w:val="right"/>
              <w:rPr>
                <w:rFonts w:cs="Arial"/>
                <w:sz w:val="18"/>
                <w:szCs w:val="18"/>
              </w:rPr>
            </w:pPr>
          </w:p>
        </w:tc>
        <w:tc>
          <w:tcPr>
            <w:tcW w:w="1368" w:type="dxa"/>
            <w:shd w:val="clear" w:color="auto" w:fill="auto"/>
            <w:vAlign w:val="bottom"/>
          </w:tcPr>
          <w:p w14:paraId="3A714854" w14:textId="77777777" w:rsidR="00EF7112" w:rsidRPr="00E952ED" w:rsidDel="00027C06" w:rsidRDefault="00EF7112" w:rsidP="0050067A">
            <w:pPr>
              <w:spacing w:line="240" w:lineRule="auto"/>
              <w:ind w:right="-72"/>
              <w:jc w:val="right"/>
              <w:rPr>
                <w:rFonts w:cs="Arial"/>
                <w:sz w:val="18"/>
                <w:szCs w:val="18"/>
              </w:rPr>
            </w:pPr>
          </w:p>
        </w:tc>
      </w:tr>
      <w:tr w:rsidR="0050067A" w:rsidRPr="00E952ED" w14:paraId="2DBEFB78" w14:textId="77777777" w:rsidTr="0050067A">
        <w:trPr>
          <w:trHeight w:val="20"/>
        </w:trPr>
        <w:tc>
          <w:tcPr>
            <w:tcW w:w="3834" w:type="dxa"/>
            <w:shd w:val="clear" w:color="auto" w:fill="auto"/>
            <w:vAlign w:val="bottom"/>
          </w:tcPr>
          <w:p w14:paraId="733D78D4"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lang w:val="en-US"/>
              </w:rPr>
            </w:pPr>
            <w:r w:rsidRPr="00E952ED">
              <w:rPr>
                <w:rFonts w:cs="Arial"/>
                <w:sz w:val="18"/>
                <w:szCs w:val="18"/>
                <w:lang w:val="en-US"/>
              </w:rPr>
              <w:t xml:space="preserve">Opening net book </w:t>
            </w:r>
            <w:r w:rsidRPr="00E952ED">
              <w:rPr>
                <w:rFonts w:cs="Arial"/>
                <w:sz w:val="18"/>
                <w:szCs w:val="18"/>
              </w:rPr>
              <w:t>amount</w:t>
            </w:r>
          </w:p>
        </w:tc>
        <w:tc>
          <w:tcPr>
            <w:tcW w:w="1368" w:type="dxa"/>
            <w:shd w:val="clear" w:color="auto" w:fill="auto"/>
            <w:vAlign w:val="bottom"/>
          </w:tcPr>
          <w:p w14:paraId="18514E9C"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593</w:t>
            </w:r>
            <w:r w:rsidRPr="00E952ED">
              <w:rPr>
                <w:rFonts w:cs="Arial"/>
                <w:sz w:val="18"/>
                <w:szCs w:val="18"/>
                <w:lang w:val="en-US"/>
              </w:rPr>
              <w:t>,</w:t>
            </w:r>
            <w:r w:rsidRPr="00E952ED">
              <w:rPr>
                <w:rFonts w:cs="Arial"/>
                <w:sz w:val="18"/>
                <w:szCs w:val="18"/>
              </w:rPr>
              <w:t>136</w:t>
            </w:r>
          </w:p>
        </w:tc>
        <w:tc>
          <w:tcPr>
            <w:tcW w:w="1368" w:type="dxa"/>
            <w:shd w:val="clear" w:color="auto" w:fill="auto"/>
            <w:vAlign w:val="bottom"/>
          </w:tcPr>
          <w:p w14:paraId="0241783D"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350</w:t>
            </w:r>
            <w:r w:rsidRPr="00E952ED">
              <w:rPr>
                <w:rFonts w:cs="Arial"/>
                <w:sz w:val="18"/>
                <w:szCs w:val="18"/>
                <w:lang w:val="en-US"/>
              </w:rPr>
              <w:t>,</w:t>
            </w:r>
            <w:r w:rsidRPr="00E952ED">
              <w:rPr>
                <w:rFonts w:cs="Arial"/>
                <w:sz w:val="18"/>
                <w:szCs w:val="18"/>
              </w:rPr>
              <w:t>825</w:t>
            </w:r>
          </w:p>
        </w:tc>
        <w:tc>
          <w:tcPr>
            <w:tcW w:w="1508" w:type="dxa"/>
            <w:shd w:val="clear" w:color="auto" w:fill="auto"/>
          </w:tcPr>
          <w:p w14:paraId="24AE6D2A"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2,858,184</w:t>
            </w:r>
          </w:p>
        </w:tc>
        <w:tc>
          <w:tcPr>
            <w:tcW w:w="1368" w:type="dxa"/>
            <w:shd w:val="clear" w:color="auto" w:fill="auto"/>
            <w:vAlign w:val="bottom"/>
          </w:tcPr>
          <w:p w14:paraId="529EB62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3</w:t>
            </w:r>
            <w:r w:rsidRPr="00E952ED">
              <w:rPr>
                <w:rFonts w:cs="Arial"/>
                <w:sz w:val="18"/>
                <w:szCs w:val="18"/>
                <w:lang w:val="en-US"/>
              </w:rPr>
              <w:t>,</w:t>
            </w:r>
            <w:r w:rsidRPr="00E952ED">
              <w:rPr>
                <w:rFonts w:cs="Arial"/>
                <w:sz w:val="18"/>
                <w:szCs w:val="18"/>
              </w:rPr>
              <w:t>802</w:t>
            </w:r>
            <w:r w:rsidRPr="00E952ED">
              <w:rPr>
                <w:rFonts w:cs="Arial"/>
                <w:sz w:val="18"/>
                <w:szCs w:val="18"/>
                <w:lang w:val="en-US"/>
              </w:rPr>
              <w:t>,</w:t>
            </w:r>
            <w:r w:rsidRPr="00E952ED">
              <w:rPr>
                <w:rFonts w:cs="Arial"/>
                <w:sz w:val="18"/>
                <w:szCs w:val="18"/>
              </w:rPr>
              <w:t>145</w:t>
            </w:r>
          </w:p>
        </w:tc>
      </w:tr>
      <w:tr w:rsidR="0050067A" w:rsidRPr="00E952ED" w14:paraId="3084522D" w14:textId="77777777" w:rsidTr="0050067A">
        <w:trPr>
          <w:trHeight w:val="20"/>
        </w:trPr>
        <w:tc>
          <w:tcPr>
            <w:tcW w:w="3834" w:type="dxa"/>
            <w:shd w:val="clear" w:color="auto" w:fill="auto"/>
            <w:vAlign w:val="bottom"/>
          </w:tcPr>
          <w:p w14:paraId="12C1E364"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lang w:val="en-US"/>
              </w:rPr>
            </w:pPr>
            <w:r w:rsidRPr="00E952ED">
              <w:rPr>
                <w:rFonts w:cs="Arial"/>
                <w:sz w:val="18"/>
                <w:szCs w:val="18"/>
                <w:lang w:val="en-US"/>
              </w:rPr>
              <w:t>Additions</w:t>
            </w:r>
          </w:p>
        </w:tc>
        <w:tc>
          <w:tcPr>
            <w:tcW w:w="1368" w:type="dxa"/>
            <w:shd w:val="clear" w:color="auto" w:fill="auto"/>
            <w:vAlign w:val="bottom"/>
          </w:tcPr>
          <w:p w14:paraId="333D410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234,668</w:t>
            </w:r>
          </w:p>
        </w:tc>
        <w:tc>
          <w:tcPr>
            <w:tcW w:w="1368" w:type="dxa"/>
            <w:shd w:val="clear" w:color="auto" w:fill="auto"/>
            <w:vAlign w:val="bottom"/>
          </w:tcPr>
          <w:p w14:paraId="4FF4913E"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w:t>
            </w:r>
          </w:p>
        </w:tc>
        <w:tc>
          <w:tcPr>
            <w:tcW w:w="1508" w:type="dxa"/>
            <w:shd w:val="clear" w:color="auto" w:fill="auto"/>
          </w:tcPr>
          <w:p w14:paraId="7474E05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610,085</w:t>
            </w:r>
          </w:p>
        </w:tc>
        <w:tc>
          <w:tcPr>
            <w:tcW w:w="1368" w:type="dxa"/>
            <w:shd w:val="clear" w:color="auto" w:fill="auto"/>
            <w:vAlign w:val="bottom"/>
          </w:tcPr>
          <w:p w14:paraId="42CF949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844,753</w:t>
            </w:r>
          </w:p>
        </w:tc>
      </w:tr>
      <w:tr w:rsidR="0050067A" w:rsidRPr="00E952ED" w14:paraId="473DCFA8" w14:textId="77777777" w:rsidTr="0050067A">
        <w:trPr>
          <w:trHeight w:val="20"/>
        </w:trPr>
        <w:tc>
          <w:tcPr>
            <w:tcW w:w="3834" w:type="dxa"/>
            <w:shd w:val="clear" w:color="auto" w:fill="auto"/>
            <w:vAlign w:val="bottom"/>
          </w:tcPr>
          <w:p w14:paraId="5F5162B6"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lang w:val="en-US"/>
              </w:rPr>
            </w:pPr>
            <w:r w:rsidRPr="00E952ED">
              <w:rPr>
                <w:rFonts w:cs="Arial"/>
                <w:sz w:val="18"/>
                <w:szCs w:val="18"/>
                <w:lang w:val="en-US"/>
              </w:rPr>
              <w:t>Disposals and write-off, net</w:t>
            </w:r>
          </w:p>
        </w:tc>
        <w:tc>
          <w:tcPr>
            <w:tcW w:w="1368" w:type="dxa"/>
            <w:shd w:val="clear" w:color="auto" w:fill="auto"/>
            <w:vAlign w:val="bottom"/>
          </w:tcPr>
          <w:p w14:paraId="5044BC34"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(11,882)</w:t>
            </w:r>
          </w:p>
        </w:tc>
        <w:tc>
          <w:tcPr>
            <w:tcW w:w="1368" w:type="dxa"/>
            <w:shd w:val="clear" w:color="auto" w:fill="auto"/>
            <w:vAlign w:val="bottom"/>
          </w:tcPr>
          <w:p w14:paraId="77F4F9CB"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p>
        </w:tc>
        <w:tc>
          <w:tcPr>
            <w:tcW w:w="1508" w:type="dxa"/>
            <w:shd w:val="clear" w:color="auto" w:fill="auto"/>
          </w:tcPr>
          <w:p w14:paraId="0C1FD7F6"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p>
        </w:tc>
        <w:tc>
          <w:tcPr>
            <w:tcW w:w="1368" w:type="dxa"/>
            <w:shd w:val="clear" w:color="auto" w:fill="auto"/>
            <w:vAlign w:val="bottom"/>
          </w:tcPr>
          <w:p w14:paraId="3CACAB8B"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r w:rsidRPr="00E952ED">
              <w:rPr>
                <w:rFonts w:cs="Arial"/>
                <w:sz w:val="18"/>
                <w:szCs w:val="18"/>
              </w:rPr>
              <w:t>11</w:t>
            </w:r>
            <w:r w:rsidRPr="00E952ED">
              <w:rPr>
                <w:rFonts w:cs="Arial"/>
                <w:sz w:val="18"/>
                <w:szCs w:val="18"/>
                <w:lang w:val="en-US"/>
              </w:rPr>
              <w:t>,</w:t>
            </w:r>
            <w:r w:rsidRPr="00E952ED">
              <w:rPr>
                <w:rFonts w:cs="Arial"/>
                <w:sz w:val="18"/>
                <w:szCs w:val="18"/>
              </w:rPr>
              <w:t>882</w:t>
            </w:r>
            <w:r w:rsidRPr="00E952ED">
              <w:rPr>
                <w:rFonts w:cs="Arial"/>
                <w:sz w:val="18"/>
                <w:szCs w:val="18"/>
                <w:lang w:val="en-US"/>
              </w:rPr>
              <w:t>)</w:t>
            </w:r>
          </w:p>
        </w:tc>
      </w:tr>
      <w:tr w:rsidR="0050067A" w:rsidRPr="00E952ED" w14:paraId="74E33A6E" w14:textId="77777777" w:rsidTr="0050067A">
        <w:trPr>
          <w:trHeight w:val="20"/>
        </w:trPr>
        <w:tc>
          <w:tcPr>
            <w:tcW w:w="3834" w:type="dxa"/>
            <w:shd w:val="clear" w:color="auto" w:fill="auto"/>
            <w:vAlign w:val="bottom"/>
          </w:tcPr>
          <w:p w14:paraId="295449E8" w14:textId="1F080C0B" w:rsidR="00EF7112" w:rsidRPr="00E952ED" w:rsidRDefault="00DA5DB9" w:rsidP="0050067A">
            <w:pPr>
              <w:pStyle w:val="Header"/>
              <w:tabs>
                <w:tab w:val="clear" w:pos="4153"/>
                <w:tab w:val="clear" w:pos="8306"/>
                <w:tab w:val="left" w:pos="774"/>
              </w:tabs>
              <w:spacing w:line="240" w:lineRule="auto"/>
              <w:ind w:left="-106"/>
              <w:jc w:val="thaiDistribute"/>
              <w:rPr>
                <w:rFonts w:cs="Arial"/>
                <w:sz w:val="18"/>
                <w:szCs w:val="18"/>
                <w:lang w:val="en-US"/>
              </w:rPr>
            </w:pPr>
            <w:proofErr w:type="spellStart"/>
            <w:r w:rsidRPr="00E952ED">
              <w:rPr>
                <w:rFonts w:cs="Arial"/>
                <w:sz w:val="18"/>
                <w:szCs w:val="18"/>
                <w:lang w:val="en-US"/>
              </w:rPr>
              <w:t>Amorti</w:t>
            </w:r>
            <w:r w:rsidR="00A02A8D" w:rsidRPr="00E952ED">
              <w:rPr>
                <w:rFonts w:cs="Arial"/>
                <w:sz w:val="18"/>
                <w:szCs w:val="18"/>
                <w:lang w:val="en-US"/>
              </w:rPr>
              <w:t>s</w:t>
            </w:r>
            <w:r w:rsidRPr="00E952ED">
              <w:rPr>
                <w:rFonts w:cs="Arial"/>
                <w:sz w:val="18"/>
                <w:szCs w:val="18"/>
                <w:lang w:val="en-US"/>
              </w:rPr>
              <w:t>ation</w:t>
            </w:r>
            <w:proofErr w:type="spellEnd"/>
            <w:r w:rsidR="00EF7112" w:rsidRPr="00E952ED">
              <w:rPr>
                <w:rFonts w:cs="Arial"/>
                <w:sz w:val="18"/>
                <w:szCs w:val="18"/>
                <w:lang w:val="en-US"/>
              </w:rPr>
              <w:t xml:space="preserve"> </w:t>
            </w:r>
          </w:p>
        </w:tc>
        <w:tc>
          <w:tcPr>
            <w:tcW w:w="1368" w:type="dxa"/>
            <w:tcBorders>
              <w:bottom w:val="single" w:sz="4" w:space="0" w:color="auto"/>
            </w:tcBorders>
            <w:shd w:val="clear" w:color="auto" w:fill="auto"/>
            <w:vAlign w:val="bottom"/>
          </w:tcPr>
          <w:p w14:paraId="21A41603"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(521,360)</w:t>
            </w:r>
          </w:p>
        </w:tc>
        <w:tc>
          <w:tcPr>
            <w:tcW w:w="1368" w:type="dxa"/>
            <w:tcBorders>
              <w:bottom w:val="single" w:sz="4" w:space="0" w:color="auto"/>
            </w:tcBorders>
            <w:shd w:val="clear" w:color="auto" w:fill="auto"/>
            <w:vAlign w:val="bottom"/>
          </w:tcPr>
          <w:p w14:paraId="2EED2491"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508" w:type="dxa"/>
            <w:tcBorders>
              <w:bottom w:val="single" w:sz="4" w:space="0" w:color="auto"/>
            </w:tcBorders>
            <w:shd w:val="clear" w:color="auto" w:fill="auto"/>
          </w:tcPr>
          <w:p w14:paraId="5AA0A059"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5F344FB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r w:rsidRPr="00E952ED">
              <w:rPr>
                <w:rFonts w:cs="Arial"/>
                <w:sz w:val="18"/>
                <w:szCs w:val="18"/>
              </w:rPr>
              <w:t>521</w:t>
            </w:r>
            <w:r w:rsidRPr="00E952ED">
              <w:rPr>
                <w:rFonts w:cs="Arial"/>
                <w:sz w:val="18"/>
                <w:szCs w:val="18"/>
                <w:lang w:val="en-US"/>
              </w:rPr>
              <w:t>,</w:t>
            </w:r>
            <w:r w:rsidRPr="00E952ED">
              <w:rPr>
                <w:rFonts w:cs="Arial"/>
                <w:sz w:val="18"/>
                <w:szCs w:val="18"/>
              </w:rPr>
              <w:t>360</w:t>
            </w:r>
            <w:r w:rsidRPr="00E952ED">
              <w:rPr>
                <w:rFonts w:cs="Arial"/>
                <w:sz w:val="18"/>
                <w:szCs w:val="18"/>
                <w:lang w:val="en-US"/>
              </w:rPr>
              <w:t>)</w:t>
            </w:r>
          </w:p>
        </w:tc>
      </w:tr>
      <w:tr w:rsidR="0050067A" w:rsidRPr="00E952ED" w14:paraId="343DFEB8" w14:textId="77777777" w:rsidTr="0050067A">
        <w:trPr>
          <w:trHeight w:val="20"/>
        </w:trPr>
        <w:tc>
          <w:tcPr>
            <w:tcW w:w="3834" w:type="dxa"/>
            <w:shd w:val="clear" w:color="auto" w:fill="auto"/>
            <w:vAlign w:val="bottom"/>
          </w:tcPr>
          <w:p w14:paraId="4C458014"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p>
        </w:tc>
        <w:tc>
          <w:tcPr>
            <w:tcW w:w="1368" w:type="dxa"/>
            <w:tcBorders>
              <w:top w:val="single" w:sz="4" w:space="0" w:color="auto"/>
            </w:tcBorders>
            <w:shd w:val="clear" w:color="auto" w:fill="auto"/>
            <w:vAlign w:val="bottom"/>
          </w:tcPr>
          <w:p w14:paraId="214F4B52"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7A094A46" w14:textId="77777777" w:rsidR="00EF7112" w:rsidRPr="00E952ED" w:rsidRDefault="00EF7112" w:rsidP="0050067A">
            <w:pPr>
              <w:spacing w:line="240" w:lineRule="auto"/>
              <w:ind w:right="-72"/>
              <w:jc w:val="right"/>
              <w:rPr>
                <w:rFonts w:cs="Arial"/>
                <w:sz w:val="18"/>
                <w:szCs w:val="18"/>
                <w:lang w:val="en-US"/>
              </w:rPr>
            </w:pPr>
          </w:p>
        </w:tc>
        <w:tc>
          <w:tcPr>
            <w:tcW w:w="1508" w:type="dxa"/>
            <w:tcBorders>
              <w:top w:val="single" w:sz="4" w:space="0" w:color="auto"/>
            </w:tcBorders>
            <w:shd w:val="clear" w:color="auto" w:fill="auto"/>
          </w:tcPr>
          <w:p w14:paraId="51735631"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50BE6BE5"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2AF32BB5" w14:textId="77777777" w:rsidTr="0050067A">
        <w:trPr>
          <w:trHeight w:val="20"/>
        </w:trPr>
        <w:tc>
          <w:tcPr>
            <w:tcW w:w="3834" w:type="dxa"/>
            <w:shd w:val="clear" w:color="auto" w:fill="auto"/>
            <w:vAlign w:val="bottom"/>
          </w:tcPr>
          <w:p w14:paraId="49619A1B"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r w:rsidRPr="00E952ED">
              <w:rPr>
                <w:rFonts w:cs="Arial"/>
                <w:sz w:val="18"/>
                <w:szCs w:val="18"/>
              </w:rPr>
              <w:t>Closing net book amount</w:t>
            </w:r>
          </w:p>
        </w:tc>
        <w:tc>
          <w:tcPr>
            <w:tcW w:w="1368" w:type="dxa"/>
            <w:tcBorders>
              <w:bottom w:val="single" w:sz="4" w:space="0" w:color="auto"/>
            </w:tcBorders>
            <w:shd w:val="clear" w:color="auto" w:fill="auto"/>
            <w:vAlign w:val="bottom"/>
          </w:tcPr>
          <w:p w14:paraId="4061DFAA"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294</w:t>
            </w:r>
            <w:r w:rsidRPr="00E952ED">
              <w:rPr>
                <w:rFonts w:cs="Arial"/>
                <w:sz w:val="18"/>
                <w:szCs w:val="18"/>
                <w:lang w:val="en-US"/>
              </w:rPr>
              <w:t>,</w:t>
            </w:r>
            <w:r w:rsidRPr="00E952ED">
              <w:rPr>
                <w:rFonts w:cs="Arial"/>
                <w:sz w:val="18"/>
                <w:szCs w:val="18"/>
              </w:rPr>
              <w:t>562</w:t>
            </w:r>
          </w:p>
        </w:tc>
        <w:tc>
          <w:tcPr>
            <w:tcW w:w="1368" w:type="dxa"/>
            <w:tcBorders>
              <w:bottom w:val="single" w:sz="4" w:space="0" w:color="auto"/>
            </w:tcBorders>
            <w:shd w:val="clear" w:color="auto" w:fill="auto"/>
            <w:vAlign w:val="bottom"/>
          </w:tcPr>
          <w:p w14:paraId="05CE5F24"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350</w:t>
            </w:r>
            <w:r w:rsidRPr="00E952ED">
              <w:rPr>
                <w:rFonts w:cs="Arial"/>
                <w:sz w:val="18"/>
                <w:szCs w:val="18"/>
                <w:lang w:val="en-US"/>
              </w:rPr>
              <w:t>,</w:t>
            </w:r>
            <w:r w:rsidRPr="00E952ED">
              <w:rPr>
                <w:rFonts w:cs="Arial"/>
                <w:sz w:val="18"/>
                <w:szCs w:val="18"/>
              </w:rPr>
              <w:t>825</w:t>
            </w:r>
          </w:p>
        </w:tc>
        <w:tc>
          <w:tcPr>
            <w:tcW w:w="1508" w:type="dxa"/>
            <w:tcBorders>
              <w:bottom w:val="single" w:sz="4" w:space="0" w:color="auto"/>
            </w:tcBorders>
            <w:shd w:val="clear" w:color="auto" w:fill="auto"/>
          </w:tcPr>
          <w:p w14:paraId="5924AE82"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w:t>
            </w:r>
            <w:r w:rsidRPr="00E952ED">
              <w:rPr>
                <w:rFonts w:cs="Arial"/>
                <w:sz w:val="18"/>
                <w:szCs w:val="18"/>
                <w:lang w:val="en-US"/>
              </w:rPr>
              <w:t>,</w:t>
            </w:r>
            <w:r w:rsidRPr="00E952ED">
              <w:rPr>
                <w:rFonts w:cs="Arial"/>
                <w:sz w:val="18"/>
                <w:szCs w:val="18"/>
              </w:rPr>
              <w:t>468</w:t>
            </w:r>
            <w:r w:rsidRPr="00E952ED">
              <w:rPr>
                <w:rFonts w:cs="Arial"/>
                <w:sz w:val="18"/>
                <w:szCs w:val="18"/>
                <w:lang w:val="en-US"/>
              </w:rPr>
              <w:t>,</w:t>
            </w:r>
            <w:r w:rsidRPr="00E952ED">
              <w:rPr>
                <w:rFonts w:cs="Arial"/>
                <w:sz w:val="18"/>
                <w:szCs w:val="18"/>
              </w:rPr>
              <w:t>269</w:t>
            </w:r>
          </w:p>
        </w:tc>
        <w:tc>
          <w:tcPr>
            <w:tcW w:w="1368" w:type="dxa"/>
            <w:tcBorders>
              <w:bottom w:val="single" w:sz="4" w:space="0" w:color="auto"/>
            </w:tcBorders>
            <w:shd w:val="clear" w:color="auto" w:fill="auto"/>
            <w:vAlign w:val="bottom"/>
          </w:tcPr>
          <w:p w14:paraId="6F47A789"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4</w:t>
            </w:r>
            <w:r w:rsidRPr="00E952ED">
              <w:rPr>
                <w:rFonts w:cs="Arial"/>
                <w:sz w:val="18"/>
                <w:szCs w:val="18"/>
                <w:lang w:val="en-US"/>
              </w:rPr>
              <w:t>,</w:t>
            </w:r>
            <w:r w:rsidRPr="00E952ED">
              <w:rPr>
                <w:rFonts w:cs="Arial"/>
                <w:sz w:val="18"/>
                <w:szCs w:val="18"/>
              </w:rPr>
              <w:t>113</w:t>
            </w:r>
            <w:r w:rsidRPr="00E952ED">
              <w:rPr>
                <w:rFonts w:cs="Arial"/>
                <w:sz w:val="18"/>
                <w:szCs w:val="18"/>
                <w:lang w:val="en-US"/>
              </w:rPr>
              <w:t>,</w:t>
            </w:r>
            <w:r w:rsidRPr="00E952ED">
              <w:rPr>
                <w:rFonts w:cs="Arial"/>
                <w:sz w:val="18"/>
                <w:szCs w:val="18"/>
              </w:rPr>
              <w:t>656</w:t>
            </w:r>
          </w:p>
        </w:tc>
      </w:tr>
      <w:tr w:rsidR="0050067A" w:rsidRPr="00E952ED" w14:paraId="4C4A0964" w14:textId="77777777" w:rsidTr="0050067A">
        <w:trPr>
          <w:trHeight w:val="20"/>
        </w:trPr>
        <w:tc>
          <w:tcPr>
            <w:tcW w:w="3834" w:type="dxa"/>
            <w:shd w:val="clear" w:color="auto" w:fill="auto"/>
            <w:vAlign w:val="bottom"/>
          </w:tcPr>
          <w:p w14:paraId="4DE078D3"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p>
        </w:tc>
        <w:tc>
          <w:tcPr>
            <w:tcW w:w="1368" w:type="dxa"/>
            <w:tcBorders>
              <w:top w:val="single" w:sz="4" w:space="0" w:color="auto"/>
            </w:tcBorders>
            <w:shd w:val="clear" w:color="auto" w:fill="auto"/>
            <w:vAlign w:val="bottom"/>
          </w:tcPr>
          <w:p w14:paraId="378807BA"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789D3293" w14:textId="77777777" w:rsidR="00EF7112" w:rsidRPr="00E952ED" w:rsidRDefault="00EF7112" w:rsidP="0050067A">
            <w:pPr>
              <w:spacing w:line="240" w:lineRule="auto"/>
              <w:ind w:right="-72"/>
              <w:jc w:val="right"/>
              <w:rPr>
                <w:rFonts w:cs="Arial"/>
                <w:sz w:val="18"/>
                <w:szCs w:val="18"/>
                <w:lang w:val="en-US"/>
              </w:rPr>
            </w:pPr>
          </w:p>
        </w:tc>
        <w:tc>
          <w:tcPr>
            <w:tcW w:w="1508" w:type="dxa"/>
            <w:tcBorders>
              <w:top w:val="single" w:sz="4" w:space="0" w:color="auto"/>
            </w:tcBorders>
            <w:shd w:val="clear" w:color="auto" w:fill="auto"/>
          </w:tcPr>
          <w:p w14:paraId="41AA2099"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36B15657"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3D71FACC" w14:textId="77777777" w:rsidTr="0050067A">
        <w:trPr>
          <w:trHeight w:val="20"/>
        </w:trPr>
        <w:tc>
          <w:tcPr>
            <w:tcW w:w="3834" w:type="dxa"/>
            <w:shd w:val="clear" w:color="auto" w:fill="auto"/>
            <w:vAlign w:val="bottom"/>
          </w:tcPr>
          <w:p w14:paraId="4F572D99"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b/>
                <w:bCs/>
                <w:sz w:val="18"/>
                <w:szCs w:val="18"/>
                <w:cs/>
              </w:rPr>
            </w:pPr>
            <w:proofErr w:type="gramStart"/>
            <w:r w:rsidRPr="00E952ED">
              <w:rPr>
                <w:rFonts w:cs="Arial"/>
                <w:b/>
                <w:bCs/>
                <w:sz w:val="18"/>
                <w:szCs w:val="18"/>
              </w:rPr>
              <w:t>At</w:t>
            </w:r>
            <w:proofErr w:type="gramEnd"/>
            <w:r w:rsidRPr="00E952ED">
              <w:rPr>
                <w:rFonts w:cs="Arial"/>
                <w:b/>
                <w:bCs/>
                <w:sz w:val="18"/>
                <w:szCs w:val="18"/>
              </w:rPr>
              <w:t xml:space="preserve"> 31 December 2023</w:t>
            </w:r>
          </w:p>
        </w:tc>
        <w:tc>
          <w:tcPr>
            <w:tcW w:w="1368" w:type="dxa"/>
            <w:shd w:val="clear" w:color="auto" w:fill="auto"/>
            <w:vAlign w:val="bottom"/>
          </w:tcPr>
          <w:p w14:paraId="5E7D327A"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040661BE" w14:textId="77777777" w:rsidR="00EF7112" w:rsidRPr="00E952ED" w:rsidRDefault="00EF7112" w:rsidP="0050067A">
            <w:pPr>
              <w:spacing w:line="240" w:lineRule="auto"/>
              <w:ind w:right="-72"/>
              <w:jc w:val="right"/>
              <w:rPr>
                <w:rFonts w:cs="Arial"/>
                <w:sz w:val="18"/>
                <w:szCs w:val="18"/>
                <w:lang w:val="en-US"/>
              </w:rPr>
            </w:pPr>
          </w:p>
        </w:tc>
        <w:tc>
          <w:tcPr>
            <w:tcW w:w="1508" w:type="dxa"/>
            <w:shd w:val="clear" w:color="auto" w:fill="auto"/>
          </w:tcPr>
          <w:p w14:paraId="03E06D53"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53CEBE93"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3F32E59D" w14:textId="77777777" w:rsidTr="0050067A">
        <w:trPr>
          <w:trHeight w:val="20"/>
        </w:trPr>
        <w:tc>
          <w:tcPr>
            <w:tcW w:w="3834" w:type="dxa"/>
            <w:shd w:val="clear" w:color="auto" w:fill="auto"/>
            <w:vAlign w:val="bottom"/>
          </w:tcPr>
          <w:p w14:paraId="58AF4571"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r w:rsidRPr="00E952ED">
              <w:rPr>
                <w:rFonts w:cs="Arial"/>
                <w:sz w:val="18"/>
                <w:szCs w:val="18"/>
              </w:rPr>
              <w:t>Cost</w:t>
            </w:r>
          </w:p>
        </w:tc>
        <w:tc>
          <w:tcPr>
            <w:tcW w:w="1368" w:type="dxa"/>
            <w:shd w:val="clear" w:color="auto" w:fill="auto"/>
            <w:vAlign w:val="bottom"/>
          </w:tcPr>
          <w:p w14:paraId="5707D804"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7</w:t>
            </w:r>
            <w:r w:rsidRPr="00E952ED">
              <w:rPr>
                <w:rFonts w:cs="Arial"/>
                <w:sz w:val="18"/>
                <w:szCs w:val="18"/>
                <w:lang w:val="en-US"/>
              </w:rPr>
              <w:t>,</w:t>
            </w:r>
            <w:r w:rsidRPr="00E952ED">
              <w:rPr>
                <w:rFonts w:cs="Arial"/>
                <w:sz w:val="18"/>
                <w:szCs w:val="18"/>
              </w:rPr>
              <w:t>994</w:t>
            </w:r>
            <w:r w:rsidRPr="00E952ED">
              <w:rPr>
                <w:rFonts w:cs="Arial"/>
                <w:sz w:val="18"/>
                <w:szCs w:val="18"/>
                <w:lang w:val="en-US"/>
              </w:rPr>
              <w:t>,</w:t>
            </w:r>
            <w:r w:rsidRPr="00E952ED">
              <w:rPr>
                <w:rFonts w:cs="Arial"/>
                <w:sz w:val="18"/>
                <w:szCs w:val="18"/>
              </w:rPr>
              <w:t>327</w:t>
            </w:r>
          </w:p>
        </w:tc>
        <w:tc>
          <w:tcPr>
            <w:tcW w:w="1368" w:type="dxa"/>
            <w:shd w:val="clear" w:color="auto" w:fill="auto"/>
            <w:vAlign w:val="bottom"/>
          </w:tcPr>
          <w:p w14:paraId="62F6F4BB"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350</w:t>
            </w:r>
            <w:r w:rsidRPr="00E952ED">
              <w:rPr>
                <w:rFonts w:cs="Arial"/>
                <w:sz w:val="18"/>
                <w:szCs w:val="18"/>
                <w:lang w:val="en-US"/>
              </w:rPr>
              <w:t>,</w:t>
            </w:r>
            <w:r w:rsidRPr="00E952ED">
              <w:rPr>
                <w:rFonts w:cs="Arial"/>
                <w:sz w:val="18"/>
                <w:szCs w:val="18"/>
              </w:rPr>
              <w:t>825</w:t>
            </w:r>
          </w:p>
        </w:tc>
        <w:tc>
          <w:tcPr>
            <w:tcW w:w="1508" w:type="dxa"/>
            <w:shd w:val="clear" w:color="auto" w:fill="auto"/>
          </w:tcPr>
          <w:p w14:paraId="37179DA0"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w:t>
            </w:r>
            <w:r w:rsidRPr="00E952ED">
              <w:rPr>
                <w:rFonts w:cs="Arial"/>
                <w:sz w:val="18"/>
                <w:szCs w:val="18"/>
                <w:lang w:val="en-US"/>
              </w:rPr>
              <w:t>,</w:t>
            </w:r>
            <w:r w:rsidRPr="00E952ED">
              <w:rPr>
                <w:rFonts w:cs="Arial"/>
                <w:sz w:val="18"/>
                <w:szCs w:val="18"/>
              </w:rPr>
              <w:t>468</w:t>
            </w:r>
            <w:r w:rsidRPr="00E952ED">
              <w:rPr>
                <w:rFonts w:cs="Arial"/>
                <w:sz w:val="18"/>
                <w:szCs w:val="18"/>
                <w:lang w:val="en-US"/>
              </w:rPr>
              <w:t>,</w:t>
            </w:r>
            <w:r w:rsidRPr="00E952ED">
              <w:rPr>
                <w:rFonts w:cs="Arial"/>
                <w:sz w:val="18"/>
                <w:szCs w:val="18"/>
              </w:rPr>
              <w:t>269</w:t>
            </w:r>
          </w:p>
        </w:tc>
        <w:tc>
          <w:tcPr>
            <w:tcW w:w="1368" w:type="dxa"/>
            <w:shd w:val="clear" w:color="auto" w:fill="auto"/>
            <w:vAlign w:val="bottom"/>
          </w:tcPr>
          <w:p w14:paraId="2006C7FD"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11</w:t>
            </w:r>
            <w:r w:rsidRPr="00E952ED">
              <w:rPr>
                <w:rFonts w:cs="Arial"/>
                <w:sz w:val="18"/>
                <w:szCs w:val="18"/>
                <w:lang w:val="en-US"/>
              </w:rPr>
              <w:t>,</w:t>
            </w:r>
            <w:r w:rsidRPr="00E952ED">
              <w:rPr>
                <w:rFonts w:cs="Arial"/>
                <w:sz w:val="18"/>
                <w:szCs w:val="18"/>
              </w:rPr>
              <w:t>813</w:t>
            </w:r>
            <w:r w:rsidRPr="00E952ED">
              <w:rPr>
                <w:rFonts w:cs="Arial"/>
                <w:sz w:val="18"/>
                <w:szCs w:val="18"/>
                <w:lang w:val="en-US"/>
              </w:rPr>
              <w:t>,</w:t>
            </w:r>
            <w:r w:rsidRPr="00E952ED">
              <w:rPr>
                <w:rFonts w:cs="Arial"/>
                <w:sz w:val="18"/>
                <w:szCs w:val="18"/>
              </w:rPr>
              <w:t>421</w:t>
            </w:r>
          </w:p>
        </w:tc>
      </w:tr>
      <w:tr w:rsidR="0050067A" w:rsidRPr="00E952ED" w14:paraId="7851CE16" w14:textId="77777777" w:rsidTr="0050067A">
        <w:trPr>
          <w:trHeight w:val="20"/>
        </w:trPr>
        <w:tc>
          <w:tcPr>
            <w:tcW w:w="3834" w:type="dxa"/>
            <w:shd w:val="clear" w:color="auto" w:fill="auto"/>
            <w:vAlign w:val="bottom"/>
          </w:tcPr>
          <w:p w14:paraId="1E9F946D" w14:textId="5B32C130" w:rsidR="00EF7112" w:rsidRPr="00E952ED" w:rsidRDefault="002C61F5" w:rsidP="0050067A">
            <w:pPr>
              <w:pStyle w:val="Header"/>
              <w:tabs>
                <w:tab w:val="clear" w:pos="4153"/>
                <w:tab w:val="clear" w:pos="8306"/>
                <w:tab w:val="left" w:pos="774"/>
              </w:tabs>
              <w:spacing w:line="240" w:lineRule="auto"/>
              <w:ind w:left="-106"/>
              <w:jc w:val="thaiDistribute"/>
              <w:rPr>
                <w:rFonts w:cs="Arial"/>
                <w:sz w:val="18"/>
                <w:szCs w:val="18"/>
                <w:cs/>
              </w:rPr>
            </w:pPr>
            <w:proofErr w:type="gramStart"/>
            <w:r w:rsidRPr="00E952ED">
              <w:rPr>
                <w:rFonts w:cs="Arial"/>
                <w:sz w:val="18"/>
                <w:szCs w:val="18"/>
                <w:u w:val="single"/>
              </w:rPr>
              <w:t>Less</w:t>
            </w:r>
            <w:r w:rsidRPr="00E952ED">
              <w:rPr>
                <w:rFonts w:cs="Arial"/>
                <w:sz w:val="18"/>
                <w:szCs w:val="18"/>
              </w:rPr>
              <w:t xml:space="preserve"> </w:t>
            </w:r>
            <w:r w:rsidR="00E952ED">
              <w:rPr>
                <w:rFonts w:cs="Arial"/>
                <w:sz w:val="18"/>
                <w:szCs w:val="18"/>
              </w:rPr>
              <w:t xml:space="preserve"> </w:t>
            </w:r>
            <w:r w:rsidRPr="00E952ED">
              <w:rPr>
                <w:rFonts w:cs="Arial"/>
                <w:sz w:val="18"/>
                <w:szCs w:val="18"/>
              </w:rPr>
              <w:t>accumulated</w:t>
            </w:r>
            <w:proofErr w:type="gramEnd"/>
            <w:r w:rsidR="00EF7112" w:rsidRPr="00E952ED">
              <w:rPr>
                <w:rFonts w:cs="Arial"/>
                <w:sz w:val="18"/>
                <w:szCs w:val="18"/>
              </w:rPr>
              <w:t xml:space="preserve"> amortisation</w:t>
            </w:r>
          </w:p>
        </w:tc>
        <w:tc>
          <w:tcPr>
            <w:tcW w:w="1368" w:type="dxa"/>
            <w:tcBorders>
              <w:bottom w:val="single" w:sz="4" w:space="0" w:color="auto"/>
            </w:tcBorders>
            <w:shd w:val="clear" w:color="auto" w:fill="auto"/>
            <w:vAlign w:val="bottom"/>
          </w:tcPr>
          <w:p w14:paraId="6B0DCBA6"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r w:rsidRPr="00E952ED">
              <w:rPr>
                <w:rFonts w:cs="Arial"/>
                <w:sz w:val="18"/>
                <w:szCs w:val="18"/>
              </w:rPr>
              <w:t>7</w:t>
            </w:r>
            <w:r w:rsidRPr="00E952ED">
              <w:rPr>
                <w:rFonts w:cs="Arial"/>
                <w:sz w:val="18"/>
                <w:szCs w:val="18"/>
                <w:lang w:val="en-US"/>
              </w:rPr>
              <w:t>,</w:t>
            </w:r>
            <w:r w:rsidRPr="00E952ED">
              <w:rPr>
                <w:rFonts w:cs="Arial"/>
                <w:sz w:val="18"/>
                <w:szCs w:val="18"/>
              </w:rPr>
              <w:t>699</w:t>
            </w:r>
            <w:r w:rsidRPr="00E952ED">
              <w:rPr>
                <w:rFonts w:cs="Arial"/>
                <w:sz w:val="18"/>
                <w:szCs w:val="18"/>
                <w:lang w:val="en-US"/>
              </w:rPr>
              <w:t>,</w:t>
            </w:r>
            <w:r w:rsidRPr="00E952ED">
              <w:rPr>
                <w:rFonts w:cs="Arial"/>
                <w:sz w:val="18"/>
                <w:szCs w:val="18"/>
              </w:rPr>
              <w:t>765</w:t>
            </w:r>
            <w:r w:rsidRPr="00E952ED">
              <w:rPr>
                <w:rFonts w:cs="Arial"/>
                <w:sz w:val="18"/>
                <w:szCs w:val="18"/>
                <w:lang w:val="en-US"/>
              </w:rPr>
              <w:t>)</w:t>
            </w:r>
          </w:p>
        </w:tc>
        <w:tc>
          <w:tcPr>
            <w:tcW w:w="1368" w:type="dxa"/>
            <w:tcBorders>
              <w:bottom w:val="single" w:sz="4" w:space="0" w:color="auto"/>
            </w:tcBorders>
            <w:shd w:val="clear" w:color="auto" w:fill="auto"/>
            <w:vAlign w:val="bottom"/>
          </w:tcPr>
          <w:p w14:paraId="0B4A8609"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 xml:space="preserve">-   </w:t>
            </w:r>
          </w:p>
        </w:tc>
        <w:tc>
          <w:tcPr>
            <w:tcW w:w="1508" w:type="dxa"/>
            <w:tcBorders>
              <w:bottom w:val="single" w:sz="4" w:space="0" w:color="auto"/>
            </w:tcBorders>
            <w:shd w:val="clear" w:color="auto" w:fill="auto"/>
          </w:tcPr>
          <w:p w14:paraId="4504BBF2"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 xml:space="preserve">-   </w:t>
            </w:r>
          </w:p>
        </w:tc>
        <w:tc>
          <w:tcPr>
            <w:tcW w:w="1368" w:type="dxa"/>
            <w:tcBorders>
              <w:bottom w:val="single" w:sz="4" w:space="0" w:color="auto"/>
            </w:tcBorders>
            <w:shd w:val="clear" w:color="auto" w:fill="auto"/>
            <w:vAlign w:val="bottom"/>
          </w:tcPr>
          <w:p w14:paraId="61AB00FD" w14:textId="77777777" w:rsidR="00EF7112" w:rsidRPr="00E952ED" w:rsidRDefault="00EF7112" w:rsidP="0050067A">
            <w:pPr>
              <w:spacing w:line="240" w:lineRule="auto"/>
              <w:ind w:right="-72"/>
              <w:jc w:val="right"/>
              <w:rPr>
                <w:rFonts w:cs="Arial"/>
                <w:sz w:val="18"/>
                <w:szCs w:val="18"/>
              </w:rPr>
            </w:pPr>
            <w:r w:rsidRPr="00E952ED">
              <w:rPr>
                <w:rFonts w:cs="Arial"/>
                <w:sz w:val="18"/>
                <w:szCs w:val="18"/>
                <w:lang w:val="en-US"/>
              </w:rPr>
              <w:t>(</w:t>
            </w:r>
            <w:r w:rsidRPr="00E952ED">
              <w:rPr>
                <w:rFonts w:cs="Arial"/>
                <w:sz w:val="18"/>
                <w:szCs w:val="18"/>
              </w:rPr>
              <w:t>7</w:t>
            </w:r>
            <w:r w:rsidRPr="00E952ED">
              <w:rPr>
                <w:rFonts w:cs="Arial"/>
                <w:sz w:val="18"/>
                <w:szCs w:val="18"/>
                <w:lang w:val="en-US"/>
              </w:rPr>
              <w:t>,</w:t>
            </w:r>
            <w:r w:rsidRPr="00E952ED">
              <w:rPr>
                <w:rFonts w:cs="Arial"/>
                <w:sz w:val="18"/>
                <w:szCs w:val="18"/>
              </w:rPr>
              <w:t>699</w:t>
            </w:r>
            <w:r w:rsidRPr="00E952ED">
              <w:rPr>
                <w:rFonts w:cs="Arial"/>
                <w:sz w:val="18"/>
                <w:szCs w:val="18"/>
                <w:lang w:val="en-US"/>
              </w:rPr>
              <w:t>,</w:t>
            </w:r>
            <w:r w:rsidRPr="00E952ED">
              <w:rPr>
                <w:rFonts w:cs="Arial"/>
                <w:sz w:val="18"/>
                <w:szCs w:val="18"/>
              </w:rPr>
              <w:t>765</w:t>
            </w:r>
            <w:r w:rsidRPr="00E952ED">
              <w:rPr>
                <w:rFonts w:cs="Arial"/>
                <w:sz w:val="18"/>
                <w:szCs w:val="18"/>
                <w:lang w:val="en-US"/>
              </w:rPr>
              <w:t>)</w:t>
            </w:r>
          </w:p>
        </w:tc>
      </w:tr>
      <w:tr w:rsidR="0050067A" w:rsidRPr="00E952ED" w14:paraId="6A170B83" w14:textId="77777777" w:rsidTr="0050067A">
        <w:trPr>
          <w:trHeight w:val="20"/>
        </w:trPr>
        <w:tc>
          <w:tcPr>
            <w:tcW w:w="3834" w:type="dxa"/>
            <w:shd w:val="clear" w:color="auto" w:fill="auto"/>
            <w:vAlign w:val="bottom"/>
          </w:tcPr>
          <w:p w14:paraId="755C1C92"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p>
        </w:tc>
        <w:tc>
          <w:tcPr>
            <w:tcW w:w="1368" w:type="dxa"/>
            <w:tcBorders>
              <w:top w:val="single" w:sz="4" w:space="0" w:color="auto"/>
            </w:tcBorders>
            <w:shd w:val="clear" w:color="auto" w:fill="auto"/>
            <w:vAlign w:val="bottom"/>
          </w:tcPr>
          <w:p w14:paraId="69C11388"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F174A68" w14:textId="77777777" w:rsidR="00EF7112" w:rsidRPr="00E952ED" w:rsidRDefault="00EF7112" w:rsidP="0050067A">
            <w:pPr>
              <w:spacing w:line="240" w:lineRule="auto"/>
              <w:ind w:right="-72"/>
              <w:jc w:val="right"/>
              <w:rPr>
                <w:rFonts w:cs="Arial"/>
                <w:sz w:val="18"/>
                <w:szCs w:val="18"/>
              </w:rPr>
            </w:pPr>
          </w:p>
        </w:tc>
        <w:tc>
          <w:tcPr>
            <w:tcW w:w="1508" w:type="dxa"/>
            <w:tcBorders>
              <w:top w:val="single" w:sz="4" w:space="0" w:color="auto"/>
            </w:tcBorders>
            <w:shd w:val="clear" w:color="auto" w:fill="auto"/>
          </w:tcPr>
          <w:p w14:paraId="2B8E573E"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EB5A8BD" w14:textId="77777777" w:rsidR="00EF7112" w:rsidRPr="00E952ED" w:rsidRDefault="00EF7112" w:rsidP="0050067A">
            <w:pPr>
              <w:spacing w:line="240" w:lineRule="auto"/>
              <w:ind w:right="-72"/>
              <w:jc w:val="right"/>
              <w:rPr>
                <w:rFonts w:cs="Arial"/>
                <w:sz w:val="18"/>
                <w:szCs w:val="18"/>
              </w:rPr>
            </w:pPr>
          </w:p>
        </w:tc>
      </w:tr>
      <w:tr w:rsidR="0050067A" w:rsidRPr="00E952ED" w14:paraId="2BE89442" w14:textId="77777777" w:rsidTr="0050067A">
        <w:trPr>
          <w:trHeight w:val="20"/>
        </w:trPr>
        <w:tc>
          <w:tcPr>
            <w:tcW w:w="3834" w:type="dxa"/>
            <w:shd w:val="clear" w:color="auto" w:fill="auto"/>
            <w:vAlign w:val="bottom"/>
          </w:tcPr>
          <w:p w14:paraId="11218AEB"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r w:rsidRPr="00E952ED">
              <w:rPr>
                <w:rFonts w:cs="Arial"/>
                <w:sz w:val="18"/>
                <w:szCs w:val="18"/>
              </w:rPr>
              <w:t>Net book amount</w:t>
            </w:r>
          </w:p>
        </w:tc>
        <w:tc>
          <w:tcPr>
            <w:tcW w:w="1368" w:type="dxa"/>
            <w:tcBorders>
              <w:bottom w:val="single" w:sz="4" w:space="0" w:color="auto"/>
            </w:tcBorders>
            <w:shd w:val="clear" w:color="auto" w:fill="auto"/>
            <w:vAlign w:val="bottom"/>
          </w:tcPr>
          <w:p w14:paraId="4EDB032E"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294</w:t>
            </w:r>
            <w:r w:rsidRPr="00E952ED">
              <w:rPr>
                <w:rFonts w:cs="Arial"/>
                <w:sz w:val="18"/>
                <w:szCs w:val="18"/>
                <w:lang w:val="en-US"/>
              </w:rPr>
              <w:t>,</w:t>
            </w:r>
            <w:r w:rsidRPr="00E952ED">
              <w:rPr>
                <w:rFonts w:cs="Arial"/>
                <w:sz w:val="18"/>
                <w:szCs w:val="18"/>
              </w:rPr>
              <w:t>562</w:t>
            </w:r>
          </w:p>
        </w:tc>
        <w:tc>
          <w:tcPr>
            <w:tcW w:w="1368" w:type="dxa"/>
            <w:tcBorders>
              <w:bottom w:val="single" w:sz="4" w:space="0" w:color="auto"/>
            </w:tcBorders>
            <w:shd w:val="clear" w:color="auto" w:fill="auto"/>
            <w:vAlign w:val="bottom"/>
          </w:tcPr>
          <w:p w14:paraId="4315E330"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350</w:t>
            </w:r>
            <w:r w:rsidRPr="00E952ED">
              <w:rPr>
                <w:rFonts w:cs="Arial"/>
                <w:sz w:val="18"/>
                <w:szCs w:val="18"/>
                <w:lang w:val="en-US"/>
              </w:rPr>
              <w:t>,</w:t>
            </w:r>
            <w:r w:rsidRPr="00E952ED">
              <w:rPr>
                <w:rFonts w:cs="Arial"/>
                <w:sz w:val="18"/>
                <w:szCs w:val="18"/>
              </w:rPr>
              <w:t>825</w:t>
            </w:r>
          </w:p>
        </w:tc>
        <w:tc>
          <w:tcPr>
            <w:tcW w:w="1508" w:type="dxa"/>
            <w:tcBorders>
              <w:bottom w:val="single" w:sz="4" w:space="0" w:color="auto"/>
            </w:tcBorders>
            <w:shd w:val="clear" w:color="auto" w:fill="auto"/>
          </w:tcPr>
          <w:p w14:paraId="39B97C5C"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w:t>
            </w:r>
            <w:r w:rsidRPr="00E952ED">
              <w:rPr>
                <w:rFonts w:cs="Arial"/>
                <w:sz w:val="18"/>
                <w:szCs w:val="18"/>
                <w:lang w:val="en-US"/>
              </w:rPr>
              <w:t>,</w:t>
            </w:r>
            <w:r w:rsidRPr="00E952ED">
              <w:rPr>
                <w:rFonts w:cs="Arial"/>
                <w:sz w:val="18"/>
                <w:szCs w:val="18"/>
              </w:rPr>
              <w:t>468</w:t>
            </w:r>
            <w:r w:rsidRPr="00E952ED">
              <w:rPr>
                <w:rFonts w:cs="Arial"/>
                <w:sz w:val="18"/>
                <w:szCs w:val="18"/>
                <w:lang w:val="en-US"/>
              </w:rPr>
              <w:t>,</w:t>
            </w:r>
            <w:r w:rsidRPr="00E952ED">
              <w:rPr>
                <w:rFonts w:cs="Arial"/>
                <w:sz w:val="18"/>
                <w:szCs w:val="18"/>
              </w:rPr>
              <w:t>269</w:t>
            </w:r>
          </w:p>
        </w:tc>
        <w:tc>
          <w:tcPr>
            <w:tcW w:w="1368" w:type="dxa"/>
            <w:tcBorders>
              <w:bottom w:val="single" w:sz="4" w:space="0" w:color="auto"/>
            </w:tcBorders>
            <w:shd w:val="clear" w:color="auto" w:fill="auto"/>
            <w:vAlign w:val="bottom"/>
          </w:tcPr>
          <w:p w14:paraId="1BE499AF"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4</w:t>
            </w:r>
            <w:r w:rsidRPr="00E952ED">
              <w:rPr>
                <w:rFonts w:cs="Arial"/>
                <w:sz w:val="18"/>
                <w:szCs w:val="18"/>
                <w:lang w:val="en-US"/>
              </w:rPr>
              <w:t>,</w:t>
            </w:r>
            <w:r w:rsidRPr="00E952ED">
              <w:rPr>
                <w:rFonts w:cs="Arial"/>
                <w:sz w:val="18"/>
                <w:szCs w:val="18"/>
              </w:rPr>
              <w:t>113</w:t>
            </w:r>
            <w:r w:rsidRPr="00E952ED">
              <w:rPr>
                <w:rFonts w:cs="Arial"/>
                <w:sz w:val="18"/>
                <w:szCs w:val="18"/>
                <w:lang w:val="en-US"/>
              </w:rPr>
              <w:t>,</w:t>
            </w:r>
            <w:r w:rsidRPr="00E952ED">
              <w:rPr>
                <w:rFonts w:cs="Arial"/>
                <w:sz w:val="18"/>
                <w:szCs w:val="18"/>
              </w:rPr>
              <w:t>656</w:t>
            </w:r>
          </w:p>
        </w:tc>
      </w:tr>
      <w:tr w:rsidR="0050067A" w:rsidRPr="00E952ED" w14:paraId="0EEC1AF1" w14:textId="77777777" w:rsidTr="0050067A">
        <w:trPr>
          <w:trHeight w:val="20"/>
        </w:trPr>
        <w:tc>
          <w:tcPr>
            <w:tcW w:w="3834" w:type="dxa"/>
            <w:shd w:val="clear" w:color="auto" w:fill="auto"/>
            <w:vAlign w:val="bottom"/>
          </w:tcPr>
          <w:p w14:paraId="148C7EF9"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p>
        </w:tc>
        <w:tc>
          <w:tcPr>
            <w:tcW w:w="1368" w:type="dxa"/>
            <w:tcBorders>
              <w:top w:val="single" w:sz="4" w:space="0" w:color="auto"/>
            </w:tcBorders>
            <w:shd w:val="clear" w:color="auto" w:fill="auto"/>
          </w:tcPr>
          <w:p w14:paraId="6CEFC582"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45790F20" w14:textId="77777777" w:rsidR="00EF7112" w:rsidRPr="00E952ED" w:rsidRDefault="00EF7112" w:rsidP="0050067A">
            <w:pPr>
              <w:spacing w:line="240" w:lineRule="auto"/>
              <w:ind w:right="-72"/>
              <w:jc w:val="right"/>
              <w:rPr>
                <w:rFonts w:cs="Arial"/>
                <w:sz w:val="18"/>
                <w:szCs w:val="18"/>
              </w:rPr>
            </w:pPr>
          </w:p>
        </w:tc>
        <w:tc>
          <w:tcPr>
            <w:tcW w:w="1508" w:type="dxa"/>
            <w:tcBorders>
              <w:top w:val="single" w:sz="4" w:space="0" w:color="auto"/>
            </w:tcBorders>
            <w:shd w:val="clear" w:color="auto" w:fill="auto"/>
          </w:tcPr>
          <w:p w14:paraId="5046250D"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2E08492D" w14:textId="77777777" w:rsidR="00EF7112" w:rsidRPr="00E952ED" w:rsidRDefault="00EF7112" w:rsidP="0050067A">
            <w:pPr>
              <w:spacing w:line="240" w:lineRule="auto"/>
              <w:ind w:right="-72"/>
              <w:jc w:val="right"/>
              <w:rPr>
                <w:rFonts w:cs="Arial"/>
                <w:sz w:val="18"/>
                <w:szCs w:val="18"/>
              </w:rPr>
            </w:pPr>
          </w:p>
        </w:tc>
      </w:tr>
      <w:tr w:rsidR="0050067A" w:rsidRPr="00E952ED" w14:paraId="761A744D" w14:textId="77777777" w:rsidTr="0050067A">
        <w:trPr>
          <w:trHeight w:val="20"/>
        </w:trPr>
        <w:tc>
          <w:tcPr>
            <w:tcW w:w="3834" w:type="dxa"/>
            <w:shd w:val="clear" w:color="auto" w:fill="auto"/>
            <w:vAlign w:val="bottom"/>
          </w:tcPr>
          <w:p w14:paraId="12D24FFE"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pacing w:val="-2"/>
                <w:sz w:val="18"/>
                <w:szCs w:val="18"/>
                <w:cs/>
              </w:rPr>
            </w:pPr>
            <w:r w:rsidRPr="00E952ED">
              <w:rPr>
                <w:rFonts w:cs="Arial"/>
                <w:b/>
                <w:bCs/>
                <w:spacing w:val="-2"/>
                <w:sz w:val="18"/>
                <w:szCs w:val="18"/>
                <w:lang w:val="en-US"/>
              </w:rPr>
              <w:t xml:space="preserve">For the year ended </w:t>
            </w:r>
            <w:r w:rsidRPr="00E952ED">
              <w:rPr>
                <w:rFonts w:cs="Arial"/>
                <w:b/>
                <w:bCs/>
                <w:spacing w:val="-2"/>
                <w:sz w:val="18"/>
                <w:szCs w:val="18"/>
              </w:rPr>
              <w:t>31</w:t>
            </w:r>
            <w:r w:rsidRPr="00E952ED">
              <w:rPr>
                <w:rFonts w:cs="Arial"/>
                <w:b/>
                <w:bCs/>
                <w:spacing w:val="-2"/>
                <w:sz w:val="18"/>
                <w:szCs w:val="18"/>
                <w:lang w:val="en-US"/>
              </w:rPr>
              <w:t xml:space="preserve"> December </w:t>
            </w:r>
            <w:r w:rsidRPr="00E952ED">
              <w:rPr>
                <w:rFonts w:cs="Arial"/>
                <w:b/>
                <w:bCs/>
                <w:spacing w:val="-2"/>
                <w:sz w:val="18"/>
                <w:szCs w:val="18"/>
              </w:rPr>
              <w:t>2024</w:t>
            </w:r>
          </w:p>
        </w:tc>
        <w:tc>
          <w:tcPr>
            <w:tcW w:w="1368" w:type="dxa"/>
            <w:shd w:val="clear" w:color="auto" w:fill="auto"/>
            <w:vAlign w:val="bottom"/>
          </w:tcPr>
          <w:p w14:paraId="29537ED8" w14:textId="77777777" w:rsidR="00EF7112" w:rsidRPr="00E952ED" w:rsidDel="00027C06" w:rsidRDefault="00EF7112" w:rsidP="0050067A">
            <w:pPr>
              <w:spacing w:line="240" w:lineRule="auto"/>
              <w:ind w:right="-72"/>
              <w:jc w:val="right"/>
              <w:rPr>
                <w:rFonts w:cs="Arial"/>
                <w:sz w:val="18"/>
                <w:szCs w:val="18"/>
              </w:rPr>
            </w:pPr>
          </w:p>
        </w:tc>
        <w:tc>
          <w:tcPr>
            <w:tcW w:w="1368" w:type="dxa"/>
            <w:shd w:val="clear" w:color="auto" w:fill="auto"/>
            <w:vAlign w:val="bottom"/>
          </w:tcPr>
          <w:p w14:paraId="0335E775" w14:textId="77777777" w:rsidR="00EF7112" w:rsidRPr="00E952ED" w:rsidDel="00027C06" w:rsidRDefault="00EF7112" w:rsidP="0050067A">
            <w:pPr>
              <w:spacing w:line="240" w:lineRule="auto"/>
              <w:ind w:right="-72"/>
              <w:jc w:val="right"/>
              <w:rPr>
                <w:rFonts w:cs="Arial"/>
                <w:sz w:val="18"/>
                <w:szCs w:val="18"/>
              </w:rPr>
            </w:pPr>
          </w:p>
        </w:tc>
        <w:tc>
          <w:tcPr>
            <w:tcW w:w="1508" w:type="dxa"/>
            <w:shd w:val="clear" w:color="auto" w:fill="auto"/>
          </w:tcPr>
          <w:p w14:paraId="45FD35D1" w14:textId="77777777" w:rsidR="00EF7112" w:rsidRPr="00E952ED" w:rsidDel="00027C06" w:rsidRDefault="00EF7112" w:rsidP="0050067A">
            <w:pPr>
              <w:spacing w:line="240" w:lineRule="auto"/>
              <w:ind w:right="-72"/>
              <w:jc w:val="right"/>
              <w:rPr>
                <w:rFonts w:cs="Arial"/>
                <w:sz w:val="18"/>
                <w:szCs w:val="18"/>
              </w:rPr>
            </w:pPr>
          </w:p>
        </w:tc>
        <w:tc>
          <w:tcPr>
            <w:tcW w:w="1368" w:type="dxa"/>
            <w:shd w:val="clear" w:color="auto" w:fill="auto"/>
            <w:vAlign w:val="bottom"/>
          </w:tcPr>
          <w:p w14:paraId="1E066341" w14:textId="77777777" w:rsidR="00EF7112" w:rsidRPr="00E952ED" w:rsidDel="00027C06" w:rsidRDefault="00EF7112" w:rsidP="0050067A">
            <w:pPr>
              <w:spacing w:line="240" w:lineRule="auto"/>
              <w:ind w:right="-72"/>
              <w:jc w:val="right"/>
              <w:rPr>
                <w:rFonts w:cs="Arial"/>
                <w:sz w:val="18"/>
                <w:szCs w:val="18"/>
              </w:rPr>
            </w:pPr>
          </w:p>
        </w:tc>
      </w:tr>
      <w:tr w:rsidR="0050067A" w:rsidRPr="00E952ED" w14:paraId="7910633D" w14:textId="77777777" w:rsidTr="0050067A">
        <w:trPr>
          <w:trHeight w:val="20"/>
        </w:trPr>
        <w:tc>
          <w:tcPr>
            <w:tcW w:w="3834" w:type="dxa"/>
            <w:shd w:val="clear" w:color="auto" w:fill="auto"/>
            <w:vAlign w:val="bottom"/>
          </w:tcPr>
          <w:p w14:paraId="6FEC96F2"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lang w:val="en-US"/>
              </w:rPr>
            </w:pPr>
            <w:r w:rsidRPr="00E952ED">
              <w:rPr>
                <w:rFonts w:cs="Arial"/>
                <w:sz w:val="18"/>
                <w:szCs w:val="18"/>
                <w:lang w:val="en-US"/>
              </w:rPr>
              <w:t xml:space="preserve">Opening net book </w:t>
            </w:r>
            <w:r w:rsidRPr="00E952ED">
              <w:rPr>
                <w:rFonts w:cs="Arial"/>
                <w:sz w:val="18"/>
                <w:szCs w:val="18"/>
              </w:rPr>
              <w:t>amount</w:t>
            </w:r>
          </w:p>
        </w:tc>
        <w:tc>
          <w:tcPr>
            <w:tcW w:w="1368" w:type="dxa"/>
            <w:shd w:val="clear" w:color="auto" w:fill="auto"/>
            <w:vAlign w:val="bottom"/>
          </w:tcPr>
          <w:p w14:paraId="6267AE2F"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294</w:t>
            </w:r>
            <w:r w:rsidRPr="00E952ED">
              <w:rPr>
                <w:rFonts w:cs="Arial"/>
                <w:sz w:val="18"/>
                <w:szCs w:val="18"/>
                <w:lang w:val="en-US"/>
              </w:rPr>
              <w:t>,</w:t>
            </w:r>
            <w:r w:rsidRPr="00E952ED">
              <w:rPr>
                <w:rFonts w:cs="Arial"/>
                <w:sz w:val="18"/>
                <w:szCs w:val="18"/>
              </w:rPr>
              <w:t>562</w:t>
            </w:r>
          </w:p>
        </w:tc>
        <w:tc>
          <w:tcPr>
            <w:tcW w:w="1368" w:type="dxa"/>
            <w:shd w:val="clear" w:color="auto" w:fill="auto"/>
            <w:vAlign w:val="bottom"/>
          </w:tcPr>
          <w:p w14:paraId="3E922D0C"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350</w:t>
            </w:r>
            <w:r w:rsidRPr="00E952ED">
              <w:rPr>
                <w:rFonts w:cs="Arial"/>
                <w:sz w:val="18"/>
                <w:szCs w:val="18"/>
                <w:lang w:val="en-US"/>
              </w:rPr>
              <w:t>,</w:t>
            </w:r>
            <w:r w:rsidRPr="00E952ED">
              <w:rPr>
                <w:rFonts w:cs="Arial"/>
                <w:sz w:val="18"/>
                <w:szCs w:val="18"/>
              </w:rPr>
              <w:t>825</w:t>
            </w:r>
          </w:p>
        </w:tc>
        <w:tc>
          <w:tcPr>
            <w:tcW w:w="1508" w:type="dxa"/>
            <w:shd w:val="clear" w:color="auto" w:fill="auto"/>
          </w:tcPr>
          <w:p w14:paraId="08D6F563"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3</w:t>
            </w:r>
            <w:r w:rsidRPr="00E952ED">
              <w:rPr>
                <w:rFonts w:cs="Arial"/>
                <w:sz w:val="18"/>
                <w:szCs w:val="18"/>
                <w:lang w:val="en-US"/>
              </w:rPr>
              <w:t>,</w:t>
            </w:r>
            <w:r w:rsidRPr="00E952ED">
              <w:rPr>
                <w:rFonts w:cs="Arial"/>
                <w:sz w:val="18"/>
                <w:szCs w:val="18"/>
              </w:rPr>
              <w:t>468</w:t>
            </w:r>
            <w:r w:rsidRPr="00E952ED">
              <w:rPr>
                <w:rFonts w:cs="Arial"/>
                <w:sz w:val="18"/>
                <w:szCs w:val="18"/>
                <w:lang w:val="en-US"/>
              </w:rPr>
              <w:t>,</w:t>
            </w:r>
            <w:r w:rsidRPr="00E952ED">
              <w:rPr>
                <w:rFonts w:cs="Arial"/>
                <w:sz w:val="18"/>
                <w:szCs w:val="18"/>
              </w:rPr>
              <w:t>269</w:t>
            </w:r>
          </w:p>
        </w:tc>
        <w:tc>
          <w:tcPr>
            <w:tcW w:w="1368" w:type="dxa"/>
            <w:shd w:val="clear" w:color="auto" w:fill="auto"/>
            <w:vAlign w:val="bottom"/>
          </w:tcPr>
          <w:p w14:paraId="39908A24"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w:t>
            </w:r>
            <w:r w:rsidRPr="00E952ED">
              <w:rPr>
                <w:rFonts w:cs="Arial"/>
                <w:sz w:val="18"/>
                <w:szCs w:val="18"/>
                <w:lang w:val="en-US"/>
              </w:rPr>
              <w:t>,</w:t>
            </w:r>
            <w:r w:rsidRPr="00E952ED">
              <w:rPr>
                <w:rFonts w:cs="Arial"/>
                <w:sz w:val="18"/>
                <w:szCs w:val="18"/>
              </w:rPr>
              <w:t>113</w:t>
            </w:r>
            <w:r w:rsidRPr="00E952ED">
              <w:rPr>
                <w:rFonts w:cs="Arial"/>
                <w:sz w:val="18"/>
                <w:szCs w:val="18"/>
                <w:lang w:val="en-US"/>
              </w:rPr>
              <w:t>,</w:t>
            </w:r>
            <w:r w:rsidRPr="00E952ED">
              <w:rPr>
                <w:rFonts w:cs="Arial"/>
                <w:sz w:val="18"/>
                <w:szCs w:val="18"/>
              </w:rPr>
              <w:t>656</w:t>
            </w:r>
          </w:p>
        </w:tc>
      </w:tr>
      <w:tr w:rsidR="0050067A" w:rsidRPr="00E952ED" w14:paraId="59668B5A" w14:textId="77777777" w:rsidTr="0050067A">
        <w:trPr>
          <w:trHeight w:val="20"/>
        </w:trPr>
        <w:tc>
          <w:tcPr>
            <w:tcW w:w="3834" w:type="dxa"/>
            <w:shd w:val="clear" w:color="auto" w:fill="auto"/>
            <w:vAlign w:val="bottom"/>
          </w:tcPr>
          <w:p w14:paraId="04BC050A"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lang w:val="en-US"/>
              </w:rPr>
            </w:pPr>
            <w:r w:rsidRPr="00E952ED">
              <w:rPr>
                <w:rFonts w:cs="Arial"/>
                <w:sz w:val="18"/>
                <w:szCs w:val="18"/>
                <w:lang w:val="en-US"/>
              </w:rPr>
              <w:t>Additions</w:t>
            </w:r>
          </w:p>
        </w:tc>
        <w:tc>
          <w:tcPr>
            <w:tcW w:w="1368" w:type="dxa"/>
            <w:shd w:val="clear" w:color="auto" w:fill="auto"/>
            <w:vAlign w:val="bottom"/>
          </w:tcPr>
          <w:p w14:paraId="3C19F712" w14:textId="57AC8DEF"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shd w:val="clear" w:color="auto" w:fill="auto"/>
            <w:vAlign w:val="bottom"/>
          </w:tcPr>
          <w:p w14:paraId="4B284E59" w14:textId="34009074"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w:t>
            </w:r>
          </w:p>
        </w:tc>
        <w:tc>
          <w:tcPr>
            <w:tcW w:w="1508" w:type="dxa"/>
            <w:shd w:val="clear" w:color="auto" w:fill="auto"/>
          </w:tcPr>
          <w:p w14:paraId="645279E2" w14:textId="03F86343"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212,661</w:t>
            </w:r>
          </w:p>
        </w:tc>
        <w:tc>
          <w:tcPr>
            <w:tcW w:w="1368" w:type="dxa"/>
            <w:shd w:val="clear" w:color="auto" w:fill="auto"/>
            <w:vAlign w:val="bottom"/>
          </w:tcPr>
          <w:p w14:paraId="4B1AACDE" w14:textId="0BD6C14A"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212,661</w:t>
            </w:r>
          </w:p>
        </w:tc>
      </w:tr>
      <w:tr w:rsidR="0050067A" w:rsidRPr="00E952ED" w14:paraId="617BE32F" w14:textId="77777777" w:rsidTr="0050067A">
        <w:trPr>
          <w:trHeight w:val="20"/>
        </w:trPr>
        <w:tc>
          <w:tcPr>
            <w:tcW w:w="3834" w:type="dxa"/>
            <w:shd w:val="clear" w:color="auto" w:fill="auto"/>
            <w:vAlign w:val="bottom"/>
          </w:tcPr>
          <w:p w14:paraId="4DFCD935"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lang w:val="en-US"/>
              </w:rPr>
            </w:pPr>
            <w:r w:rsidRPr="00E952ED">
              <w:rPr>
                <w:rFonts w:cs="Arial"/>
                <w:sz w:val="18"/>
                <w:szCs w:val="18"/>
                <w:lang w:val="en-US"/>
              </w:rPr>
              <w:t>Disposals and write-off, net</w:t>
            </w:r>
          </w:p>
        </w:tc>
        <w:tc>
          <w:tcPr>
            <w:tcW w:w="1368" w:type="dxa"/>
            <w:shd w:val="clear" w:color="auto" w:fill="auto"/>
            <w:vAlign w:val="bottom"/>
          </w:tcPr>
          <w:p w14:paraId="7825941A" w14:textId="16D93EF3"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(3)</w:t>
            </w:r>
          </w:p>
        </w:tc>
        <w:tc>
          <w:tcPr>
            <w:tcW w:w="1368" w:type="dxa"/>
            <w:shd w:val="clear" w:color="auto" w:fill="auto"/>
            <w:vAlign w:val="bottom"/>
          </w:tcPr>
          <w:p w14:paraId="54AF9F15" w14:textId="14B2725B"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w:t>
            </w:r>
          </w:p>
        </w:tc>
        <w:tc>
          <w:tcPr>
            <w:tcW w:w="1508" w:type="dxa"/>
            <w:shd w:val="clear" w:color="auto" w:fill="auto"/>
          </w:tcPr>
          <w:p w14:paraId="7076C95C" w14:textId="6B04B856"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shd w:val="clear" w:color="auto" w:fill="auto"/>
            <w:vAlign w:val="bottom"/>
          </w:tcPr>
          <w:p w14:paraId="1817BB5F" w14:textId="5A0A21F0"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(3)</w:t>
            </w:r>
          </w:p>
        </w:tc>
      </w:tr>
      <w:tr w:rsidR="0050067A" w:rsidRPr="00E952ED" w14:paraId="3814679A" w14:textId="77777777" w:rsidTr="0050067A">
        <w:trPr>
          <w:trHeight w:val="20"/>
        </w:trPr>
        <w:tc>
          <w:tcPr>
            <w:tcW w:w="3834" w:type="dxa"/>
            <w:shd w:val="clear" w:color="auto" w:fill="auto"/>
            <w:vAlign w:val="bottom"/>
          </w:tcPr>
          <w:p w14:paraId="68C75A56" w14:textId="18A3E487" w:rsidR="00EF7112" w:rsidRPr="00E952ED" w:rsidRDefault="00E51DFF" w:rsidP="0050067A">
            <w:pPr>
              <w:pStyle w:val="Header"/>
              <w:tabs>
                <w:tab w:val="clear" w:pos="4153"/>
                <w:tab w:val="clear" w:pos="8306"/>
                <w:tab w:val="left" w:pos="774"/>
              </w:tabs>
              <w:spacing w:line="240" w:lineRule="auto"/>
              <w:ind w:left="-106"/>
              <w:jc w:val="thaiDistribute"/>
              <w:rPr>
                <w:rFonts w:cs="Arial"/>
                <w:sz w:val="18"/>
                <w:szCs w:val="18"/>
                <w:lang w:val="en-US"/>
              </w:rPr>
            </w:pPr>
            <w:proofErr w:type="spellStart"/>
            <w:r w:rsidRPr="00E952ED">
              <w:rPr>
                <w:rFonts w:cs="Arial"/>
                <w:sz w:val="18"/>
                <w:szCs w:val="18"/>
                <w:lang w:val="en-US"/>
              </w:rPr>
              <w:t>A</w:t>
            </w:r>
            <w:r w:rsidR="00DA5DB9" w:rsidRPr="00E952ED">
              <w:rPr>
                <w:rFonts w:cs="Arial"/>
                <w:sz w:val="18"/>
                <w:szCs w:val="18"/>
                <w:lang w:val="en-US"/>
              </w:rPr>
              <w:t>morti</w:t>
            </w:r>
            <w:r w:rsidR="00A02A8D" w:rsidRPr="00E952ED">
              <w:rPr>
                <w:rFonts w:cs="Arial"/>
                <w:sz w:val="18"/>
                <w:szCs w:val="18"/>
                <w:lang w:val="en-US"/>
              </w:rPr>
              <w:t>s</w:t>
            </w:r>
            <w:r w:rsidR="00DA5DB9" w:rsidRPr="00E952ED">
              <w:rPr>
                <w:rFonts w:cs="Arial"/>
                <w:sz w:val="18"/>
                <w:szCs w:val="18"/>
                <w:lang w:val="en-US"/>
              </w:rPr>
              <w:t>ation</w:t>
            </w:r>
            <w:proofErr w:type="spellEnd"/>
          </w:p>
        </w:tc>
        <w:tc>
          <w:tcPr>
            <w:tcW w:w="1368" w:type="dxa"/>
            <w:tcBorders>
              <w:bottom w:val="single" w:sz="4" w:space="0" w:color="auto"/>
            </w:tcBorders>
            <w:shd w:val="clear" w:color="auto" w:fill="auto"/>
            <w:vAlign w:val="bottom"/>
          </w:tcPr>
          <w:p w14:paraId="42E19465" w14:textId="6EB1A252"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(106,772)</w:t>
            </w:r>
          </w:p>
        </w:tc>
        <w:tc>
          <w:tcPr>
            <w:tcW w:w="1368" w:type="dxa"/>
            <w:tcBorders>
              <w:bottom w:val="single" w:sz="4" w:space="0" w:color="auto"/>
            </w:tcBorders>
            <w:shd w:val="clear" w:color="auto" w:fill="auto"/>
            <w:vAlign w:val="bottom"/>
          </w:tcPr>
          <w:p w14:paraId="6306C9E5" w14:textId="1CD9DA16"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w:t>
            </w:r>
          </w:p>
        </w:tc>
        <w:tc>
          <w:tcPr>
            <w:tcW w:w="1508" w:type="dxa"/>
            <w:tcBorders>
              <w:bottom w:val="single" w:sz="4" w:space="0" w:color="auto"/>
            </w:tcBorders>
            <w:shd w:val="clear" w:color="auto" w:fill="auto"/>
          </w:tcPr>
          <w:p w14:paraId="167C42EA" w14:textId="2F20A185"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381FD3FD" w14:textId="713DBD6F" w:rsidR="00EF7112" w:rsidRPr="00E952ED" w:rsidRDefault="008C63FE" w:rsidP="0050067A">
            <w:pPr>
              <w:spacing w:line="240" w:lineRule="auto"/>
              <w:ind w:right="-72"/>
              <w:jc w:val="right"/>
              <w:rPr>
                <w:rFonts w:cs="Arial"/>
                <w:sz w:val="18"/>
                <w:szCs w:val="18"/>
                <w:lang w:val="en-US"/>
              </w:rPr>
            </w:pPr>
            <w:r w:rsidRPr="00E952ED">
              <w:rPr>
                <w:rFonts w:cs="Arial"/>
                <w:sz w:val="18"/>
                <w:szCs w:val="18"/>
                <w:lang w:val="en-US"/>
              </w:rPr>
              <w:t>(106,772)</w:t>
            </w:r>
          </w:p>
        </w:tc>
      </w:tr>
      <w:tr w:rsidR="0050067A" w:rsidRPr="00E952ED" w14:paraId="3F56EAF1" w14:textId="77777777" w:rsidTr="0050067A">
        <w:trPr>
          <w:trHeight w:val="20"/>
        </w:trPr>
        <w:tc>
          <w:tcPr>
            <w:tcW w:w="3834" w:type="dxa"/>
            <w:shd w:val="clear" w:color="auto" w:fill="auto"/>
            <w:vAlign w:val="bottom"/>
          </w:tcPr>
          <w:p w14:paraId="01D75EDC"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p>
        </w:tc>
        <w:tc>
          <w:tcPr>
            <w:tcW w:w="1368" w:type="dxa"/>
            <w:tcBorders>
              <w:top w:val="single" w:sz="4" w:space="0" w:color="auto"/>
            </w:tcBorders>
            <w:shd w:val="clear" w:color="auto" w:fill="auto"/>
            <w:vAlign w:val="bottom"/>
          </w:tcPr>
          <w:p w14:paraId="3E5EBE37"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53B428D6" w14:textId="77777777" w:rsidR="00EF7112" w:rsidRPr="00E952ED" w:rsidRDefault="00EF7112" w:rsidP="0050067A">
            <w:pPr>
              <w:spacing w:line="240" w:lineRule="auto"/>
              <w:ind w:right="-72"/>
              <w:jc w:val="right"/>
              <w:rPr>
                <w:rFonts w:cs="Arial"/>
                <w:sz w:val="18"/>
                <w:szCs w:val="18"/>
                <w:lang w:val="en-US"/>
              </w:rPr>
            </w:pPr>
          </w:p>
        </w:tc>
        <w:tc>
          <w:tcPr>
            <w:tcW w:w="1508" w:type="dxa"/>
            <w:tcBorders>
              <w:top w:val="single" w:sz="4" w:space="0" w:color="auto"/>
            </w:tcBorders>
            <w:shd w:val="clear" w:color="auto" w:fill="auto"/>
          </w:tcPr>
          <w:p w14:paraId="418F76F4"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37D346FB"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34E99209" w14:textId="77777777" w:rsidTr="0050067A">
        <w:trPr>
          <w:trHeight w:val="20"/>
        </w:trPr>
        <w:tc>
          <w:tcPr>
            <w:tcW w:w="3834" w:type="dxa"/>
            <w:shd w:val="clear" w:color="auto" w:fill="auto"/>
            <w:vAlign w:val="bottom"/>
          </w:tcPr>
          <w:p w14:paraId="047FFEA4"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r w:rsidRPr="00E952ED">
              <w:rPr>
                <w:rFonts w:cs="Arial"/>
                <w:sz w:val="18"/>
                <w:szCs w:val="18"/>
              </w:rPr>
              <w:t>Closing net book amount</w:t>
            </w:r>
          </w:p>
        </w:tc>
        <w:tc>
          <w:tcPr>
            <w:tcW w:w="1368" w:type="dxa"/>
            <w:tcBorders>
              <w:bottom w:val="single" w:sz="4" w:space="0" w:color="auto"/>
            </w:tcBorders>
            <w:shd w:val="clear" w:color="auto" w:fill="auto"/>
            <w:vAlign w:val="bottom"/>
          </w:tcPr>
          <w:p w14:paraId="3D5879F3" w14:textId="2BB403BF" w:rsidR="00EF7112" w:rsidRPr="00E952ED" w:rsidRDefault="008C63FE" w:rsidP="0050067A">
            <w:pPr>
              <w:spacing w:line="240" w:lineRule="auto"/>
              <w:ind w:right="-72"/>
              <w:jc w:val="right"/>
              <w:rPr>
                <w:rFonts w:cs="Arial"/>
                <w:sz w:val="18"/>
                <w:szCs w:val="18"/>
              </w:rPr>
            </w:pPr>
            <w:r w:rsidRPr="00E952ED">
              <w:rPr>
                <w:rFonts w:cs="Arial"/>
                <w:sz w:val="18"/>
                <w:szCs w:val="18"/>
              </w:rPr>
              <w:t>187,787</w:t>
            </w:r>
          </w:p>
        </w:tc>
        <w:tc>
          <w:tcPr>
            <w:tcW w:w="1368" w:type="dxa"/>
            <w:tcBorders>
              <w:bottom w:val="single" w:sz="4" w:space="0" w:color="auto"/>
            </w:tcBorders>
            <w:shd w:val="clear" w:color="auto" w:fill="auto"/>
            <w:vAlign w:val="bottom"/>
          </w:tcPr>
          <w:p w14:paraId="064B24BD" w14:textId="6304233A" w:rsidR="00EF7112" w:rsidRPr="00E952ED" w:rsidRDefault="008C63FE" w:rsidP="0050067A">
            <w:pPr>
              <w:spacing w:line="240" w:lineRule="auto"/>
              <w:ind w:right="-72"/>
              <w:jc w:val="right"/>
              <w:rPr>
                <w:rFonts w:cs="Arial"/>
                <w:sz w:val="18"/>
                <w:szCs w:val="18"/>
              </w:rPr>
            </w:pPr>
            <w:r w:rsidRPr="00E952ED">
              <w:rPr>
                <w:rFonts w:cs="Arial"/>
                <w:sz w:val="18"/>
                <w:szCs w:val="18"/>
              </w:rPr>
              <w:t>350,825</w:t>
            </w:r>
          </w:p>
        </w:tc>
        <w:tc>
          <w:tcPr>
            <w:tcW w:w="1508" w:type="dxa"/>
            <w:tcBorders>
              <w:bottom w:val="single" w:sz="4" w:space="0" w:color="auto"/>
            </w:tcBorders>
            <w:shd w:val="clear" w:color="auto" w:fill="auto"/>
          </w:tcPr>
          <w:p w14:paraId="0BCD28C0" w14:textId="16693210" w:rsidR="00EF7112" w:rsidRPr="00E952ED" w:rsidRDefault="008C63FE" w:rsidP="0050067A">
            <w:pPr>
              <w:spacing w:line="240" w:lineRule="auto"/>
              <w:ind w:right="-72"/>
              <w:jc w:val="right"/>
              <w:rPr>
                <w:rFonts w:cs="Arial"/>
                <w:sz w:val="18"/>
                <w:szCs w:val="18"/>
              </w:rPr>
            </w:pPr>
            <w:r w:rsidRPr="00E952ED">
              <w:rPr>
                <w:rFonts w:cs="Arial"/>
                <w:sz w:val="18"/>
                <w:szCs w:val="18"/>
              </w:rPr>
              <w:t>3,680,930</w:t>
            </w:r>
          </w:p>
        </w:tc>
        <w:tc>
          <w:tcPr>
            <w:tcW w:w="1368" w:type="dxa"/>
            <w:tcBorders>
              <w:bottom w:val="single" w:sz="4" w:space="0" w:color="auto"/>
            </w:tcBorders>
            <w:shd w:val="clear" w:color="auto" w:fill="auto"/>
            <w:vAlign w:val="bottom"/>
          </w:tcPr>
          <w:p w14:paraId="58A1092B" w14:textId="42FA6555" w:rsidR="00EF7112" w:rsidRPr="00E952ED" w:rsidRDefault="008C63FE" w:rsidP="0050067A">
            <w:pPr>
              <w:spacing w:line="240" w:lineRule="auto"/>
              <w:ind w:right="-72"/>
              <w:jc w:val="right"/>
              <w:rPr>
                <w:rFonts w:cs="Arial"/>
                <w:sz w:val="18"/>
                <w:szCs w:val="18"/>
              </w:rPr>
            </w:pPr>
            <w:r w:rsidRPr="00E952ED">
              <w:rPr>
                <w:rFonts w:cs="Arial"/>
                <w:sz w:val="18"/>
                <w:szCs w:val="18"/>
              </w:rPr>
              <w:t>4,219,542</w:t>
            </w:r>
          </w:p>
        </w:tc>
      </w:tr>
      <w:tr w:rsidR="0050067A" w:rsidRPr="00E952ED" w14:paraId="3EE2D14F" w14:textId="77777777" w:rsidTr="0050067A">
        <w:trPr>
          <w:trHeight w:val="20"/>
        </w:trPr>
        <w:tc>
          <w:tcPr>
            <w:tcW w:w="3834" w:type="dxa"/>
            <w:shd w:val="clear" w:color="auto" w:fill="auto"/>
            <w:vAlign w:val="bottom"/>
          </w:tcPr>
          <w:p w14:paraId="7F942DD2"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p>
        </w:tc>
        <w:tc>
          <w:tcPr>
            <w:tcW w:w="1368" w:type="dxa"/>
            <w:tcBorders>
              <w:top w:val="single" w:sz="4" w:space="0" w:color="auto"/>
            </w:tcBorders>
            <w:shd w:val="clear" w:color="auto" w:fill="auto"/>
            <w:vAlign w:val="bottom"/>
          </w:tcPr>
          <w:p w14:paraId="72AEC739"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361DD250" w14:textId="77777777" w:rsidR="00EF7112" w:rsidRPr="00E952ED" w:rsidRDefault="00EF7112" w:rsidP="0050067A">
            <w:pPr>
              <w:spacing w:line="240" w:lineRule="auto"/>
              <w:ind w:right="-72"/>
              <w:jc w:val="right"/>
              <w:rPr>
                <w:rFonts w:cs="Arial"/>
                <w:sz w:val="18"/>
                <w:szCs w:val="18"/>
                <w:lang w:val="en-US"/>
              </w:rPr>
            </w:pPr>
          </w:p>
        </w:tc>
        <w:tc>
          <w:tcPr>
            <w:tcW w:w="1508" w:type="dxa"/>
            <w:tcBorders>
              <w:top w:val="single" w:sz="4" w:space="0" w:color="auto"/>
            </w:tcBorders>
            <w:shd w:val="clear" w:color="auto" w:fill="auto"/>
          </w:tcPr>
          <w:p w14:paraId="311A239A"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52D48AEF"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319BAE6D" w14:textId="77777777" w:rsidTr="0050067A">
        <w:trPr>
          <w:trHeight w:val="20"/>
        </w:trPr>
        <w:tc>
          <w:tcPr>
            <w:tcW w:w="3834" w:type="dxa"/>
            <w:shd w:val="clear" w:color="auto" w:fill="auto"/>
            <w:vAlign w:val="bottom"/>
          </w:tcPr>
          <w:p w14:paraId="1E849F6A"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b/>
                <w:bCs/>
                <w:sz w:val="18"/>
                <w:szCs w:val="18"/>
                <w:cs/>
              </w:rPr>
            </w:pPr>
            <w:proofErr w:type="gramStart"/>
            <w:r w:rsidRPr="00E952ED">
              <w:rPr>
                <w:rFonts w:cs="Arial"/>
                <w:b/>
                <w:bCs/>
                <w:sz w:val="18"/>
                <w:szCs w:val="18"/>
              </w:rPr>
              <w:t>At</w:t>
            </w:r>
            <w:proofErr w:type="gramEnd"/>
            <w:r w:rsidRPr="00E952ED">
              <w:rPr>
                <w:rFonts w:cs="Arial"/>
                <w:b/>
                <w:bCs/>
                <w:sz w:val="18"/>
                <w:szCs w:val="18"/>
              </w:rPr>
              <w:t xml:space="preserve"> 31 December 2024</w:t>
            </w:r>
          </w:p>
        </w:tc>
        <w:tc>
          <w:tcPr>
            <w:tcW w:w="1368" w:type="dxa"/>
            <w:shd w:val="clear" w:color="auto" w:fill="auto"/>
            <w:vAlign w:val="bottom"/>
          </w:tcPr>
          <w:p w14:paraId="60E46592"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3519777E" w14:textId="77777777" w:rsidR="00EF7112" w:rsidRPr="00E952ED" w:rsidRDefault="00EF7112" w:rsidP="0050067A">
            <w:pPr>
              <w:spacing w:line="240" w:lineRule="auto"/>
              <w:ind w:right="-72"/>
              <w:jc w:val="right"/>
              <w:rPr>
                <w:rFonts w:cs="Arial"/>
                <w:sz w:val="18"/>
                <w:szCs w:val="18"/>
                <w:lang w:val="en-US"/>
              </w:rPr>
            </w:pPr>
          </w:p>
        </w:tc>
        <w:tc>
          <w:tcPr>
            <w:tcW w:w="1508" w:type="dxa"/>
            <w:shd w:val="clear" w:color="auto" w:fill="auto"/>
          </w:tcPr>
          <w:p w14:paraId="2D09F45E"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71F07A96"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44C21406" w14:textId="77777777" w:rsidTr="0050067A">
        <w:trPr>
          <w:trHeight w:val="20"/>
        </w:trPr>
        <w:tc>
          <w:tcPr>
            <w:tcW w:w="3834" w:type="dxa"/>
            <w:shd w:val="clear" w:color="auto" w:fill="auto"/>
            <w:vAlign w:val="bottom"/>
          </w:tcPr>
          <w:p w14:paraId="3C7F4EA9"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r w:rsidRPr="00E952ED">
              <w:rPr>
                <w:rFonts w:cs="Arial"/>
                <w:sz w:val="18"/>
                <w:szCs w:val="18"/>
              </w:rPr>
              <w:t>Cost</w:t>
            </w:r>
          </w:p>
        </w:tc>
        <w:tc>
          <w:tcPr>
            <w:tcW w:w="1368" w:type="dxa"/>
            <w:shd w:val="clear" w:color="auto" w:fill="auto"/>
            <w:vAlign w:val="bottom"/>
          </w:tcPr>
          <w:p w14:paraId="7AF972AC" w14:textId="1B4CFF26" w:rsidR="00EF7112" w:rsidRPr="00E952ED" w:rsidRDefault="008C63FE" w:rsidP="0050067A">
            <w:pPr>
              <w:spacing w:line="240" w:lineRule="auto"/>
              <w:ind w:right="-72"/>
              <w:jc w:val="right"/>
              <w:rPr>
                <w:rFonts w:cs="Arial"/>
                <w:sz w:val="18"/>
                <w:szCs w:val="18"/>
              </w:rPr>
            </w:pPr>
            <w:r w:rsidRPr="00E952ED">
              <w:rPr>
                <w:rFonts w:cs="Arial"/>
                <w:sz w:val="18"/>
                <w:szCs w:val="18"/>
              </w:rPr>
              <w:t>7,979,527</w:t>
            </w:r>
          </w:p>
        </w:tc>
        <w:tc>
          <w:tcPr>
            <w:tcW w:w="1368" w:type="dxa"/>
            <w:shd w:val="clear" w:color="auto" w:fill="auto"/>
            <w:vAlign w:val="bottom"/>
          </w:tcPr>
          <w:p w14:paraId="4EB1230D" w14:textId="1DA4D464" w:rsidR="00EF7112" w:rsidRPr="00E952ED" w:rsidRDefault="008C63FE" w:rsidP="0050067A">
            <w:pPr>
              <w:spacing w:line="240" w:lineRule="auto"/>
              <w:ind w:right="-72"/>
              <w:jc w:val="right"/>
              <w:rPr>
                <w:rFonts w:cs="Arial"/>
                <w:sz w:val="18"/>
                <w:szCs w:val="18"/>
              </w:rPr>
            </w:pPr>
            <w:r w:rsidRPr="00E952ED">
              <w:rPr>
                <w:rFonts w:cs="Arial"/>
                <w:sz w:val="18"/>
                <w:szCs w:val="18"/>
              </w:rPr>
              <w:t>350,825</w:t>
            </w:r>
          </w:p>
        </w:tc>
        <w:tc>
          <w:tcPr>
            <w:tcW w:w="1508" w:type="dxa"/>
            <w:shd w:val="clear" w:color="auto" w:fill="auto"/>
          </w:tcPr>
          <w:p w14:paraId="7C9A7938" w14:textId="33AF8A9C" w:rsidR="00EF7112" w:rsidRPr="00E952ED" w:rsidRDefault="008C63FE" w:rsidP="0050067A">
            <w:pPr>
              <w:spacing w:line="240" w:lineRule="auto"/>
              <w:ind w:right="-72"/>
              <w:jc w:val="right"/>
              <w:rPr>
                <w:rFonts w:cs="Arial"/>
                <w:sz w:val="18"/>
                <w:szCs w:val="18"/>
              </w:rPr>
            </w:pPr>
            <w:r w:rsidRPr="00E952ED">
              <w:rPr>
                <w:rFonts w:cs="Arial"/>
                <w:sz w:val="18"/>
                <w:szCs w:val="18"/>
              </w:rPr>
              <w:t>3,680,930</w:t>
            </w:r>
          </w:p>
        </w:tc>
        <w:tc>
          <w:tcPr>
            <w:tcW w:w="1368" w:type="dxa"/>
            <w:shd w:val="clear" w:color="auto" w:fill="auto"/>
            <w:vAlign w:val="bottom"/>
          </w:tcPr>
          <w:p w14:paraId="4D294ED5" w14:textId="2A4ABFC4" w:rsidR="00EF7112" w:rsidRPr="00E952ED" w:rsidRDefault="008C63FE" w:rsidP="0050067A">
            <w:pPr>
              <w:spacing w:line="240" w:lineRule="auto"/>
              <w:ind w:right="-72"/>
              <w:jc w:val="right"/>
              <w:rPr>
                <w:rFonts w:cs="Arial"/>
                <w:sz w:val="18"/>
                <w:szCs w:val="18"/>
              </w:rPr>
            </w:pPr>
            <w:r w:rsidRPr="00E952ED">
              <w:rPr>
                <w:rFonts w:cs="Arial"/>
                <w:sz w:val="18"/>
                <w:szCs w:val="18"/>
              </w:rPr>
              <w:t>12,011,282</w:t>
            </w:r>
          </w:p>
        </w:tc>
      </w:tr>
      <w:tr w:rsidR="0050067A" w:rsidRPr="00E952ED" w14:paraId="353521E3" w14:textId="77777777" w:rsidTr="0050067A">
        <w:trPr>
          <w:trHeight w:val="20"/>
        </w:trPr>
        <w:tc>
          <w:tcPr>
            <w:tcW w:w="3834" w:type="dxa"/>
            <w:shd w:val="clear" w:color="auto" w:fill="auto"/>
            <w:vAlign w:val="bottom"/>
          </w:tcPr>
          <w:p w14:paraId="6487116E" w14:textId="7FA79602"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proofErr w:type="gramStart"/>
            <w:r w:rsidRPr="00E952ED">
              <w:rPr>
                <w:rFonts w:cs="Arial"/>
                <w:sz w:val="18"/>
                <w:szCs w:val="18"/>
                <w:u w:val="single"/>
              </w:rPr>
              <w:t>Less</w:t>
            </w:r>
            <w:r w:rsidRPr="00E952ED">
              <w:rPr>
                <w:rFonts w:cs="Arial"/>
                <w:sz w:val="18"/>
                <w:szCs w:val="18"/>
              </w:rPr>
              <w:t xml:space="preserve"> </w:t>
            </w:r>
            <w:r w:rsidR="00E952ED">
              <w:rPr>
                <w:rFonts w:cs="Arial"/>
                <w:sz w:val="18"/>
                <w:szCs w:val="18"/>
              </w:rPr>
              <w:t xml:space="preserve"> </w:t>
            </w:r>
            <w:r w:rsidR="00DA5DB9" w:rsidRPr="00E952ED">
              <w:rPr>
                <w:rFonts w:cs="Arial"/>
                <w:sz w:val="18"/>
                <w:szCs w:val="18"/>
              </w:rPr>
              <w:t>a</w:t>
            </w:r>
            <w:r w:rsidRPr="00E952ED">
              <w:rPr>
                <w:rFonts w:cs="Arial"/>
                <w:sz w:val="18"/>
                <w:szCs w:val="18"/>
              </w:rPr>
              <w:t>ccumulated</w:t>
            </w:r>
            <w:proofErr w:type="gramEnd"/>
            <w:r w:rsidRPr="00E952ED">
              <w:rPr>
                <w:rFonts w:cs="Arial"/>
                <w:sz w:val="18"/>
                <w:szCs w:val="18"/>
              </w:rPr>
              <w:t xml:space="preserve"> amortisation</w:t>
            </w:r>
          </w:p>
        </w:tc>
        <w:tc>
          <w:tcPr>
            <w:tcW w:w="1368" w:type="dxa"/>
            <w:tcBorders>
              <w:bottom w:val="single" w:sz="4" w:space="0" w:color="auto"/>
            </w:tcBorders>
            <w:shd w:val="clear" w:color="auto" w:fill="auto"/>
            <w:vAlign w:val="bottom"/>
          </w:tcPr>
          <w:p w14:paraId="2CB48E57" w14:textId="6DA5529C" w:rsidR="00EF7112" w:rsidRPr="00E952ED" w:rsidRDefault="008C63FE" w:rsidP="0050067A">
            <w:pPr>
              <w:spacing w:line="240" w:lineRule="auto"/>
              <w:ind w:right="-72"/>
              <w:jc w:val="right"/>
              <w:rPr>
                <w:rFonts w:cs="Arial"/>
                <w:sz w:val="18"/>
                <w:szCs w:val="18"/>
              </w:rPr>
            </w:pPr>
            <w:r w:rsidRPr="00E952ED">
              <w:rPr>
                <w:rFonts w:cs="Arial"/>
                <w:sz w:val="18"/>
                <w:szCs w:val="18"/>
              </w:rPr>
              <w:t>(</w:t>
            </w:r>
            <w:r w:rsidRPr="00E952ED">
              <w:rPr>
                <w:rFonts w:cs="Arial"/>
                <w:sz w:val="18"/>
                <w:szCs w:val="18"/>
                <w:cs/>
              </w:rPr>
              <w:t>7</w:t>
            </w:r>
            <w:r w:rsidRPr="00E952ED">
              <w:rPr>
                <w:rFonts w:cs="Arial"/>
                <w:sz w:val="18"/>
                <w:szCs w:val="18"/>
              </w:rPr>
              <w:t>,</w:t>
            </w:r>
            <w:r w:rsidRPr="00E952ED">
              <w:rPr>
                <w:rFonts w:cs="Arial"/>
                <w:sz w:val="18"/>
                <w:szCs w:val="18"/>
                <w:cs/>
              </w:rPr>
              <w:t>791</w:t>
            </w:r>
            <w:r w:rsidRPr="00E952ED">
              <w:rPr>
                <w:rFonts w:cs="Arial"/>
                <w:sz w:val="18"/>
                <w:szCs w:val="18"/>
              </w:rPr>
              <w:t>,</w:t>
            </w:r>
            <w:r w:rsidRPr="00E952ED">
              <w:rPr>
                <w:rFonts w:cs="Arial"/>
                <w:sz w:val="18"/>
                <w:szCs w:val="18"/>
                <w:cs/>
              </w:rPr>
              <w:t>740)</w:t>
            </w:r>
          </w:p>
        </w:tc>
        <w:tc>
          <w:tcPr>
            <w:tcW w:w="1368" w:type="dxa"/>
            <w:tcBorders>
              <w:bottom w:val="single" w:sz="4" w:space="0" w:color="auto"/>
            </w:tcBorders>
            <w:shd w:val="clear" w:color="auto" w:fill="auto"/>
            <w:vAlign w:val="bottom"/>
          </w:tcPr>
          <w:p w14:paraId="25C5703B" w14:textId="5774C7A9" w:rsidR="00EF7112" w:rsidRPr="00E952ED" w:rsidRDefault="008C63FE" w:rsidP="0050067A">
            <w:pPr>
              <w:spacing w:line="240" w:lineRule="auto"/>
              <w:ind w:right="-72"/>
              <w:jc w:val="right"/>
              <w:rPr>
                <w:rFonts w:cs="Arial"/>
                <w:sz w:val="18"/>
                <w:szCs w:val="18"/>
              </w:rPr>
            </w:pPr>
            <w:r w:rsidRPr="00E952ED">
              <w:rPr>
                <w:rFonts w:cs="Arial"/>
                <w:sz w:val="18"/>
                <w:szCs w:val="18"/>
              </w:rPr>
              <w:t>-</w:t>
            </w:r>
          </w:p>
        </w:tc>
        <w:tc>
          <w:tcPr>
            <w:tcW w:w="1508" w:type="dxa"/>
            <w:tcBorders>
              <w:bottom w:val="single" w:sz="4" w:space="0" w:color="auto"/>
            </w:tcBorders>
            <w:shd w:val="clear" w:color="auto" w:fill="auto"/>
          </w:tcPr>
          <w:p w14:paraId="226F4BFF" w14:textId="70655A56" w:rsidR="00EF7112" w:rsidRPr="00E952ED" w:rsidRDefault="008C63FE"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22C330D5" w14:textId="0F246372" w:rsidR="00EF7112" w:rsidRPr="00E952ED" w:rsidRDefault="008C63FE" w:rsidP="0050067A">
            <w:pPr>
              <w:spacing w:line="240" w:lineRule="auto"/>
              <w:ind w:right="-72"/>
              <w:jc w:val="right"/>
              <w:rPr>
                <w:rFonts w:cs="Arial"/>
                <w:sz w:val="18"/>
                <w:szCs w:val="18"/>
              </w:rPr>
            </w:pPr>
            <w:r w:rsidRPr="00E952ED">
              <w:rPr>
                <w:rFonts w:cs="Arial"/>
                <w:sz w:val="18"/>
                <w:szCs w:val="18"/>
              </w:rPr>
              <w:t>(7,791,740)</w:t>
            </w:r>
          </w:p>
        </w:tc>
      </w:tr>
      <w:tr w:rsidR="0050067A" w:rsidRPr="00E952ED" w14:paraId="547112DD" w14:textId="77777777" w:rsidTr="0050067A">
        <w:trPr>
          <w:trHeight w:val="20"/>
        </w:trPr>
        <w:tc>
          <w:tcPr>
            <w:tcW w:w="3834" w:type="dxa"/>
            <w:shd w:val="clear" w:color="auto" w:fill="auto"/>
            <w:vAlign w:val="bottom"/>
          </w:tcPr>
          <w:p w14:paraId="5261D862"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rPr>
            </w:pPr>
          </w:p>
        </w:tc>
        <w:tc>
          <w:tcPr>
            <w:tcW w:w="1368" w:type="dxa"/>
            <w:tcBorders>
              <w:top w:val="single" w:sz="4" w:space="0" w:color="auto"/>
            </w:tcBorders>
            <w:shd w:val="clear" w:color="auto" w:fill="auto"/>
            <w:vAlign w:val="bottom"/>
          </w:tcPr>
          <w:p w14:paraId="0EB6F60E"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C0A3162" w14:textId="77777777" w:rsidR="00EF7112" w:rsidRPr="00E952ED" w:rsidRDefault="00EF7112" w:rsidP="0050067A">
            <w:pPr>
              <w:spacing w:line="240" w:lineRule="auto"/>
              <w:ind w:right="-72"/>
              <w:jc w:val="right"/>
              <w:rPr>
                <w:rFonts w:cs="Arial"/>
                <w:sz w:val="18"/>
                <w:szCs w:val="18"/>
              </w:rPr>
            </w:pPr>
          </w:p>
        </w:tc>
        <w:tc>
          <w:tcPr>
            <w:tcW w:w="1508" w:type="dxa"/>
            <w:tcBorders>
              <w:top w:val="single" w:sz="4" w:space="0" w:color="auto"/>
            </w:tcBorders>
            <w:shd w:val="clear" w:color="auto" w:fill="auto"/>
          </w:tcPr>
          <w:p w14:paraId="4E153C37"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FB3EBFD" w14:textId="77777777" w:rsidR="00EF7112" w:rsidRPr="00E952ED" w:rsidRDefault="00EF7112" w:rsidP="0050067A">
            <w:pPr>
              <w:spacing w:line="240" w:lineRule="auto"/>
              <w:ind w:right="-72"/>
              <w:jc w:val="right"/>
              <w:rPr>
                <w:rFonts w:cs="Arial"/>
                <w:sz w:val="18"/>
                <w:szCs w:val="18"/>
              </w:rPr>
            </w:pPr>
          </w:p>
        </w:tc>
      </w:tr>
      <w:tr w:rsidR="0050067A" w:rsidRPr="00E952ED" w14:paraId="77AC4C3F" w14:textId="77777777" w:rsidTr="0050067A">
        <w:trPr>
          <w:trHeight w:val="20"/>
        </w:trPr>
        <w:tc>
          <w:tcPr>
            <w:tcW w:w="3834" w:type="dxa"/>
            <w:shd w:val="clear" w:color="auto" w:fill="auto"/>
            <w:vAlign w:val="bottom"/>
          </w:tcPr>
          <w:p w14:paraId="10ED8CD8" w14:textId="77777777" w:rsidR="00EF7112" w:rsidRPr="00E952ED" w:rsidRDefault="00EF7112" w:rsidP="0050067A">
            <w:pPr>
              <w:pStyle w:val="Header"/>
              <w:tabs>
                <w:tab w:val="clear" w:pos="4153"/>
                <w:tab w:val="clear" w:pos="8306"/>
                <w:tab w:val="left" w:pos="774"/>
              </w:tabs>
              <w:spacing w:line="240" w:lineRule="auto"/>
              <w:ind w:left="-106"/>
              <w:jc w:val="thaiDistribute"/>
              <w:rPr>
                <w:rFonts w:cs="Arial"/>
                <w:sz w:val="18"/>
                <w:szCs w:val="18"/>
                <w:cs/>
              </w:rPr>
            </w:pPr>
            <w:r w:rsidRPr="00E952ED">
              <w:rPr>
                <w:rFonts w:cs="Arial"/>
                <w:sz w:val="18"/>
                <w:szCs w:val="18"/>
              </w:rPr>
              <w:t>Net book amount</w:t>
            </w:r>
          </w:p>
        </w:tc>
        <w:tc>
          <w:tcPr>
            <w:tcW w:w="1368" w:type="dxa"/>
            <w:tcBorders>
              <w:bottom w:val="single" w:sz="4" w:space="0" w:color="auto"/>
            </w:tcBorders>
            <w:shd w:val="clear" w:color="auto" w:fill="auto"/>
            <w:vAlign w:val="bottom"/>
          </w:tcPr>
          <w:p w14:paraId="0440E4CF" w14:textId="214A5E4F" w:rsidR="00EF7112" w:rsidRPr="00E952ED" w:rsidRDefault="008C63FE" w:rsidP="0050067A">
            <w:pPr>
              <w:spacing w:line="240" w:lineRule="auto"/>
              <w:ind w:right="-72"/>
              <w:jc w:val="right"/>
              <w:rPr>
                <w:rFonts w:cs="Arial"/>
                <w:sz w:val="18"/>
                <w:szCs w:val="18"/>
              </w:rPr>
            </w:pPr>
            <w:r w:rsidRPr="00E952ED">
              <w:rPr>
                <w:rFonts w:cs="Arial"/>
                <w:sz w:val="18"/>
                <w:szCs w:val="18"/>
              </w:rPr>
              <w:t>187,787</w:t>
            </w:r>
          </w:p>
        </w:tc>
        <w:tc>
          <w:tcPr>
            <w:tcW w:w="1368" w:type="dxa"/>
            <w:tcBorders>
              <w:bottom w:val="single" w:sz="4" w:space="0" w:color="auto"/>
            </w:tcBorders>
            <w:shd w:val="clear" w:color="auto" w:fill="auto"/>
            <w:vAlign w:val="bottom"/>
          </w:tcPr>
          <w:p w14:paraId="48967E5D" w14:textId="057C647C" w:rsidR="00EF7112" w:rsidRPr="00E952ED" w:rsidRDefault="008C63FE" w:rsidP="0050067A">
            <w:pPr>
              <w:spacing w:line="240" w:lineRule="auto"/>
              <w:ind w:right="-72"/>
              <w:jc w:val="right"/>
              <w:rPr>
                <w:rFonts w:cs="Arial"/>
                <w:sz w:val="18"/>
                <w:szCs w:val="18"/>
              </w:rPr>
            </w:pPr>
            <w:r w:rsidRPr="00E952ED">
              <w:rPr>
                <w:rFonts w:cs="Arial"/>
                <w:sz w:val="18"/>
                <w:szCs w:val="18"/>
              </w:rPr>
              <w:t>350,825</w:t>
            </w:r>
          </w:p>
        </w:tc>
        <w:tc>
          <w:tcPr>
            <w:tcW w:w="1508" w:type="dxa"/>
            <w:tcBorders>
              <w:bottom w:val="single" w:sz="4" w:space="0" w:color="auto"/>
            </w:tcBorders>
            <w:shd w:val="clear" w:color="auto" w:fill="auto"/>
          </w:tcPr>
          <w:p w14:paraId="507A9338" w14:textId="784457E2" w:rsidR="00EF7112" w:rsidRPr="00E952ED" w:rsidRDefault="008C63FE" w:rsidP="0050067A">
            <w:pPr>
              <w:spacing w:line="240" w:lineRule="auto"/>
              <w:ind w:right="-72"/>
              <w:jc w:val="right"/>
              <w:rPr>
                <w:rFonts w:cs="Arial"/>
                <w:sz w:val="18"/>
                <w:szCs w:val="18"/>
              </w:rPr>
            </w:pPr>
            <w:r w:rsidRPr="00E952ED">
              <w:rPr>
                <w:rFonts w:cs="Arial"/>
                <w:sz w:val="18"/>
                <w:szCs w:val="18"/>
              </w:rPr>
              <w:t>3,680,930</w:t>
            </w:r>
          </w:p>
        </w:tc>
        <w:tc>
          <w:tcPr>
            <w:tcW w:w="1368" w:type="dxa"/>
            <w:tcBorders>
              <w:bottom w:val="single" w:sz="4" w:space="0" w:color="auto"/>
            </w:tcBorders>
            <w:shd w:val="clear" w:color="auto" w:fill="auto"/>
            <w:vAlign w:val="bottom"/>
          </w:tcPr>
          <w:p w14:paraId="096EB898" w14:textId="6D3C7097" w:rsidR="00EF7112" w:rsidRPr="00E952ED" w:rsidRDefault="008C63FE" w:rsidP="0050067A">
            <w:pPr>
              <w:spacing w:line="240" w:lineRule="auto"/>
              <w:ind w:right="-72"/>
              <w:jc w:val="right"/>
              <w:rPr>
                <w:rFonts w:cs="Arial"/>
                <w:sz w:val="18"/>
                <w:szCs w:val="18"/>
              </w:rPr>
            </w:pPr>
            <w:r w:rsidRPr="00E952ED">
              <w:rPr>
                <w:rFonts w:cs="Arial"/>
                <w:sz w:val="18"/>
                <w:szCs w:val="18"/>
              </w:rPr>
              <w:t>4,219,542</w:t>
            </w:r>
          </w:p>
        </w:tc>
      </w:tr>
    </w:tbl>
    <w:p w14:paraId="27F61376" w14:textId="77777777" w:rsidR="00681BB9" w:rsidRPr="00E952ED" w:rsidRDefault="00681BB9" w:rsidP="0050067A">
      <w:pPr>
        <w:autoSpaceDE w:val="0"/>
        <w:autoSpaceDN w:val="0"/>
        <w:adjustRightInd w:val="0"/>
        <w:spacing w:line="240" w:lineRule="auto"/>
        <w:jc w:val="both"/>
        <w:rPr>
          <w:rFonts w:cs="Arial"/>
          <w:sz w:val="18"/>
          <w:szCs w:val="18"/>
          <w:lang w:val="en-US"/>
        </w:rPr>
      </w:pPr>
    </w:p>
    <w:p w14:paraId="26555209" w14:textId="402015A9" w:rsidR="00E345EE" w:rsidRDefault="00681BB9" w:rsidP="0050067A">
      <w:pPr>
        <w:autoSpaceDE w:val="0"/>
        <w:autoSpaceDN w:val="0"/>
        <w:adjustRightInd w:val="0"/>
        <w:spacing w:line="240" w:lineRule="auto"/>
        <w:jc w:val="both"/>
        <w:rPr>
          <w:rFonts w:cs="Arial"/>
          <w:sz w:val="18"/>
          <w:szCs w:val="18"/>
          <w:lang w:val="en-US"/>
        </w:rPr>
      </w:pPr>
      <w:proofErr w:type="spellStart"/>
      <w:r w:rsidRPr="00E952ED">
        <w:rPr>
          <w:rFonts w:cs="Arial"/>
          <w:sz w:val="18"/>
          <w:szCs w:val="18"/>
          <w:lang w:val="en-US"/>
        </w:rPr>
        <w:t>Amortisation</w:t>
      </w:r>
      <w:proofErr w:type="spellEnd"/>
      <w:r w:rsidRPr="00E952ED">
        <w:rPr>
          <w:rFonts w:cs="Arial"/>
          <w:sz w:val="18"/>
          <w:szCs w:val="18"/>
          <w:lang w:val="en-US"/>
        </w:rPr>
        <w:t xml:space="preserve"> of Baht</w:t>
      </w:r>
      <w:r w:rsidR="00F868C5" w:rsidRPr="00E952ED">
        <w:rPr>
          <w:rFonts w:cs="Arial"/>
          <w:sz w:val="18"/>
          <w:szCs w:val="18"/>
          <w:lang w:val="en-US"/>
        </w:rPr>
        <w:t xml:space="preserve"> </w:t>
      </w:r>
      <w:r w:rsidR="005063B0" w:rsidRPr="00E952ED">
        <w:rPr>
          <w:rFonts w:cs="Arial"/>
          <w:sz w:val="18"/>
          <w:szCs w:val="18"/>
          <w:lang w:val="en-US"/>
        </w:rPr>
        <w:t>0.11</w:t>
      </w:r>
      <w:r w:rsidR="0090369B" w:rsidRPr="00E952ED">
        <w:rPr>
          <w:rFonts w:cs="Arial"/>
          <w:sz w:val="18"/>
          <w:szCs w:val="18"/>
          <w:lang w:val="en-US"/>
        </w:rPr>
        <w:t xml:space="preserve"> </w:t>
      </w:r>
      <w:r w:rsidR="002C61F5" w:rsidRPr="00E952ED">
        <w:rPr>
          <w:rFonts w:cs="Arial"/>
          <w:color w:val="000000"/>
          <w:spacing w:val="-4"/>
          <w:sz w:val="18"/>
          <w:szCs w:val="18"/>
        </w:rPr>
        <w:t>million</w:t>
      </w:r>
      <w:r w:rsidR="0090369B" w:rsidRPr="00E952ED">
        <w:rPr>
          <w:rFonts w:cs="Arial"/>
          <w:sz w:val="18"/>
          <w:szCs w:val="18"/>
          <w:lang w:val="en-US"/>
        </w:rPr>
        <w:t xml:space="preserve"> </w:t>
      </w:r>
      <w:r w:rsidR="0076642E" w:rsidRPr="00E952ED">
        <w:rPr>
          <w:rFonts w:cs="Arial"/>
          <w:sz w:val="18"/>
          <w:szCs w:val="18"/>
          <w:lang w:val="en-US"/>
        </w:rPr>
        <w:t>(</w:t>
      </w:r>
      <w:r w:rsidR="00EC392D" w:rsidRPr="00E952ED">
        <w:rPr>
          <w:rFonts w:cs="Arial"/>
          <w:sz w:val="18"/>
          <w:szCs w:val="18"/>
        </w:rPr>
        <w:t>2023</w:t>
      </w:r>
      <w:r w:rsidR="0076642E" w:rsidRPr="00E952ED">
        <w:rPr>
          <w:rFonts w:cs="Arial"/>
          <w:sz w:val="18"/>
          <w:szCs w:val="18"/>
          <w:lang w:val="en-US"/>
        </w:rPr>
        <w:t xml:space="preserve">: Baht </w:t>
      </w:r>
      <w:r w:rsidR="005063B0" w:rsidRPr="00E952ED">
        <w:rPr>
          <w:rFonts w:cs="Arial"/>
          <w:sz w:val="18"/>
          <w:szCs w:val="18"/>
          <w:lang w:val="en-US"/>
        </w:rPr>
        <w:t>0.52</w:t>
      </w:r>
      <w:r w:rsidR="0090369B" w:rsidRPr="00E952ED">
        <w:rPr>
          <w:rFonts w:cs="Arial"/>
          <w:sz w:val="18"/>
          <w:szCs w:val="18"/>
          <w:lang w:val="en-US"/>
        </w:rPr>
        <w:t xml:space="preserve"> </w:t>
      </w:r>
      <w:r w:rsidR="002C61F5" w:rsidRPr="00E952ED">
        <w:rPr>
          <w:rFonts w:cs="Arial"/>
          <w:color w:val="000000"/>
          <w:spacing w:val="-4"/>
          <w:sz w:val="18"/>
          <w:szCs w:val="18"/>
        </w:rPr>
        <w:t>m</w:t>
      </w:r>
      <w:r w:rsidR="0090369B" w:rsidRPr="00E952ED">
        <w:rPr>
          <w:rFonts w:cs="Arial"/>
          <w:color w:val="000000"/>
          <w:spacing w:val="-4"/>
          <w:sz w:val="18"/>
          <w:szCs w:val="18"/>
        </w:rPr>
        <w:t>illion</w:t>
      </w:r>
      <w:r w:rsidR="0076642E" w:rsidRPr="00E952ED">
        <w:rPr>
          <w:rFonts w:cs="Arial"/>
          <w:sz w:val="18"/>
          <w:szCs w:val="18"/>
          <w:lang w:val="en-US"/>
        </w:rPr>
        <w:t>)</w:t>
      </w:r>
      <w:r w:rsidR="00817A6C" w:rsidRPr="00E952ED">
        <w:rPr>
          <w:rFonts w:cs="Arial"/>
          <w:sz w:val="18"/>
          <w:szCs w:val="18"/>
          <w:lang w:val="en-US"/>
        </w:rPr>
        <w:t xml:space="preserve"> </w:t>
      </w:r>
      <w:r w:rsidRPr="00E952ED">
        <w:rPr>
          <w:rFonts w:cs="Arial"/>
          <w:sz w:val="18"/>
          <w:szCs w:val="18"/>
          <w:lang w:val="en-US"/>
        </w:rPr>
        <w:t>are included in administrative expenses</w:t>
      </w:r>
      <w:r w:rsidR="00E345EE" w:rsidRPr="00E952ED">
        <w:rPr>
          <w:rFonts w:cs="Arial"/>
          <w:sz w:val="18"/>
          <w:szCs w:val="18"/>
          <w:lang w:val="en-US"/>
        </w:rPr>
        <w:t xml:space="preserve"> in the consolidated financial statements.</w:t>
      </w:r>
    </w:p>
    <w:p w14:paraId="7D995D92" w14:textId="77777777" w:rsidR="00E952ED" w:rsidRPr="00E952ED" w:rsidRDefault="00E952ED" w:rsidP="0050067A">
      <w:pPr>
        <w:autoSpaceDE w:val="0"/>
        <w:autoSpaceDN w:val="0"/>
        <w:adjustRightInd w:val="0"/>
        <w:spacing w:line="240" w:lineRule="auto"/>
        <w:jc w:val="both"/>
        <w:rPr>
          <w:rFonts w:cs="Arial"/>
          <w:sz w:val="18"/>
          <w:szCs w:val="18"/>
          <w:lang w:val="en-US"/>
        </w:rPr>
      </w:pPr>
    </w:p>
    <w:p w14:paraId="4E811649" w14:textId="69638303" w:rsidR="00681BB9" w:rsidRPr="00E952ED" w:rsidRDefault="0034043A" w:rsidP="0050067A">
      <w:pPr>
        <w:spacing w:line="240" w:lineRule="auto"/>
        <w:ind w:left="540" w:hanging="540"/>
        <w:jc w:val="thaiDistribute"/>
        <w:rPr>
          <w:rFonts w:cs="Arial"/>
          <w:sz w:val="18"/>
          <w:szCs w:val="18"/>
        </w:rPr>
      </w:pPr>
      <w:r w:rsidRPr="00E952ED">
        <w:rPr>
          <w:rFonts w:cs="Arial"/>
          <w:b/>
          <w:bCs/>
          <w:sz w:val="18"/>
          <w:szCs w:val="18"/>
        </w:rPr>
        <w:br w:type="page"/>
      </w:r>
    </w:p>
    <w:tbl>
      <w:tblPr>
        <w:tblW w:w="9464" w:type="dxa"/>
        <w:tblInd w:w="108" w:type="dxa"/>
        <w:tblLayout w:type="fixed"/>
        <w:tblLook w:val="0000" w:firstRow="0" w:lastRow="0" w:firstColumn="0" w:lastColumn="0" w:noHBand="0" w:noVBand="0"/>
      </w:tblPr>
      <w:tblGrid>
        <w:gridCol w:w="3870"/>
        <w:gridCol w:w="1368"/>
        <w:gridCol w:w="1368"/>
        <w:gridCol w:w="1490"/>
        <w:gridCol w:w="1368"/>
      </w:tblGrid>
      <w:tr w:rsidR="0050067A" w:rsidRPr="00E952ED" w14:paraId="7C53CC9E" w14:textId="77777777" w:rsidTr="00405CBA">
        <w:trPr>
          <w:trHeight w:val="20"/>
        </w:trPr>
        <w:tc>
          <w:tcPr>
            <w:tcW w:w="3870" w:type="dxa"/>
            <w:shd w:val="clear" w:color="auto" w:fill="auto"/>
            <w:vAlign w:val="bottom"/>
          </w:tcPr>
          <w:p w14:paraId="4940C1D7" w14:textId="77777777" w:rsidR="00562FB2" w:rsidRPr="00E952ED" w:rsidRDefault="00562FB2" w:rsidP="0050067A">
            <w:pPr>
              <w:pStyle w:val="Header"/>
              <w:tabs>
                <w:tab w:val="clear" w:pos="4153"/>
                <w:tab w:val="clear" w:pos="8306"/>
                <w:tab w:val="left" w:pos="774"/>
              </w:tabs>
              <w:spacing w:line="240" w:lineRule="auto"/>
              <w:ind w:left="-104"/>
              <w:jc w:val="thaiDistribute"/>
              <w:rPr>
                <w:rFonts w:cs="Arial"/>
                <w:b/>
                <w:bCs/>
                <w:sz w:val="18"/>
                <w:szCs w:val="18"/>
              </w:rPr>
            </w:pPr>
          </w:p>
        </w:tc>
        <w:tc>
          <w:tcPr>
            <w:tcW w:w="5594" w:type="dxa"/>
            <w:gridSpan w:val="4"/>
            <w:tcBorders>
              <w:bottom w:val="single" w:sz="4" w:space="0" w:color="auto"/>
            </w:tcBorders>
            <w:shd w:val="clear" w:color="auto" w:fill="auto"/>
            <w:vAlign w:val="bottom"/>
          </w:tcPr>
          <w:p w14:paraId="54592E58" w14:textId="77777777" w:rsidR="00562FB2" w:rsidRPr="00E952ED" w:rsidRDefault="00562FB2" w:rsidP="0050067A">
            <w:pPr>
              <w:pStyle w:val="Style1"/>
              <w:pBdr>
                <w:bottom w:val="none" w:sz="0" w:space="0" w:color="auto"/>
              </w:pBdr>
              <w:spacing w:line="240" w:lineRule="auto"/>
              <w:ind w:right="-72"/>
              <w:rPr>
                <w:rFonts w:cs="Arial"/>
                <w:spacing w:val="-2"/>
                <w:sz w:val="18"/>
                <w:szCs w:val="18"/>
              </w:rPr>
            </w:pPr>
            <w:r w:rsidRPr="00E952ED">
              <w:rPr>
                <w:rFonts w:cs="Arial"/>
                <w:snapToGrid w:val="0"/>
                <w:sz w:val="18"/>
                <w:szCs w:val="18"/>
              </w:rPr>
              <w:t>Separate financial statements</w:t>
            </w:r>
          </w:p>
        </w:tc>
      </w:tr>
      <w:tr w:rsidR="0050067A" w:rsidRPr="00E952ED" w14:paraId="33E12564" w14:textId="77777777" w:rsidTr="0050067A">
        <w:trPr>
          <w:trHeight w:val="20"/>
        </w:trPr>
        <w:tc>
          <w:tcPr>
            <w:tcW w:w="3870" w:type="dxa"/>
            <w:shd w:val="clear" w:color="auto" w:fill="auto"/>
            <w:vAlign w:val="bottom"/>
          </w:tcPr>
          <w:p w14:paraId="35DDC3C2" w14:textId="77777777" w:rsidR="00454C08" w:rsidRPr="00E952ED" w:rsidRDefault="00454C08" w:rsidP="0050067A">
            <w:pPr>
              <w:pStyle w:val="Header"/>
              <w:tabs>
                <w:tab w:val="clear" w:pos="4153"/>
                <w:tab w:val="clear" w:pos="8306"/>
                <w:tab w:val="left" w:pos="774"/>
              </w:tabs>
              <w:spacing w:line="240" w:lineRule="auto"/>
              <w:ind w:left="-104"/>
              <w:jc w:val="thaiDistribute"/>
              <w:rPr>
                <w:rFonts w:cs="Arial"/>
                <w:b/>
                <w:bCs/>
                <w:sz w:val="18"/>
                <w:szCs w:val="18"/>
              </w:rPr>
            </w:pPr>
          </w:p>
        </w:tc>
        <w:tc>
          <w:tcPr>
            <w:tcW w:w="1368" w:type="dxa"/>
            <w:tcBorders>
              <w:top w:val="single" w:sz="4" w:space="0" w:color="auto"/>
            </w:tcBorders>
            <w:shd w:val="clear" w:color="auto" w:fill="auto"/>
            <w:vAlign w:val="bottom"/>
          </w:tcPr>
          <w:p w14:paraId="17ABB4C8"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p>
        </w:tc>
        <w:tc>
          <w:tcPr>
            <w:tcW w:w="1368" w:type="dxa"/>
            <w:tcBorders>
              <w:top w:val="single" w:sz="4" w:space="0" w:color="auto"/>
            </w:tcBorders>
            <w:shd w:val="clear" w:color="auto" w:fill="auto"/>
            <w:vAlign w:val="bottom"/>
          </w:tcPr>
          <w:p w14:paraId="31432530"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p>
        </w:tc>
        <w:tc>
          <w:tcPr>
            <w:tcW w:w="1490" w:type="dxa"/>
            <w:tcBorders>
              <w:top w:val="single" w:sz="4" w:space="0" w:color="auto"/>
            </w:tcBorders>
            <w:shd w:val="clear" w:color="auto" w:fill="auto"/>
          </w:tcPr>
          <w:p w14:paraId="77F675AE"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highlight w:val="yellow"/>
              </w:rPr>
            </w:pPr>
            <w:r w:rsidRPr="00E952ED">
              <w:rPr>
                <w:rFonts w:cs="Arial"/>
                <w:spacing w:val="-2"/>
                <w:sz w:val="18"/>
                <w:szCs w:val="18"/>
              </w:rPr>
              <w:t xml:space="preserve"> Software under</w:t>
            </w:r>
          </w:p>
        </w:tc>
        <w:tc>
          <w:tcPr>
            <w:tcW w:w="1368" w:type="dxa"/>
            <w:tcBorders>
              <w:top w:val="single" w:sz="4" w:space="0" w:color="auto"/>
            </w:tcBorders>
            <w:shd w:val="clear" w:color="auto" w:fill="auto"/>
            <w:vAlign w:val="bottom"/>
          </w:tcPr>
          <w:p w14:paraId="450D8CD8"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p>
        </w:tc>
      </w:tr>
      <w:tr w:rsidR="0050067A" w:rsidRPr="00E952ED" w14:paraId="3CD4572D" w14:textId="77777777" w:rsidTr="0050067A">
        <w:trPr>
          <w:trHeight w:val="20"/>
        </w:trPr>
        <w:tc>
          <w:tcPr>
            <w:tcW w:w="3870" w:type="dxa"/>
            <w:shd w:val="clear" w:color="auto" w:fill="auto"/>
            <w:vAlign w:val="bottom"/>
          </w:tcPr>
          <w:p w14:paraId="5F644EE2" w14:textId="77777777" w:rsidR="00454C08" w:rsidRPr="00E952ED" w:rsidRDefault="00454C08" w:rsidP="0050067A">
            <w:pPr>
              <w:pStyle w:val="Header"/>
              <w:tabs>
                <w:tab w:val="clear" w:pos="4153"/>
                <w:tab w:val="clear" w:pos="8306"/>
                <w:tab w:val="left" w:pos="774"/>
              </w:tabs>
              <w:spacing w:line="240" w:lineRule="auto"/>
              <w:ind w:left="-104"/>
              <w:jc w:val="thaiDistribute"/>
              <w:rPr>
                <w:rFonts w:cs="Arial"/>
                <w:b/>
                <w:bCs/>
                <w:sz w:val="18"/>
                <w:szCs w:val="18"/>
              </w:rPr>
            </w:pPr>
          </w:p>
        </w:tc>
        <w:tc>
          <w:tcPr>
            <w:tcW w:w="1368" w:type="dxa"/>
            <w:shd w:val="clear" w:color="auto" w:fill="auto"/>
            <w:vAlign w:val="bottom"/>
          </w:tcPr>
          <w:p w14:paraId="263320F9"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Software</w:t>
            </w:r>
          </w:p>
        </w:tc>
        <w:tc>
          <w:tcPr>
            <w:tcW w:w="1368" w:type="dxa"/>
            <w:shd w:val="clear" w:color="auto" w:fill="auto"/>
            <w:vAlign w:val="bottom"/>
          </w:tcPr>
          <w:p w14:paraId="1284C760"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Copyright</w:t>
            </w:r>
          </w:p>
        </w:tc>
        <w:tc>
          <w:tcPr>
            <w:tcW w:w="1490" w:type="dxa"/>
            <w:shd w:val="clear" w:color="auto" w:fill="auto"/>
          </w:tcPr>
          <w:p w14:paraId="0AE17C54"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highlight w:val="yellow"/>
              </w:rPr>
            </w:pPr>
            <w:r w:rsidRPr="00E952ED">
              <w:rPr>
                <w:rFonts w:cs="Arial"/>
                <w:spacing w:val="-2"/>
                <w:sz w:val="18"/>
                <w:szCs w:val="18"/>
              </w:rPr>
              <w:t>development</w:t>
            </w:r>
          </w:p>
        </w:tc>
        <w:tc>
          <w:tcPr>
            <w:tcW w:w="1368" w:type="dxa"/>
            <w:shd w:val="clear" w:color="auto" w:fill="auto"/>
            <w:vAlign w:val="bottom"/>
          </w:tcPr>
          <w:p w14:paraId="076B5CD0"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Total</w:t>
            </w:r>
          </w:p>
        </w:tc>
      </w:tr>
      <w:tr w:rsidR="0050067A" w:rsidRPr="00E952ED" w14:paraId="70DA153E" w14:textId="77777777" w:rsidTr="0050067A">
        <w:trPr>
          <w:trHeight w:val="20"/>
        </w:trPr>
        <w:tc>
          <w:tcPr>
            <w:tcW w:w="3870" w:type="dxa"/>
            <w:shd w:val="clear" w:color="auto" w:fill="auto"/>
            <w:vAlign w:val="bottom"/>
          </w:tcPr>
          <w:p w14:paraId="39213B5B" w14:textId="77777777" w:rsidR="00454C08" w:rsidRPr="00E952ED" w:rsidRDefault="00454C08" w:rsidP="0050067A">
            <w:pPr>
              <w:pStyle w:val="Header"/>
              <w:tabs>
                <w:tab w:val="clear" w:pos="4153"/>
                <w:tab w:val="clear" w:pos="8306"/>
                <w:tab w:val="left" w:pos="774"/>
              </w:tabs>
              <w:spacing w:line="240" w:lineRule="auto"/>
              <w:ind w:left="-104"/>
              <w:jc w:val="thaiDistribute"/>
              <w:rPr>
                <w:rFonts w:cs="Arial"/>
                <w:b/>
                <w:bCs/>
                <w:sz w:val="18"/>
                <w:szCs w:val="18"/>
                <w:lang w:val="en-US"/>
              </w:rPr>
            </w:pPr>
          </w:p>
        </w:tc>
        <w:tc>
          <w:tcPr>
            <w:tcW w:w="1368" w:type="dxa"/>
            <w:tcBorders>
              <w:bottom w:val="single" w:sz="4" w:space="0" w:color="auto"/>
            </w:tcBorders>
            <w:shd w:val="clear" w:color="auto" w:fill="auto"/>
            <w:vAlign w:val="bottom"/>
          </w:tcPr>
          <w:p w14:paraId="4AEEDC03"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Baht</w:t>
            </w:r>
          </w:p>
        </w:tc>
        <w:tc>
          <w:tcPr>
            <w:tcW w:w="1368" w:type="dxa"/>
            <w:tcBorders>
              <w:bottom w:val="single" w:sz="4" w:space="0" w:color="auto"/>
            </w:tcBorders>
            <w:shd w:val="clear" w:color="auto" w:fill="auto"/>
            <w:vAlign w:val="bottom"/>
          </w:tcPr>
          <w:p w14:paraId="487B43A5"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Baht</w:t>
            </w:r>
          </w:p>
        </w:tc>
        <w:tc>
          <w:tcPr>
            <w:tcW w:w="1490" w:type="dxa"/>
            <w:tcBorders>
              <w:bottom w:val="single" w:sz="4" w:space="0" w:color="auto"/>
            </w:tcBorders>
            <w:shd w:val="clear" w:color="auto" w:fill="auto"/>
          </w:tcPr>
          <w:p w14:paraId="3BDEE1A4"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highlight w:val="yellow"/>
              </w:rPr>
            </w:pPr>
            <w:r w:rsidRPr="00E952ED">
              <w:rPr>
                <w:rFonts w:cs="Arial"/>
                <w:spacing w:val="-2"/>
                <w:sz w:val="18"/>
                <w:szCs w:val="18"/>
              </w:rPr>
              <w:t>Baht</w:t>
            </w:r>
          </w:p>
        </w:tc>
        <w:tc>
          <w:tcPr>
            <w:tcW w:w="1368" w:type="dxa"/>
            <w:tcBorders>
              <w:bottom w:val="single" w:sz="4" w:space="0" w:color="auto"/>
            </w:tcBorders>
            <w:shd w:val="clear" w:color="auto" w:fill="auto"/>
            <w:vAlign w:val="bottom"/>
          </w:tcPr>
          <w:p w14:paraId="70831C1A" w14:textId="77777777" w:rsidR="00454C08" w:rsidRPr="00E952ED" w:rsidRDefault="00454C08" w:rsidP="0050067A">
            <w:pPr>
              <w:pStyle w:val="Style1"/>
              <w:pBdr>
                <w:bottom w:val="none" w:sz="0" w:space="0" w:color="auto"/>
              </w:pBdr>
              <w:spacing w:line="240" w:lineRule="auto"/>
              <w:ind w:right="-72"/>
              <w:jc w:val="right"/>
              <w:rPr>
                <w:rFonts w:cs="Arial"/>
                <w:spacing w:val="-2"/>
                <w:sz w:val="18"/>
                <w:szCs w:val="18"/>
              </w:rPr>
            </w:pPr>
            <w:r w:rsidRPr="00E952ED">
              <w:rPr>
                <w:rFonts w:cs="Arial"/>
                <w:spacing w:val="-2"/>
                <w:sz w:val="18"/>
                <w:szCs w:val="18"/>
              </w:rPr>
              <w:t>Baht</w:t>
            </w:r>
          </w:p>
        </w:tc>
      </w:tr>
      <w:tr w:rsidR="0050067A" w:rsidRPr="00E952ED" w14:paraId="38EB1359" w14:textId="77777777" w:rsidTr="0050067A">
        <w:trPr>
          <w:trHeight w:val="20"/>
        </w:trPr>
        <w:tc>
          <w:tcPr>
            <w:tcW w:w="3870" w:type="dxa"/>
            <w:shd w:val="clear" w:color="auto" w:fill="auto"/>
            <w:vAlign w:val="bottom"/>
          </w:tcPr>
          <w:p w14:paraId="796DD8D7" w14:textId="77777777" w:rsidR="00562FB2" w:rsidRPr="00E952ED" w:rsidRDefault="00562FB2" w:rsidP="0050067A">
            <w:pPr>
              <w:pStyle w:val="Header"/>
              <w:tabs>
                <w:tab w:val="clear" w:pos="4153"/>
                <w:tab w:val="clear" w:pos="8306"/>
                <w:tab w:val="left" w:pos="774"/>
              </w:tabs>
              <w:spacing w:line="240" w:lineRule="auto"/>
              <w:ind w:left="-104"/>
              <w:jc w:val="thaiDistribute"/>
              <w:rPr>
                <w:rFonts w:cs="Arial"/>
                <w:sz w:val="18"/>
                <w:szCs w:val="18"/>
                <w:lang w:val="en-US"/>
              </w:rPr>
            </w:pPr>
            <w:proofErr w:type="gramStart"/>
            <w:r w:rsidRPr="00E952ED">
              <w:rPr>
                <w:rFonts w:cs="Arial"/>
                <w:b/>
                <w:bCs/>
                <w:sz w:val="18"/>
                <w:szCs w:val="18"/>
              </w:rPr>
              <w:t>At</w:t>
            </w:r>
            <w:proofErr w:type="gramEnd"/>
            <w:r w:rsidRPr="00E952ED">
              <w:rPr>
                <w:rFonts w:cs="Arial"/>
                <w:b/>
                <w:bCs/>
                <w:sz w:val="18"/>
                <w:szCs w:val="18"/>
              </w:rPr>
              <w:t xml:space="preserve"> 1 January </w:t>
            </w:r>
            <w:r w:rsidR="00EC392D" w:rsidRPr="00E952ED">
              <w:rPr>
                <w:rFonts w:cs="Arial"/>
                <w:b/>
                <w:bCs/>
                <w:sz w:val="18"/>
                <w:szCs w:val="18"/>
              </w:rPr>
              <w:t>2023</w:t>
            </w:r>
          </w:p>
        </w:tc>
        <w:tc>
          <w:tcPr>
            <w:tcW w:w="1368" w:type="dxa"/>
            <w:tcBorders>
              <w:top w:val="single" w:sz="4" w:space="0" w:color="auto"/>
            </w:tcBorders>
            <w:shd w:val="clear" w:color="auto" w:fill="auto"/>
            <w:vAlign w:val="bottom"/>
          </w:tcPr>
          <w:p w14:paraId="0624B0E9" w14:textId="77777777" w:rsidR="00562FB2" w:rsidRPr="00E952ED" w:rsidRDefault="00562FB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48A39769" w14:textId="77777777" w:rsidR="00562FB2" w:rsidRPr="00E952ED" w:rsidRDefault="00562FB2" w:rsidP="0050067A">
            <w:pPr>
              <w:spacing w:line="240" w:lineRule="auto"/>
              <w:ind w:right="-72"/>
              <w:jc w:val="right"/>
              <w:rPr>
                <w:rFonts w:cs="Arial"/>
                <w:sz w:val="18"/>
                <w:szCs w:val="18"/>
                <w:lang w:val="en-US"/>
              </w:rPr>
            </w:pPr>
          </w:p>
        </w:tc>
        <w:tc>
          <w:tcPr>
            <w:tcW w:w="1490" w:type="dxa"/>
            <w:tcBorders>
              <w:top w:val="single" w:sz="4" w:space="0" w:color="auto"/>
            </w:tcBorders>
            <w:shd w:val="clear" w:color="auto" w:fill="auto"/>
          </w:tcPr>
          <w:p w14:paraId="46F47CE6" w14:textId="77777777" w:rsidR="00562FB2" w:rsidRPr="00E952ED" w:rsidRDefault="00562FB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2C6850A8" w14:textId="77777777" w:rsidR="00562FB2" w:rsidRPr="00E952ED" w:rsidRDefault="00562FB2" w:rsidP="0050067A">
            <w:pPr>
              <w:spacing w:line="240" w:lineRule="auto"/>
              <w:ind w:right="-72"/>
              <w:jc w:val="right"/>
              <w:rPr>
                <w:rFonts w:cs="Arial"/>
                <w:sz w:val="18"/>
                <w:szCs w:val="18"/>
                <w:lang w:val="en-US"/>
              </w:rPr>
            </w:pPr>
          </w:p>
        </w:tc>
      </w:tr>
      <w:tr w:rsidR="0050067A" w:rsidRPr="00E952ED" w14:paraId="3A692CC4" w14:textId="77777777" w:rsidTr="0050067A">
        <w:trPr>
          <w:trHeight w:val="20"/>
        </w:trPr>
        <w:tc>
          <w:tcPr>
            <w:tcW w:w="3870" w:type="dxa"/>
            <w:shd w:val="clear" w:color="auto" w:fill="auto"/>
            <w:vAlign w:val="bottom"/>
          </w:tcPr>
          <w:p w14:paraId="2D5220C3"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b/>
                <w:bCs/>
                <w:sz w:val="18"/>
                <w:szCs w:val="18"/>
              </w:rPr>
            </w:pPr>
            <w:r w:rsidRPr="00E952ED">
              <w:rPr>
                <w:rFonts w:cs="Arial"/>
                <w:sz w:val="18"/>
                <w:szCs w:val="18"/>
              </w:rPr>
              <w:t>Cost</w:t>
            </w:r>
          </w:p>
        </w:tc>
        <w:tc>
          <w:tcPr>
            <w:tcW w:w="1368" w:type="dxa"/>
            <w:shd w:val="clear" w:color="auto" w:fill="auto"/>
            <w:vAlign w:val="bottom"/>
          </w:tcPr>
          <w:p w14:paraId="42BFB41A"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2</w:t>
            </w:r>
            <w:r w:rsidRPr="00E952ED">
              <w:rPr>
                <w:rFonts w:cs="Arial"/>
                <w:sz w:val="18"/>
                <w:szCs w:val="18"/>
                <w:lang w:val="en-US"/>
              </w:rPr>
              <w:t>,</w:t>
            </w:r>
            <w:r w:rsidRPr="00E952ED">
              <w:rPr>
                <w:rFonts w:cs="Arial"/>
                <w:sz w:val="18"/>
                <w:szCs w:val="18"/>
              </w:rPr>
              <w:t>575</w:t>
            </w:r>
            <w:r w:rsidRPr="00E952ED">
              <w:rPr>
                <w:rFonts w:cs="Arial"/>
                <w:sz w:val="18"/>
                <w:szCs w:val="18"/>
                <w:lang w:val="en-US"/>
              </w:rPr>
              <w:t>,</w:t>
            </w:r>
            <w:r w:rsidRPr="00E952ED">
              <w:rPr>
                <w:rFonts w:cs="Arial"/>
                <w:sz w:val="18"/>
                <w:szCs w:val="18"/>
              </w:rPr>
              <w:t>500</w:t>
            </w:r>
          </w:p>
        </w:tc>
        <w:tc>
          <w:tcPr>
            <w:tcW w:w="1368" w:type="dxa"/>
            <w:shd w:val="clear" w:color="auto" w:fill="auto"/>
            <w:vAlign w:val="bottom"/>
          </w:tcPr>
          <w:p w14:paraId="4F6D2C6D"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45</w:t>
            </w:r>
            <w:r w:rsidRPr="00E952ED">
              <w:rPr>
                <w:rFonts w:cs="Arial"/>
                <w:sz w:val="18"/>
                <w:szCs w:val="18"/>
                <w:lang w:val="en-US"/>
              </w:rPr>
              <w:t>,</w:t>
            </w:r>
            <w:r w:rsidRPr="00E952ED">
              <w:rPr>
                <w:rFonts w:cs="Arial"/>
                <w:sz w:val="18"/>
                <w:szCs w:val="18"/>
              </w:rPr>
              <w:t>500</w:t>
            </w:r>
          </w:p>
        </w:tc>
        <w:tc>
          <w:tcPr>
            <w:tcW w:w="1490" w:type="dxa"/>
            <w:shd w:val="clear" w:color="auto" w:fill="auto"/>
          </w:tcPr>
          <w:p w14:paraId="2A4E296A"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485,997</w:t>
            </w:r>
          </w:p>
        </w:tc>
        <w:tc>
          <w:tcPr>
            <w:tcW w:w="1368" w:type="dxa"/>
            <w:shd w:val="clear" w:color="auto" w:fill="auto"/>
            <w:vAlign w:val="bottom"/>
          </w:tcPr>
          <w:p w14:paraId="13979CDB"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3</w:t>
            </w:r>
            <w:r w:rsidRPr="00E952ED">
              <w:rPr>
                <w:rFonts w:cs="Arial"/>
                <w:sz w:val="18"/>
                <w:szCs w:val="18"/>
                <w:lang w:val="en-US"/>
              </w:rPr>
              <w:t>,</w:t>
            </w:r>
            <w:r w:rsidRPr="00E952ED">
              <w:rPr>
                <w:rFonts w:cs="Arial"/>
                <w:sz w:val="18"/>
                <w:szCs w:val="18"/>
              </w:rPr>
              <w:t>106</w:t>
            </w:r>
            <w:r w:rsidRPr="00E952ED">
              <w:rPr>
                <w:rFonts w:cs="Arial"/>
                <w:sz w:val="18"/>
                <w:szCs w:val="18"/>
                <w:lang w:val="en-US"/>
              </w:rPr>
              <w:t>,</w:t>
            </w:r>
            <w:r w:rsidRPr="00E952ED">
              <w:rPr>
                <w:rFonts w:cs="Arial"/>
                <w:sz w:val="18"/>
                <w:szCs w:val="18"/>
              </w:rPr>
              <w:t>997</w:t>
            </w:r>
          </w:p>
        </w:tc>
      </w:tr>
      <w:tr w:rsidR="0050067A" w:rsidRPr="00E952ED" w14:paraId="15FE5953" w14:textId="77777777" w:rsidTr="0050067A">
        <w:trPr>
          <w:trHeight w:val="20"/>
        </w:trPr>
        <w:tc>
          <w:tcPr>
            <w:tcW w:w="3870" w:type="dxa"/>
            <w:shd w:val="clear" w:color="auto" w:fill="auto"/>
            <w:vAlign w:val="bottom"/>
          </w:tcPr>
          <w:p w14:paraId="6FE71F4F" w14:textId="7E5AB1D2" w:rsidR="00EF7112" w:rsidRPr="00E952ED" w:rsidRDefault="002C61F5" w:rsidP="0050067A">
            <w:pPr>
              <w:pStyle w:val="Header"/>
              <w:tabs>
                <w:tab w:val="clear" w:pos="4153"/>
                <w:tab w:val="clear" w:pos="8306"/>
                <w:tab w:val="left" w:pos="774"/>
              </w:tabs>
              <w:spacing w:line="240" w:lineRule="auto"/>
              <w:ind w:left="-104"/>
              <w:jc w:val="thaiDistribute"/>
              <w:rPr>
                <w:rFonts w:cs="Arial"/>
                <w:sz w:val="18"/>
                <w:szCs w:val="18"/>
              </w:rPr>
            </w:pPr>
            <w:proofErr w:type="gramStart"/>
            <w:r w:rsidRPr="00E952ED">
              <w:rPr>
                <w:rFonts w:cs="Arial"/>
                <w:sz w:val="18"/>
                <w:szCs w:val="18"/>
                <w:u w:val="single"/>
              </w:rPr>
              <w:t>Less</w:t>
            </w:r>
            <w:r w:rsidRPr="00E952ED">
              <w:rPr>
                <w:rFonts w:cs="Arial"/>
                <w:sz w:val="18"/>
                <w:szCs w:val="18"/>
              </w:rPr>
              <w:t xml:space="preserve"> </w:t>
            </w:r>
            <w:r w:rsidR="00E952ED" w:rsidRPr="00E952ED">
              <w:rPr>
                <w:rFonts w:cs="Arial"/>
                <w:sz w:val="18"/>
                <w:szCs w:val="18"/>
              </w:rPr>
              <w:t xml:space="preserve"> </w:t>
            </w:r>
            <w:r w:rsidRPr="00E952ED">
              <w:rPr>
                <w:rFonts w:cs="Arial"/>
                <w:sz w:val="18"/>
                <w:szCs w:val="18"/>
              </w:rPr>
              <w:t>accumulated</w:t>
            </w:r>
            <w:proofErr w:type="gramEnd"/>
            <w:r w:rsidR="00EF7112" w:rsidRPr="00E952ED">
              <w:rPr>
                <w:rFonts w:cs="Arial"/>
                <w:sz w:val="18"/>
                <w:szCs w:val="18"/>
              </w:rPr>
              <w:t xml:space="preserve"> amortisation</w:t>
            </w:r>
          </w:p>
        </w:tc>
        <w:tc>
          <w:tcPr>
            <w:tcW w:w="1368" w:type="dxa"/>
            <w:tcBorders>
              <w:bottom w:val="single" w:sz="4" w:space="0" w:color="auto"/>
            </w:tcBorders>
            <w:shd w:val="clear" w:color="auto" w:fill="auto"/>
            <w:vAlign w:val="bottom"/>
          </w:tcPr>
          <w:p w14:paraId="10A91E2D"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r w:rsidRPr="00E952ED">
              <w:rPr>
                <w:rFonts w:cs="Arial"/>
                <w:sz w:val="18"/>
                <w:szCs w:val="18"/>
              </w:rPr>
              <w:t>2</w:t>
            </w:r>
            <w:r w:rsidRPr="00E952ED">
              <w:rPr>
                <w:rFonts w:cs="Arial"/>
                <w:sz w:val="18"/>
                <w:szCs w:val="18"/>
                <w:lang w:val="en-US"/>
              </w:rPr>
              <w:t>,</w:t>
            </w:r>
            <w:r w:rsidRPr="00E952ED">
              <w:rPr>
                <w:rFonts w:cs="Arial"/>
                <w:sz w:val="18"/>
                <w:szCs w:val="18"/>
              </w:rPr>
              <w:t>559</w:t>
            </w:r>
            <w:r w:rsidRPr="00E952ED">
              <w:rPr>
                <w:rFonts w:cs="Arial"/>
                <w:sz w:val="18"/>
                <w:szCs w:val="18"/>
                <w:lang w:val="en-US"/>
              </w:rPr>
              <w:t>,</w:t>
            </w:r>
            <w:r w:rsidRPr="00E952ED">
              <w:rPr>
                <w:rFonts w:cs="Arial"/>
                <w:sz w:val="18"/>
                <w:szCs w:val="18"/>
              </w:rPr>
              <w:t>481</w:t>
            </w:r>
            <w:r w:rsidRPr="00E952ED">
              <w:rPr>
                <w:rFonts w:cs="Arial"/>
                <w:sz w:val="18"/>
                <w:szCs w:val="18"/>
                <w:lang w:val="en-US"/>
              </w:rPr>
              <w:t>)</w:t>
            </w:r>
          </w:p>
        </w:tc>
        <w:tc>
          <w:tcPr>
            <w:tcW w:w="1368" w:type="dxa"/>
            <w:tcBorders>
              <w:bottom w:val="single" w:sz="4" w:space="0" w:color="auto"/>
            </w:tcBorders>
            <w:shd w:val="clear" w:color="auto" w:fill="auto"/>
            <w:vAlign w:val="bottom"/>
          </w:tcPr>
          <w:p w14:paraId="42F75D3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490" w:type="dxa"/>
            <w:tcBorders>
              <w:bottom w:val="single" w:sz="4" w:space="0" w:color="auto"/>
            </w:tcBorders>
            <w:shd w:val="clear" w:color="auto" w:fill="auto"/>
          </w:tcPr>
          <w:p w14:paraId="26C00204"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2F1A10AC"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r w:rsidRPr="00E952ED">
              <w:rPr>
                <w:rFonts w:cs="Arial"/>
                <w:sz w:val="18"/>
                <w:szCs w:val="18"/>
              </w:rPr>
              <w:t>2</w:t>
            </w:r>
            <w:r w:rsidRPr="00E952ED">
              <w:rPr>
                <w:rFonts w:cs="Arial"/>
                <w:sz w:val="18"/>
                <w:szCs w:val="18"/>
                <w:lang w:val="en-US"/>
              </w:rPr>
              <w:t>,</w:t>
            </w:r>
            <w:r w:rsidRPr="00E952ED">
              <w:rPr>
                <w:rFonts w:cs="Arial"/>
                <w:sz w:val="18"/>
                <w:szCs w:val="18"/>
              </w:rPr>
              <w:t>559</w:t>
            </w:r>
            <w:r w:rsidRPr="00E952ED">
              <w:rPr>
                <w:rFonts w:cs="Arial"/>
                <w:sz w:val="18"/>
                <w:szCs w:val="18"/>
                <w:lang w:val="en-US"/>
              </w:rPr>
              <w:t>,</w:t>
            </w:r>
            <w:r w:rsidRPr="00E952ED">
              <w:rPr>
                <w:rFonts w:cs="Arial"/>
                <w:sz w:val="18"/>
                <w:szCs w:val="18"/>
              </w:rPr>
              <w:t>481</w:t>
            </w:r>
            <w:r w:rsidRPr="00E952ED">
              <w:rPr>
                <w:rFonts w:cs="Arial"/>
                <w:sz w:val="18"/>
                <w:szCs w:val="18"/>
                <w:lang w:val="en-US"/>
              </w:rPr>
              <w:t>)</w:t>
            </w:r>
          </w:p>
        </w:tc>
      </w:tr>
      <w:tr w:rsidR="0050067A" w:rsidRPr="00E952ED" w14:paraId="722C0101" w14:textId="77777777" w:rsidTr="0050067A">
        <w:trPr>
          <w:trHeight w:val="20"/>
        </w:trPr>
        <w:tc>
          <w:tcPr>
            <w:tcW w:w="3870" w:type="dxa"/>
            <w:shd w:val="clear" w:color="auto" w:fill="auto"/>
            <w:vAlign w:val="bottom"/>
          </w:tcPr>
          <w:p w14:paraId="59B57987"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u w:val="single"/>
              </w:rPr>
            </w:pPr>
          </w:p>
        </w:tc>
        <w:tc>
          <w:tcPr>
            <w:tcW w:w="1368" w:type="dxa"/>
            <w:tcBorders>
              <w:top w:val="single" w:sz="4" w:space="0" w:color="auto"/>
            </w:tcBorders>
            <w:shd w:val="clear" w:color="auto" w:fill="auto"/>
            <w:vAlign w:val="bottom"/>
          </w:tcPr>
          <w:p w14:paraId="2204089C"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FCB16FA" w14:textId="77777777" w:rsidR="00EF7112" w:rsidRPr="00E952ED" w:rsidRDefault="00EF7112" w:rsidP="0050067A">
            <w:pPr>
              <w:spacing w:line="240" w:lineRule="auto"/>
              <w:ind w:right="-72"/>
              <w:jc w:val="right"/>
              <w:rPr>
                <w:rFonts w:cs="Arial"/>
                <w:sz w:val="18"/>
                <w:szCs w:val="18"/>
              </w:rPr>
            </w:pPr>
          </w:p>
        </w:tc>
        <w:tc>
          <w:tcPr>
            <w:tcW w:w="1490" w:type="dxa"/>
            <w:tcBorders>
              <w:top w:val="single" w:sz="4" w:space="0" w:color="auto"/>
            </w:tcBorders>
            <w:shd w:val="clear" w:color="auto" w:fill="auto"/>
          </w:tcPr>
          <w:p w14:paraId="7D3D212D"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D2EA992" w14:textId="77777777" w:rsidR="00EF7112" w:rsidRPr="00E952ED" w:rsidRDefault="00EF7112" w:rsidP="0050067A">
            <w:pPr>
              <w:spacing w:line="240" w:lineRule="auto"/>
              <w:ind w:right="-72"/>
              <w:jc w:val="right"/>
              <w:rPr>
                <w:rFonts w:cs="Arial"/>
                <w:sz w:val="18"/>
                <w:szCs w:val="18"/>
              </w:rPr>
            </w:pPr>
          </w:p>
        </w:tc>
      </w:tr>
      <w:tr w:rsidR="0050067A" w:rsidRPr="00E952ED" w14:paraId="7FCA6451" w14:textId="77777777" w:rsidTr="0050067A">
        <w:trPr>
          <w:trHeight w:val="20"/>
        </w:trPr>
        <w:tc>
          <w:tcPr>
            <w:tcW w:w="3870" w:type="dxa"/>
            <w:shd w:val="clear" w:color="auto" w:fill="auto"/>
            <w:vAlign w:val="bottom"/>
          </w:tcPr>
          <w:p w14:paraId="1D2F81B2"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u w:val="single"/>
              </w:rPr>
            </w:pPr>
            <w:r w:rsidRPr="00E952ED">
              <w:rPr>
                <w:rFonts w:cs="Arial"/>
                <w:sz w:val="18"/>
                <w:szCs w:val="18"/>
              </w:rPr>
              <w:t>Net book amount</w:t>
            </w:r>
          </w:p>
        </w:tc>
        <w:tc>
          <w:tcPr>
            <w:tcW w:w="1368" w:type="dxa"/>
            <w:tcBorders>
              <w:bottom w:val="single" w:sz="4" w:space="0" w:color="auto"/>
            </w:tcBorders>
            <w:shd w:val="clear" w:color="auto" w:fill="auto"/>
            <w:vAlign w:val="bottom"/>
          </w:tcPr>
          <w:p w14:paraId="428F46BB"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16</w:t>
            </w:r>
            <w:r w:rsidRPr="00E952ED">
              <w:rPr>
                <w:rFonts w:cs="Arial"/>
                <w:sz w:val="18"/>
                <w:szCs w:val="18"/>
                <w:lang w:val="en-US"/>
              </w:rPr>
              <w:t>,</w:t>
            </w:r>
            <w:r w:rsidRPr="00E952ED">
              <w:rPr>
                <w:rFonts w:cs="Arial"/>
                <w:sz w:val="18"/>
                <w:szCs w:val="18"/>
              </w:rPr>
              <w:t>019</w:t>
            </w:r>
          </w:p>
        </w:tc>
        <w:tc>
          <w:tcPr>
            <w:tcW w:w="1368" w:type="dxa"/>
            <w:tcBorders>
              <w:bottom w:val="single" w:sz="4" w:space="0" w:color="auto"/>
            </w:tcBorders>
            <w:shd w:val="clear" w:color="auto" w:fill="auto"/>
            <w:vAlign w:val="bottom"/>
          </w:tcPr>
          <w:p w14:paraId="0D994F33"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45</w:t>
            </w:r>
            <w:r w:rsidRPr="00E952ED">
              <w:rPr>
                <w:rFonts w:cs="Arial"/>
                <w:sz w:val="18"/>
                <w:szCs w:val="18"/>
                <w:lang w:val="en-US"/>
              </w:rPr>
              <w:t>,</w:t>
            </w:r>
            <w:r w:rsidRPr="00E952ED">
              <w:rPr>
                <w:rFonts w:cs="Arial"/>
                <w:sz w:val="18"/>
                <w:szCs w:val="18"/>
              </w:rPr>
              <w:t>500</w:t>
            </w:r>
          </w:p>
        </w:tc>
        <w:tc>
          <w:tcPr>
            <w:tcW w:w="1490" w:type="dxa"/>
            <w:tcBorders>
              <w:bottom w:val="single" w:sz="4" w:space="0" w:color="auto"/>
            </w:tcBorders>
            <w:shd w:val="clear" w:color="auto" w:fill="auto"/>
          </w:tcPr>
          <w:p w14:paraId="4D801425"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485,997</w:t>
            </w:r>
          </w:p>
        </w:tc>
        <w:tc>
          <w:tcPr>
            <w:tcW w:w="1368" w:type="dxa"/>
            <w:tcBorders>
              <w:bottom w:val="single" w:sz="4" w:space="0" w:color="auto"/>
            </w:tcBorders>
            <w:shd w:val="clear" w:color="auto" w:fill="auto"/>
            <w:vAlign w:val="bottom"/>
          </w:tcPr>
          <w:p w14:paraId="4591A742"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547</w:t>
            </w:r>
            <w:r w:rsidRPr="00E952ED">
              <w:rPr>
                <w:rFonts w:cs="Arial"/>
                <w:sz w:val="18"/>
                <w:szCs w:val="18"/>
                <w:lang w:val="en-US"/>
              </w:rPr>
              <w:t>,</w:t>
            </w:r>
            <w:r w:rsidRPr="00E952ED">
              <w:rPr>
                <w:rFonts w:cs="Arial"/>
                <w:sz w:val="18"/>
                <w:szCs w:val="18"/>
              </w:rPr>
              <w:t>516</w:t>
            </w:r>
          </w:p>
        </w:tc>
      </w:tr>
      <w:tr w:rsidR="0050067A" w:rsidRPr="00E952ED" w14:paraId="50BABA20" w14:textId="77777777" w:rsidTr="0050067A">
        <w:trPr>
          <w:trHeight w:val="20"/>
        </w:trPr>
        <w:tc>
          <w:tcPr>
            <w:tcW w:w="3870" w:type="dxa"/>
            <w:shd w:val="clear" w:color="auto" w:fill="auto"/>
            <w:vAlign w:val="bottom"/>
          </w:tcPr>
          <w:p w14:paraId="1277735C"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rPr>
            </w:pPr>
          </w:p>
        </w:tc>
        <w:tc>
          <w:tcPr>
            <w:tcW w:w="1368" w:type="dxa"/>
            <w:tcBorders>
              <w:top w:val="single" w:sz="4" w:space="0" w:color="auto"/>
            </w:tcBorders>
            <w:shd w:val="clear" w:color="auto" w:fill="auto"/>
            <w:vAlign w:val="bottom"/>
          </w:tcPr>
          <w:p w14:paraId="0B9154AF"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616A8341" w14:textId="77777777" w:rsidR="00EF7112" w:rsidRPr="00E952ED" w:rsidRDefault="00EF7112" w:rsidP="0050067A">
            <w:pPr>
              <w:spacing w:line="240" w:lineRule="auto"/>
              <w:ind w:right="-72"/>
              <w:jc w:val="right"/>
              <w:rPr>
                <w:rFonts w:cs="Arial"/>
                <w:sz w:val="18"/>
                <w:szCs w:val="18"/>
                <w:lang w:val="en-US"/>
              </w:rPr>
            </w:pPr>
          </w:p>
        </w:tc>
        <w:tc>
          <w:tcPr>
            <w:tcW w:w="1490" w:type="dxa"/>
            <w:tcBorders>
              <w:top w:val="single" w:sz="4" w:space="0" w:color="auto"/>
            </w:tcBorders>
            <w:shd w:val="clear" w:color="auto" w:fill="auto"/>
          </w:tcPr>
          <w:p w14:paraId="4E3A51F8"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2E676C83"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0629578D" w14:textId="77777777" w:rsidTr="0050067A">
        <w:trPr>
          <w:trHeight w:val="20"/>
        </w:trPr>
        <w:tc>
          <w:tcPr>
            <w:tcW w:w="3870" w:type="dxa"/>
            <w:shd w:val="clear" w:color="auto" w:fill="auto"/>
            <w:vAlign w:val="bottom"/>
          </w:tcPr>
          <w:p w14:paraId="268343FB"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rPr>
            </w:pPr>
            <w:r w:rsidRPr="00E952ED">
              <w:rPr>
                <w:rFonts w:cs="Arial"/>
                <w:b/>
                <w:bCs/>
                <w:spacing w:val="-2"/>
                <w:sz w:val="18"/>
                <w:szCs w:val="18"/>
                <w:lang w:val="en-US"/>
              </w:rPr>
              <w:t xml:space="preserve">For the year ended </w:t>
            </w:r>
            <w:r w:rsidRPr="00E952ED">
              <w:rPr>
                <w:rFonts w:cs="Arial"/>
                <w:b/>
                <w:bCs/>
                <w:spacing w:val="-2"/>
                <w:sz w:val="18"/>
                <w:szCs w:val="18"/>
              </w:rPr>
              <w:t>31</w:t>
            </w:r>
            <w:r w:rsidRPr="00E952ED">
              <w:rPr>
                <w:rFonts w:cs="Arial"/>
                <w:b/>
                <w:bCs/>
                <w:spacing w:val="-2"/>
                <w:sz w:val="18"/>
                <w:szCs w:val="18"/>
                <w:lang w:val="en-US"/>
              </w:rPr>
              <w:t xml:space="preserve"> December </w:t>
            </w:r>
            <w:r w:rsidRPr="00E952ED">
              <w:rPr>
                <w:rFonts w:cs="Arial"/>
                <w:b/>
                <w:bCs/>
                <w:spacing w:val="-2"/>
                <w:sz w:val="18"/>
                <w:szCs w:val="18"/>
              </w:rPr>
              <w:t>2023</w:t>
            </w:r>
          </w:p>
        </w:tc>
        <w:tc>
          <w:tcPr>
            <w:tcW w:w="1368" w:type="dxa"/>
            <w:shd w:val="clear" w:color="auto" w:fill="auto"/>
            <w:vAlign w:val="bottom"/>
          </w:tcPr>
          <w:p w14:paraId="14D3AC4F"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1786080D" w14:textId="77777777" w:rsidR="00EF7112" w:rsidRPr="00E952ED" w:rsidRDefault="00EF7112" w:rsidP="0050067A">
            <w:pPr>
              <w:spacing w:line="240" w:lineRule="auto"/>
              <w:ind w:right="-72"/>
              <w:jc w:val="right"/>
              <w:rPr>
                <w:rFonts w:cs="Arial"/>
                <w:sz w:val="18"/>
                <w:szCs w:val="18"/>
                <w:lang w:val="en-US"/>
              </w:rPr>
            </w:pPr>
          </w:p>
        </w:tc>
        <w:tc>
          <w:tcPr>
            <w:tcW w:w="1490" w:type="dxa"/>
            <w:shd w:val="clear" w:color="auto" w:fill="auto"/>
          </w:tcPr>
          <w:p w14:paraId="0BEF9ACA"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0211F67A"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50CFF60A" w14:textId="77777777" w:rsidTr="0050067A">
        <w:trPr>
          <w:trHeight w:val="20"/>
        </w:trPr>
        <w:tc>
          <w:tcPr>
            <w:tcW w:w="3870" w:type="dxa"/>
            <w:shd w:val="clear" w:color="auto" w:fill="auto"/>
            <w:vAlign w:val="bottom"/>
          </w:tcPr>
          <w:p w14:paraId="7B107CA9"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b/>
                <w:bCs/>
                <w:spacing w:val="-2"/>
                <w:sz w:val="18"/>
                <w:szCs w:val="18"/>
                <w:lang w:val="en-US"/>
              </w:rPr>
            </w:pPr>
            <w:r w:rsidRPr="00E952ED">
              <w:rPr>
                <w:rFonts w:cs="Arial"/>
                <w:sz w:val="18"/>
                <w:szCs w:val="18"/>
                <w:lang w:val="en-US"/>
              </w:rPr>
              <w:t>Opening net book amount</w:t>
            </w:r>
          </w:p>
        </w:tc>
        <w:tc>
          <w:tcPr>
            <w:tcW w:w="1368" w:type="dxa"/>
            <w:shd w:val="clear" w:color="auto" w:fill="auto"/>
            <w:vAlign w:val="bottom"/>
          </w:tcPr>
          <w:p w14:paraId="428B5852"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16</w:t>
            </w:r>
            <w:r w:rsidRPr="00E952ED">
              <w:rPr>
                <w:rFonts w:cs="Arial"/>
                <w:sz w:val="18"/>
                <w:szCs w:val="18"/>
                <w:lang w:val="en-US"/>
              </w:rPr>
              <w:t>,</w:t>
            </w:r>
            <w:r w:rsidRPr="00E952ED">
              <w:rPr>
                <w:rFonts w:cs="Arial"/>
                <w:sz w:val="18"/>
                <w:szCs w:val="18"/>
              </w:rPr>
              <w:t>019</w:t>
            </w:r>
          </w:p>
        </w:tc>
        <w:tc>
          <w:tcPr>
            <w:tcW w:w="1368" w:type="dxa"/>
            <w:shd w:val="clear" w:color="auto" w:fill="auto"/>
            <w:vAlign w:val="bottom"/>
          </w:tcPr>
          <w:p w14:paraId="76C812EF"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45</w:t>
            </w:r>
            <w:r w:rsidRPr="00E952ED">
              <w:rPr>
                <w:rFonts w:cs="Arial"/>
                <w:sz w:val="18"/>
                <w:szCs w:val="18"/>
                <w:lang w:val="en-US"/>
              </w:rPr>
              <w:t>,</w:t>
            </w:r>
            <w:r w:rsidRPr="00E952ED">
              <w:rPr>
                <w:rFonts w:cs="Arial"/>
                <w:sz w:val="18"/>
                <w:szCs w:val="18"/>
              </w:rPr>
              <w:t>500</w:t>
            </w:r>
          </w:p>
        </w:tc>
        <w:tc>
          <w:tcPr>
            <w:tcW w:w="1490" w:type="dxa"/>
            <w:shd w:val="clear" w:color="auto" w:fill="auto"/>
          </w:tcPr>
          <w:p w14:paraId="748B5029"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485,997</w:t>
            </w:r>
          </w:p>
        </w:tc>
        <w:tc>
          <w:tcPr>
            <w:tcW w:w="1368" w:type="dxa"/>
            <w:shd w:val="clear" w:color="auto" w:fill="auto"/>
            <w:vAlign w:val="bottom"/>
          </w:tcPr>
          <w:p w14:paraId="1F8F201F"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547</w:t>
            </w:r>
            <w:r w:rsidRPr="00E952ED">
              <w:rPr>
                <w:rFonts w:cs="Arial"/>
                <w:sz w:val="18"/>
                <w:szCs w:val="18"/>
                <w:lang w:val="en-US"/>
              </w:rPr>
              <w:t>,</w:t>
            </w:r>
            <w:r w:rsidRPr="00E952ED">
              <w:rPr>
                <w:rFonts w:cs="Arial"/>
                <w:sz w:val="18"/>
                <w:szCs w:val="18"/>
              </w:rPr>
              <w:t>516</w:t>
            </w:r>
          </w:p>
        </w:tc>
      </w:tr>
      <w:tr w:rsidR="0050067A" w:rsidRPr="00E952ED" w14:paraId="1181DD25" w14:textId="77777777" w:rsidTr="0050067A">
        <w:trPr>
          <w:trHeight w:val="20"/>
        </w:trPr>
        <w:tc>
          <w:tcPr>
            <w:tcW w:w="3870" w:type="dxa"/>
            <w:shd w:val="clear" w:color="auto" w:fill="auto"/>
            <w:vAlign w:val="bottom"/>
          </w:tcPr>
          <w:p w14:paraId="551EC0FD"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r w:rsidRPr="00E952ED">
              <w:rPr>
                <w:rFonts w:cs="Arial"/>
                <w:sz w:val="18"/>
                <w:szCs w:val="18"/>
                <w:lang w:val="en-US"/>
              </w:rPr>
              <w:t>Additions</w:t>
            </w:r>
          </w:p>
        </w:tc>
        <w:tc>
          <w:tcPr>
            <w:tcW w:w="1368" w:type="dxa"/>
            <w:shd w:val="clear" w:color="auto" w:fill="auto"/>
            <w:vAlign w:val="bottom"/>
          </w:tcPr>
          <w:p w14:paraId="17DE7E35"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46,800</w:t>
            </w:r>
          </w:p>
        </w:tc>
        <w:tc>
          <w:tcPr>
            <w:tcW w:w="1368" w:type="dxa"/>
            <w:shd w:val="clear" w:color="auto" w:fill="auto"/>
            <w:vAlign w:val="bottom"/>
          </w:tcPr>
          <w:p w14:paraId="4D9C77FE"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w:t>
            </w:r>
          </w:p>
        </w:tc>
        <w:tc>
          <w:tcPr>
            <w:tcW w:w="1490" w:type="dxa"/>
            <w:shd w:val="clear" w:color="auto" w:fill="auto"/>
          </w:tcPr>
          <w:p w14:paraId="06B422B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w:t>
            </w:r>
          </w:p>
        </w:tc>
        <w:tc>
          <w:tcPr>
            <w:tcW w:w="1368" w:type="dxa"/>
            <w:shd w:val="clear" w:color="auto" w:fill="auto"/>
            <w:vAlign w:val="bottom"/>
          </w:tcPr>
          <w:p w14:paraId="47A49F5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46,800</w:t>
            </w:r>
          </w:p>
        </w:tc>
      </w:tr>
      <w:tr w:rsidR="0050067A" w:rsidRPr="00E952ED" w14:paraId="031EDA23" w14:textId="77777777" w:rsidTr="0050067A">
        <w:trPr>
          <w:trHeight w:val="20"/>
        </w:trPr>
        <w:tc>
          <w:tcPr>
            <w:tcW w:w="3870" w:type="dxa"/>
            <w:shd w:val="clear" w:color="auto" w:fill="auto"/>
            <w:vAlign w:val="bottom"/>
          </w:tcPr>
          <w:p w14:paraId="3E0D96AE"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r w:rsidRPr="00E952ED">
              <w:rPr>
                <w:rFonts w:cs="Arial"/>
                <w:sz w:val="18"/>
                <w:szCs w:val="18"/>
                <w:lang w:val="en-US"/>
              </w:rPr>
              <w:t>Disposals and write-off, net</w:t>
            </w:r>
          </w:p>
        </w:tc>
        <w:tc>
          <w:tcPr>
            <w:tcW w:w="1368" w:type="dxa"/>
            <w:shd w:val="clear" w:color="auto" w:fill="auto"/>
            <w:vAlign w:val="bottom"/>
          </w:tcPr>
          <w:p w14:paraId="2A5A5A91"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(11,882)</w:t>
            </w:r>
          </w:p>
        </w:tc>
        <w:tc>
          <w:tcPr>
            <w:tcW w:w="1368" w:type="dxa"/>
            <w:shd w:val="clear" w:color="auto" w:fill="auto"/>
            <w:vAlign w:val="bottom"/>
          </w:tcPr>
          <w:p w14:paraId="67513FD8"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w:t>
            </w:r>
          </w:p>
        </w:tc>
        <w:tc>
          <w:tcPr>
            <w:tcW w:w="1490" w:type="dxa"/>
            <w:shd w:val="clear" w:color="auto" w:fill="auto"/>
          </w:tcPr>
          <w:p w14:paraId="330B3323"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4FB58E3F"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(11,882)</w:t>
            </w:r>
          </w:p>
        </w:tc>
      </w:tr>
      <w:tr w:rsidR="0050067A" w:rsidRPr="00E952ED" w14:paraId="1CB8A4F6" w14:textId="77777777" w:rsidTr="0050067A">
        <w:trPr>
          <w:trHeight w:val="20"/>
        </w:trPr>
        <w:tc>
          <w:tcPr>
            <w:tcW w:w="3870" w:type="dxa"/>
            <w:shd w:val="clear" w:color="auto" w:fill="auto"/>
            <w:vAlign w:val="bottom"/>
          </w:tcPr>
          <w:p w14:paraId="51A31C9F" w14:textId="0DC6B69C"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r w:rsidRPr="00E952ED">
              <w:rPr>
                <w:rFonts w:cs="Arial"/>
                <w:sz w:val="18"/>
                <w:szCs w:val="18"/>
              </w:rPr>
              <w:t xml:space="preserve">Amortisation </w:t>
            </w:r>
          </w:p>
        </w:tc>
        <w:tc>
          <w:tcPr>
            <w:tcW w:w="1368" w:type="dxa"/>
            <w:tcBorders>
              <w:bottom w:val="single" w:sz="4" w:space="0" w:color="auto"/>
            </w:tcBorders>
            <w:shd w:val="clear" w:color="auto" w:fill="auto"/>
            <w:vAlign w:val="bottom"/>
          </w:tcPr>
          <w:p w14:paraId="798DEA89"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(7,833)</w:t>
            </w:r>
          </w:p>
        </w:tc>
        <w:tc>
          <w:tcPr>
            <w:tcW w:w="1368" w:type="dxa"/>
            <w:tcBorders>
              <w:bottom w:val="single" w:sz="4" w:space="0" w:color="auto"/>
            </w:tcBorders>
            <w:shd w:val="clear" w:color="auto" w:fill="auto"/>
            <w:vAlign w:val="bottom"/>
          </w:tcPr>
          <w:p w14:paraId="546B7464"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490" w:type="dxa"/>
            <w:tcBorders>
              <w:bottom w:val="single" w:sz="4" w:space="0" w:color="auto"/>
            </w:tcBorders>
            <w:shd w:val="clear" w:color="auto" w:fill="auto"/>
          </w:tcPr>
          <w:p w14:paraId="395D0C73"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41B375BD"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(7,833)</w:t>
            </w:r>
          </w:p>
        </w:tc>
      </w:tr>
      <w:tr w:rsidR="0050067A" w:rsidRPr="00E952ED" w14:paraId="5E62B857" w14:textId="77777777" w:rsidTr="0050067A">
        <w:trPr>
          <w:trHeight w:val="20"/>
        </w:trPr>
        <w:tc>
          <w:tcPr>
            <w:tcW w:w="3870" w:type="dxa"/>
            <w:shd w:val="clear" w:color="auto" w:fill="auto"/>
            <w:vAlign w:val="bottom"/>
          </w:tcPr>
          <w:p w14:paraId="729D27EA"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rPr>
            </w:pPr>
          </w:p>
        </w:tc>
        <w:tc>
          <w:tcPr>
            <w:tcW w:w="1368" w:type="dxa"/>
            <w:tcBorders>
              <w:top w:val="single" w:sz="4" w:space="0" w:color="auto"/>
            </w:tcBorders>
            <w:shd w:val="clear" w:color="auto" w:fill="auto"/>
            <w:vAlign w:val="bottom"/>
          </w:tcPr>
          <w:p w14:paraId="12111ED7"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5D8E810" w14:textId="77777777" w:rsidR="00EF7112" w:rsidRPr="00E952ED" w:rsidRDefault="00EF7112" w:rsidP="0050067A">
            <w:pPr>
              <w:spacing w:line="240" w:lineRule="auto"/>
              <w:ind w:right="-72"/>
              <w:jc w:val="right"/>
              <w:rPr>
                <w:rFonts w:cs="Arial"/>
                <w:sz w:val="18"/>
                <w:szCs w:val="18"/>
              </w:rPr>
            </w:pPr>
          </w:p>
        </w:tc>
        <w:tc>
          <w:tcPr>
            <w:tcW w:w="1490" w:type="dxa"/>
            <w:tcBorders>
              <w:top w:val="single" w:sz="4" w:space="0" w:color="auto"/>
            </w:tcBorders>
            <w:shd w:val="clear" w:color="auto" w:fill="auto"/>
          </w:tcPr>
          <w:p w14:paraId="5D4B6C00"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17B3310" w14:textId="77777777" w:rsidR="00EF7112" w:rsidRPr="00E952ED" w:rsidRDefault="00EF7112" w:rsidP="0050067A">
            <w:pPr>
              <w:spacing w:line="240" w:lineRule="auto"/>
              <w:ind w:right="-72"/>
              <w:jc w:val="right"/>
              <w:rPr>
                <w:rFonts w:cs="Arial"/>
                <w:sz w:val="18"/>
                <w:szCs w:val="18"/>
              </w:rPr>
            </w:pPr>
          </w:p>
        </w:tc>
      </w:tr>
      <w:tr w:rsidR="0050067A" w:rsidRPr="00E952ED" w14:paraId="1927C10E" w14:textId="77777777" w:rsidTr="0050067A">
        <w:trPr>
          <w:trHeight w:val="20"/>
        </w:trPr>
        <w:tc>
          <w:tcPr>
            <w:tcW w:w="3870" w:type="dxa"/>
            <w:shd w:val="clear" w:color="auto" w:fill="auto"/>
            <w:vAlign w:val="bottom"/>
          </w:tcPr>
          <w:p w14:paraId="0C46BF0B"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rPr>
            </w:pPr>
            <w:r w:rsidRPr="00E952ED">
              <w:rPr>
                <w:rFonts w:cs="Arial"/>
                <w:sz w:val="18"/>
                <w:szCs w:val="18"/>
                <w:lang w:val="en-US"/>
              </w:rPr>
              <w:t xml:space="preserve">Closing net book </w:t>
            </w:r>
            <w:r w:rsidRPr="00E952ED">
              <w:rPr>
                <w:rFonts w:cs="Arial"/>
                <w:sz w:val="18"/>
                <w:szCs w:val="18"/>
              </w:rPr>
              <w:t>amount</w:t>
            </w:r>
          </w:p>
        </w:tc>
        <w:tc>
          <w:tcPr>
            <w:tcW w:w="1368" w:type="dxa"/>
            <w:tcBorders>
              <w:bottom w:val="single" w:sz="4" w:space="0" w:color="auto"/>
            </w:tcBorders>
            <w:shd w:val="clear" w:color="auto" w:fill="auto"/>
            <w:vAlign w:val="bottom"/>
          </w:tcPr>
          <w:p w14:paraId="111BCFE2"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43</w:t>
            </w:r>
            <w:r w:rsidRPr="00E952ED">
              <w:rPr>
                <w:rFonts w:cs="Arial"/>
                <w:sz w:val="18"/>
                <w:szCs w:val="18"/>
                <w:lang w:val="en-US"/>
              </w:rPr>
              <w:t>,</w:t>
            </w:r>
            <w:r w:rsidRPr="00E952ED">
              <w:rPr>
                <w:rFonts w:cs="Arial"/>
                <w:sz w:val="18"/>
                <w:szCs w:val="18"/>
              </w:rPr>
              <w:t>104</w:t>
            </w:r>
          </w:p>
        </w:tc>
        <w:tc>
          <w:tcPr>
            <w:tcW w:w="1368" w:type="dxa"/>
            <w:tcBorders>
              <w:bottom w:val="single" w:sz="4" w:space="0" w:color="auto"/>
            </w:tcBorders>
            <w:shd w:val="clear" w:color="auto" w:fill="auto"/>
            <w:vAlign w:val="bottom"/>
          </w:tcPr>
          <w:p w14:paraId="7302BE21"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45</w:t>
            </w:r>
            <w:r w:rsidRPr="00E952ED">
              <w:rPr>
                <w:rFonts w:cs="Arial"/>
                <w:sz w:val="18"/>
                <w:szCs w:val="18"/>
                <w:lang w:val="en-US"/>
              </w:rPr>
              <w:t>,</w:t>
            </w:r>
            <w:r w:rsidRPr="00E952ED">
              <w:rPr>
                <w:rFonts w:cs="Arial"/>
                <w:sz w:val="18"/>
                <w:szCs w:val="18"/>
              </w:rPr>
              <w:t>500</w:t>
            </w:r>
          </w:p>
        </w:tc>
        <w:tc>
          <w:tcPr>
            <w:tcW w:w="1490" w:type="dxa"/>
            <w:tcBorders>
              <w:bottom w:val="single" w:sz="4" w:space="0" w:color="auto"/>
            </w:tcBorders>
            <w:shd w:val="clear" w:color="auto" w:fill="auto"/>
          </w:tcPr>
          <w:p w14:paraId="4B44FE8F"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485</w:t>
            </w:r>
            <w:r w:rsidRPr="00E952ED">
              <w:rPr>
                <w:rFonts w:cs="Arial"/>
                <w:sz w:val="18"/>
                <w:szCs w:val="18"/>
                <w:lang w:val="en-US"/>
              </w:rPr>
              <w:t>,</w:t>
            </w:r>
            <w:r w:rsidRPr="00E952ED">
              <w:rPr>
                <w:rFonts w:cs="Arial"/>
                <w:sz w:val="18"/>
                <w:szCs w:val="18"/>
              </w:rPr>
              <w:t>997</w:t>
            </w:r>
          </w:p>
        </w:tc>
        <w:tc>
          <w:tcPr>
            <w:tcW w:w="1368" w:type="dxa"/>
            <w:tcBorders>
              <w:bottom w:val="single" w:sz="4" w:space="0" w:color="auto"/>
            </w:tcBorders>
            <w:shd w:val="clear" w:color="auto" w:fill="auto"/>
            <w:vAlign w:val="bottom"/>
          </w:tcPr>
          <w:p w14:paraId="30E6967B"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574</w:t>
            </w:r>
            <w:r w:rsidRPr="00E952ED">
              <w:rPr>
                <w:rFonts w:cs="Arial"/>
                <w:sz w:val="18"/>
                <w:szCs w:val="18"/>
                <w:lang w:val="en-US"/>
              </w:rPr>
              <w:t>,</w:t>
            </w:r>
            <w:r w:rsidRPr="00E952ED">
              <w:rPr>
                <w:rFonts w:cs="Arial"/>
                <w:sz w:val="18"/>
                <w:szCs w:val="18"/>
              </w:rPr>
              <w:t>601</w:t>
            </w:r>
          </w:p>
        </w:tc>
      </w:tr>
      <w:tr w:rsidR="0050067A" w:rsidRPr="00E952ED" w14:paraId="44B5800E" w14:textId="77777777" w:rsidTr="0050067A">
        <w:trPr>
          <w:trHeight w:val="20"/>
        </w:trPr>
        <w:tc>
          <w:tcPr>
            <w:tcW w:w="3870" w:type="dxa"/>
            <w:shd w:val="clear" w:color="auto" w:fill="auto"/>
            <w:vAlign w:val="bottom"/>
          </w:tcPr>
          <w:p w14:paraId="2525FDCB"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p>
        </w:tc>
        <w:tc>
          <w:tcPr>
            <w:tcW w:w="1368" w:type="dxa"/>
            <w:tcBorders>
              <w:top w:val="single" w:sz="4" w:space="0" w:color="auto"/>
            </w:tcBorders>
            <w:shd w:val="clear" w:color="auto" w:fill="auto"/>
            <w:vAlign w:val="bottom"/>
          </w:tcPr>
          <w:p w14:paraId="3D862811"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EBBED6A" w14:textId="77777777" w:rsidR="00EF7112" w:rsidRPr="00E952ED" w:rsidRDefault="00EF7112" w:rsidP="0050067A">
            <w:pPr>
              <w:spacing w:line="240" w:lineRule="auto"/>
              <w:ind w:right="-72"/>
              <w:jc w:val="right"/>
              <w:rPr>
                <w:rFonts w:cs="Arial"/>
                <w:sz w:val="18"/>
                <w:szCs w:val="18"/>
              </w:rPr>
            </w:pPr>
          </w:p>
        </w:tc>
        <w:tc>
          <w:tcPr>
            <w:tcW w:w="1490" w:type="dxa"/>
            <w:tcBorders>
              <w:top w:val="single" w:sz="4" w:space="0" w:color="auto"/>
            </w:tcBorders>
            <w:shd w:val="clear" w:color="auto" w:fill="auto"/>
          </w:tcPr>
          <w:p w14:paraId="6A8FE228"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CE412E4" w14:textId="77777777" w:rsidR="00EF7112" w:rsidRPr="00E952ED" w:rsidRDefault="00EF7112" w:rsidP="0050067A">
            <w:pPr>
              <w:spacing w:line="240" w:lineRule="auto"/>
              <w:ind w:right="-72"/>
              <w:jc w:val="right"/>
              <w:rPr>
                <w:rFonts w:cs="Arial"/>
                <w:sz w:val="18"/>
                <w:szCs w:val="18"/>
              </w:rPr>
            </w:pPr>
          </w:p>
        </w:tc>
      </w:tr>
      <w:tr w:rsidR="0050067A" w:rsidRPr="00E952ED" w14:paraId="45F28569" w14:textId="77777777" w:rsidTr="0050067A">
        <w:trPr>
          <w:trHeight w:val="20"/>
        </w:trPr>
        <w:tc>
          <w:tcPr>
            <w:tcW w:w="3870" w:type="dxa"/>
            <w:shd w:val="clear" w:color="auto" w:fill="auto"/>
            <w:vAlign w:val="bottom"/>
          </w:tcPr>
          <w:p w14:paraId="01FE8104"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proofErr w:type="gramStart"/>
            <w:r w:rsidRPr="00E952ED">
              <w:rPr>
                <w:rFonts w:cs="Arial"/>
                <w:b/>
                <w:bCs/>
                <w:sz w:val="18"/>
                <w:szCs w:val="18"/>
              </w:rPr>
              <w:t>At</w:t>
            </w:r>
            <w:proofErr w:type="gramEnd"/>
            <w:r w:rsidRPr="00E952ED">
              <w:rPr>
                <w:rFonts w:cs="Arial"/>
                <w:b/>
                <w:bCs/>
                <w:sz w:val="18"/>
                <w:szCs w:val="18"/>
              </w:rPr>
              <w:t xml:space="preserve"> 31 December 2023</w:t>
            </w:r>
          </w:p>
        </w:tc>
        <w:tc>
          <w:tcPr>
            <w:tcW w:w="1368" w:type="dxa"/>
            <w:shd w:val="clear" w:color="auto" w:fill="auto"/>
            <w:vAlign w:val="bottom"/>
          </w:tcPr>
          <w:p w14:paraId="1BA82775" w14:textId="77777777" w:rsidR="00EF7112" w:rsidRPr="00E952ED" w:rsidRDefault="00EF7112" w:rsidP="0050067A">
            <w:pPr>
              <w:spacing w:line="240" w:lineRule="auto"/>
              <w:ind w:right="-72"/>
              <w:jc w:val="right"/>
              <w:rPr>
                <w:rFonts w:cs="Arial"/>
                <w:sz w:val="18"/>
                <w:szCs w:val="18"/>
              </w:rPr>
            </w:pPr>
          </w:p>
        </w:tc>
        <w:tc>
          <w:tcPr>
            <w:tcW w:w="1368" w:type="dxa"/>
            <w:shd w:val="clear" w:color="auto" w:fill="auto"/>
            <w:vAlign w:val="bottom"/>
          </w:tcPr>
          <w:p w14:paraId="1CFE8568" w14:textId="77777777" w:rsidR="00EF7112" w:rsidRPr="00E952ED" w:rsidRDefault="00EF7112" w:rsidP="0050067A">
            <w:pPr>
              <w:spacing w:line="240" w:lineRule="auto"/>
              <w:ind w:right="-72"/>
              <w:jc w:val="right"/>
              <w:rPr>
                <w:rFonts w:cs="Arial"/>
                <w:sz w:val="18"/>
                <w:szCs w:val="18"/>
              </w:rPr>
            </w:pPr>
          </w:p>
        </w:tc>
        <w:tc>
          <w:tcPr>
            <w:tcW w:w="1490" w:type="dxa"/>
            <w:shd w:val="clear" w:color="auto" w:fill="auto"/>
          </w:tcPr>
          <w:p w14:paraId="6B509F5A" w14:textId="77777777" w:rsidR="00EF7112" w:rsidRPr="00E952ED" w:rsidRDefault="00EF7112" w:rsidP="0050067A">
            <w:pPr>
              <w:spacing w:line="240" w:lineRule="auto"/>
              <w:ind w:right="-72"/>
              <w:jc w:val="right"/>
              <w:rPr>
                <w:rFonts w:cs="Arial"/>
                <w:sz w:val="18"/>
                <w:szCs w:val="18"/>
              </w:rPr>
            </w:pPr>
          </w:p>
        </w:tc>
        <w:tc>
          <w:tcPr>
            <w:tcW w:w="1368" w:type="dxa"/>
            <w:shd w:val="clear" w:color="auto" w:fill="auto"/>
            <w:vAlign w:val="bottom"/>
          </w:tcPr>
          <w:p w14:paraId="0EFE1EDC" w14:textId="77777777" w:rsidR="00EF7112" w:rsidRPr="00E952ED" w:rsidRDefault="00EF7112" w:rsidP="0050067A">
            <w:pPr>
              <w:spacing w:line="240" w:lineRule="auto"/>
              <w:ind w:right="-72"/>
              <w:jc w:val="right"/>
              <w:rPr>
                <w:rFonts w:cs="Arial"/>
                <w:sz w:val="18"/>
                <w:szCs w:val="18"/>
              </w:rPr>
            </w:pPr>
          </w:p>
        </w:tc>
      </w:tr>
      <w:tr w:rsidR="0050067A" w:rsidRPr="00E952ED" w14:paraId="7BAC027D" w14:textId="77777777" w:rsidTr="0050067A">
        <w:trPr>
          <w:trHeight w:val="20"/>
        </w:trPr>
        <w:tc>
          <w:tcPr>
            <w:tcW w:w="3870" w:type="dxa"/>
            <w:shd w:val="clear" w:color="auto" w:fill="auto"/>
            <w:vAlign w:val="bottom"/>
          </w:tcPr>
          <w:p w14:paraId="03F4DC6C"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b/>
                <w:bCs/>
                <w:sz w:val="18"/>
                <w:szCs w:val="18"/>
              </w:rPr>
            </w:pPr>
            <w:r w:rsidRPr="00E952ED">
              <w:rPr>
                <w:rFonts w:cs="Arial"/>
                <w:sz w:val="18"/>
                <w:szCs w:val="18"/>
              </w:rPr>
              <w:t>Cost</w:t>
            </w:r>
          </w:p>
        </w:tc>
        <w:tc>
          <w:tcPr>
            <w:tcW w:w="1368" w:type="dxa"/>
            <w:shd w:val="clear" w:color="auto" w:fill="auto"/>
            <w:vAlign w:val="bottom"/>
          </w:tcPr>
          <w:p w14:paraId="63B8D574"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1</w:t>
            </w:r>
            <w:r w:rsidRPr="00E952ED">
              <w:rPr>
                <w:rFonts w:cs="Arial"/>
                <w:sz w:val="18"/>
                <w:szCs w:val="18"/>
                <w:lang w:val="en-US"/>
              </w:rPr>
              <w:t>,</w:t>
            </w:r>
            <w:r w:rsidRPr="00E952ED">
              <w:rPr>
                <w:rFonts w:cs="Arial"/>
                <w:sz w:val="18"/>
                <w:szCs w:val="18"/>
              </w:rPr>
              <w:t>929</w:t>
            </w:r>
            <w:r w:rsidRPr="00E952ED">
              <w:rPr>
                <w:rFonts w:cs="Arial"/>
                <w:sz w:val="18"/>
                <w:szCs w:val="18"/>
                <w:lang w:val="en-US"/>
              </w:rPr>
              <w:t>,</w:t>
            </w:r>
            <w:r w:rsidRPr="00E952ED">
              <w:rPr>
                <w:rFonts w:cs="Arial"/>
                <w:sz w:val="18"/>
                <w:szCs w:val="18"/>
              </w:rPr>
              <w:t>250</w:t>
            </w:r>
          </w:p>
        </w:tc>
        <w:tc>
          <w:tcPr>
            <w:tcW w:w="1368" w:type="dxa"/>
            <w:shd w:val="clear" w:color="auto" w:fill="auto"/>
            <w:vAlign w:val="bottom"/>
          </w:tcPr>
          <w:p w14:paraId="44E1A226"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45</w:t>
            </w:r>
            <w:r w:rsidRPr="00E952ED">
              <w:rPr>
                <w:rFonts w:cs="Arial"/>
                <w:sz w:val="18"/>
                <w:szCs w:val="18"/>
                <w:lang w:val="en-US"/>
              </w:rPr>
              <w:t>,</w:t>
            </w:r>
            <w:r w:rsidRPr="00E952ED">
              <w:rPr>
                <w:rFonts w:cs="Arial"/>
                <w:sz w:val="18"/>
                <w:szCs w:val="18"/>
              </w:rPr>
              <w:t>500</w:t>
            </w:r>
          </w:p>
        </w:tc>
        <w:tc>
          <w:tcPr>
            <w:tcW w:w="1490" w:type="dxa"/>
            <w:shd w:val="clear" w:color="auto" w:fill="auto"/>
          </w:tcPr>
          <w:p w14:paraId="1F1671EF"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485</w:t>
            </w:r>
            <w:r w:rsidRPr="00E952ED">
              <w:rPr>
                <w:rFonts w:cs="Arial"/>
                <w:sz w:val="18"/>
                <w:szCs w:val="18"/>
                <w:lang w:val="en-US"/>
              </w:rPr>
              <w:t>,</w:t>
            </w:r>
            <w:r w:rsidRPr="00E952ED">
              <w:rPr>
                <w:rFonts w:cs="Arial"/>
                <w:sz w:val="18"/>
                <w:szCs w:val="18"/>
              </w:rPr>
              <w:t>997</w:t>
            </w:r>
          </w:p>
        </w:tc>
        <w:tc>
          <w:tcPr>
            <w:tcW w:w="1368" w:type="dxa"/>
            <w:shd w:val="clear" w:color="auto" w:fill="auto"/>
            <w:vAlign w:val="bottom"/>
          </w:tcPr>
          <w:p w14:paraId="3B1DA76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2</w:t>
            </w:r>
            <w:r w:rsidRPr="00E952ED">
              <w:rPr>
                <w:rFonts w:cs="Arial"/>
                <w:sz w:val="18"/>
                <w:szCs w:val="18"/>
                <w:lang w:val="en-US"/>
              </w:rPr>
              <w:t>,</w:t>
            </w:r>
            <w:r w:rsidRPr="00E952ED">
              <w:rPr>
                <w:rFonts w:cs="Arial"/>
                <w:sz w:val="18"/>
                <w:szCs w:val="18"/>
              </w:rPr>
              <w:t>460</w:t>
            </w:r>
            <w:r w:rsidRPr="00E952ED">
              <w:rPr>
                <w:rFonts w:cs="Arial"/>
                <w:sz w:val="18"/>
                <w:szCs w:val="18"/>
                <w:lang w:val="en-US"/>
              </w:rPr>
              <w:t>,</w:t>
            </w:r>
            <w:r w:rsidRPr="00E952ED">
              <w:rPr>
                <w:rFonts w:cs="Arial"/>
                <w:sz w:val="18"/>
                <w:szCs w:val="18"/>
              </w:rPr>
              <w:t>747</w:t>
            </w:r>
          </w:p>
        </w:tc>
      </w:tr>
      <w:tr w:rsidR="0050067A" w:rsidRPr="00E952ED" w14:paraId="4DC6FFE8" w14:textId="77777777" w:rsidTr="0050067A">
        <w:trPr>
          <w:trHeight w:val="20"/>
        </w:trPr>
        <w:tc>
          <w:tcPr>
            <w:tcW w:w="3870" w:type="dxa"/>
            <w:shd w:val="clear" w:color="auto" w:fill="auto"/>
            <w:vAlign w:val="bottom"/>
          </w:tcPr>
          <w:p w14:paraId="10E88114" w14:textId="7864D1C7" w:rsidR="00EF7112" w:rsidRPr="00E952ED" w:rsidRDefault="002C61F5" w:rsidP="0050067A">
            <w:pPr>
              <w:pStyle w:val="Header"/>
              <w:tabs>
                <w:tab w:val="clear" w:pos="4153"/>
                <w:tab w:val="clear" w:pos="8306"/>
                <w:tab w:val="left" w:pos="774"/>
              </w:tabs>
              <w:spacing w:line="240" w:lineRule="auto"/>
              <w:ind w:left="-104"/>
              <w:jc w:val="thaiDistribute"/>
              <w:rPr>
                <w:rFonts w:cs="Arial"/>
                <w:sz w:val="18"/>
                <w:szCs w:val="18"/>
              </w:rPr>
            </w:pPr>
            <w:proofErr w:type="gramStart"/>
            <w:r w:rsidRPr="00E952ED">
              <w:rPr>
                <w:rFonts w:cs="Arial"/>
                <w:sz w:val="18"/>
                <w:szCs w:val="18"/>
                <w:u w:val="single"/>
              </w:rPr>
              <w:t>Less</w:t>
            </w:r>
            <w:r w:rsidRPr="00E952ED">
              <w:rPr>
                <w:rFonts w:cs="Arial"/>
                <w:sz w:val="18"/>
                <w:szCs w:val="18"/>
              </w:rPr>
              <w:t xml:space="preserve"> </w:t>
            </w:r>
            <w:r w:rsidR="00E952ED" w:rsidRPr="00E952ED">
              <w:rPr>
                <w:rFonts w:cs="Arial"/>
                <w:sz w:val="18"/>
                <w:szCs w:val="18"/>
              </w:rPr>
              <w:t xml:space="preserve"> </w:t>
            </w:r>
            <w:r w:rsidRPr="00E952ED">
              <w:rPr>
                <w:rFonts w:cs="Arial"/>
                <w:sz w:val="18"/>
                <w:szCs w:val="18"/>
              </w:rPr>
              <w:t>accumulated</w:t>
            </w:r>
            <w:proofErr w:type="gramEnd"/>
            <w:r w:rsidR="00EF7112" w:rsidRPr="00E952ED">
              <w:rPr>
                <w:rFonts w:cs="Arial"/>
                <w:sz w:val="18"/>
                <w:szCs w:val="18"/>
              </w:rPr>
              <w:t xml:space="preserve"> amortisation</w:t>
            </w:r>
          </w:p>
        </w:tc>
        <w:tc>
          <w:tcPr>
            <w:tcW w:w="1368" w:type="dxa"/>
            <w:tcBorders>
              <w:bottom w:val="single" w:sz="4" w:space="0" w:color="auto"/>
            </w:tcBorders>
            <w:shd w:val="clear" w:color="auto" w:fill="auto"/>
            <w:vAlign w:val="bottom"/>
          </w:tcPr>
          <w:p w14:paraId="42ACA5EC"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r w:rsidRPr="00E952ED">
              <w:rPr>
                <w:rFonts w:cs="Arial"/>
                <w:sz w:val="18"/>
                <w:szCs w:val="18"/>
              </w:rPr>
              <w:t>1</w:t>
            </w:r>
            <w:r w:rsidRPr="00E952ED">
              <w:rPr>
                <w:rFonts w:cs="Arial"/>
                <w:sz w:val="18"/>
                <w:szCs w:val="18"/>
                <w:lang w:val="en-US"/>
              </w:rPr>
              <w:t>,</w:t>
            </w:r>
            <w:r w:rsidRPr="00E952ED">
              <w:rPr>
                <w:rFonts w:cs="Arial"/>
                <w:sz w:val="18"/>
                <w:szCs w:val="18"/>
              </w:rPr>
              <w:t>886</w:t>
            </w:r>
            <w:r w:rsidRPr="00E952ED">
              <w:rPr>
                <w:rFonts w:cs="Arial"/>
                <w:sz w:val="18"/>
                <w:szCs w:val="18"/>
                <w:lang w:val="en-US"/>
              </w:rPr>
              <w:t>,</w:t>
            </w:r>
            <w:r w:rsidRPr="00E952ED">
              <w:rPr>
                <w:rFonts w:cs="Arial"/>
                <w:sz w:val="18"/>
                <w:szCs w:val="18"/>
              </w:rPr>
              <w:t>146</w:t>
            </w:r>
            <w:r w:rsidRPr="00E952ED">
              <w:rPr>
                <w:rFonts w:cs="Arial"/>
                <w:sz w:val="18"/>
                <w:szCs w:val="18"/>
                <w:lang w:val="en-US"/>
              </w:rPr>
              <w:t>)</w:t>
            </w:r>
          </w:p>
        </w:tc>
        <w:tc>
          <w:tcPr>
            <w:tcW w:w="1368" w:type="dxa"/>
            <w:tcBorders>
              <w:bottom w:val="single" w:sz="4" w:space="0" w:color="auto"/>
            </w:tcBorders>
            <w:shd w:val="clear" w:color="auto" w:fill="auto"/>
            <w:vAlign w:val="bottom"/>
          </w:tcPr>
          <w:p w14:paraId="74661769"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490" w:type="dxa"/>
            <w:tcBorders>
              <w:bottom w:val="single" w:sz="4" w:space="0" w:color="auto"/>
            </w:tcBorders>
            <w:shd w:val="clear" w:color="auto" w:fill="auto"/>
          </w:tcPr>
          <w:p w14:paraId="0B9D1EB1"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25AF366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lang w:val="en-US"/>
              </w:rPr>
              <w:t>(</w:t>
            </w:r>
            <w:r w:rsidRPr="00E952ED">
              <w:rPr>
                <w:rFonts w:cs="Arial"/>
                <w:sz w:val="18"/>
                <w:szCs w:val="18"/>
              </w:rPr>
              <w:t>1</w:t>
            </w:r>
            <w:r w:rsidRPr="00E952ED">
              <w:rPr>
                <w:rFonts w:cs="Arial"/>
                <w:sz w:val="18"/>
                <w:szCs w:val="18"/>
                <w:lang w:val="en-US"/>
              </w:rPr>
              <w:t>,</w:t>
            </w:r>
            <w:r w:rsidRPr="00E952ED">
              <w:rPr>
                <w:rFonts w:cs="Arial"/>
                <w:sz w:val="18"/>
                <w:szCs w:val="18"/>
              </w:rPr>
              <w:t>886</w:t>
            </w:r>
            <w:r w:rsidRPr="00E952ED">
              <w:rPr>
                <w:rFonts w:cs="Arial"/>
                <w:sz w:val="18"/>
                <w:szCs w:val="18"/>
                <w:lang w:val="en-US"/>
              </w:rPr>
              <w:t>,</w:t>
            </w:r>
            <w:r w:rsidRPr="00E952ED">
              <w:rPr>
                <w:rFonts w:cs="Arial"/>
                <w:sz w:val="18"/>
                <w:szCs w:val="18"/>
              </w:rPr>
              <w:t>146</w:t>
            </w:r>
            <w:r w:rsidRPr="00E952ED">
              <w:rPr>
                <w:rFonts w:cs="Arial"/>
                <w:sz w:val="18"/>
                <w:szCs w:val="18"/>
                <w:lang w:val="en-US"/>
              </w:rPr>
              <w:t>)</w:t>
            </w:r>
          </w:p>
        </w:tc>
      </w:tr>
      <w:tr w:rsidR="0050067A" w:rsidRPr="00E952ED" w14:paraId="4B1A3082" w14:textId="77777777" w:rsidTr="0050067A">
        <w:trPr>
          <w:trHeight w:val="20"/>
        </w:trPr>
        <w:tc>
          <w:tcPr>
            <w:tcW w:w="3870" w:type="dxa"/>
            <w:shd w:val="clear" w:color="auto" w:fill="auto"/>
            <w:vAlign w:val="bottom"/>
          </w:tcPr>
          <w:p w14:paraId="66545619"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u w:val="single"/>
              </w:rPr>
            </w:pPr>
          </w:p>
        </w:tc>
        <w:tc>
          <w:tcPr>
            <w:tcW w:w="1368" w:type="dxa"/>
            <w:tcBorders>
              <w:top w:val="single" w:sz="4" w:space="0" w:color="auto"/>
            </w:tcBorders>
            <w:shd w:val="clear" w:color="auto" w:fill="auto"/>
            <w:vAlign w:val="bottom"/>
          </w:tcPr>
          <w:p w14:paraId="4C77EFB9"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034629A" w14:textId="77777777" w:rsidR="00EF7112" w:rsidRPr="00E952ED" w:rsidRDefault="00EF7112" w:rsidP="0050067A">
            <w:pPr>
              <w:spacing w:line="240" w:lineRule="auto"/>
              <w:ind w:right="-72"/>
              <w:jc w:val="right"/>
              <w:rPr>
                <w:rFonts w:cs="Arial"/>
                <w:sz w:val="18"/>
                <w:szCs w:val="18"/>
              </w:rPr>
            </w:pPr>
          </w:p>
        </w:tc>
        <w:tc>
          <w:tcPr>
            <w:tcW w:w="1490" w:type="dxa"/>
            <w:tcBorders>
              <w:top w:val="single" w:sz="4" w:space="0" w:color="auto"/>
            </w:tcBorders>
            <w:shd w:val="clear" w:color="auto" w:fill="auto"/>
          </w:tcPr>
          <w:p w14:paraId="64B771FA"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C9C8153" w14:textId="77777777" w:rsidR="00EF7112" w:rsidRPr="00E952ED" w:rsidRDefault="00EF7112" w:rsidP="0050067A">
            <w:pPr>
              <w:spacing w:line="240" w:lineRule="auto"/>
              <w:ind w:right="-72"/>
              <w:jc w:val="right"/>
              <w:rPr>
                <w:rFonts w:cs="Arial"/>
                <w:sz w:val="18"/>
                <w:szCs w:val="18"/>
              </w:rPr>
            </w:pPr>
          </w:p>
        </w:tc>
      </w:tr>
      <w:tr w:rsidR="0050067A" w:rsidRPr="00E952ED" w14:paraId="0B1D108F" w14:textId="77777777" w:rsidTr="0050067A">
        <w:trPr>
          <w:trHeight w:val="20"/>
        </w:trPr>
        <w:tc>
          <w:tcPr>
            <w:tcW w:w="3870" w:type="dxa"/>
            <w:shd w:val="clear" w:color="auto" w:fill="auto"/>
            <w:vAlign w:val="bottom"/>
          </w:tcPr>
          <w:p w14:paraId="46C3BFAC"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u w:val="single"/>
              </w:rPr>
            </w:pPr>
            <w:r w:rsidRPr="00E952ED">
              <w:rPr>
                <w:rFonts w:cs="Arial"/>
                <w:sz w:val="18"/>
                <w:szCs w:val="18"/>
              </w:rPr>
              <w:t>Net book amount</w:t>
            </w:r>
          </w:p>
        </w:tc>
        <w:tc>
          <w:tcPr>
            <w:tcW w:w="1368" w:type="dxa"/>
            <w:tcBorders>
              <w:bottom w:val="single" w:sz="4" w:space="0" w:color="auto"/>
            </w:tcBorders>
            <w:shd w:val="clear" w:color="auto" w:fill="auto"/>
            <w:vAlign w:val="bottom"/>
          </w:tcPr>
          <w:p w14:paraId="5E9CF82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43</w:t>
            </w:r>
            <w:r w:rsidRPr="00E952ED">
              <w:rPr>
                <w:rFonts w:cs="Arial"/>
                <w:sz w:val="18"/>
                <w:szCs w:val="18"/>
                <w:lang w:val="en-US"/>
              </w:rPr>
              <w:t>,</w:t>
            </w:r>
            <w:r w:rsidRPr="00E952ED">
              <w:rPr>
                <w:rFonts w:cs="Arial"/>
                <w:sz w:val="18"/>
                <w:szCs w:val="18"/>
              </w:rPr>
              <w:t>104</w:t>
            </w:r>
          </w:p>
        </w:tc>
        <w:tc>
          <w:tcPr>
            <w:tcW w:w="1368" w:type="dxa"/>
            <w:tcBorders>
              <w:bottom w:val="single" w:sz="4" w:space="0" w:color="auto"/>
            </w:tcBorders>
            <w:shd w:val="clear" w:color="auto" w:fill="auto"/>
            <w:vAlign w:val="bottom"/>
          </w:tcPr>
          <w:p w14:paraId="46E90C18"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45</w:t>
            </w:r>
            <w:r w:rsidRPr="00E952ED">
              <w:rPr>
                <w:rFonts w:cs="Arial"/>
                <w:sz w:val="18"/>
                <w:szCs w:val="18"/>
                <w:lang w:val="en-US"/>
              </w:rPr>
              <w:t>,</w:t>
            </w:r>
            <w:r w:rsidRPr="00E952ED">
              <w:rPr>
                <w:rFonts w:cs="Arial"/>
                <w:sz w:val="18"/>
                <w:szCs w:val="18"/>
              </w:rPr>
              <w:t>500</w:t>
            </w:r>
          </w:p>
        </w:tc>
        <w:tc>
          <w:tcPr>
            <w:tcW w:w="1490" w:type="dxa"/>
            <w:tcBorders>
              <w:bottom w:val="single" w:sz="4" w:space="0" w:color="auto"/>
            </w:tcBorders>
            <w:shd w:val="clear" w:color="auto" w:fill="auto"/>
          </w:tcPr>
          <w:p w14:paraId="7581CE54"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485</w:t>
            </w:r>
            <w:r w:rsidRPr="00E952ED">
              <w:rPr>
                <w:rFonts w:cs="Arial"/>
                <w:sz w:val="18"/>
                <w:szCs w:val="18"/>
                <w:lang w:val="en-US"/>
              </w:rPr>
              <w:t>,</w:t>
            </w:r>
            <w:r w:rsidRPr="00E952ED">
              <w:rPr>
                <w:rFonts w:cs="Arial"/>
                <w:sz w:val="18"/>
                <w:szCs w:val="18"/>
              </w:rPr>
              <w:t>997</w:t>
            </w:r>
          </w:p>
        </w:tc>
        <w:tc>
          <w:tcPr>
            <w:tcW w:w="1368" w:type="dxa"/>
            <w:tcBorders>
              <w:bottom w:val="single" w:sz="4" w:space="0" w:color="auto"/>
            </w:tcBorders>
            <w:shd w:val="clear" w:color="auto" w:fill="auto"/>
            <w:vAlign w:val="bottom"/>
          </w:tcPr>
          <w:p w14:paraId="0FD57603"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574</w:t>
            </w:r>
            <w:r w:rsidRPr="00E952ED">
              <w:rPr>
                <w:rFonts w:cs="Arial"/>
                <w:sz w:val="18"/>
                <w:szCs w:val="18"/>
                <w:lang w:val="en-US"/>
              </w:rPr>
              <w:t>,</w:t>
            </w:r>
            <w:r w:rsidRPr="00E952ED">
              <w:rPr>
                <w:rFonts w:cs="Arial"/>
                <w:sz w:val="18"/>
                <w:szCs w:val="18"/>
              </w:rPr>
              <w:t>601</w:t>
            </w:r>
          </w:p>
        </w:tc>
      </w:tr>
      <w:tr w:rsidR="0050067A" w:rsidRPr="00E952ED" w14:paraId="30F7B366" w14:textId="77777777" w:rsidTr="0050067A">
        <w:trPr>
          <w:trHeight w:val="20"/>
        </w:trPr>
        <w:tc>
          <w:tcPr>
            <w:tcW w:w="3870" w:type="dxa"/>
            <w:shd w:val="clear" w:color="auto" w:fill="auto"/>
            <w:vAlign w:val="bottom"/>
          </w:tcPr>
          <w:p w14:paraId="7510EBA7"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p>
        </w:tc>
        <w:tc>
          <w:tcPr>
            <w:tcW w:w="1368" w:type="dxa"/>
            <w:tcBorders>
              <w:top w:val="single" w:sz="4" w:space="0" w:color="auto"/>
            </w:tcBorders>
            <w:shd w:val="clear" w:color="auto" w:fill="auto"/>
            <w:vAlign w:val="bottom"/>
          </w:tcPr>
          <w:p w14:paraId="252D5E3B"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5884BAF3" w14:textId="77777777" w:rsidR="00EF7112" w:rsidRPr="00E952ED" w:rsidRDefault="00EF7112" w:rsidP="0050067A">
            <w:pPr>
              <w:spacing w:line="240" w:lineRule="auto"/>
              <w:ind w:right="-72"/>
              <w:jc w:val="right"/>
              <w:rPr>
                <w:rFonts w:cs="Arial"/>
                <w:sz w:val="18"/>
                <w:szCs w:val="18"/>
                <w:lang w:val="en-US"/>
              </w:rPr>
            </w:pPr>
          </w:p>
        </w:tc>
        <w:tc>
          <w:tcPr>
            <w:tcW w:w="1490" w:type="dxa"/>
            <w:tcBorders>
              <w:top w:val="single" w:sz="4" w:space="0" w:color="auto"/>
            </w:tcBorders>
            <w:shd w:val="clear" w:color="auto" w:fill="auto"/>
          </w:tcPr>
          <w:p w14:paraId="7704DAFC"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1051E62B"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19D7D64F" w14:textId="77777777" w:rsidTr="0050067A">
        <w:trPr>
          <w:trHeight w:val="20"/>
        </w:trPr>
        <w:tc>
          <w:tcPr>
            <w:tcW w:w="3870" w:type="dxa"/>
            <w:shd w:val="clear" w:color="auto" w:fill="auto"/>
            <w:vAlign w:val="bottom"/>
          </w:tcPr>
          <w:p w14:paraId="29AA173D"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rPr>
            </w:pPr>
            <w:r w:rsidRPr="00E952ED">
              <w:rPr>
                <w:rFonts w:cs="Arial"/>
                <w:b/>
                <w:bCs/>
                <w:spacing w:val="-2"/>
                <w:sz w:val="18"/>
                <w:szCs w:val="18"/>
                <w:lang w:val="en-US"/>
              </w:rPr>
              <w:t xml:space="preserve">For the year ended </w:t>
            </w:r>
            <w:r w:rsidRPr="00E952ED">
              <w:rPr>
                <w:rFonts w:cs="Arial"/>
                <w:b/>
                <w:bCs/>
                <w:spacing w:val="-2"/>
                <w:sz w:val="18"/>
                <w:szCs w:val="18"/>
              </w:rPr>
              <w:t>31</w:t>
            </w:r>
            <w:r w:rsidRPr="00E952ED">
              <w:rPr>
                <w:rFonts w:cs="Arial"/>
                <w:b/>
                <w:bCs/>
                <w:spacing w:val="-2"/>
                <w:sz w:val="18"/>
                <w:szCs w:val="18"/>
                <w:lang w:val="en-US"/>
              </w:rPr>
              <w:t xml:space="preserve"> December </w:t>
            </w:r>
            <w:r w:rsidRPr="00E952ED">
              <w:rPr>
                <w:rFonts w:cs="Arial"/>
                <w:b/>
                <w:bCs/>
                <w:spacing w:val="-2"/>
                <w:sz w:val="18"/>
                <w:szCs w:val="18"/>
              </w:rPr>
              <w:t>2024</w:t>
            </w:r>
          </w:p>
        </w:tc>
        <w:tc>
          <w:tcPr>
            <w:tcW w:w="1368" w:type="dxa"/>
            <w:shd w:val="clear" w:color="auto" w:fill="auto"/>
            <w:vAlign w:val="bottom"/>
          </w:tcPr>
          <w:p w14:paraId="7D4A4810"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25BB83E7" w14:textId="77777777" w:rsidR="00EF7112" w:rsidRPr="00E952ED" w:rsidRDefault="00EF7112" w:rsidP="0050067A">
            <w:pPr>
              <w:spacing w:line="240" w:lineRule="auto"/>
              <w:ind w:right="-72"/>
              <w:jc w:val="right"/>
              <w:rPr>
                <w:rFonts w:cs="Arial"/>
                <w:sz w:val="18"/>
                <w:szCs w:val="18"/>
                <w:lang w:val="en-US"/>
              </w:rPr>
            </w:pPr>
          </w:p>
        </w:tc>
        <w:tc>
          <w:tcPr>
            <w:tcW w:w="1490" w:type="dxa"/>
            <w:shd w:val="clear" w:color="auto" w:fill="auto"/>
          </w:tcPr>
          <w:p w14:paraId="25BFF296" w14:textId="77777777" w:rsidR="00EF7112" w:rsidRPr="00E952ED" w:rsidRDefault="00EF7112" w:rsidP="0050067A">
            <w:pPr>
              <w:spacing w:line="240" w:lineRule="auto"/>
              <w:ind w:right="-72"/>
              <w:jc w:val="right"/>
              <w:rPr>
                <w:rFonts w:cs="Arial"/>
                <w:sz w:val="18"/>
                <w:szCs w:val="18"/>
                <w:lang w:val="en-US"/>
              </w:rPr>
            </w:pPr>
          </w:p>
        </w:tc>
        <w:tc>
          <w:tcPr>
            <w:tcW w:w="1368" w:type="dxa"/>
            <w:shd w:val="clear" w:color="auto" w:fill="auto"/>
            <w:vAlign w:val="bottom"/>
          </w:tcPr>
          <w:p w14:paraId="4FCA2AC6"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0F483874" w14:textId="77777777" w:rsidTr="0050067A">
        <w:trPr>
          <w:trHeight w:val="20"/>
        </w:trPr>
        <w:tc>
          <w:tcPr>
            <w:tcW w:w="3870" w:type="dxa"/>
            <w:shd w:val="clear" w:color="auto" w:fill="auto"/>
            <w:vAlign w:val="bottom"/>
          </w:tcPr>
          <w:p w14:paraId="08454927"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b/>
                <w:bCs/>
                <w:spacing w:val="-2"/>
                <w:sz w:val="18"/>
                <w:szCs w:val="18"/>
                <w:lang w:val="en-US"/>
              </w:rPr>
            </w:pPr>
            <w:r w:rsidRPr="00E952ED">
              <w:rPr>
                <w:rFonts w:cs="Arial"/>
                <w:sz w:val="18"/>
                <w:szCs w:val="18"/>
                <w:lang w:val="en-US"/>
              </w:rPr>
              <w:t>Opening net book amount</w:t>
            </w:r>
          </w:p>
        </w:tc>
        <w:tc>
          <w:tcPr>
            <w:tcW w:w="1368" w:type="dxa"/>
            <w:shd w:val="clear" w:color="auto" w:fill="auto"/>
            <w:vAlign w:val="bottom"/>
          </w:tcPr>
          <w:p w14:paraId="65141656"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43</w:t>
            </w:r>
            <w:r w:rsidRPr="00E952ED">
              <w:rPr>
                <w:rFonts w:cs="Arial"/>
                <w:sz w:val="18"/>
                <w:szCs w:val="18"/>
                <w:lang w:val="en-US"/>
              </w:rPr>
              <w:t>,</w:t>
            </w:r>
            <w:r w:rsidRPr="00E952ED">
              <w:rPr>
                <w:rFonts w:cs="Arial"/>
                <w:sz w:val="18"/>
                <w:szCs w:val="18"/>
              </w:rPr>
              <w:t>104</w:t>
            </w:r>
          </w:p>
        </w:tc>
        <w:tc>
          <w:tcPr>
            <w:tcW w:w="1368" w:type="dxa"/>
            <w:shd w:val="clear" w:color="auto" w:fill="auto"/>
            <w:vAlign w:val="bottom"/>
          </w:tcPr>
          <w:p w14:paraId="4EA9D1C9"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45</w:t>
            </w:r>
            <w:r w:rsidRPr="00E952ED">
              <w:rPr>
                <w:rFonts w:cs="Arial"/>
                <w:sz w:val="18"/>
                <w:szCs w:val="18"/>
                <w:lang w:val="en-US"/>
              </w:rPr>
              <w:t>,</w:t>
            </w:r>
            <w:r w:rsidRPr="00E952ED">
              <w:rPr>
                <w:rFonts w:cs="Arial"/>
                <w:sz w:val="18"/>
                <w:szCs w:val="18"/>
              </w:rPr>
              <w:t>500</w:t>
            </w:r>
          </w:p>
        </w:tc>
        <w:tc>
          <w:tcPr>
            <w:tcW w:w="1490" w:type="dxa"/>
            <w:shd w:val="clear" w:color="auto" w:fill="auto"/>
          </w:tcPr>
          <w:p w14:paraId="63E1DF1D"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485</w:t>
            </w:r>
            <w:r w:rsidRPr="00E952ED">
              <w:rPr>
                <w:rFonts w:cs="Arial"/>
                <w:sz w:val="18"/>
                <w:szCs w:val="18"/>
                <w:lang w:val="en-US"/>
              </w:rPr>
              <w:t>,</w:t>
            </w:r>
            <w:r w:rsidRPr="00E952ED">
              <w:rPr>
                <w:rFonts w:cs="Arial"/>
                <w:sz w:val="18"/>
                <w:szCs w:val="18"/>
              </w:rPr>
              <w:t>997</w:t>
            </w:r>
          </w:p>
        </w:tc>
        <w:tc>
          <w:tcPr>
            <w:tcW w:w="1368" w:type="dxa"/>
            <w:shd w:val="clear" w:color="auto" w:fill="auto"/>
            <w:vAlign w:val="bottom"/>
          </w:tcPr>
          <w:p w14:paraId="6B39463B" w14:textId="77777777" w:rsidR="00EF7112" w:rsidRPr="00E952ED" w:rsidRDefault="00EF7112" w:rsidP="0050067A">
            <w:pPr>
              <w:spacing w:line="240" w:lineRule="auto"/>
              <w:ind w:right="-72"/>
              <w:jc w:val="right"/>
              <w:rPr>
                <w:rFonts w:cs="Arial"/>
                <w:sz w:val="18"/>
                <w:szCs w:val="18"/>
                <w:lang w:val="en-US"/>
              </w:rPr>
            </w:pPr>
            <w:r w:rsidRPr="00E952ED">
              <w:rPr>
                <w:rFonts w:cs="Arial"/>
                <w:sz w:val="18"/>
                <w:szCs w:val="18"/>
              </w:rPr>
              <w:t>574</w:t>
            </w:r>
            <w:r w:rsidRPr="00E952ED">
              <w:rPr>
                <w:rFonts w:cs="Arial"/>
                <w:sz w:val="18"/>
                <w:szCs w:val="18"/>
                <w:lang w:val="en-US"/>
              </w:rPr>
              <w:t>,</w:t>
            </w:r>
            <w:r w:rsidRPr="00E952ED">
              <w:rPr>
                <w:rFonts w:cs="Arial"/>
                <w:sz w:val="18"/>
                <w:szCs w:val="18"/>
              </w:rPr>
              <w:t>601</w:t>
            </w:r>
          </w:p>
        </w:tc>
      </w:tr>
      <w:tr w:rsidR="0050067A" w:rsidRPr="00E952ED" w14:paraId="1E476CF6" w14:textId="77777777" w:rsidTr="0050067A">
        <w:trPr>
          <w:trHeight w:val="75"/>
        </w:trPr>
        <w:tc>
          <w:tcPr>
            <w:tcW w:w="3870" w:type="dxa"/>
            <w:shd w:val="clear" w:color="auto" w:fill="auto"/>
            <w:vAlign w:val="bottom"/>
          </w:tcPr>
          <w:p w14:paraId="60AA66B9"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r w:rsidRPr="00E952ED">
              <w:rPr>
                <w:rFonts w:cs="Arial"/>
                <w:sz w:val="18"/>
                <w:szCs w:val="18"/>
                <w:lang w:val="en-US"/>
              </w:rPr>
              <w:t>Additions</w:t>
            </w:r>
          </w:p>
        </w:tc>
        <w:tc>
          <w:tcPr>
            <w:tcW w:w="1368" w:type="dxa"/>
            <w:shd w:val="clear" w:color="auto" w:fill="auto"/>
            <w:vAlign w:val="bottom"/>
          </w:tcPr>
          <w:p w14:paraId="0433A3F9" w14:textId="627C3AE1"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shd w:val="clear" w:color="auto" w:fill="auto"/>
            <w:vAlign w:val="bottom"/>
          </w:tcPr>
          <w:p w14:paraId="4C2635FD" w14:textId="515F594C"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490" w:type="dxa"/>
            <w:shd w:val="clear" w:color="auto" w:fill="auto"/>
          </w:tcPr>
          <w:p w14:paraId="70F1FD07" w14:textId="50E34563"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135,574</w:t>
            </w:r>
          </w:p>
        </w:tc>
        <w:tc>
          <w:tcPr>
            <w:tcW w:w="1368" w:type="dxa"/>
            <w:shd w:val="clear" w:color="auto" w:fill="auto"/>
            <w:vAlign w:val="bottom"/>
          </w:tcPr>
          <w:p w14:paraId="0E84F8BF" w14:textId="26AC2538"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135,574</w:t>
            </w:r>
          </w:p>
        </w:tc>
      </w:tr>
      <w:tr w:rsidR="0050067A" w:rsidRPr="00E952ED" w14:paraId="3EB60C27" w14:textId="77777777" w:rsidTr="0050067A">
        <w:trPr>
          <w:trHeight w:val="20"/>
        </w:trPr>
        <w:tc>
          <w:tcPr>
            <w:tcW w:w="3870" w:type="dxa"/>
            <w:shd w:val="clear" w:color="auto" w:fill="auto"/>
            <w:vAlign w:val="bottom"/>
          </w:tcPr>
          <w:p w14:paraId="352BEE56"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r w:rsidRPr="00E952ED">
              <w:rPr>
                <w:rFonts w:cs="Arial"/>
                <w:sz w:val="18"/>
                <w:szCs w:val="18"/>
                <w:lang w:val="en-US"/>
              </w:rPr>
              <w:t>Disposals and write-off, net</w:t>
            </w:r>
          </w:p>
        </w:tc>
        <w:tc>
          <w:tcPr>
            <w:tcW w:w="1368" w:type="dxa"/>
            <w:shd w:val="clear" w:color="auto" w:fill="auto"/>
            <w:vAlign w:val="bottom"/>
          </w:tcPr>
          <w:p w14:paraId="71633254" w14:textId="4C75DAF6"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(3)</w:t>
            </w:r>
          </w:p>
        </w:tc>
        <w:tc>
          <w:tcPr>
            <w:tcW w:w="1368" w:type="dxa"/>
            <w:shd w:val="clear" w:color="auto" w:fill="auto"/>
            <w:vAlign w:val="bottom"/>
          </w:tcPr>
          <w:p w14:paraId="058EBF99" w14:textId="51F196A5"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490" w:type="dxa"/>
            <w:shd w:val="clear" w:color="auto" w:fill="auto"/>
          </w:tcPr>
          <w:p w14:paraId="50590674" w14:textId="39E9C5C0"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shd w:val="clear" w:color="auto" w:fill="auto"/>
            <w:vAlign w:val="bottom"/>
          </w:tcPr>
          <w:p w14:paraId="025980FD" w14:textId="1541F7A3"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(3)</w:t>
            </w:r>
          </w:p>
        </w:tc>
      </w:tr>
      <w:tr w:rsidR="0050067A" w:rsidRPr="00E952ED" w14:paraId="4A28F9AB" w14:textId="77777777" w:rsidTr="0050067A">
        <w:trPr>
          <w:trHeight w:val="20"/>
        </w:trPr>
        <w:tc>
          <w:tcPr>
            <w:tcW w:w="3870" w:type="dxa"/>
            <w:shd w:val="clear" w:color="auto" w:fill="auto"/>
            <w:vAlign w:val="bottom"/>
          </w:tcPr>
          <w:p w14:paraId="68FD0E62" w14:textId="1B583094"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r w:rsidRPr="00E952ED">
              <w:rPr>
                <w:rFonts w:cs="Arial"/>
                <w:sz w:val="18"/>
                <w:szCs w:val="18"/>
              </w:rPr>
              <w:t xml:space="preserve">Amortisation </w:t>
            </w:r>
          </w:p>
        </w:tc>
        <w:tc>
          <w:tcPr>
            <w:tcW w:w="1368" w:type="dxa"/>
            <w:tcBorders>
              <w:bottom w:val="single" w:sz="4" w:space="0" w:color="auto"/>
            </w:tcBorders>
            <w:shd w:val="clear" w:color="auto" w:fill="auto"/>
            <w:vAlign w:val="bottom"/>
          </w:tcPr>
          <w:p w14:paraId="4F1DAAC1" w14:textId="7B7A7F8B"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(9,359)</w:t>
            </w:r>
          </w:p>
        </w:tc>
        <w:tc>
          <w:tcPr>
            <w:tcW w:w="1368" w:type="dxa"/>
            <w:tcBorders>
              <w:bottom w:val="single" w:sz="4" w:space="0" w:color="auto"/>
            </w:tcBorders>
            <w:shd w:val="clear" w:color="auto" w:fill="auto"/>
            <w:vAlign w:val="bottom"/>
          </w:tcPr>
          <w:p w14:paraId="402C9032" w14:textId="3C2D1035"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490" w:type="dxa"/>
            <w:tcBorders>
              <w:bottom w:val="single" w:sz="4" w:space="0" w:color="auto"/>
            </w:tcBorders>
            <w:shd w:val="clear" w:color="auto" w:fill="auto"/>
          </w:tcPr>
          <w:p w14:paraId="08A49F17" w14:textId="585427F9"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2E77EF6D" w14:textId="6BE36526"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(9,359)</w:t>
            </w:r>
          </w:p>
        </w:tc>
      </w:tr>
      <w:tr w:rsidR="0050067A" w:rsidRPr="00E952ED" w14:paraId="6DC9DD00" w14:textId="77777777" w:rsidTr="0050067A">
        <w:trPr>
          <w:trHeight w:val="20"/>
        </w:trPr>
        <w:tc>
          <w:tcPr>
            <w:tcW w:w="3870" w:type="dxa"/>
            <w:shd w:val="clear" w:color="auto" w:fill="auto"/>
            <w:vAlign w:val="bottom"/>
          </w:tcPr>
          <w:p w14:paraId="20FF037E"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rPr>
            </w:pPr>
          </w:p>
        </w:tc>
        <w:tc>
          <w:tcPr>
            <w:tcW w:w="1368" w:type="dxa"/>
            <w:tcBorders>
              <w:top w:val="single" w:sz="4" w:space="0" w:color="auto"/>
            </w:tcBorders>
            <w:shd w:val="clear" w:color="auto" w:fill="auto"/>
            <w:vAlign w:val="bottom"/>
          </w:tcPr>
          <w:p w14:paraId="7235C19A"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3512011" w14:textId="77777777" w:rsidR="00EF7112" w:rsidRPr="00E952ED" w:rsidRDefault="00EF7112" w:rsidP="0050067A">
            <w:pPr>
              <w:spacing w:line="240" w:lineRule="auto"/>
              <w:ind w:right="-72"/>
              <w:jc w:val="right"/>
              <w:rPr>
                <w:rFonts w:cs="Arial"/>
                <w:sz w:val="18"/>
                <w:szCs w:val="18"/>
              </w:rPr>
            </w:pPr>
          </w:p>
        </w:tc>
        <w:tc>
          <w:tcPr>
            <w:tcW w:w="1490" w:type="dxa"/>
            <w:tcBorders>
              <w:top w:val="single" w:sz="4" w:space="0" w:color="auto"/>
            </w:tcBorders>
            <w:shd w:val="clear" w:color="auto" w:fill="auto"/>
          </w:tcPr>
          <w:p w14:paraId="2A47EE0A"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483C283" w14:textId="77777777" w:rsidR="00EF7112" w:rsidRPr="00E952ED" w:rsidRDefault="00EF7112" w:rsidP="0050067A">
            <w:pPr>
              <w:spacing w:line="240" w:lineRule="auto"/>
              <w:ind w:right="-72"/>
              <w:jc w:val="right"/>
              <w:rPr>
                <w:rFonts w:cs="Arial"/>
                <w:sz w:val="18"/>
                <w:szCs w:val="18"/>
              </w:rPr>
            </w:pPr>
          </w:p>
        </w:tc>
      </w:tr>
      <w:tr w:rsidR="0050067A" w:rsidRPr="00E952ED" w14:paraId="5B417331" w14:textId="77777777" w:rsidTr="0050067A">
        <w:trPr>
          <w:trHeight w:val="20"/>
        </w:trPr>
        <w:tc>
          <w:tcPr>
            <w:tcW w:w="3870" w:type="dxa"/>
            <w:shd w:val="clear" w:color="auto" w:fill="auto"/>
            <w:vAlign w:val="bottom"/>
          </w:tcPr>
          <w:p w14:paraId="743038CA"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rPr>
            </w:pPr>
            <w:r w:rsidRPr="00E952ED">
              <w:rPr>
                <w:rFonts w:cs="Arial"/>
                <w:sz w:val="18"/>
                <w:szCs w:val="18"/>
                <w:lang w:val="en-US"/>
              </w:rPr>
              <w:t xml:space="preserve">Closing net book </w:t>
            </w:r>
            <w:r w:rsidRPr="00E952ED">
              <w:rPr>
                <w:rFonts w:cs="Arial"/>
                <w:sz w:val="18"/>
                <w:szCs w:val="18"/>
              </w:rPr>
              <w:t>amount</w:t>
            </w:r>
          </w:p>
        </w:tc>
        <w:tc>
          <w:tcPr>
            <w:tcW w:w="1368" w:type="dxa"/>
            <w:tcBorders>
              <w:bottom w:val="single" w:sz="4" w:space="0" w:color="auto"/>
            </w:tcBorders>
            <w:shd w:val="clear" w:color="auto" w:fill="auto"/>
            <w:vAlign w:val="bottom"/>
          </w:tcPr>
          <w:p w14:paraId="78FF9DE2" w14:textId="6BDD7664"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33,742</w:t>
            </w:r>
          </w:p>
        </w:tc>
        <w:tc>
          <w:tcPr>
            <w:tcW w:w="1368" w:type="dxa"/>
            <w:tcBorders>
              <w:bottom w:val="single" w:sz="4" w:space="0" w:color="auto"/>
            </w:tcBorders>
            <w:shd w:val="clear" w:color="auto" w:fill="auto"/>
            <w:vAlign w:val="bottom"/>
          </w:tcPr>
          <w:p w14:paraId="0158D4BA" w14:textId="0981D95C"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45,500</w:t>
            </w:r>
          </w:p>
        </w:tc>
        <w:tc>
          <w:tcPr>
            <w:tcW w:w="1490" w:type="dxa"/>
            <w:tcBorders>
              <w:bottom w:val="single" w:sz="4" w:space="0" w:color="auto"/>
            </w:tcBorders>
            <w:shd w:val="clear" w:color="auto" w:fill="auto"/>
          </w:tcPr>
          <w:p w14:paraId="47E58D28" w14:textId="17634EC4"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621,571</w:t>
            </w:r>
          </w:p>
        </w:tc>
        <w:tc>
          <w:tcPr>
            <w:tcW w:w="1368" w:type="dxa"/>
            <w:tcBorders>
              <w:bottom w:val="single" w:sz="4" w:space="0" w:color="auto"/>
            </w:tcBorders>
            <w:shd w:val="clear" w:color="auto" w:fill="auto"/>
            <w:vAlign w:val="bottom"/>
          </w:tcPr>
          <w:p w14:paraId="4C650A1A" w14:textId="4245A025"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700,813</w:t>
            </w:r>
          </w:p>
        </w:tc>
      </w:tr>
      <w:tr w:rsidR="0050067A" w:rsidRPr="00E952ED" w14:paraId="538D3D4A" w14:textId="77777777" w:rsidTr="0050067A">
        <w:trPr>
          <w:trHeight w:val="20"/>
        </w:trPr>
        <w:tc>
          <w:tcPr>
            <w:tcW w:w="3870" w:type="dxa"/>
            <w:shd w:val="clear" w:color="auto" w:fill="auto"/>
            <w:vAlign w:val="bottom"/>
          </w:tcPr>
          <w:p w14:paraId="78ED0048"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p>
        </w:tc>
        <w:tc>
          <w:tcPr>
            <w:tcW w:w="1368" w:type="dxa"/>
            <w:tcBorders>
              <w:top w:val="single" w:sz="4" w:space="0" w:color="auto"/>
            </w:tcBorders>
            <w:shd w:val="clear" w:color="auto" w:fill="auto"/>
            <w:vAlign w:val="bottom"/>
          </w:tcPr>
          <w:p w14:paraId="3730B00F"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61DF0A7C" w14:textId="77777777" w:rsidR="00EF7112" w:rsidRPr="00E952ED" w:rsidRDefault="00EF7112" w:rsidP="0050067A">
            <w:pPr>
              <w:spacing w:line="240" w:lineRule="auto"/>
              <w:ind w:right="-72"/>
              <w:jc w:val="right"/>
              <w:rPr>
                <w:rFonts w:cs="Arial"/>
                <w:sz w:val="18"/>
                <w:szCs w:val="18"/>
                <w:lang w:val="en-US"/>
              </w:rPr>
            </w:pPr>
          </w:p>
        </w:tc>
        <w:tc>
          <w:tcPr>
            <w:tcW w:w="1490" w:type="dxa"/>
            <w:tcBorders>
              <w:top w:val="single" w:sz="4" w:space="0" w:color="auto"/>
            </w:tcBorders>
            <w:shd w:val="clear" w:color="auto" w:fill="auto"/>
          </w:tcPr>
          <w:p w14:paraId="44A22B7C" w14:textId="77777777" w:rsidR="00EF7112" w:rsidRPr="00E952ED" w:rsidRDefault="00EF7112"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1C6B183A" w14:textId="77777777" w:rsidR="00EF7112" w:rsidRPr="00E952ED" w:rsidRDefault="00EF7112" w:rsidP="0050067A">
            <w:pPr>
              <w:spacing w:line="240" w:lineRule="auto"/>
              <w:ind w:right="-72"/>
              <w:jc w:val="right"/>
              <w:rPr>
                <w:rFonts w:cs="Arial"/>
                <w:sz w:val="18"/>
                <w:szCs w:val="18"/>
                <w:lang w:val="en-US"/>
              </w:rPr>
            </w:pPr>
          </w:p>
        </w:tc>
      </w:tr>
      <w:tr w:rsidR="0050067A" w:rsidRPr="00E952ED" w14:paraId="0192F591" w14:textId="77777777" w:rsidTr="0050067A">
        <w:trPr>
          <w:trHeight w:val="20"/>
        </w:trPr>
        <w:tc>
          <w:tcPr>
            <w:tcW w:w="3870" w:type="dxa"/>
            <w:shd w:val="clear" w:color="auto" w:fill="auto"/>
            <w:vAlign w:val="bottom"/>
          </w:tcPr>
          <w:p w14:paraId="6C752003"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lang w:val="en-US"/>
              </w:rPr>
            </w:pPr>
            <w:proofErr w:type="gramStart"/>
            <w:r w:rsidRPr="00E952ED">
              <w:rPr>
                <w:rFonts w:cs="Arial"/>
                <w:b/>
                <w:bCs/>
                <w:sz w:val="18"/>
                <w:szCs w:val="18"/>
              </w:rPr>
              <w:t>At</w:t>
            </w:r>
            <w:proofErr w:type="gramEnd"/>
            <w:r w:rsidRPr="00E952ED">
              <w:rPr>
                <w:rFonts w:cs="Arial"/>
                <w:b/>
                <w:bCs/>
                <w:sz w:val="18"/>
                <w:szCs w:val="18"/>
              </w:rPr>
              <w:t xml:space="preserve"> 31 December 2024</w:t>
            </w:r>
          </w:p>
        </w:tc>
        <w:tc>
          <w:tcPr>
            <w:tcW w:w="1368" w:type="dxa"/>
            <w:shd w:val="clear" w:color="auto" w:fill="auto"/>
            <w:vAlign w:val="bottom"/>
          </w:tcPr>
          <w:p w14:paraId="645A1503" w14:textId="77777777" w:rsidR="00EF7112" w:rsidRPr="00E952ED" w:rsidRDefault="00EF7112" w:rsidP="0050067A">
            <w:pPr>
              <w:spacing w:line="240" w:lineRule="auto"/>
              <w:ind w:right="-72"/>
              <w:jc w:val="right"/>
              <w:rPr>
                <w:rFonts w:cs="Arial"/>
                <w:sz w:val="18"/>
                <w:szCs w:val="18"/>
              </w:rPr>
            </w:pPr>
          </w:p>
        </w:tc>
        <w:tc>
          <w:tcPr>
            <w:tcW w:w="1368" w:type="dxa"/>
            <w:shd w:val="clear" w:color="auto" w:fill="auto"/>
            <w:vAlign w:val="bottom"/>
          </w:tcPr>
          <w:p w14:paraId="6EE51317" w14:textId="77777777" w:rsidR="00EF7112" w:rsidRPr="00E952ED" w:rsidRDefault="00EF7112" w:rsidP="0050067A">
            <w:pPr>
              <w:spacing w:line="240" w:lineRule="auto"/>
              <w:ind w:right="-72"/>
              <w:jc w:val="right"/>
              <w:rPr>
                <w:rFonts w:cs="Arial"/>
                <w:sz w:val="18"/>
                <w:szCs w:val="18"/>
              </w:rPr>
            </w:pPr>
          </w:p>
        </w:tc>
        <w:tc>
          <w:tcPr>
            <w:tcW w:w="1490" w:type="dxa"/>
            <w:shd w:val="clear" w:color="auto" w:fill="auto"/>
          </w:tcPr>
          <w:p w14:paraId="651A54FC" w14:textId="77777777" w:rsidR="00EF7112" w:rsidRPr="00E952ED" w:rsidRDefault="00EF7112" w:rsidP="0050067A">
            <w:pPr>
              <w:spacing w:line="240" w:lineRule="auto"/>
              <w:ind w:right="-72"/>
              <w:jc w:val="right"/>
              <w:rPr>
                <w:rFonts w:cs="Arial"/>
                <w:sz w:val="18"/>
                <w:szCs w:val="18"/>
              </w:rPr>
            </w:pPr>
          </w:p>
        </w:tc>
        <w:tc>
          <w:tcPr>
            <w:tcW w:w="1368" w:type="dxa"/>
            <w:shd w:val="clear" w:color="auto" w:fill="auto"/>
            <w:vAlign w:val="bottom"/>
          </w:tcPr>
          <w:p w14:paraId="3E3B3CA9" w14:textId="77777777" w:rsidR="00EF7112" w:rsidRPr="00E952ED" w:rsidRDefault="00EF7112" w:rsidP="0050067A">
            <w:pPr>
              <w:spacing w:line="240" w:lineRule="auto"/>
              <w:ind w:right="-72"/>
              <w:jc w:val="right"/>
              <w:rPr>
                <w:rFonts w:cs="Arial"/>
                <w:sz w:val="18"/>
                <w:szCs w:val="18"/>
              </w:rPr>
            </w:pPr>
          </w:p>
        </w:tc>
      </w:tr>
      <w:tr w:rsidR="0050067A" w:rsidRPr="00E952ED" w14:paraId="76C996C2" w14:textId="77777777" w:rsidTr="0050067A">
        <w:trPr>
          <w:trHeight w:val="20"/>
        </w:trPr>
        <w:tc>
          <w:tcPr>
            <w:tcW w:w="3870" w:type="dxa"/>
            <w:shd w:val="clear" w:color="auto" w:fill="auto"/>
            <w:vAlign w:val="bottom"/>
          </w:tcPr>
          <w:p w14:paraId="7DE36ACD"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b/>
                <w:bCs/>
                <w:sz w:val="18"/>
                <w:szCs w:val="18"/>
              </w:rPr>
            </w:pPr>
            <w:r w:rsidRPr="00E952ED">
              <w:rPr>
                <w:rFonts w:cs="Arial"/>
                <w:sz w:val="18"/>
                <w:szCs w:val="18"/>
              </w:rPr>
              <w:t>Cost</w:t>
            </w:r>
          </w:p>
        </w:tc>
        <w:tc>
          <w:tcPr>
            <w:tcW w:w="1368" w:type="dxa"/>
            <w:shd w:val="clear" w:color="auto" w:fill="auto"/>
            <w:vAlign w:val="bottom"/>
          </w:tcPr>
          <w:p w14:paraId="18854458" w14:textId="02AE9E17"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1,914,450</w:t>
            </w:r>
          </w:p>
        </w:tc>
        <w:tc>
          <w:tcPr>
            <w:tcW w:w="1368" w:type="dxa"/>
            <w:shd w:val="clear" w:color="auto" w:fill="auto"/>
            <w:vAlign w:val="bottom"/>
          </w:tcPr>
          <w:p w14:paraId="4B9BAB60" w14:textId="369F5634"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45,500</w:t>
            </w:r>
          </w:p>
        </w:tc>
        <w:tc>
          <w:tcPr>
            <w:tcW w:w="1490" w:type="dxa"/>
            <w:shd w:val="clear" w:color="auto" w:fill="auto"/>
          </w:tcPr>
          <w:p w14:paraId="2E0A5FB0" w14:textId="4A81B9AD"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621,571</w:t>
            </w:r>
          </w:p>
        </w:tc>
        <w:tc>
          <w:tcPr>
            <w:tcW w:w="1368" w:type="dxa"/>
            <w:shd w:val="clear" w:color="auto" w:fill="auto"/>
            <w:vAlign w:val="bottom"/>
          </w:tcPr>
          <w:p w14:paraId="5F05A64C" w14:textId="0F42010B"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2,581,521</w:t>
            </w:r>
          </w:p>
        </w:tc>
      </w:tr>
      <w:tr w:rsidR="0050067A" w:rsidRPr="00E952ED" w14:paraId="3D6C4552" w14:textId="77777777" w:rsidTr="0050067A">
        <w:trPr>
          <w:trHeight w:val="20"/>
        </w:trPr>
        <w:tc>
          <w:tcPr>
            <w:tcW w:w="3870" w:type="dxa"/>
            <w:shd w:val="clear" w:color="auto" w:fill="auto"/>
            <w:vAlign w:val="bottom"/>
          </w:tcPr>
          <w:p w14:paraId="2EA998EC" w14:textId="4ED0AF4F" w:rsidR="00EF7112" w:rsidRPr="00E952ED" w:rsidRDefault="002C61F5" w:rsidP="0050067A">
            <w:pPr>
              <w:pStyle w:val="Header"/>
              <w:tabs>
                <w:tab w:val="clear" w:pos="4153"/>
                <w:tab w:val="clear" w:pos="8306"/>
                <w:tab w:val="left" w:pos="774"/>
              </w:tabs>
              <w:spacing w:line="240" w:lineRule="auto"/>
              <w:ind w:left="-104"/>
              <w:jc w:val="thaiDistribute"/>
              <w:rPr>
                <w:rFonts w:cs="Arial"/>
                <w:sz w:val="18"/>
                <w:szCs w:val="18"/>
              </w:rPr>
            </w:pPr>
            <w:proofErr w:type="gramStart"/>
            <w:r w:rsidRPr="00E952ED">
              <w:rPr>
                <w:rFonts w:cs="Arial"/>
                <w:sz w:val="18"/>
                <w:szCs w:val="18"/>
                <w:u w:val="single"/>
              </w:rPr>
              <w:t>Less</w:t>
            </w:r>
            <w:r w:rsidRPr="00E952ED">
              <w:rPr>
                <w:rFonts w:cs="Arial"/>
                <w:sz w:val="18"/>
                <w:szCs w:val="18"/>
              </w:rPr>
              <w:t xml:space="preserve"> </w:t>
            </w:r>
            <w:r w:rsidR="00E952ED" w:rsidRPr="00E952ED">
              <w:rPr>
                <w:rFonts w:cs="Arial"/>
                <w:sz w:val="18"/>
                <w:szCs w:val="18"/>
              </w:rPr>
              <w:t xml:space="preserve"> </w:t>
            </w:r>
            <w:r w:rsidRPr="00E952ED">
              <w:rPr>
                <w:rFonts w:cs="Arial"/>
                <w:sz w:val="18"/>
                <w:szCs w:val="18"/>
              </w:rPr>
              <w:t>accumulated</w:t>
            </w:r>
            <w:proofErr w:type="gramEnd"/>
            <w:r w:rsidR="00EF7112" w:rsidRPr="00E952ED">
              <w:rPr>
                <w:rFonts w:cs="Arial"/>
                <w:sz w:val="18"/>
                <w:szCs w:val="18"/>
              </w:rPr>
              <w:t xml:space="preserve"> amortisation</w:t>
            </w:r>
          </w:p>
        </w:tc>
        <w:tc>
          <w:tcPr>
            <w:tcW w:w="1368" w:type="dxa"/>
            <w:tcBorders>
              <w:bottom w:val="single" w:sz="4" w:space="0" w:color="auto"/>
            </w:tcBorders>
            <w:shd w:val="clear" w:color="auto" w:fill="auto"/>
            <w:vAlign w:val="bottom"/>
          </w:tcPr>
          <w:p w14:paraId="3B5C66BC" w14:textId="73A3581B"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(1,880,708)</w:t>
            </w:r>
          </w:p>
        </w:tc>
        <w:tc>
          <w:tcPr>
            <w:tcW w:w="1368" w:type="dxa"/>
            <w:tcBorders>
              <w:bottom w:val="single" w:sz="4" w:space="0" w:color="auto"/>
            </w:tcBorders>
            <w:shd w:val="clear" w:color="auto" w:fill="auto"/>
            <w:vAlign w:val="bottom"/>
          </w:tcPr>
          <w:p w14:paraId="62DDFB55" w14:textId="19BAD4DF"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490" w:type="dxa"/>
            <w:tcBorders>
              <w:bottom w:val="single" w:sz="4" w:space="0" w:color="auto"/>
            </w:tcBorders>
            <w:shd w:val="clear" w:color="auto" w:fill="auto"/>
          </w:tcPr>
          <w:p w14:paraId="78FFDF31" w14:textId="6DBCF59D"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368" w:type="dxa"/>
            <w:tcBorders>
              <w:bottom w:val="single" w:sz="4" w:space="0" w:color="auto"/>
            </w:tcBorders>
            <w:shd w:val="clear" w:color="auto" w:fill="auto"/>
            <w:vAlign w:val="bottom"/>
          </w:tcPr>
          <w:p w14:paraId="0B22498C" w14:textId="63A83203"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(1,880,708)</w:t>
            </w:r>
          </w:p>
        </w:tc>
      </w:tr>
      <w:tr w:rsidR="0050067A" w:rsidRPr="00E952ED" w14:paraId="2F886C6B" w14:textId="77777777" w:rsidTr="0050067A">
        <w:trPr>
          <w:trHeight w:val="20"/>
        </w:trPr>
        <w:tc>
          <w:tcPr>
            <w:tcW w:w="3870" w:type="dxa"/>
            <w:shd w:val="clear" w:color="auto" w:fill="auto"/>
            <w:vAlign w:val="bottom"/>
          </w:tcPr>
          <w:p w14:paraId="7DAC1CDF"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u w:val="single"/>
              </w:rPr>
            </w:pPr>
          </w:p>
        </w:tc>
        <w:tc>
          <w:tcPr>
            <w:tcW w:w="1368" w:type="dxa"/>
            <w:tcBorders>
              <w:top w:val="single" w:sz="4" w:space="0" w:color="auto"/>
            </w:tcBorders>
            <w:shd w:val="clear" w:color="auto" w:fill="auto"/>
            <w:vAlign w:val="bottom"/>
          </w:tcPr>
          <w:p w14:paraId="4EDC9F28"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0D29D06" w14:textId="77777777" w:rsidR="00EF7112" w:rsidRPr="00E952ED" w:rsidRDefault="00EF7112" w:rsidP="0050067A">
            <w:pPr>
              <w:spacing w:line="240" w:lineRule="auto"/>
              <w:ind w:right="-72"/>
              <w:jc w:val="right"/>
              <w:rPr>
                <w:rFonts w:cs="Arial"/>
                <w:sz w:val="18"/>
                <w:szCs w:val="18"/>
              </w:rPr>
            </w:pPr>
          </w:p>
        </w:tc>
        <w:tc>
          <w:tcPr>
            <w:tcW w:w="1490" w:type="dxa"/>
            <w:tcBorders>
              <w:top w:val="single" w:sz="4" w:space="0" w:color="auto"/>
            </w:tcBorders>
            <w:shd w:val="clear" w:color="auto" w:fill="auto"/>
          </w:tcPr>
          <w:p w14:paraId="2ADE9A57" w14:textId="77777777" w:rsidR="00EF7112" w:rsidRPr="00E952ED" w:rsidRDefault="00EF7112"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8D3C70F" w14:textId="77777777" w:rsidR="00EF7112" w:rsidRPr="00E952ED" w:rsidRDefault="00EF7112" w:rsidP="0050067A">
            <w:pPr>
              <w:spacing w:line="240" w:lineRule="auto"/>
              <w:ind w:right="-72"/>
              <w:jc w:val="right"/>
              <w:rPr>
                <w:rFonts w:cs="Arial"/>
                <w:sz w:val="18"/>
                <w:szCs w:val="18"/>
              </w:rPr>
            </w:pPr>
          </w:p>
        </w:tc>
      </w:tr>
      <w:tr w:rsidR="0050067A" w:rsidRPr="00E952ED" w14:paraId="3A2B42C7" w14:textId="77777777" w:rsidTr="0050067A">
        <w:trPr>
          <w:trHeight w:val="20"/>
        </w:trPr>
        <w:tc>
          <w:tcPr>
            <w:tcW w:w="3870" w:type="dxa"/>
            <w:shd w:val="clear" w:color="auto" w:fill="auto"/>
            <w:vAlign w:val="bottom"/>
          </w:tcPr>
          <w:p w14:paraId="1FB41E7D" w14:textId="77777777" w:rsidR="00EF7112" w:rsidRPr="00E952ED" w:rsidRDefault="00EF7112" w:rsidP="0050067A">
            <w:pPr>
              <w:pStyle w:val="Header"/>
              <w:tabs>
                <w:tab w:val="clear" w:pos="4153"/>
                <w:tab w:val="clear" w:pos="8306"/>
                <w:tab w:val="left" w:pos="774"/>
              </w:tabs>
              <w:spacing w:line="240" w:lineRule="auto"/>
              <w:ind w:left="-104"/>
              <w:jc w:val="thaiDistribute"/>
              <w:rPr>
                <w:rFonts w:cs="Arial"/>
                <w:sz w:val="18"/>
                <w:szCs w:val="18"/>
                <w:u w:val="single"/>
              </w:rPr>
            </w:pPr>
            <w:r w:rsidRPr="00E952ED">
              <w:rPr>
                <w:rFonts w:cs="Arial"/>
                <w:sz w:val="18"/>
                <w:szCs w:val="18"/>
              </w:rPr>
              <w:t>Net book amount</w:t>
            </w:r>
          </w:p>
        </w:tc>
        <w:tc>
          <w:tcPr>
            <w:tcW w:w="1368" w:type="dxa"/>
            <w:tcBorders>
              <w:bottom w:val="single" w:sz="4" w:space="0" w:color="auto"/>
            </w:tcBorders>
            <w:shd w:val="clear" w:color="auto" w:fill="auto"/>
            <w:vAlign w:val="bottom"/>
          </w:tcPr>
          <w:p w14:paraId="5C025E2D" w14:textId="02309ECC"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33,742</w:t>
            </w:r>
          </w:p>
        </w:tc>
        <w:tc>
          <w:tcPr>
            <w:tcW w:w="1368" w:type="dxa"/>
            <w:tcBorders>
              <w:bottom w:val="single" w:sz="4" w:space="0" w:color="auto"/>
            </w:tcBorders>
            <w:shd w:val="clear" w:color="auto" w:fill="auto"/>
            <w:vAlign w:val="bottom"/>
          </w:tcPr>
          <w:p w14:paraId="61E3CA19" w14:textId="19F0CBBE"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45,500</w:t>
            </w:r>
          </w:p>
        </w:tc>
        <w:tc>
          <w:tcPr>
            <w:tcW w:w="1490" w:type="dxa"/>
            <w:tcBorders>
              <w:bottom w:val="single" w:sz="4" w:space="0" w:color="auto"/>
            </w:tcBorders>
            <w:shd w:val="clear" w:color="auto" w:fill="auto"/>
          </w:tcPr>
          <w:p w14:paraId="7ACD148B" w14:textId="3FE83284"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621,571</w:t>
            </w:r>
          </w:p>
        </w:tc>
        <w:tc>
          <w:tcPr>
            <w:tcW w:w="1368" w:type="dxa"/>
            <w:tcBorders>
              <w:bottom w:val="single" w:sz="4" w:space="0" w:color="auto"/>
            </w:tcBorders>
            <w:shd w:val="clear" w:color="auto" w:fill="auto"/>
            <w:vAlign w:val="bottom"/>
          </w:tcPr>
          <w:p w14:paraId="289A152E" w14:textId="53C81AD4"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700,813</w:t>
            </w:r>
          </w:p>
        </w:tc>
      </w:tr>
    </w:tbl>
    <w:p w14:paraId="28ADA78F" w14:textId="77777777" w:rsidR="00681BB9" w:rsidRPr="00E952ED" w:rsidRDefault="00681BB9" w:rsidP="0050067A">
      <w:pPr>
        <w:pStyle w:val="Style10"/>
        <w:adjustRightInd/>
        <w:rPr>
          <w:rFonts w:ascii="Arial" w:hAnsi="Arial" w:cs="Arial"/>
          <w:b/>
          <w:bCs/>
          <w:sz w:val="18"/>
          <w:szCs w:val="18"/>
          <w:lang w:bidi="th-TH"/>
        </w:rPr>
      </w:pPr>
    </w:p>
    <w:p w14:paraId="2901D591" w14:textId="3663C010" w:rsidR="00681BB9" w:rsidRPr="00E952ED" w:rsidRDefault="00681BB9" w:rsidP="0050067A">
      <w:pPr>
        <w:pStyle w:val="Style10"/>
        <w:adjustRightInd/>
        <w:jc w:val="both"/>
        <w:rPr>
          <w:rFonts w:ascii="Arial" w:hAnsi="Arial" w:cs="Arial"/>
          <w:sz w:val="18"/>
          <w:szCs w:val="18"/>
          <w:lang w:val="en-GB" w:eastAsia="th-TH" w:bidi="th-TH"/>
        </w:rPr>
      </w:pPr>
      <w:r w:rsidRPr="00E952ED">
        <w:rPr>
          <w:rFonts w:ascii="Arial" w:hAnsi="Arial" w:cs="Arial"/>
          <w:sz w:val="18"/>
          <w:szCs w:val="18"/>
          <w:lang w:val="en-GB" w:eastAsia="th-TH" w:bidi="th-TH"/>
        </w:rPr>
        <w:t>Amortisation of Baht</w:t>
      </w:r>
      <w:r w:rsidR="00F868C5" w:rsidRPr="00E952ED">
        <w:rPr>
          <w:rFonts w:ascii="Arial" w:hAnsi="Arial" w:cs="Arial"/>
          <w:sz w:val="18"/>
          <w:szCs w:val="18"/>
          <w:lang w:val="en-GB" w:eastAsia="th-TH" w:bidi="th-TH"/>
        </w:rPr>
        <w:t xml:space="preserve"> </w:t>
      </w:r>
      <w:r w:rsidR="005063B0" w:rsidRPr="00E952ED">
        <w:rPr>
          <w:rFonts w:ascii="Arial" w:hAnsi="Arial" w:cs="Arial"/>
          <w:sz w:val="18"/>
          <w:szCs w:val="18"/>
          <w:lang w:val="en-GB" w:eastAsia="th-TH" w:bidi="th-TH"/>
        </w:rPr>
        <w:t>0.009</w:t>
      </w:r>
      <w:r w:rsidR="0090369B" w:rsidRPr="00E952ED">
        <w:rPr>
          <w:rFonts w:ascii="Arial" w:hAnsi="Arial" w:cs="Arial"/>
          <w:sz w:val="18"/>
          <w:szCs w:val="18"/>
          <w:lang w:val="en-GB" w:eastAsia="th-TH" w:bidi="th-TH"/>
        </w:rPr>
        <w:t xml:space="preserve"> </w:t>
      </w:r>
      <w:r w:rsidR="002C61F5" w:rsidRPr="00E952ED">
        <w:rPr>
          <w:rFonts w:ascii="Arial" w:hAnsi="Arial" w:cs="Arial"/>
          <w:color w:val="000000"/>
          <w:spacing w:val="-4"/>
          <w:sz w:val="18"/>
          <w:szCs w:val="18"/>
        </w:rPr>
        <w:t>million</w:t>
      </w:r>
      <w:r w:rsidR="004E4750" w:rsidRPr="00E952ED">
        <w:rPr>
          <w:rFonts w:ascii="Arial" w:hAnsi="Arial" w:cs="Arial"/>
          <w:sz w:val="18"/>
          <w:szCs w:val="18"/>
          <w:lang w:val="en-GB" w:eastAsia="th-TH" w:bidi="th-TH"/>
        </w:rPr>
        <w:t xml:space="preserve"> </w:t>
      </w:r>
      <w:r w:rsidRPr="00E952ED">
        <w:rPr>
          <w:rFonts w:ascii="Arial" w:hAnsi="Arial" w:cs="Arial"/>
          <w:sz w:val="18"/>
          <w:szCs w:val="18"/>
          <w:lang w:val="en-GB" w:eastAsia="th-TH" w:bidi="th-TH"/>
        </w:rPr>
        <w:t>(</w:t>
      </w:r>
      <w:r w:rsidR="00EC392D" w:rsidRPr="00E952ED">
        <w:rPr>
          <w:rFonts w:ascii="Arial" w:hAnsi="Arial" w:cs="Arial"/>
          <w:sz w:val="18"/>
          <w:szCs w:val="18"/>
          <w:lang w:val="en-GB" w:eastAsia="th-TH" w:bidi="th-TH"/>
        </w:rPr>
        <w:t>2023</w:t>
      </w:r>
      <w:r w:rsidRPr="00E952ED">
        <w:rPr>
          <w:rFonts w:ascii="Arial" w:hAnsi="Arial" w:cs="Arial"/>
          <w:sz w:val="18"/>
          <w:szCs w:val="18"/>
          <w:lang w:val="en-GB" w:eastAsia="th-TH" w:bidi="th-TH"/>
        </w:rPr>
        <w:t xml:space="preserve">: Baht </w:t>
      </w:r>
      <w:r w:rsidR="005063B0" w:rsidRPr="00E952ED">
        <w:rPr>
          <w:rFonts w:ascii="Arial" w:hAnsi="Arial" w:cs="Arial"/>
          <w:sz w:val="18"/>
          <w:szCs w:val="18"/>
          <w:lang w:val="en-GB" w:eastAsia="th-TH" w:bidi="th-TH"/>
        </w:rPr>
        <w:t>0.008</w:t>
      </w:r>
      <w:r w:rsidR="0090369B" w:rsidRPr="00E952ED">
        <w:rPr>
          <w:rFonts w:ascii="Arial" w:hAnsi="Arial" w:cs="Arial"/>
          <w:sz w:val="18"/>
          <w:szCs w:val="18"/>
          <w:lang w:val="en-GB" w:eastAsia="th-TH" w:bidi="th-TH"/>
        </w:rPr>
        <w:t xml:space="preserve"> </w:t>
      </w:r>
      <w:r w:rsidR="002C61F5" w:rsidRPr="00E952ED">
        <w:rPr>
          <w:rFonts w:ascii="Arial" w:hAnsi="Arial" w:cs="Arial"/>
          <w:color w:val="000000"/>
          <w:spacing w:val="-4"/>
          <w:sz w:val="18"/>
          <w:szCs w:val="18"/>
        </w:rPr>
        <w:t>m</w:t>
      </w:r>
      <w:r w:rsidR="0090369B" w:rsidRPr="00E952ED">
        <w:rPr>
          <w:rFonts w:ascii="Arial" w:hAnsi="Arial" w:cs="Arial"/>
          <w:color w:val="000000"/>
          <w:spacing w:val="-4"/>
          <w:sz w:val="18"/>
          <w:szCs w:val="18"/>
        </w:rPr>
        <w:t>illion</w:t>
      </w:r>
      <w:r w:rsidRPr="00E952ED">
        <w:rPr>
          <w:rFonts w:ascii="Arial" w:hAnsi="Arial" w:cs="Arial"/>
          <w:sz w:val="18"/>
          <w:szCs w:val="18"/>
          <w:lang w:val="en-GB" w:eastAsia="th-TH" w:bidi="th-TH"/>
        </w:rPr>
        <w:t xml:space="preserve">) </w:t>
      </w:r>
      <w:r w:rsidR="0076642E" w:rsidRPr="00E952ED">
        <w:rPr>
          <w:rFonts w:ascii="Arial" w:hAnsi="Arial" w:cs="Arial"/>
          <w:sz w:val="18"/>
          <w:szCs w:val="18"/>
          <w:lang w:val="en-GB" w:eastAsia="th-TH" w:bidi="th-TH"/>
        </w:rPr>
        <w:t>are</w:t>
      </w:r>
      <w:r w:rsidRPr="00E952ED">
        <w:rPr>
          <w:rFonts w:ascii="Arial" w:hAnsi="Arial" w:cs="Arial"/>
          <w:sz w:val="18"/>
          <w:szCs w:val="18"/>
          <w:lang w:val="en-GB" w:eastAsia="th-TH" w:bidi="th-TH"/>
        </w:rPr>
        <w:t xml:space="preserve"> included in administrative expenses in the separate financial statements.</w:t>
      </w:r>
    </w:p>
    <w:p w14:paraId="466AF37E" w14:textId="77777777" w:rsidR="00592875" w:rsidRPr="00E952ED" w:rsidRDefault="00592875" w:rsidP="0050067A">
      <w:pPr>
        <w:spacing w:line="240" w:lineRule="auto"/>
        <w:outlineLvl w:val="7"/>
        <w:rPr>
          <w:rFonts w:cs="Arial"/>
          <w:b/>
          <w:bCs/>
          <w:sz w:val="18"/>
          <w:szCs w:val="18"/>
        </w:rPr>
      </w:pPr>
    </w:p>
    <w:p w14:paraId="100BFE1F" w14:textId="77777777" w:rsidR="00236E1F" w:rsidRPr="00E952ED" w:rsidRDefault="00236E1F" w:rsidP="0050067A">
      <w:pPr>
        <w:spacing w:line="240" w:lineRule="auto"/>
        <w:ind w:left="540" w:hanging="540"/>
        <w:jc w:val="thaiDistribute"/>
        <w:rPr>
          <w:rFonts w:cs="Arial"/>
          <w:b/>
          <w:bCs/>
          <w:sz w:val="18"/>
          <w:szCs w:val="18"/>
        </w:rPr>
      </w:pPr>
    </w:p>
    <w:tbl>
      <w:tblPr>
        <w:tblW w:w="0" w:type="auto"/>
        <w:tblInd w:w="135" w:type="dxa"/>
        <w:tblLook w:val="04A0" w:firstRow="1" w:lastRow="0" w:firstColumn="1" w:lastColumn="0" w:noHBand="0" w:noVBand="1"/>
      </w:tblPr>
      <w:tblGrid>
        <w:gridCol w:w="9432"/>
      </w:tblGrid>
      <w:tr w:rsidR="0050067A" w:rsidRPr="00E952ED" w14:paraId="78D2B1B3" w14:textId="77777777" w:rsidTr="0050067A">
        <w:trPr>
          <w:trHeight w:val="386"/>
        </w:trPr>
        <w:tc>
          <w:tcPr>
            <w:tcW w:w="9432" w:type="dxa"/>
            <w:shd w:val="clear" w:color="auto" w:fill="auto"/>
            <w:vAlign w:val="center"/>
          </w:tcPr>
          <w:p w14:paraId="37209A78" w14:textId="0EC2A385" w:rsidR="00236E1F" w:rsidRPr="00E952ED" w:rsidRDefault="00513EB7" w:rsidP="0050067A">
            <w:pPr>
              <w:tabs>
                <w:tab w:val="left" w:pos="545"/>
              </w:tabs>
              <w:spacing w:line="240" w:lineRule="auto"/>
              <w:ind w:left="432" w:hanging="432"/>
              <w:rPr>
                <w:rFonts w:eastAsia="Arial Unicode MS" w:cs="Arial"/>
                <w:b/>
                <w:bCs/>
                <w:sz w:val="18"/>
                <w:szCs w:val="18"/>
                <w:cs/>
              </w:rPr>
            </w:pPr>
            <w:r w:rsidRPr="00E952ED">
              <w:rPr>
                <w:rFonts w:eastAsia="Arial Unicode MS" w:cs="Arial"/>
                <w:b/>
                <w:bCs/>
                <w:sz w:val="18"/>
                <w:szCs w:val="18"/>
              </w:rPr>
              <w:t>1</w:t>
            </w:r>
            <w:r w:rsidR="00307910" w:rsidRPr="00E952ED">
              <w:rPr>
                <w:rFonts w:eastAsia="Arial Unicode MS" w:cs="Arial"/>
                <w:b/>
                <w:bCs/>
                <w:sz w:val="18"/>
                <w:szCs w:val="18"/>
              </w:rPr>
              <w:t>8</w:t>
            </w:r>
            <w:r w:rsidR="00236E1F" w:rsidRPr="00E952ED">
              <w:rPr>
                <w:rFonts w:eastAsia="Arial Unicode MS" w:cs="Arial"/>
                <w:b/>
                <w:bCs/>
                <w:sz w:val="18"/>
                <w:szCs w:val="18"/>
              </w:rPr>
              <w:tab/>
              <w:t>Deferred income taxes</w:t>
            </w:r>
          </w:p>
        </w:tc>
      </w:tr>
    </w:tbl>
    <w:p w14:paraId="45F82480" w14:textId="77777777" w:rsidR="00236E1F" w:rsidRPr="00E952ED" w:rsidRDefault="00236E1F" w:rsidP="0050067A">
      <w:pPr>
        <w:spacing w:line="240" w:lineRule="auto"/>
        <w:jc w:val="thaiDistribute"/>
        <w:rPr>
          <w:rFonts w:cs="Arial"/>
          <w:b/>
          <w:bCs/>
          <w:sz w:val="18"/>
          <w:szCs w:val="18"/>
        </w:rPr>
      </w:pPr>
    </w:p>
    <w:p w14:paraId="5B9D21BC" w14:textId="38CC6F77" w:rsidR="00681BB9" w:rsidRPr="00E952ED" w:rsidRDefault="00681BB9" w:rsidP="0050067A">
      <w:pPr>
        <w:spacing w:line="240" w:lineRule="auto"/>
        <w:jc w:val="both"/>
        <w:outlineLvl w:val="7"/>
        <w:rPr>
          <w:rFonts w:cs="Arial"/>
          <w:spacing w:val="-6"/>
          <w:sz w:val="18"/>
          <w:szCs w:val="18"/>
        </w:rPr>
      </w:pPr>
      <w:r w:rsidRPr="00E952ED">
        <w:rPr>
          <w:rFonts w:cs="Arial"/>
          <w:spacing w:val="-4"/>
          <w:sz w:val="18"/>
          <w:szCs w:val="18"/>
        </w:rPr>
        <w:t>Deferred taxes</w:t>
      </w:r>
      <w:r w:rsidR="005063B0" w:rsidRPr="00E952ED">
        <w:rPr>
          <w:rFonts w:cs="Arial"/>
          <w:spacing w:val="-4"/>
          <w:sz w:val="18"/>
          <w:szCs w:val="18"/>
        </w:rPr>
        <w:t xml:space="preserve"> </w:t>
      </w:r>
      <w:r w:rsidR="00026C1B" w:rsidRPr="00E952ED">
        <w:rPr>
          <w:rFonts w:cs="Arial"/>
          <w:spacing w:val="-4"/>
          <w:sz w:val="18"/>
          <w:szCs w:val="18"/>
        </w:rPr>
        <w:t xml:space="preserve">assets and deferred tax liabilities </w:t>
      </w:r>
      <w:r w:rsidRPr="00E952ED">
        <w:rPr>
          <w:rFonts w:cs="Arial"/>
          <w:spacing w:val="-6"/>
          <w:sz w:val="18"/>
          <w:szCs w:val="18"/>
        </w:rPr>
        <w:t>of the Group are summarised below:</w:t>
      </w:r>
    </w:p>
    <w:p w14:paraId="3623FDF7" w14:textId="77777777" w:rsidR="00681BB9" w:rsidRPr="00E952ED" w:rsidRDefault="00681BB9" w:rsidP="0050067A">
      <w:pPr>
        <w:spacing w:line="240" w:lineRule="auto"/>
        <w:jc w:val="both"/>
        <w:outlineLvl w:val="7"/>
        <w:rPr>
          <w:rFonts w:cs="Arial"/>
          <w:spacing w:val="-6"/>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107AFC02" w14:textId="77777777" w:rsidTr="00405CBA">
        <w:tc>
          <w:tcPr>
            <w:tcW w:w="3989" w:type="dxa"/>
            <w:shd w:val="clear" w:color="auto" w:fill="auto"/>
            <w:vAlign w:val="bottom"/>
          </w:tcPr>
          <w:p w14:paraId="1DD2D050" w14:textId="77777777" w:rsidR="00236E1F" w:rsidRPr="00E952ED" w:rsidRDefault="00236E1F" w:rsidP="0050067A">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3B8E4FE6" w14:textId="77777777" w:rsidR="00236E1F" w:rsidRPr="00E952ED" w:rsidRDefault="00236E1F" w:rsidP="0050067A">
            <w:pPr>
              <w:spacing w:line="240" w:lineRule="auto"/>
              <w:ind w:right="-72"/>
              <w:jc w:val="center"/>
              <w:rPr>
                <w:rFonts w:cs="Arial"/>
                <w:b/>
                <w:bCs/>
                <w:sz w:val="18"/>
                <w:szCs w:val="18"/>
              </w:rPr>
            </w:pPr>
            <w:r w:rsidRPr="00E952ED">
              <w:rPr>
                <w:rFonts w:cs="Arial"/>
                <w:b/>
                <w:bCs/>
                <w:sz w:val="18"/>
                <w:szCs w:val="18"/>
              </w:rPr>
              <w:t xml:space="preserve">Consolidated </w:t>
            </w:r>
          </w:p>
          <w:p w14:paraId="5D9C054B" w14:textId="77777777" w:rsidR="00236E1F" w:rsidRPr="00E952ED" w:rsidRDefault="00236E1F"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4583E6D0" w14:textId="77777777" w:rsidR="00236E1F" w:rsidRPr="00E952ED" w:rsidRDefault="00236E1F"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703A87DC" w14:textId="77777777" w:rsidR="00236E1F" w:rsidRPr="00E952ED" w:rsidRDefault="00236E1F"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2D4D07B3" w14:textId="77777777" w:rsidTr="0050067A">
        <w:tc>
          <w:tcPr>
            <w:tcW w:w="3989" w:type="dxa"/>
            <w:shd w:val="clear" w:color="auto" w:fill="auto"/>
            <w:vAlign w:val="bottom"/>
          </w:tcPr>
          <w:p w14:paraId="5922A095" w14:textId="77777777" w:rsidR="00236E1F" w:rsidRPr="00E952ED" w:rsidRDefault="00236E1F" w:rsidP="0050067A">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20775563"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1D1387F7"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1153CFC5"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57568584"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2C229176" w14:textId="77777777" w:rsidTr="0050067A">
        <w:tc>
          <w:tcPr>
            <w:tcW w:w="3989" w:type="dxa"/>
            <w:shd w:val="clear" w:color="auto" w:fill="auto"/>
            <w:vAlign w:val="bottom"/>
          </w:tcPr>
          <w:p w14:paraId="7F2D2355" w14:textId="77777777" w:rsidR="00236E1F" w:rsidRPr="00E952ED" w:rsidRDefault="00236E1F" w:rsidP="0050067A">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01B174C2"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FD8FA24"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200EB62"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852D0D7" w14:textId="77777777" w:rsidR="00236E1F" w:rsidRPr="00E952ED" w:rsidRDefault="00236E1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53AE56E6" w14:textId="77777777" w:rsidTr="0013057E">
        <w:trPr>
          <w:trHeight w:val="117"/>
        </w:trPr>
        <w:tc>
          <w:tcPr>
            <w:tcW w:w="3989" w:type="dxa"/>
            <w:shd w:val="clear" w:color="auto" w:fill="auto"/>
            <w:vAlign w:val="bottom"/>
          </w:tcPr>
          <w:p w14:paraId="45332F0A" w14:textId="77777777" w:rsidR="00236E1F" w:rsidRPr="00E952ED" w:rsidRDefault="00236E1F" w:rsidP="0050067A">
            <w:pPr>
              <w:spacing w:line="240" w:lineRule="auto"/>
              <w:ind w:left="-113"/>
              <w:rPr>
                <w:rFonts w:cs="Arial"/>
                <w:sz w:val="18"/>
                <w:szCs w:val="18"/>
                <w:cs/>
              </w:rPr>
            </w:pPr>
          </w:p>
        </w:tc>
        <w:tc>
          <w:tcPr>
            <w:tcW w:w="1368" w:type="dxa"/>
            <w:tcBorders>
              <w:top w:val="single" w:sz="4" w:space="0" w:color="auto"/>
            </w:tcBorders>
            <w:shd w:val="clear" w:color="auto" w:fill="auto"/>
            <w:vAlign w:val="bottom"/>
          </w:tcPr>
          <w:p w14:paraId="57A05DEF" w14:textId="77777777" w:rsidR="00236E1F" w:rsidRPr="00E952ED" w:rsidRDefault="00236E1F"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E4088B8" w14:textId="77777777" w:rsidR="00236E1F" w:rsidRPr="00E952ED" w:rsidRDefault="00236E1F"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4CC9CE17" w14:textId="77777777" w:rsidR="00236E1F" w:rsidRPr="00E952ED" w:rsidRDefault="00236E1F"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4F41AA0" w14:textId="77777777" w:rsidR="00236E1F" w:rsidRPr="00E952ED" w:rsidRDefault="00236E1F" w:rsidP="0050067A">
            <w:pPr>
              <w:spacing w:line="240" w:lineRule="auto"/>
              <w:ind w:right="-72"/>
              <w:jc w:val="right"/>
              <w:rPr>
                <w:rFonts w:cs="Arial"/>
                <w:sz w:val="18"/>
                <w:szCs w:val="18"/>
              </w:rPr>
            </w:pPr>
          </w:p>
        </w:tc>
      </w:tr>
      <w:tr w:rsidR="008630B7" w:rsidRPr="00E952ED" w14:paraId="0EBB732F" w14:textId="77777777" w:rsidTr="00D7341D">
        <w:tc>
          <w:tcPr>
            <w:tcW w:w="3989" w:type="dxa"/>
            <w:shd w:val="clear" w:color="auto" w:fill="auto"/>
            <w:vAlign w:val="bottom"/>
          </w:tcPr>
          <w:p w14:paraId="6248893F" w14:textId="77777777" w:rsidR="008630B7" w:rsidRPr="00E952ED" w:rsidRDefault="008630B7" w:rsidP="008630B7">
            <w:pPr>
              <w:spacing w:line="240" w:lineRule="auto"/>
              <w:ind w:left="-113"/>
              <w:rPr>
                <w:rFonts w:cs="Arial"/>
                <w:sz w:val="18"/>
                <w:szCs w:val="18"/>
              </w:rPr>
            </w:pPr>
            <w:r w:rsidRPr="00E952ED">
              <w:rPr>
                <w:rFonts w:cs="Arial"/>
                <w:sz w:val="18"/>
                <w:szCs w:val="18"/>
              </w:rPr>
              <w:t>Deferred tax assets:</w:t>
            </w:r>
          </w:p>
        </w:tc>
        <w:tc>
          <w:tcPr>
            <w:tcW w:w="1368" w:type="dxa"/>
            <w:shd w:val="clear" w:color="auto" w:fill="auto"/>
          </w:tcPr>
          <w:p w14:paraId="13C631F9" w14:textId="70D8399E" w:rsidR="008630B7" w:rsidRPr="00E952ED" w:rsidRDefault="008630B7" w:rsidP="008630B7">
            <w:pPr>
              <w:spacing w:line="240" w:lineRule="auto"/>
              <w:ind w:right="-72"/>
              <w:jc w:val="right"/>
              <w:rPr>
                <w:rFonts w:cs="Arial"/>
                <w:sz w:val="18"/>
                <w:szCs w:val="18"/>
              </w:rPr>
            </w:pPr>
            <w:r w:rsidRPr="00E952ED">
              <w:rPr>
                <w:rFonts w:cs="Arial"/>
                <w:sz w:val="18"/>
                <w:szCs w:val="18"/>
              </w:rPr>
              <w:t xml:space="preserve"> 19,896,24</w:t>
            </w:r>
            <w:r w:rsidR="003C4470" w:rsidRPr="00E952ED">
              <w:rPr>
                <w:rFonts w:cs="Arial"/>
                <w:sz w:val="18"/>
                <w:szCs w:val="18"/>
              </w:rPr>
              <w:t>5</w:t>
            </w:r>
            <w:r w:rsidRPr="00E952ED">
              <w:rPr>
                <w:rFonts w:cs="Arial"/>
                <w:sz w:val="18"/>
                <w:szCs w:val="18"/>
              </w:rPr>
              <w:t xml:space="preserve"> </w:t>
            </w:r>
          </w:p>
        </w:tc>
        <w:tc>
          <w:tcPr>
            <w:tcW w:w="1368" w:type="dxa"/>
            <w:shd w:val="clear" w:color="auto" w:fill="auto"/>
          </w:tcPr>
          <w:p w14:paraId="3577C924" w14:textId="288A4E17" w:rsidR="008630B7" w:rsidRPr="00E952ED" w:rsidRDefault="008630B7" w:rsidP="008630B7">
            <w:pPr>
              <w:spacing w:line="240" w:lineRule="auto"/>
              <w:ind w:right="-72"/>
              <w:jc w:val="right"/>
              <w:rPr>
                <w:rFonts w:cs="Arial"/>
                <w:sz w:val="18"/>
                <w:szCs w:val="18"/>
              </w:rPr>
            </w:pPr>
            <w:r w:rsidRPr="00E952ED">
              <w:rPr>
                <w:rFonts w:cs="Arial"/>
                <w:sz w:val="18"/>
                <w:szCs w:val="18"/>
              </w:rPr>
              <w:t xml:space="preserve"> 29,799,654 </w:t>
            </w:r>
          </w:p>
        </w:tc>
        <w:tc>
          <w:tcPr>
            <w:tcW w:w="1368" w:type="dxa"/>
            <w:shd w:val="clear" w:color="auto" w:fill="auto"/>
          </w:tcPr>
          <w:p w14:paraId="4F6C3FF2" w14:textId="5CE2893E" w:rsidR="008630B7" w:rsidRPr="00E952ED" w:rsidRDefault="008630B7" w:rsidP="008630B7">
            <w:pPr>
              <w:spacing w:line="240" w:lineRule="auto"/>
              <w:ind w:right="-72"/>
              <w:jc w:val="right"/>
              <w:rPr>
                <w:rFonts w:cs="Arial"/>
                <w:sz w:val="18"/>
                <w:szCs w:val="18"/>
                <w:cs/>
              </w:rPr>
            </w:pPr>
            <w:r w:rsidRPr="00E952ED">
              <w:rPr>
                <w:rFonts w:cs="Arial"/>
                <w:sz w:val="18"/>
                <w:szCs w:val="18"/>
              </w:rPr>
              <w:t xml:space="preserve"> 2,853,226 </w:t>
            </w:r>
          </w:p>
        </w:tc>
        <w:tc>
          <w:tcPr>
            <w:tcW w:w="1368" w:type="dxa"/>
            <w:shd w:val="clear" w:color="auto" w:fill="auto"/>
          </w:tcPr>
          <w:p w14:paraId="06DE06E7" w14:textId="79B7F4E6" w:rsidR="008630B7" w:rsidRPr="00E952ED" w:rsidRDefault="008630B7" w:rsidP="008630B7">
            <w:pPr>
              <w:spacing w:line="240" w:lineRule="auto"/>
              <w:ind w:right="-72"/>
              <w:jc w:val="right"/>
              <w:rPr>
                <w:rFonts w:cs="Arial"/>
                <w:sz w:val="18"/>
                <w:szCs w:val="18"/>
                <w:cs/>
              </w:rPr>
            </w:pPr>
            <w:r w:rsidRPr="00E952ED">
              <w:rPr>
                <w:rFonts w:cs="Arial"/>
                <w:sz w:val="18"/>
                <w:szCs w:val="18"/>
              </w:rPr>
              <w:t xml:space="preserve"> 2,502,216 </w:t>
            </w:r>
          </w:p>
        </w:tc>
      </w:tr>
      <w:tr w:rsidR="008630B7" w:rsidRPr="00E952ED" w14:paraId="0A6101AF" w14:textId="77777777" w:rsidTr="00D7341D">
        <w:tc>
          <w:tcPr>
            <w:tcW w:w="3989" w:type="dxa"/>
            <w:shd w:val="clear" w:color="auto" w:fill="auto"/>
            <w:vAlign w:val="bottom"/>
          </w:tcPr>
          <w:p w14:paraId="4AB5900D" w14:textId="77777777" w:rsidR="008630B7" w:rsidRPr="00E952ED" w:rsidRDefault="008630B7" w:rsidP="008630B7">
            <w:pPr>
              <w:spacing w:line="240" w:lineRule="auto"/>
              <w:ind w:left="-113"/>
              <w:rPr>
                <w:rFonts w:cs="Arial"/>
                <w:sz w:val="18"/>
                <w:szCs w:val="18"/>
                <w:cs/>
              </w:rPr>
            </w:pPr>
            <w:r w:rsidRPr="00E952ED">
              <w:rPr>
                <w:rFonts w:cs="Arial"/>
                <w:sz w:val="18"/>
                <w:szCs w:val="18"/>
              </w:rPr>
              <w:t>Deferred tax liabilities:</w:t>
            </w:r>
          </w:p>
        </w:tc>
        <w:tc>
          <w:tcPr>
            <w:tcW w:w="1368" w:type="dxa"/>
            <w:tcBorders>
              <w:bottom w:val="single" w:sz="4" w:space="0" w:color="auto"/>
            </w:tcBorders>
            <w:shd w:val="clear" w:color="auto" w:fill="auto"/>
          </w:tcPr>
          <w:p w14:paraId="326415BF" w14:textId="29CB190B" w:rsidR="008630B7" w:rsidRPr="00E952ED" w:rsidRDefault="008630B7" w:rsidP="00D7341D">
            <w:pPr>
              <w:spacing w:line="240" w:lineRule="auto"/>
              <w:ind w:right="-72"/>
              <w:jc w:val="right"/>
              <w:rPr>
                <w:rFonts w:cs="Arial"/>
                <w:sz w:val="18"/>
                <w:szCs w:val="18"/>
              </w:rPr>
            </w:pPr>
            <w:r w:rsidRPr="00E952ED">
              <w:rPr>
                <w:rFonts w:cs="Arial"/>
                <w:sz w:val="18"/>
                <w:szCs w:val="18"/>
              </w:rPr>
              <w:t xml:space="preserve"> (3,419,83</w:t>
            </w:r>
            <w:r w:rsidR="003C4470" w:rsidRPr="00E952ED">
              <w:rPr>
                <w:rFonts w:cs="Arial"/>
                <w:sz w:val="18"/>
                <w:szCs w:val="18"/>
              </w:rPr>
              <w:t>4</w:t>
            </w:r>
            <w:r w:rsidRPr="00E952ED">
              <w:rPr>
                <w:rFonts w:cs="Arial"/>
                <w:sz w:val="18"/>
                <w:szCs w:val="18"/>
              </w:rPr>
              <w:t>)</w:t>
            </w:r>
          </w:p>
        </w:tc>
        <w:tc>
          <w:tcPr>
            <w:tcW w:w="1368" w:type="dxa"/>
            <w:tcBorders>
              <w:bottom w:val="single" w:sz="4" w:space="0" w:color="auto"/>
            </w:tcBorders>
            <w:shd w:val="clear" w:color="auto" w:fill="auto"/>
          </w:tcPr>
          <w:p w14:paraId="44A2FDC1" w14:textId="5CBB96D4" w:rsidR="008630B7" w:rsidRPr="00E952ED" w:rsidRDefault="008630B7" w:rsidP="00D7341D">
            <w:pPr>
              <w:spacing w:line="240" w:lineRule="auto"/>
              <w:ind w:right="-72"/>
              <w:jc w:val="right"/>
              <w:rPr>
                <w:rFonts w:cs="Arial"/>
                <w:sz w:val="18"/>
                <w:szCs w:val="18"/>
              </w:rPr>
            </w:pPr>
            <w:r w:rsidRPr="00E952ED">
              <w:rPr>
                <w:rFonts w:cs="Arial"/>
                <w:sz w:val="18"/>
                <w:szCs w:val="18"/>
              </w:rPr>
              <w:t xml:space="preserve"> (2,785,352)</w:t>
            </w:r>
          </w:p>
        </w:tc>
        <w:tc>
          <w:tcPr>
            <w:tcW w:w="1368" w:type="dxa"/>
            <w:tcBorders>
              <w:bottom w:val="single" w:sz="4" w:space="0" w:color="auto"/>
            </w:tcBorders>
            <w:shd w:val="clear" w:color="auto" w:fill="auto"/>
          </w:tcPr>
          <w:p w14:paraId="3BEDA5E3" w14:textId="23962BD8" w:rsidR="008630B7" w:rsidRPr="00E952ED" w:rsidRDefault="008630B7" w:rsidP="00D7341D">
            <w:pPr>
              <w:spacing w:line="240" w:lineRule="auto"/>
              <w:ind w:right="-72"/>
              <w:jc w:val="right"/>
              <w:rPr>
                <w:rFonts w:cs="Arial"/>
                <w:sz w:val="18"/>
                <w:szCs w:val="18"/>
                <w:cs/>
              </w:rPr>
            </w:pPr>
            <w:r w:rsidRPr="00E952ED">
              <w:rPr>
                <w:rFonts w:cs="Arial"/>
                <w:sz w:val="18"/>
                <w:szCs w:val="18"/>
              </w:rPr>
              <w:t xml:space="preserve"> (1,254,782)</w:t>
            </w:r>
          </w:p>
        </w:tc>
        <w:tc>
          <w:tcPr>
            <w:tcW w:w="1368" w:type="dxa"/>
            <w:tcBorders>
              <w:bottom w:val="single" w:sz="4" w:space="0" w:color="auto"/>
            </w:tcBorders>
            <w:shd w:val="clear" w:color="auto" w:fill="auto"/>
          </w:tcPr>
          <w:p w14:paraId="2701C7F6" w14:textId="531CB55D" w:rsidR="008630B7" w:rsidRPr="00E952ED" w:rsidRDefault="008630B7" w:rsidP="00D7341D">
            <w:pPr>
              <w:spacing w:line="240" w:lineRule="auto"/>
              <w:ind w:right="-72"/>
              <w:jc w:val="right"/>
              <w:rPr>
                <w:rFonts w:cs="Arial"/>
                <w:sz w:val="18"/>
                <w:szCs w:val="18"/>
              </w:rPr>
            </w:pPr>
            <w:r w:rsidRPr="00E952ED">
              <w:rPr>
                <w:rFonts w:cs="Arial"/>
                <w:sz w:val="18"/>
                <w:szCs w:val="18"/>
              </w:rPr>
              <w:t xml:space="preserve"> (1,157,887)</w:t>
            </w:r>
          </w:p>
        </w:tc>
      </w:tr>
      <w:tr w:rsidR="0013057E" w:rsidRPr="00E952ED" w14:paraId="2240FFB9" w14:textId="77777777" w:rsidTr="00D7341D">
        <w:tc>
          <w:tcPr>
            <w:tcW w:w="3989" w:type="dxa"/>
            <w:shd w:val="clear" w:color="auto" w:fill="auto"/>
            <w:vAlign w:val="bottom"/>
          </w:tcPr>
          <w:p w14:paraId="6AD6111E" w14:textId="77777777" w:rsidR="0013057E" w:rsidRPr="00E952ED" w:rsidRDefault="0013057E" w:rsidP="00C3534F">
            <w:pPr>
              <w:spacing w:line="240" w:lineRule="auto"/>
              <w:ind w:left="-113"/>
              <w:rPr>
                <w:rFonts w:cs="Arial"/>
                <w:b/>
                <w:bCs/>
                <w:sz w:val="18"/>
                <w:szCs w:val="18"/>
              </w:rPr>
            </w:pPr>
          </w:p>
        </w:tc>
        <w:tc>
          <w:tcPr>
            <w:tcW w:w="1368" w:type="dxa"/>
            <w:tcBorders>
              <w:top w:val="single" w:sz="4" w:space="0" w:color="auto"/>
            </w:tcBorders>
            <w:shd w:val="clear" w:color="auto" w:fill="auto"/>
            <w:vAlign w:val="bottom"/>
          </w:tcPr>
          <w:p w14:paraId="315B8D4F" w14:textId="77777777" w:rsidR="0013057E" w:rsidRPr="00E952ED" w:rsidRDefault="0013057E" w:rsidP="00C3534F">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048DF5A" w14:textId="77777777" w:rsidR="0013057E" w:rsidRPr="00E952ED" w:rsidRDefault="0013057E" w:rsidP="00C3534F">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6AD3665" w14:textId="77777777" w:rsidR="0013057E" w:rsidRPr="00E952ED" w:rsidRDefault="0013057E" w:rsidP="00C3534F">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E0C8B18" w14:textId="77777777" w:rsidR="0013057E" w:rsidRPr="00E952ED" w:rsidRDefault="0013057E" w:rsidP="00C3534F">
            <w:pPr>
              <w:spacing w:line="240" w:lineRule="auto"/>
              <w:ind w:right="-72"/>
              <w:jc w:val="right"/>
              <w:rPr>
                <w:rFonts w:cs="Arial"/>
                <w:sz w:val="18"/>
                <w:szCs w:val="18"/>
              </w:rPr>
            </w:pPr>
          </w:p>
        </w:tc>
      </w:tr>
      <w:tr w:rsidR="00D55DA0" w:rsidRPr="00E952ED" w14:paraId="11ADDB08" w14:textId="77777777" w:rsidTr="00D7341D">
        <w:tc>
          <w:tcPr>
            <w:tcW w:w="3989" w:type="dxa"/>
            <w:shd w:val="clear" w:color="auto" w:fill="auto"/>
            <w:vAlign w:val="bottom"/>
          </w:tcPr>
          <w:p w14:paraId="627747C5" w14:textId="03868042" w:rsidR="00D55DA0" w:rsidRPr="00E952ED" w:rsidRDefault="00D55DA0" w:rsidP="00D55DA0">
            <w:pPr>
              <w:spacing w:line="240" w:lineRule="auto"/>
              <w:ind w:left="-113"/>
              <w:rPr>
                <w:rFonts w:cs="Arial"/>
                <w:b/>
                <w:bCs/>
                <w:sz w:val="18"/>
                <w:szCs w:val="18"/>
                <w:cs/>
              </w:rPr>
            </w:pPr>
            <w:r w:rsidRPr="00E952ED">
              <w:rPr>
                <w:rFonts w:cs="Arial"/>
                <w:b/>
                <w:bCs/>
                <w:sz w:val="18"/>
                <w:szCs w:val="18"/>
              </w:rPr>
              <w:t>Deferred income tax (net)</w:t>
            </w:r>
          </w:p>
        </w:tc>
        <w:tc>
          <w:tcPr>
            <w:tcW w:w="1368" w:type="dxa"/>
            <w:tcBorders>
              <w:bottom w:val="single" w:sz="4" w:space="0" w:color="auto"/>
            </w:tcBorders>
            <w:shd w:val="clear" w:color="auto" w:fill="auto"/>
          </w:tcPr>
          <w:p w14:paraId="15093F9D" w14:textId="00D16AA5" w:rsidR="00D55DA0" w:rsidRPr="00E952ED" w:rsidRDefault="00D55DA0" w:rsidP="00D7341D">
            <w:pPr>
              <w:spacing w:line="240" w:lineRule="auto"/>
              <w:ind w:right="-72"/>
              <w:jc w:val="right"/>
              <w:rPr>
                <w:rFonts w:cs="Arial"/>
                <w:sz w:val="18"/>
                <w:szCs w:val="18"/>
              </w:rPr>
            </w:pPr>
            <w:r w:rsidRPr="00E952ED">
              <w:rPr>
                <w:rFonts w:cs="Arial"/>
                <w:sz w:val="18"/>
                <w:szCs w:val="18"/>
              </w:rPr>
              <w:t xml:space="preserve"> 16,476,411 </w:t>
            </w:r>
          </w:p>
        </w:tc>
        <w:tc>
          <w:tcPr>
            <w:tcW w:w="1368" w:type="dxa"/>
            <w:tcBorders>
              <w:bottom w:val="single" w:sz="4" w:space="0" w:color="auto"/>
            </w:tcBorders>
            <w:shd w:val="clear" w:color="auto" w:fill="auto"/>
          </w:tcPr>
          <w:p w14:paraId="1EDA24DB" w14:textId="7CF4DD5B" w:rsidR="00D55DA0" w:rsidRPr="00E952ED" w:rsidRDefault="00D55DA0" w:rsidP="00D7341D">
            <w:pPr>
              <w:spacing w:line="240" w:lineRule="auto"/>
              <w:ind w:right="-72"/>
              <w:jc w:val="right"/>
              <w:rPr>
                <w:rFonts w:cs="Arial"/>
                <w:sz w:val="18"/>
                <w:szCs w:val="18"/>
              </w:rPr>
            </w:pPr>
            <w:r w:rsidRPr="00E952ED">
              <w:rPr>
                <w:rFonts w:cs="Arial"/>
                <w:sz w:val="18"/>
                <w:szCs w:val="18"/>
              </w:rPr>
              <w:t xml:space="preserve"> 27,014,302 </w:t>
            </w:r>
          </w:p>
        </w:tc>
        <w:tc>
          <w:tcPr>
            <w:tcW w:w="1368" w:type="dxa"/>
            <w:tcBorders>
              <w:bottom w:val="single" w:sz="4" w:space="0" w:color="auto"/>
            </w:tcBorders>
            <w:shd w:val="clear" w:color="auto" w:fill="auto"/>
          </w:tcPr>
          <w:p w14:paraId="31C4AF97" w14:textId="58DCECB6" w:rsidR="00D55DA0" w:rsidRPr="00E952ED" w:rsidRDefault="00D55DA0" w:rsidP="00D7341D">
            <w:pPr>
              <w:spacing w:line="240" w:lineRule="auto"/>
              <w:ind w:right="-72"/>
              <w:jc w:val="right"/>
              <w:rPr>
                <w:rFonts w:cs="Arial"/>
                <w:sz w:val="18"/>
                <w:szCs w:val="18"/>
                <w:cs/>
              </w:rPr>
            </w:pPr>
            <w:r w:rsidRPr="00E952ED">
              <w:rPr>
                <w:rFonts w:cs="Arial"/>
                <w:sz w:val="18"/>
                <w:szCs w:val="18"/>
              </w:rPr>
              <w:t xml:space="preserve"> 1,598,444 </w:t>
            </w:r>
          </w:p>
        </w:tc>
        <w:tc>
          <w:tcPr>
            <w:tcW w:w="1368" w:type="dxa"/>
            <w:tcBorders>
              <w:bottom w:val="single" w:sz="4" w:space="0" w:color="auto"/>
            </w:tcBorders>
            <w:shd w:val="clear" w:color="auto" w:fill="auto"/>
          </w:tcPr>
          <w:p w14:paraId="6190F903" w14:textId="2E71E2DA" w:rsidR="00D55DA0" w:rsidRPr="00E952ED" w:rsidRDefault="00D55DA0" w:rsidP="00D7341D">
            <w:pPr>
              <w:spacing w:line="240" w:lineRule="auto"/>
              <w:ind w:right="-72"/>
              <w:jc w:val="right"/>
              <w:rPr>
                <w:rFonts w:cs="Arial"/>
                <w:sz w:val="18"/>
                <w:szCs w:val="18"/>
              </w:rPr>
            </w:pPr>
            <w:r w:rsidRPr="00E952ED">
              <w:rPr>
                <w:rFonts w:cs="Arial"/>
                <w:sz w:val="18"/>
                <w:szCs w:val="18"/>
              </w:rPr>
              <w:t xml:space="preserve"> 1,344,329 </w:t>
            </w:r>
          </w:p>
        </w:tc>
      </w:tr>
    </w:tbl>
    <w:p w14:paraId="55B88DCF" w14:textId="77777777" w:rsidR="00236E1F" w:rsidRPr="00E952ED" w:rsidRDefault="00236E1F" w:rsidP="0050067A">
      <w:pPr>
        <w:spacing w:line="240" w:lineRule="auto"/>
        <w:jc w:val="both"/>
        <w:outlineLvl w:val="7"/>
        <w:rPr>
          <w:rFonts w:cs="Arial"/>
          <w:spacing w:val="-6"/>
          <w:sz w:val="18"/>
          <w:szCs w:val="18"/>
        </w:rPr>
      </w:pPr>
    </w:p>
    <w:p w14:paraId="48CB78AE" w14:textId="3888E5B7" w:rsidR="00681BB9" w:rsidRPr="00E952ED" w:rsidRDefault="00681BB9" w:rsidP="00E05D52">
      <w:pPr>
        <w:tabs>
          <w:tab w:val="left" w:pos="90"/>
        </w:tabs>
        <w:spacing w:line="240" w:lineRule="auto"/>
        <w:rPr>
          <w:rFonts w:cs="Arial"/>
          <w:sz w:val="18"/>
          <w:szCs w:val="18"/>
        </w:rPr>
      </w:pPr>
      <w:r w:rsidRPr="00E952ED">
        <w:rPr>
          <w:rFonts w:cs="Arial"/>
          <w:sz w:val="18"/>
          <w:szCs w:val="18"/>
        </w:rPr>
        <w:t>Deferred income tax assets and liabilities are offset when the income taxes related to the same fiscal authority.</w:t>
      </w:r>
    </w:p>
    <w:p w14:paraId="40E18A12" w14:textId="77777777" w:rsidR="00681BB9" w:rsidRPr="00E952ED" w:rsidRDefault="00681BB9" w:rsidP="0050067A">
      <w:pPr>
        <w:spacing w:line="240" w:lineRule="auto"/>
        <w:outlineLvl w:val="7"/>
        <w:rPr>
          <w:rFonts w:cs="Arial"/>
          <w:sz w:val="18"/>
          <w:szCs w:val="18"/>
        </w:rPr>
      </w:pPr>
    </w:p>
    <w:p w14:paraId="277AACBB" w14:textId="77777777" w:rsidR="00681BB9" w:rsidRPr="00E952ED" w:rsidRDefault="00681BB9" w:rsidP="0050067A">
      <w:pPr>
        <w:spacing w:line="240" w:lineRule="auto"/>
        <w:jc w:val="both"/>
        <w:outlineLvl w:val="7"/>
        <w:rPr>
          <w:rFonts w:cs="Arial"/>
          <w:sz w:val="18"/>
          <w:szCs w:val="18"/>
        </w:rPr>
      </w:pPr>
      <w:r w:rsidRPr="00E952ED">
        <w:rPr>
          <w:rFonts w:cs="Arial"/>
          <w:spacing w:val="-2"/>
          <w:sz w:val="18"/>
          <w:szCs w:val="18"/>
        </w:rPr>
        <w:t xml:space="preserve">Deferred tax assets and deferred tax liabilities in the consolidated financial positions are presented at net amount </w:t>
      </w:r>
      <w:r w:rsidRPr="00E952ED">
        <w:rPr>
          <w:rFonts w:cs="Arial"/>
          <w:sz w:val="18"/>
          <w:szCs w:val="18"/>
        </w:rPr>
        <w:t>of assets and liabilities incurred in each subsidiary.</w:t>
      </w:r>
    </w:p>
    <w:p w14:paraId="4294577F" w14:textId="77777777" w:rsidR="003F1B65" w:rsidRPr="00E952ED" w:rsidRDefault="003F1B65" w:rsidP="0050067A">
      <w:pPr>
        <w:spacing w:line="240" w:lineRule="auto"/>
        <w:jc w:val="both"/>
        <w:outlineLvl w:val="7"/>
        <w:rPr>
          <w:rFonts w:cs="Arial"/>
          <w:sz w:val="18"/>
          <w:szCs w:val="18"/>
        </w:rPr>
      </w:pPr>
    </w:p>
    <w:p w14:paraId="6405DE52" w14:textId="77777777" w:rsidR="003F1B65" w:rsidRPr="00E952ED" w:rsidRDefault="003F1B65" w:rsidP="0050067A">
      <w:pPr>
        <w:spacing w:line="240" w:lineRule="auto"/>
        <w:jc w:val="both"/>
        <w:outlineLvl w:val="7"/>
        <w:rPr>
          <w:rFonts w:cs="Arial"/>
          <w:sz w:val="18"/>
          <w:szCs w:val="18"/>
        </w:rPr>
      </w:pPr>
    </w:p>
    <w:p w14:paraId="284153C2" w14:textId="46A3A5E5" w:rsidR="00681BB9" w:rsidRPr="00E952ED" w:rsidRDefault="00E952ED" w:rsidP="00E952ED">
      <w:pPr>
        <w:spacing w:line="240" w:lineRule="auto"/>
        <w:jc w:val="both"/>
        <w:outlineLvl w:val="7"/>
        <w:rPr>
          <w:rFonts w:cs="Arial"/>
          <w:sz w:val="18"/>
          <w:szCs w:val="18"/>
        </w:rPr>
      </w:pPr>
      <w:r>
        <w:rPr>
          <w:rFonts w:cs="Arial"/>
          <w:sz w:val="18"/>
          <w:szCs w:val="18"/>
        </w:rPr>
        <w:br w:type="page"/>
      </w:r>
    </w:p>
    <w:tbl>
      <w:tblPr>
        <w:tblW w:w="9394" w:type="dxa"/>
        <w:tblInd w:w="144" w:type="dxa"/>
        <w:tblLayout w:type="fixed"/>
        <w:tblLook w:val="0000" w:firstRow="0" w:lastRow="0" w:firstColumn="0" w:lastColumn="0" w:noHBand="0" w:noVBand="0"/>
      </w:tblPr>
      <w:tblGrid>
        <w:gridCol w:w="3924"/>
        <w:gridCol w:w="1134"/>
        <w:gridCol w:w="1302"/>
        <w:gridCol w:w="1755"/>
        <w:gridCol w:w="1279"/>
      </w:tblGrid>
      <w:tr w:rsidR="0050067A" w:rsidRPr="00E952ED" w14:paraId="3A7330EC" w14:textId="77777777" w:rsidTr="000A6963">
        <w:trPr>
          <w:trHeight w:val="70"/>
        </w:trPr>
        <w:tc>
          <w:tcPr>
            <w:tcW w:w="3924" w:type="dxa"/>
            <w:shd w:val="clear" w:color="auto" w:fill="auto"/>
            <w:vAlign w:val="bottom"/>
          </w:tcPr>
          <w:p w14:paraId="6D36FA70" w14:textId="77777777" w:rsidR="00D628B4" w:rsidRPr="00E952ED" w:rsidRDefault="00D628B4" w:rsidP="0050067A">
            <w:pPr>
              <w:pStyle w:val="Header"/>
              <w:spacing w:line="240" w:lineRule="auto"/>
              <w:ind w:left="-106" w:hanging="90"/>
              <w:rPr>
                <w:rFonts w:cs="Arial"/>
                <w:b/>
                <w:bCs/>
                <w:sz w:val="18"/>
                <w:szCs w:val="18"/>
              </w:rPr>
            </w:pPr>
          </w:p>
        </w:tc>
        <w:tc>
          <w:tcPr>
            <w:tcW w:w="5470" w:type="dxa"/>
            <w:gridSpan w:val="4"/>
            <w:tcBorders>
              <w:bottom w:val="single" w:sz="4" w:space="0" w:color="auto"/>
            </w:tcBorders>
            <w:shd w:val="clear" w:color="auto" w:fill="auto"/>
            <w:vAlign w:val="bottom"/>
          </w:tcPr>
          <w:p w14:paraId="71328708" w14:textId="77777777" w:rsidR="00D628B4" w:rsidRPr="00E952ED" w:rsidRDefault="00D628B4" w:rsidP="0050067A">
            <w:pPr>
              <w:spacing w:line="240" w:lineRule="auto"/>
              <w:ind w:right="-72"/>
              <w:jc w:val="center"/>
              <w:rPr>
                <w:rFonts w:cs="Arial"/>
                <w:b/>
                <w:bCs/>
                <w:sz w:val="18"/>
                <w:szCs w:val="18"/>
              </w:rPr>
            </w:pPr>
            <w:r w:rsidRPr="00E952ED">
              <w:rPr>
                <w:rFonts w:cs="Arial"/>
                <w:b/>
                <w:bCs/>
                <w:sz w:val="18"/>
                <w:szCs w:val="18"/>
              </w:rPr>
              <w:t>Consolidated financial statements</w:t>
            </w:r>
          </w:p>
        </w:tc>
      </w:tr>
      <w:tr w:rsidR="0050067A" w:rsidRPr="00E952ED" w14:paraId="48D1A11B" w14:textId="77777777" w:rsidTr="000A6963">
        <w:trPr>
          <w:trHeight w:val="70"/>
        </w:trPr>
        <w:tc>
          <w:tcPr>
            <w:tcW w:w="3924" w:type="dxa"/>
            <w:shd w:val="clear" w:color="auto" w:fill="auto"/>
            <w:vAlign w:val="bottom"/>
          </w:tcPr>
          <w:p w14:paraId="7028A0AD" w14:textId="77777777" w:rsidR="004001D2" w:rsidRPr="00E952ED" w:rsidRDefault="004001D2" w:rsidP="0050067A">
            <w:pPr>
              <w:pStyle w:val="Header"/>
              <w:spacing w:line="240" w:lineRule="auto"/>
              <w:ind w:left="-106"/>
              <w:rPr>
                <w:rFonts w:cs="Arial"/>
                <w:b/>
                <w:bCs/>
                <w:sz w:val="18"/>
                <w:szCs w:val="18"/>
              </w:rPr>
            </w:pPr>
          </w:p>
        </w:tc>
        <w:tc>
          <w:tcPr>
            <w:tcW w:w="1134" w:type="dxa"/>
            <w:tcBorders>
              <w:top w:val="single" w:sz="4" w:space="0" w:color="auto"/>
            </w:tcBorders>
            <w:shd w:val="clear" w:color="auto" w:fill="auto"/>
            <w:vAlign w:val="bottom"/>
          </w:tcPr>
          <w:p w14:paraId="61A90FF8" w14:textId="77777777" w:rsidR="004001D2" w:rsidRPr="00E952ED" w:rsidRDefault="004001D2" w:rsidP="0050067A">
            <w:pPr>
              <w:spacing w:line="240" w:lineRule="auto"/>
              <w:ind w:right="-72"/>
              <w:jc w:val="right"/>
              <w:rPr>
                <w:rFonts w:cs="Arial"/>
                <w:b/>
                <w:bCs/>
                <w:sz w:val="18"/>
                <w:szCs w:val="18"/>
              </w:rPr>
            </w:pPr>
          </w:p>
        </w:tc>
        <w:tc>
          <w:tcPr>
            <w:tcW w:w="1302" w:type="dxa"/>
            <w:tcBorders>
              <w:top w:val="single" w:sz="4" w:space="0" w:color="auto"/>
            </w:tcBorders>
            <w:shd w:val="clear" w:color="auto" w:fill="auto"/>
            <w:vAlign w:val="bottom"/>
          </w:tcPr>
          <w:p w14:paraId="2DD69881" w14:textId="77777777" w:rsidR="004001D2" w:rsidRPr="00E952ED" w:rsidRDefault="004001D2" w:rsidP="0050067A">
            <w:pPr>
              <w:spacing w:line="240" w:lineRule="auto"/>
              <w:ind w:right="-72"/>
              <w:jc w:val="right"/>
              <w:rPr>
                <w:rFonts w:cs="Arial"/>
                <w:b/>
                <w:bCs/>
                <w:sz w:val="18"/>
                <w:szCs w:val="18"/>
              </w:rPr>
            </w:pPr>
          </w:p>
        </w:tc>
        <w:tc>
          <w:tcPr>
            <w:tcW w:w="1755" w:type="dxa"/>
            <w:tcBorders>
              <w:top w:val="single" w:sz="4" w:space="0" w:color="auto"/>
            </w:tcBorders>
            <w:shd w:val="clear" w:color="auto" w:fill="auto"/>
          </w:tcPr>
          <w:p w14:paraId="1CA54690" w14:textId="77777777" w:rsidR="004001D2" w:rsidRPr="00E952ED" w:rsidRDefault="00554CE1" w:rsidP="0050067A">
            <w:pPr>
              <w:spacing w:line="240" w:lineRule="auto"/>
              <w:ind w:right="-72"/>
              <w:jc w:val="right"/>
              <w:rPr>
                <w:rFonts w:cs="Arial"/>
                <w:b/>
                <w:bCs/>
                <w:sz w:val="18"/>
                <w:szCs w:val="18"/>
              </w:rPr>
            </w:pPr>
            <w:r w:rsidRPr="00E952ED">
              <w:rPr>
                <w:rFonts w:cs="Arial"/>
                <w:b/>
                <w:bCs/>
                <w:sz w:val="18"/>
                <w:szCs w:val="18"/>
              </w:rPr>
              <w:t>Charged/</w:t>
            </w:r>
          </w:p>
        </w:tc>
        <w:tc>
          <w:tcPr>
            <w:tcW w:w="1279" w:type="dxa"/>
            <w:tcBorders>
              <w:top w:val="single" w:sz="4" w:space="0" w:color="auto"/>
            </w:tcBorders>
            <w:shd w:val="clear" w:color="auto" w:fill="auto"/>
            <w:vAlign w:val="bottom"/>
          </w:tcPr>
          <w:p w14:paraId="0B90B08C" w14:textId="77777777" w:rsidR="004001D2" w:rsidRPr="00E952ED" w:rsidRDefault="004001D2" w:rsidP="0050067A">
            <w:pPr>
              <w:spacing w:line="240" w:lineRule="auto"/>
              <w:ind w:right="-72"/>
              <w:jc w:val="right"/>
              <w:rPr>
                <w:rFonts w:cs="Arial"/>
                <w:b/>
                <w:bCs/>
                <w:sz w:val="18"/>
                <w:szCs w:val="18"/>
              </w:rPr>
            </w:pPr>
          </w:p>
        </w:tc>
      </w:tr>
      <w:tr w:rsidR="0050067A" w:rsidRPr="00E952ED" w14:paraId="2D9F245C" w14:textId="77777777" w:rsidTr="000A6963">
        <w:trPr>
          <w:trHeight w:val="20"/>
        </w:trPr>
        <w:tc>
          <w:tcPr>
            <w:tcW w:w="3924" w:type="dxa"/>
            <w:shd w:val="clear" w:color="auto" w:fill="auto"/>
            <w:vAlign w:val="bottom"/>
          </w:tcPr>
          <w:p w14:paraId="2D1E7621" w14:textId="77777777" w:rsidR="004001D2" w:rsidRPr="00E952ED" w:rsidRDefault="004001D2" w:rsidP="0050067A">
            <w:pPr>
              <w:pStyle w:val="Header"/>
              <w:spacing w:line="240" w:lineRule="auto"/>
              <w:ind w:left="-106"/>
              <w:rPr>
                <w:rFonts w:cs="Arial"/>
                <w:b/>
                <w:bCs/>
                <w:sz w:val="18"/>
                <w:szCs w:val="18"/>
              </w:rPr>
            </w:pPr>
          </w:p>
        </w:tc>
        <w:tc>
          <w:tcPr>
            <w:tcW w:w="1134" w:type="dxa"/>
            <w:shd w:val="clear" w:color="auto" w:fill="auto"/>
            <w:vAlign w:val="bottom"/>
          </w:tcPr>
          <w:p w14:paraId="04A6AA5B" w14:textId="77777777" w:rsidR="004001D2" w:rsidRPr="00E952ED" w:rsidRDefault="004001D2" w:rsidP="0050067A">
            <w:pPr>
              <w:spacing w:line="240" w:lineRule="auto"/>
              <w:ind w:right="-72"/>
              <w:jc w:val="right"/>
              <w:rPr>
                <w:rFonts w:cs="Arial"/>
                <w:b/>
                <w:bCs/>
                <w:sz w:val="18"/>
                <w:szCs w:val="18"/>
              </w:rPr>
            </w:pPr>
          </w:p>
        </w:tc>
        <w:tc>
          <w:tcPr>
            <w:tcW w:w="1302" w:type="dxa"/>
            <w:shd w:val="clear" w:color="auto" w:fill="auto"/>
            <w:vAlign w:val="bottom"/>
          </w:tcPr>
          <w:p w14:paraId="08E21AC9"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Charged/</w:t>
            </w:r>
          </w:p>
        </w:tc>
        <w:tc>
          <w:tcPr>
            <w:tcW w:w="1755" w:type="dxa"/>
            <w:shd w:val="clear" w:color="auto" w:fill="auto"/>
          </w:tcPr>
          <w:p w14:paraId="652A4D8F" w14:textId="77777777" w:rsidR="004001D2" w:rsidRPr="00E952ED" w:rsidRDefault="00554CE1" w:rsidP="0050067A">
            <w:pPr>
              <w:spacing w:line="240" w:lineRule="auto"/>
              <w:ind w:right="-72"/>
              <w:jc w:val="right"/>
              <w:rPr>
                <w:rFonts w:cs="Arial"/>
                <w:b/>
                <w:bCs/>
                <w:sz w:val="18"/>
                <w:szCs w:val="18"/>
              </w:rPr>
            </w:pPr>
            <w:r w:rsidRPr="00E952ED">
              <w:rPr>
                <w:rFonts w:cs="Arial"/>
                <w:b/>
                <w:bCs/>
                <w:sz w:val="18"/>
                <w:szCs w:val="18"/>
              </w:rPr>
              <w:t>(credited) to</w:t>
            </w:r>
            <w:r w:rsidR="004001D2" w:rsidRPr="00E952ED">
              <w:rPr>
                <w:rFonts w:cs="Arial"/>
                <w:b/>
                <w:bCs/>
                <w:sz w:val="18"/>
                <w:szCs w:val="18"/>
              </w:rPr>
              <w:t xml:space="preserve"> other</w:t>
            </w:r>
          </w:p>
        </w:tc>
        <w:tc>
          <w:tcPr>
            <w:tcW w:w="1279" w:type="dxa"/>
            <w:shd w:val="clear" w:color="auto" w:fill="auto"/>
            <w:vAlign w:val="bottom"/>
          </w:tcPr>
          <w:p w14:paraId="22EE5E2A" w14:textId="77777777" w:rsidR="004001D2" w:rsidRPr="00E952ED" w:rsidRDefault="004001D2" w:rsidP="0050067A">
            <w:pPr>
              <w:spacing w:line="240" w:lineRule="auto"/>
              <w:ind w:right="-72"/>
              <w:jc w:val="right"/>
              <w:rPr>
                <w:rFonts w:cs="Arial"/>
                <w:b/>
                <w:bCs/>
                <w:sz w:val="18"/>
                <w:szCs w:val="18"/>
              </w:rPr>
            </w:pPr>
          </w:p>
        </w:tc>
      </w:tr>
      <w:tr w:rsidR="0050067A" w:rsidRPr="00E952ED" w14:paraId="6C7A9DD5" w14:textId="77777777" w:rsidTr="000A6963">
        <w:trPr>
          <w:trHeight w:val="20"/>
        </w:trPr>
        <w:tc>
          <w:tcPr>
            <w:tcW w:w="3924" w:type="dxa"/>
            <w:shd w:val="clear" w:color="auto" w:fill="auto"/>
            <w:vAlign w:val="bottom"/>
          </w:tcPr>
          <w:p w14:paraId="4D42B29D" w14:textId="77777777" w:rsidR="004001D2" w:rsidRPr="00E952ED" w:rsidRDefault="004001D2" w:rsidP="0050067A">
            <w:pPr>
              <w:pStyle w:val="Header"/>
              <w:spacing w:line="240" w:lineRule="auto"/>
              <w:ind w:left="-106"/>
              <w:rPr>
                <w:rFonts w:cs="Arial"/>
                <w:b/>
                <w:bCs/>
                <w:sz w:val="18"/>
                <w:szCs w:val="18"/>
              </w:rPr>
            </w:pPr>
          </w:p>
        </w:tc>
        <w:tc>
          <w:tcPr>
            <w:tcW w:w="1134" w:type="dxa"/>
            <w:shd w:val="clear" w:color="auto" w:fill="auto"/>
            <w:vAlign w:val="bottom"/>
          </w:tcPr>
          <w:p w14:paraId="12CB1F08" w14:textId="77777777" w:rsidR="004001D2" w:rsidRPr="00E952ED" w:rsidRDefault="004001D2" w:rsidP="0050067A">
            <w:pPr>
              <w:spacing w:line="240" w:lineRule="auto"/>
              <w:ind w:right="-72"/>
              <w:jc w:val="right"/>
              <w:rPr>
                <w:rFonts w:cs="Arial"/>
                <w:b/>
                <w:bCs/>
                <w:sz w:val="18"/>
                <w:szCs w:val="18"/>
                <w:cs/>
              </w:rPr>
            </w:pPr>
            <w:r w:rsidRPr="00E952ED">
              <w:rPr>
                <w:rFonts w:cs="Arial"/>
                <w:b/>
                <w:bCs/>
                <w:sz w:val="18"/>
                <w:szCs w:val="18"/>
              </w:rPr>
              <w:t>1 January</w:t>
            </w:r>
          </w:p>
        </w:tc>
        <w:tc>
          <w:tcPr>
            <w:tcW w:w="1302" w:type="dxa"/>
            <w:shd w:val="clear" w:color="auto" w:fill="auto"/>
            <w:vAlign w:val="bottom"/>
          </w:tcPr>
          <w:p w14:paraId="15724243"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(credited) to</w:t>
            </w:r>
          </w:p>
        </w:tc>
        <w:tc>
          <w:tcPr>
            <w:tcW w:w="1755" w:type="dxa"/>
            <w:shd w:val="clear" w:color="auto" w:fill="auto"/>
          </w:tcPr>
          <w:p w14:paraId="5B64BB56"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comprehensive</w:t>
            </w:r>
          </w:p>
        </w:tc>
        <w:tc>
          <w:tcPr>
            <w:tcW w:w="1279" w:type="dxa"/>
            <w:shd w:val="clear" w:color="auto" w:fill="auto"/>
            <w:vAlign w:val="bottom"/>
          </w:tcPr>
          <w:p w14:paraId="4273B885" w14:textId="77777777" w:rsidR="004001D2" w:rsidRPr="00E952ED" w:rsidRDefault="004001D2" w:rsidP="0050067A">
            <w:pPr>
              <w:spacing w:line="240" w:lineRule="auto"/>
              <w:ind w:right="-72"/>
              <w:jc w:val="right"/>
              <w:rPr>
                <w:rFonts w:cs="Arial"/>
                <w:b/>
                <w:bCs/>
                <w:sz w:val="18"/>
                <w:szCs w:val="18"/>
                <w:cs/>
              </w:rPr>
            </w:pPr>
            <w:r w:rsidRPr="00E952ED">
              <w:rPr>
                <w:rFonts w:cs="Arial"/>
                <w:b/>
                <w:bCs/>
                <w:sz w:val="18"/>
                <w:szCs w:val="18"/>
              </w:rPr>
              <w:t>31 December</w:t>
            </w:r>
          </w:p>
        </w:tc>
      </w:tr>
      <w:tr w:rsidR="0050067A" w:rsidRPr="00E952ED" w14:paraId="765F9283" w14:textId="77777777" w:rsidTr="000A6963">
        <w:trPr>
          <w:trHeight w:val="20"/>
        </w:trPr>
        <w:tc>
          <w:tcPr>
            <w:tcW w:w="3924" w:type="dxa"/>
            <w:shd w:val="clear" w:color="auto" w:fill="auto"/>
            <w:vAlign w:val="bottom"/>
          </w:tcPr>
          <w:p w14:paraId="3705D437" w14:textId="77777777" w:rsidR="004001D2" w:rsidRPr="00E952ED" w:rsidRDefault="004001D2" w:rsidP="0050067A">
            <w:pPr>
              <w:pStyle w:val="Header"/>
              <w:spacing w:line="240" w:lineRule="auto"/>
              <w:ind w:left="-106"/>
              <w:rPr>
                <w:rFonts w:cs="Arial"/>
                <w:b/>
                <w:bCs/>
                <w:sz w:val="18"/>
                <w:szCs w:val="18"/>
              </w:rPr>
            </w:pPr>
          </w:p>
        </w:tc>
        <w:tc>
          <w:tcPr>
            <w:tcW w:w="1134" w:type="dxa"/>
            <w:shd w:val="clear" w:color="auto" w:fill="auto"/>
            <w:vAlign w:val="bottom"/>
          </w:tcPr>
          <w:p w14:paraId="75AB01BE" w14:textId="77777777" w:rsidR="004001D2" w:rsidRPr="00E952ED" w:rsidRDefault="00EC392D" w:rsidP="0050067A">
            <w:pPr>
              <w:spacing w:line="240" w:lineRule="auto"/>
              <w:ind w:right="-72"/>
              <w:jc w:val="right"/>
              <w:rPr>
                <w:rFonts w:cs="Arial"/>
                <w:b/>
                <w:bCs/>
                <w:sz w:val="18"/>
                <w:szCs w:val="18"/>
              </w:rPr>
            </w:pPr>
            <w:r w:rsidRPr="00E952ED">
              <w:rPr>
                <w:rFonts w:cs="Arial"/>
                <w:b/>
                <w:bCs/>
                <w:sz w:val="18"/>
                <w:szCs w:val="18"/>
              </w:rPr>
              <w:t>2024</w:t>
            </w:r>
          </w:p>
        </w:tc>
        <w:tc>
          <w:tcPr>
            <w:tcW w:w="1302" w:type="dxa"/>
            <w:shd w:val="clear" w:color="auto" w:fill="auto"/>
            <w:vAlign w:val="bottom"/>
          </w:tcPr>
          <w:p w14:paraId="3C6EC5F8"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profit or loss</w:t>
            </w:r>
          </w:p>
        </w:tc>
        <w:tc>
          <w:tcPr>
            <w:tcW w:w="1755" w:type="dxa"/>
            <w:shd w:val="clear" w:color="auto" w:fill="auto"/>
          </w:tcPr>
          <w:p w14:paraId="00AD7CF6"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income</w:t>
            </w:r>
          </w:p>
        </w:tc>
        <w:tc>
          <w:tcPr>
            <w:tcW w:w="1279" w:type="dxa"/>
            <w:shd w:val="clear" w:color="auto" w:fill="auto"/>
            <w:vAlign w:val="bottom"/>
          </w:tcPr>
          <w:p w14:paraId="1A9F8FE2" w14:textId="77777777" w:rsidR="004001D2" w:rsidRPr="00E952ED" w:rsidRDefault="00EC392D" w:rsidP="0050067A">
            <w:pPr>
              <w:spacing w:line="240" w:lineRule="auto"/>
              <w:ind w:right="-72"/>
              <w:jc w:val="right"/>
              <w:rPr>
                <w:rFonts w:cs="Arial"/>
                <w:b/>
                <w:bCs/>
                <w:sz w:val="18"/>
                <w:szCs w:val="18"/>
              </w:rPr>
            </w:pPr>
            <w:r w:rsidRPr="00E952ED">
              <w:rPr>
                <w:rFonts w:cs="Arial"/>
                <w:b/>
                <w:bCs/>
                <w:sz w:val="18"/>
                <w:szCs w:val="18"/>
              </w:rPr>
              <w:t>2024</w:t>
            </w:r>
          </w:p>
        </w:tc>
      </w:tr>
      <w:tr w:rsidR="0050067A" w:rsidRPr="00E952ED" w14:paraId="01786FA4" w14:textId="77777777" w:rsidTr="000A6963">
        <w:trPr>
          <w:trHeight w:val="20"/>
        </w:trPr>
        <w:tc>
          <w:tcPr>
            <w:tcW w:w="3924" w:type="dxa"/>
            <w:shd w:val="clear" w:color="auto" w:fill="auto"/>
            <w:vAlign w:val="bottom"/>
          </w:tcPr>
          <w:p w14:paraId="4B84A6E2" w14:textId="77777777" w:rsidR="004001D2" w:rsidRPr="00E952ED" w:rsidRDefault="004001D2" w:rsidP="0050067A">
            <w:pPr>
              <w:pStyle w:val="Header"/>
              <w:spacing w:line="240" w:lineRule="auto"/>
              <w:ind w:left="-106"/>
              <w:rPr>
                <w:rFonts w:cs="Arial"/>
                <w:sz w:val="18"/>
                <w:szCs w:val="18"/>
                <w:lang w:val="en-US"/>
              </w:rPr>
            </w:pPr>
          </w:p>
        </w:tc>
        <w:tc>
          <w:tcPr>
            <w:tcW w:w="1134" w:type="dxa"/>
            <w:tcBorders>
              <w:bottom w:val="single" w:sz="4" w:space="0" w:color="auto"/>
            </w:tcBorders>
            <w:shd w:val="clear" w:color="auto" w:fill="auto"/>
            <w:vAlign w:val="bottom"/>
          </w:tcPr>
          <w:p w14:paraId="3B0314ED" w14:textId="77777777" w:rsidR="004001D2" w:rsidRPr="00E952ED" w:rsidRDefault="004001D2" w:rsidP="0050067A">
            <w:pPr>
              <w:spacing w:line="240" w:lineRule="auto"/>
              <w:ind w:right="-72"/>
              <w:jc w:val="right"/>
              <w:rPr>
                <w:rFonts w:cs="Arial"/>
                <w:sz w:val="18"/>
                <w:szCs w:val="18"/>
                <w:lang w:val="en-US"/>
              </w:rPr>
            </w:pPr>
            <w:r w:rsidRPr="00E952ED">
              <w:rPr>
                <w:rFonts w:cs="Arial"/>
                <w:b/>
                <w:bCs/>
                <w:sz w:val="18"/>
                <w:szCs w:val="18"/>
              </w:rPr>
              <w:t>Baht</w:t>
            </w:r>
          </w:p>
        </w:tc>
        <w:tc>
          <w:tcPr>
            <w:tcW w:w="1302" w:type="dxa"/>
            <w:tcBorders>
              <w:bottom w:val="single" w:sz="4" w:space="0" w:color="auto"/>
            </w:tcBorders>
            <w:shd w:val="clear" w:color="auto" w:fill="auto"/>
            <w:vAlign w:val="bottom"/>
          </w:tcPr>
          <w:p w14:paraId="0046A65D" w14:textId="77777777" w:rsidR="004001D2" w:rsidRPr="00E952ED" w:rsidRDefault="004001D2" w:rsidP="0050067A">
            <w:pPr>
              <w:spacing w:line="240" w:lineRule="auto"/>
              <w:ind w:right="-72"/>
              <w:jc w:val="right"/>
              <w:rPr>
                <w:rFonts w:cs="Arial"/>
                <w:sz w:val="18"/>
                <w:szCs w:val="18"/>
                <w:lang w:val="en-US"/>
              </w:rPr>
            </w:pPr>
            <w:r w:rsidRPr="00E952ED">
              <w:rPr>
                <w:rFonts w:cs="Arial"/>
                <w:b/>
                <w:bCs/>
                <w:sz w:val="18"/>
                <w:szCs w:val="18"/>
              </w:rPr>
              <w:t>Baht</w:t>
            </w:r>
          </w:p>
        </w:tc>
        <w:tc>
          <w:tcPr>
            <w:tcW w:w="1755" w:type="dxa"/>
            <w:tcBorders>
              <w:bottom w:val="single" w:sz="4" w:space="0" w:color="auto"/>
            </w:tcBorders>
            <w:shd w:val="clear" w:color="auto" w:fill="auto"/>
          </w:tcPr>
          <w:p w14:paraId="3168DE3B" w14:textId="77777777" w:rsidR="004001D2" w:rsidRPr="00E952ED" w:rsidRDefault="004001D2" w:rsidP="0050067A">
            <w:pPr>
              <w:spacing w:line="240" w:lineRule="auto"/>
              <w:ind w:right="-72"/>
              <w:jc w:val="right"/>
              <w:rPr>
                <w:rFonts w:cs="Arial"/>
                <w:b/>
                <w:bCs/>
                <w:sz w:val="18"/>
                <w:szCs w:val="18"/>
              </w:rPr>
            </w:pPr>
            <w:r w:rsidRPr="00E952ED">
              <w:rPr>
                <w:rFonts w:cs="Arial"/>
                <w:b/>
                <w:bCs/>
                <w:sz w:val="18"/>
                <w:szCs w:val="18"/>
              </w:rPr>
              <w:t>Baht</w:t>
            </w:r>
          </w:p>
        </w:tc>
        <w:tc>
          <w:tcPr>
            <w:tcW w:w="1279" w:type="dxa"/>
            <w:tcBorders>
              <w:bottom w:val="single" w:sz="4" w:space="0" w:color="auto"/>
            </w:tcBorders>
            <w:shd w:val="clear" w:color="auto" w:fill="auto"/>
            <w:vAlign w:val="bottom"/>
          </w:tcPr>
          <w:p w14:paraId="1F2249DD" w14:textId="77777777" w:rsidR="004001D2" w:rsidRPr="00E952ED" w:rsidRDefault="004001D2" w:rsidP="0050067A">
            <w:pPr>
              <w:spacing w:line="240" w:lineRule="auto"/>
              <w:ind w:right="-72"/>
              <w:jc w:val="right"/>
              <w:rPr>
                <w:rFonts w:cs="Arial"/>
                <w:sz w:val="18"/>
                <w:szCs w:val="18"/>
                <w:lang w:val="en-US"/>
              </w:rPr>
            </w:pPr>
            <w:r w:rsidRPr="00E952ED">
              <w:rPr>
                <w:rFonts w:cs="Arial"/>
                <w:b/>
                <w:bCs/>
                <w:sz w:val="18"/>
                <w:szCs w:val="18"/>
              </w:rPr>
              <w:t>Baht</w:t>
            </w:r>
          </w:p>
        </w:tc>
      </w:tr>
      <w:tr w:rsidR="0050067A" w:rsidRPr="00E952ED" w14:paraId="21CD77C6" w14:textId="77777777" w:rsidTr="000A6963">
        <w:trPr>
          <w:trHeight w:val="20"/>
        </w:trPr>
        <w:tc>
          <w:tcPr>
            <w:tcW w:w="3924" w:type="dxa"/>
            <w:shd w:val="clear" w:color="auto" w:fill="auto"/>
            <w:vAlign w:val="bottom"/>
          </w:tcPr>
          <w:p w14:paraId="045F9D94" w14:textId="77777777" w:rsidR="004001D2" w:rsidRPr="00E952ED" w:rsidRDefault="004001D2"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632CF6AE" w14:textId="77777777" w:rsidR="004001D2" w:rsidRPr="00E952ED" w:rsidRDefault="004001D2" w:rsidP="0050067A">
            <w:pPr>
              <w:pStyle w:val="Header"/>
              <w:spacing w:line="240" w:lineRule="auto"/>
              <w:ind w:right="-72"/>
              <w:jc w:val="right"/>
              <w:rPr>
                <w:rFonts w:cs="Arial"/>
                <w:sz w:val="18"/>
                <w:szCs w:val="18"/>
                <w:lang w:val="en-US"/>
              </w:rPr>
            </w:pPr>
          </w:p>
        </w:tc>
        <w:tc>
          <w:tcPr>
            <w:tcW w:w="1302" w:type="dxa"/>
            <w:tcBorders>
              <w:top w:val="single" w:sz="4" w:space="0" w:color="auto"/>
            </w:tcBorders>
            <w:shd w:val="clear" w:color="auto" w:fill="auto"/>
            <w:vAlign w:val="bottom"/>
          </w:tcPr>
          <w:p w14:paraId="4F005439" w14:textId="77777777" w:rsidR="004001D2" w:rsidRPr="00E952ED" w:rsidRDefault="004001D2"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5AABF595" w14:textId="77777777" w:rsidR="004001D2" w:rsidRPr="00E952ED" w:rsidRDefault="004001D2" w:rsidP="0050067A">
            <w:pPr>
              <w:pStyle w:val="Heade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11F93E08" w14:textId="77777777" w:rsidR="004001D2" w:rsidRPr="00E952ED" w:rsidRDefault="004001D2" w:rsidP="0050067A">
            <w:pPr>
              <w:pStyle w:val="Header"/>
              <w:spacing w:line="240" w:lineRule="auto"/>
              <w:ind w:right="-72"/>
              <w:jc w:val="right"/>
              <w:rPr>
                <w:rFonts w:cs="Arial"/>
                <w:sz w:val="18"/>
                <w:szCs w:val="18"/>
                <w:lang w:val="en-US"/>
              </w:rPr>
            </w:pPr>
          </w:p>
        </w:tc>
      </w:tr>
      <w:tr w:rsidR="0050067A" w:rsidRPr="00E952ED" w14:paraId="5C2E554B" w14:textId="77777777" w:rsidTr="000A6963">
        <w:trPr>
          <w:trHeight w:val="20"/>
        </w:trPr>
        <w:tc>
          <w:tcPr>
            <w:tcW w:w="3924" w:type="dxa"/>
            <w:shd w:val="clear" w:color="auto" w:fill="auto"/>
            <w:vAlign w:val="bottom"/>
          </w:tcPr>
          <w:p w14:paraId="6278A99D" w14:textId="77777777" w:rsidR="004001D2" w:rsidRPr="00E952ED" w:rsidRDefault="004001D2" w:rsidP="0050067A">
            <w:pPr>
              <w:pStyle w:val="Header"/>
              <w:spacing w:line="240" w:lineRule="auto"/>
              <w:ind w:left="-106"/>
              <w:rPr>
                <w:rFonts w:cs="Arial"/>
                <w:b/>
                <w:bCs/>
                <w:sz w:val="18"/>
                <w:szCs w:val="18"/>
                <w:lang w:val="en-US"/>
              </w:rPr>
            </w:pPr>
            <w:r w:rsidRPr="00E952ED">
              <w:rPr>
                <w:rFonts w:cs="Arial"/>
                <w:b/>
                <w:bCs/>
                <w:sz w:val="18"/>
                <w:szCs w:val="18"/>
                <w:lang w:val="en-US"/>
              </w:rPr>
              <w:t>Deferred tax assets</w:t>
            </w:r>
          </w:p>
        </w:tc>
        <w:tc>
          <w:tcPr>
            <w:tcW w:w="1134" w:type="dxa"/>
            <w:shd w:val="clear" w:color="auto" w:fill="auto"/>
            <w:vAlign w:val="bottom"/>
          </w:tcPr>
          <w:p w14:paraId="4A0FDF33" w14:textId="77777777" w:rsidR="004001D2" w:rsidRPr="00E952ED" w:rsidRDefault="004001D2" w:rsidP="0050067A">
            <w:pPr>
              <w:spacing w:line="240" w:lineRule="auto"/>
              <w:ind w:right="-72"/>
              <w:jc w:val="right"/>
              <w:rPr>
                <w:rFonts w:cs="Arial"/>
                <w:sz w:val="18"/>
                <w:szCs w:val="18"/>
                <w:lang w:val="en-US"/>
              </w:rPr>
            </w:pPr>
          </w:p>
        </w:tc>
        <w:tc>
          <w:tcPr>
            <w:tcW w:w="1302" w:type="dxa"/>
            <w:shd w:val="clear" w:color="auto" w:fill="auto"/>
            <w:vAlign w:val="bottom"/>
          </w:tcPr>
          <w:p w14:paraId="5DF28855" w14:textId="77777777" w:rsidR="004001D2" w:rsidRPr="00E952ED" w:rsidRDefault="004001D2" w:rsidP="0050067A">
            <w:pPr>
              <w:spacing w:line="240" w:lineRule="auto"/>
              <w:ind w:right="-72"/>
              <w:jc w:val="right"/>
              <w:rPr>
                <w:rFonts w:cs="Arial"/>
                <w:sz w:val="18"/>
                <w:szCs w:val="18"/>
                <w:lang w:val="en-US"/>
              </w:rPr>
            </w:pPr>
          </w:p>
        </w:tc>
        <w:tc>
          <w:tcPr>
            <w:tcW w:w="1755" w:type="dxa"/>
            <w:shd w:val="clear" w:color="auto" w:fill="auto"/>
          </w:tcPr>
          <w:p w14:paraId="3C6518CB" w14:textId="77777777" w:rsidR="004001D2" w:rsidRPr="00E952ED" w:rsidRDefault="004001D2" w:rsidP="0050067A">
            <w:pPr>
              <w:spacing w:line="240" w:lineRule="auto"/>
              <w:ind w:right="-72"/>
              <w:jc w:val="right"/>
              <w:rPr>
                <w:rFonts w:cs="Arial"/>
                <w:sz w:val="18"/>
                <w:szCs w:val="18"/>
                <w:lang w:val="en-US"/>
              </w:rPr>
            </w:pPr>
          </w:p>
        </w:tc>
        <w:tc>
          <w:tcPr>
            <w:tcW w:w="1279" w:type="dxa"/>
            <w:shd w:val="clear" w:color="auto" w:fill="auto"/>
            <w:vAlign w:val="bottom"/>
          </w:tcPr>
          <w:p w14:paraId="0D74FD83" w14:textId="77777777" w:rsidR="004001D2" w:rsidRPr="00E952ED" w:rsidRDefault="004001D2" w:rsidP="0050067A">
            <w:pPr>
              <w:spacing w:line="240" w:lineRule="auto"/>
              <w:ind w:right="-72"/>
              <w:jc w:val="right"/>
              <w:rPr>
                <w:rFonts w:cs="Arial"/>
                <w:sz w:val="18"/>
                <w:szCs w:val="18"/>
                <w:lang w:val="en-US"/>
              </w:rPr>
            </w:pPr>
          </w:p>
        </w:tc>
      </w:tr>
      <w:tr w:rsidR="0050067A" w:rsidRPr="00E952ED" w14:paraId="1806E7FE" w14:textId="77777777" w:rsidTr="000A6963">
        <w:trPr>
          <w:trHeight w:val="75"/>
        </w:trPr>
        <w:tc>
          <w:tcPr>
            <w:tcW w:w="3924" w:type="dxa"/>
            <w:shd w:val="clear" w:color="auto" w:fill="auto"/>
            <w:vAlign w:val="bottom"/>
          </w:tcPr>
          <w:p w14:paraId="788AFBC1" w14:textId="57CDC674" w:rsidR="00EF7112" w:rsidRPr="00E952ED" w:rsidRDefault="002C61F5" w:rsidP="0050067A">
            <w:pPr>
              <w:pStyle w:val="Header"/>
              <w:spacing w:line="240" w:lineRule="auto"/>
              <w:ind w:left="-106"/>
              <w:rPr>
                <w:rFonts w:cs="Arial"/>
                <w:sz w:val="18"/>
                <w:szCs w:val="18"/>
              </w:rPr>
            </w:pPr>
            <w:r w:rsidRPr="00E952ED">
              <w:rPr>
                <w:rFonts w:cs="Arial"/>
                <w:sz w:val="18"/>
                <w:szCs w:val="18"/>
                <w:lang w:val="en-US"/>
              </w:rPr>
              <w:t>Impairment on financial assets</w:t>
            </w:r>
          </w:p>
        </w:tc>
        <w:tc>
          <w:tcPr>
            <w:tcW w:w="1134" w:type="dxa"/>
            <w:shd w:val="clear" w:color="auto" w:fill="auto"/>
            <w:vAlign w:val="bottom"/>
          </w:tcPr>
          <w:p w14:paraId="06E90F55" w14:textId="77777777" w:rsidR="00EF7112" w:rsidRPr="00E952ED" w:rsidRDefault="00EF7112" w:rsidP="0050067A">
            <w:pPr>
              <w:spacing w:line="240" w:lineRule="auto"/>
              <w:ind w:right="-72"/>
              <w:jc w:val="right"/>
              <w:rPr>
                <w:rFonts w:cs="Arial"/>
                <w:sz w:val="18"/>
                <w:szCs w:val="18"/>
              </w:rPr>
            </w:pPr>
            <w:r w:rsidRPr="00E952ED">
              <w:rPr>
                <w:rFonts w:cs="Arial"/>
                <w:spacing w:val="-2"/>
                <w:sz w:val="18"/>
                <w:szCs w:val="18"/>
              </w:rPr>
              <w:t>4,068,056</w:t>
            </w:r>
          </w:p>
        </w:tc>
        <w:tc>
          <w:tcPr>
            <w:tcW w:w="1302" w:type="dxa"/>
            <w:tcBorders>
              <w:top w:val="nil"/>
              <w:left w:val="nil"/>
              <w:right w:val="nil"/>
            </w:tcBorders>
            <w:shd w:val="clear" w:color="auto" w:fill="auto"/>
            <w:vAlign w:val="bottom"/>
          </w:tcPr>
          <w:p w14:paraId="35FDD8DE" w14:textId="3D2BEE51" w:rsidR="00EF7112" w:rsidRPr="00E952ED" w:rsidRDefault="008D7719" w:rsidP="0050067A">
            <w:pPr>
              <w:spacing w:line="240" w:lineRule="auto"/>
              <w:ind w:right="-72"/>
              <w:jc w:val="right"/>
              <w:rPr>
                <w:rFonts w:cs="Arial"/>
                <w:sz w:val="18"/>
                <w:szCs w:val="18"/>
              </w:rPr>
            </w:pPr>
            <w:r w:rsidRPr="00E952ED">
              <w:rPr>
                <w:rFonts w:cs="Arial"/>
                <w:sz w:val="18"/>
                <w:szCs w:val="18"/>
              </w:rPr>
              <w:t>(513,86</w:t>
            </w:r>
            <w:r w:rsidR="00204F07" w:rsidRPr="00E952ED">
              <w:rPr>
                <w:rFonts w:cs="Arial"/>
                <w:sz w:val="18"/>
                <w:szCs w:val="18"/>
              </w:rPr>
              <w:t>0</w:t>
            </w:r>
            <w:r w:rsidRPr="00E952ED">
              <w:rPr>
                <w:rFonts w:cs="Arial"/>
                <w:sz w:val="18"/>
                <w:szCs w:val="18"/>
              </w:rPr>
              <w:t>)</w:t>
            </w:r>
          </w:p>
        </w:tc>
        <w:tc>
          <w:tcPr>
            <w:tcW w:w="1755" w:type="dxa"/>
            <w:tcBorders>
              <w:top w:val="nil"/>
              <w:left w:val="nil"/>
              <w:right w:val="nil"/>
            </w:tcBorders>
            <w:shd w:val="clear" w:color="auto" w:fill="auto"/>
            <w:vAlign w:val="bottom"/>
          </w:tcPr>
          <w:p w14:paraId="66757DD6" w14:textId="14C65933" w:rsidR="00EF7112" w:rsidRPr="00E952ED" w:rsidRDefault="008D7719" w:rsidP="0050067A">
            <w:pPr>
              <w:spacing w:line="240" w:lineRule="auto"/>
              <w:ind w:right="-72"/>
              <w:jc w:val="right"/>
              <w:rPr>
                <w:rFonts w:cs="Arial"/>
                <w:sz w:val="18"/>
                <w:szCs w:val="18"/>
              </w:rPr>
            </w:pPr>
            <w:r w:rsidRPr="00E952ED">
              <w:rPr>
                <w:rFonts w:cs="Arial"/>
                <w:sz w:val="18"/>
                <w:szCs w:val="18"/>
              </w:rPr>
              <w:t>-</w:t>
            </w:r>
          </w:p>
        </w:tc>
        <w:tc>
          <w:tcPr>
            <w:tcW w:w="1279" w:type="dxa"/>
            <w:tcBorders>
              <w:top w:val="nil"/>
              <w:left w:val="nil"/>
              <w:right w:val="nil"/>
            </w:tcBorders>
            <w:shd w:val="clear" w:color="auto" w:fill="auto"/>
            <w:vAlign w:val="bottom"/>
          </w:tcPr>
          <w:p w14:paraId="446955A1" w14:textId="2EE760A8" w:rsidR="00EF7112" w:rsidRPr="00E952ED" w:rsidRDefault="0065407D" w:rsidP="0050067A">
            <w:pPr>
              <w:spacing w:line="240" w:lineRule="auto"/>
              <w:ind w:right="-72"/>
              <w:jc w:val="right"/>
              <w:rPr>
                <w:rFonts w:cs="Arial"/>
                <w:spacing w:val="-2"/>
                <w:sz w:val="18"/>
                <w:szCs w:val="18"/>
              </w:rPr>
            </w:pPr>
            <w:r w:rsidRPr="00E952ED">
              <w:rPr>
                <w:rFonts w:cs="Arial"/>
                <w:spacing w:val="-2"/>
                <w:sz w:val="18"/>
                <w:szCs w:val="18"/>
              </w:rPr>
              <w:t>3,554,19</w:t>
            </w:r>
            <w:r w:rsidR="00204F07" w:rsidRPr="00E952ED">
              <w:rPr>
                <w:rFonts w:cs="Arial"/>
                <w:spacing w:val="-2"/>
                <w:sz w:val="18"/>
                <w:szCs w:val="18"/>
              </w:rPr>
              <w:t>6</w:t>
            </w:r>
          </w:p>
        </w:tc>
      </w:tr>
      <w:tr w:rsidR="0050067A" w:rsidRPr="00E952ED" w14:paraId="3A098D8D" w14:textId="77777777" w:rsidTr="000A6963">
        <w:trPr>
          <w:trHeight w:val="20"/>
        </w:trPr>
        <w:tc>
          <w:tcPr>
            <w:tcW w:w="3924" w:type="dxa"/>
            <w:shd w:val="clear" w:color="auto" w:fill="auto"/>
            <w:vAlign w:val="bottom"/>
          </w:tcPr>
          <w:p w14:paraId="5BFEC154" w14:textId="77777777" w:rsidR="00EF7112" w:rsidRPr="00E952ED" w:rsidRDefault="00EF7112" w:rsidP="0050067A">
            <w:pPr>
              <w:pStyle w:val="Header"/>
              <w:spacing w:line="240" w:lineRule="auto"/>
              <w:ind w:left="-106"/>
              <w:rPr>
                <w:rFonts w:cs="Arial"/>
                <w:sz w:val="18"/>
                <w:szCs w:val="18"/>
                <w:lang w:val="en-US"/>
              </w:rPr>
            </w:pPr>
            <w:r w:rsidRPr="00E952ED">
              <w:rPr>
                <w:rFonts w:cs="Arial"/>
                <w:sz w:val="18"/>
                <w:szCs w:val="18"/>
                <w:lang w:val="en-US"/>
              </w:rPr>
              <w:t>Employee benefit obligations</w:t>
            </w:r>
          </w:p>
        </w:tc>
        <w:tc>
          <w:tcPr>
            <w:tcW w:w="1134" w:type="dxa"/>
            <w:shd w:val="clear" w:color="auto" w:fill="auto"/>
            <w:vAlign w:val="bottom"/>
          </w:tcPr>
          <w:p w14:paraId="574BAD59" w14:textId="7F636A86" w:rsidR="00EF7112" w:rsidRPr="00E952ED" w:rsidRDefault="00EF7112" w:rsidP="0050067A">
            <w:pPr>
              <w:spacing w:line="240" w:lineRule="auto"/>
              <w:ind w:right="-72"/>
              <w:jc w:val="right"/>
              <w:rPr>
                <w:rFonts w:cs="Arial"/>
                <w:sz w:val="18"/>
                <w:szCs w:val="18"/>
              </w:rPr>
            </w:pPr>
            <w:r w:rsidRPr="00E952ED">
              <w:rPr>
                <w:rFonts w:cs="Arial"/>
                <w:spacing w:val="-2"/>
                <w:sz w:val="18"/>
                <w:szCs w:val="18"/>
              </w:rPr>
              <w:t>4,556,01</w:t>
            </w:r>
            <w:r w:rsidR="009E59DA" w:rsidRPr="00E952ED">
              <w:rPr>
                <w:rFonts w:cs="Arial"/>
                <w:spacing w:val="-2"/>
                <w:sz w:val="18"/>
                <w:szCs w:val="18"/>
              </w:rPr>
              <w:t>5</w:t>
            </w:r>
          </w:p>
        </w:tc>
        <w:tc>
          <w:tcPr>
            <w:tcW w:w="1302" w:type="dxa"/>
            <w:tcBorders>
              <w:top w:val="nil"/>
              <w:left w:val="nil"/>
              <w:right w:val="nil"/>
            </w:tcBorders>
            <w:shd w:val="clear" w:color="auto" w:fill="auto"/>
            <w:vAlign w:val="bottom"/>
          </w:tcPr>
          <w:p w14:paraId="0D461683" w14:textId="1E96FC8C" w:rsidR="00EF7112" w:rsidRPr="00E952ED" w:rsidRDefault="008D7719" w:rsidP="0050067A">
            <w:pPr>
              <w:spacing w:line="240" w:lineRule="auto"/>
              <w:ind w:right="-72"/>
              <w:jc w:val="right"/>
              <w:rPr>
                <w:rFonts w:cs="Arial"/>
                <w:sz w:val="18"/>
                <w:szCs w:val="18"/>
              </w:rPr>
            </w:pPr>
            <w:r w:rsidRPr="00E952ED">
              <w:rPr>
                <w:rFonts w:cs="Arial"/>
                <w:sz w:val="18"/>
                <w:szCs w:val="18"/>
              </w:rPr>
              <w:t>247,675</w:t>
            </w:r>
          </w:p>
        </w:tc>
        <w:tc>
          <w:tcPr>
            <w:tcW w:w="1755" w:type="dxa"/>
            <w:tcBorders>
              <w:top w:val="nil"/>
              <w:left w:val="nil"/>
              <w:right w:val="nil"/>
            </w:tcBorders>
            <w:shd w:val="clear" w:color="auto" w:fill="auto"/>
            <w:vAlign w:val="bottom"/>
          </w:tcPr>
          <w:p w14:paraId="54DA57A3" w14:textId="5A664443" w:rsidR="00EF7112" w:rsidRPr="00E952ED" w:rsidRDefault="008D7719" w:rsidP="0050067A">
            <w:pPr>
              <w:spacing w:line="240" w:lineRule="auto"/>
              <w:ind w:right="-72"/>
              <w:jc w:val="right"/>
              <w:rPr>
                <w:rFonts w:cs="Arial"/>
                <w:sz w:val="18"/>
                <w:szCs w:val="18"/>
              </w:rPr>
            </w:pPr>
            <w:r w:rsidRPr="00E952ED">
              <w:rPr>
                <w:rFonts w:cs="Arial"/>
                <w:sz w:val="18"/>
                <w:szCs w:val="18"/>
              </w:rPr>
              <w:t>-</w:t>
            </w:r>
          </w:p>
        </w:tc>
        <w:tc>
          <w:tcPr>
            <w:tcW w:w="1279" w:type="dxa"/>
            <w:tcBorders>
              <w:top w:val="nil"/>
              <w:left w:val="nil"/>
              <w:right w:val="nil"/>
            </w:tcBorders>
            <w:shd w:val="clear" w:color="auto" w:fill="auto"/>
            <w:vAlign w:val="bottom"/>
          </w:tcPr>
          <w:p w14:paraId="5760DCF5" w14:textId="180DCD30" w:rsidR="00EF7112" w:rsidRPr="00E952ED" w:rsidRDefault="0065407D" w:rsidP="0050067A">
            <w:pPr>
              <w:spacing w:line="240" w:lineRule="auto"/>
              <w:ind w:right="-72"/>
              <w:jc w:val="right"/>
              <w:rPr>
                <w:rFonts w:cs="Arial"/>
                <w:spacing w:val="-2"/>
                <w:sz w:val="18"/>
                <w:szCs w:val="18"/>
              </w:rPr>
            </w:pPr>
            <w:r w:rsidRPr="00E952ED">
              <w:rPr>
                <w:rFonts w:cs="Arial"/>
                <w:spacing w:val="-2"/>
                <w:sz w:val="18"/>
                <w:szCs w:val="18"/>
              </w:rPr>
              <w:t>4,803,6</w:t>
            </w:r>
            <w:r w:rsidR="00623D34" w:rsidRPr="00E952ED">
              <w:rPr>
                <w:rFonts w:cs="Arial"/>
                <w:spacing w:val="-2"/>
                <w:sz w:val="18"/>
                <w:szCs w:val="18"/>
              </w:rPr>
              <w:t>90</w:t>
            </w:r>
          </w:p>
        </w:tc>
      </w:tr>
      <w:tr w:rsidR="0050067A" w:rsidRPr="00E952ED" w14:paraId="3F7B1BC9" w14:textId="77777777" w:rsidTr="00E952ED">
        <w:trPr>
          <w:trHeight w:val="20"/>
        </w:trPr>
        <w:tc>
          <w:tcPr>
            <w:tcW w:w="3924" w:type="dxa"/>
            <w:shd w:val="clear" w:color="auto" w:fill="auto"/>
          </w:tcPr>
          <w:p w14:paraId="1B883F4E" w14:textId="27B0CC36" w:rsidR="00EF7112" w:rsidRPr="00E952ED" w:rsidRDefault="00B76DAC" w:rsidP="0050067A">
            <w:pPr>
              <w:pStyle w:val="Header"/>
              <w:spacing w:line="240" w:lineRule="auto"/>
              <w:ind w:left="-106"/>
              <w:rPr>
                <w:rFonts w:cs="Arial"/>
                <w:sz w:val="18"/>
                <w:szCs w:val="18"/>
                <w:lang w:val="en-US"/>
              </w:rPr>
            </w:pPr>
            <w:r w:rsidRPr="00E952ED">
              <w:rPr>
                <w:rFonts w:cs="Arial"/>
                <w:sz w:val="18"/>
                <w:szCs w:val="18"/>
                <w:lang w:val="en-US"/>
              </w:rPr>
              <w:t xml:space="preserve">Loss </w:t>
            </w:r>
            <w:proofErr w:type="gramStart"/>
            <w:r w:rsidRPr="00E952ED">
              <w:rPr>
                <w:rFonts w:cs="Arial"/>
                <w:sz w:val="18"/>
                <w:szCs w:val="18"/>
                <w:lang w:val="en-US"/>
              </w:rPr>
              <w:t>carry</w:t>
            </w:r>
            <w:proofErr w:type="gramEnd"/>
            <w:r w:rsidRPr="00E952ED">
              <w:rPr>
                <w:rFonts w:cs="Arial"/>
                <w:sz w:val="18"/>
                <w:szCs w:val="18"/>
                <w:lang w:val="en-US"/>
              </w:rPr>
              <w:t xml:space="preserve"> forward</w:t>
            </w:r>
          </w:p>
        </w:tc>
        <w:tc>
          <w:tcPr>
            <w:tcW w:w="1134" w:type="dxa"/>
            <w:shd w:val="clear" w:color="auto" w:fill="auto"/>
            <w:vAlign w:val="bottom"/>
          </w:tcPr>
          <w:p w14:paraId="54F14816" w14:textId="4BC4522F" w:rsidR="00EF7112" w:rsidRPr="00E952ED" w:rsidRDefault="00EF7112" w:rsidP="0050067A">
            <w:pPr>
              <w:spacing w:line="240" w:lineRule="auto"/>
              <w:ind w:right="-72"/>
              <w:jc w:val="right"/>
              <w:rPr>
                <w:rFonts w:cs="Arial"/>
                <w:sz w:val="18"/>
                <w:szCs w:val="18"/>
                <w:lang w:val="en-US"/>
              </w:rPr>
            </w:pPr>
            <w:r w:rsidRPr="00E952ED">
              <w:rPr>
                <w:rFonts w:cs="Arial"/>
                <w:spacing w:val="-2"/>
                <w:sz w:val="18"/>
                <w:szCs w:val="18"/>
              </w:rPr>
              <w:t>19,345,36</w:t>
            </w:r>
            <w:r w:rsidR="009E59DA" w:rsidRPr="00E952ED">
              <w:rPr>
                <w:rFonts w:cs="Arial"/>
                <w:spacing w:val="-2"/>
                <w:sz w:val="18"/>
                <w:szCs w:val="18"/>
              </w:rPr>
              <w:t>1</w:t>
            </w:r>
          </w:p>
        </w:tc>
        <w:tc>
          <w:tcPr>
            <w:tcW w:w="1302" w:type="dxa"/>
            <w:tcBorders>
              <w:top w:val="nil"/>
              <w:left w:val="nil"/>
              <w:right w:val="nil"/>
            </w:tcBorders>
            <w:shd w:val="clear" w:color="auto" w:fill="auto"/>
            <w:vAlign w:val="bottom"/>
          </w:tcPr>
          <w:p w14:paraId="47674909" w14:textId="72D69DFA" w:rsidR="00EF7112" w:rsidRPr="00E952ED" w:rsidRDefault="008D7719" w:rsidP="0050067A">
            <w:pPr>
              <w:spacing w:line="240" w:lineRule="auto"/>
              <w:ind w:right="-72"/>
              <w:jc w:val="right"/>
              <w:rPr>
                <w:rFonts w:cs="Arial"/>
                <w:sz w:val="18"/>
                <w:szCs w:val="18"/>
                <w:cs/>
              </w:rPr>
            </w:pPr>
            <w:r w:rsidRPr="00E952ED">
              <w:rPr>
                <w:rFonts w:cs="Arial"/>
                <w:sz w:val="18"/>
                <w:szCs w:val="18"/>
              </w:rPr>
              <w:t>(10,714,507)</w:t>
            </w:r>
          </w:p>
        </w:tc>
        <w:tc>
          <w:tcPr>
            <w:tcW w:w="1755" w:type="dxa"/>
            <w:tcBorders>
              <w:top w:val="nil"/>
              <w:left w:val="nil"/>
              <w:right w:val="nil"/>
            </w:tcBorders>
            <w:shd w:val="clear" w:color="auto" w:fill="auto"/>
            <w:vAlign w:val="bottom"/>
          </w:tcPr>
          <w:p w14:paraId="6069BE53" w14:textId="2055981B" w:rsidR="00EF7112" w:rsidRPr="00E952ED" w:rsidRDefault="008D7719" w:rsidP="0050067A">
            <w:pPr>
              <w:spacing w:line="240" w:lineRule="auto"/>
              <w:ind w:right="-72"/>
              <w:jc w:val="right"/>
              <w:rPr>
                <w:rFonts w:cs="Arial"/>
                <w:sz w:val="18"/>
                <w:szCs w:val="18"/>
                <w:lang w:val="en-US"/>
              </w:rPr>
            </w:pPr>
            <w:r w:rsidRPr="00E952ED">
              <w:rPr>
                <w:rFonts w:cs="Arial"/>
                <w:sz w:val="18"/>
                <w:szCs w:val="18"/>
                <w:lang w:val="en-US"/>
              </w:rPr>
              <w:t>-</w:t>
            </w:r>
          </w:p>
        </w:tc>
        <w:tc>
          <w:tcPr>
            <w:tcW w:w="1279" w:type="dxa"/>
            <w:tcBorders>
              <w:top w:val="nil"/>
              <w:left w:val="nil"/>
              <w:right w:val="nil"/>
            </w:tcBorders>
            <w:shd w:val="clear" w:color="auto" w:fill="auto"/>
            <w:vAlign w:val="bottom"/>
          </w:tcPr>
          <w:p w14:paraId="53B7711C" w14:textId="6AAA549A" w:rsidR="00EF7112" w:rsidRPr="00E952ED" w:rsidRDefault="0065407D" w:rsidP="0050067A">
            <w:pPr>
              <w:spacing w:line="240" w:lineRule="auto"/>
              <w:ind w:right="-72"/>
              <w:jc w:val="right"/>
              <w:rPr>
                <w:rFonts w:cs="Arial"/>
                <w:spacing w:val="-2"/>
                <w:sz w:val="18"/>
                <w:szCs w:val="18"/>
              </w:rPr>
            </w:pPr>
            <w:r w:rsidRPr="00E952ED">
              <w:rPr>
                <w:rFonts w:cs="Arial"/>
                <w:spacing w:val="-2"/>
                <w:sz w:val="18"/>
                <w:szCs w:val="18"/>
              </w:rPr>
              <w:t>8,630,85</w:t>
            </w:r>
            <w:r w:rsidR="00623D34" w:rsidRPr="00E952ED">
              <w:rPr>
                <w:rFonts w:cs="Arial"/>
                <w:spacing w:val="-2"/>
                <w:sz w:val="18"/>
                <w:szCs w:val="18"/>
              </w:rPr>
              <w:t>4</w:t>
            </w:r>
          </w:p>
        </w:tc>
      </w:tr>
      <w:tr w:rsidR="00A5769D" w:rsidRPr="00E952ED" w14:paraId="36515C22" w14:textId="77777777" w:rsidTr="00E952ED">
        <w:trPr>
          <w:trHeight w:val="20"/>
        </w:trPr>
        <w:tc>
          <w:tcPr>
            <w:tcW w:w="3924" w:type="dxa"/>
            <w:shd w:val="clear" w:color="auto" w:fill="auto"/>
          </w:tcPr>
          <w:p w14:paraId="74986755" w14:textId="0931209F" w:rsidR="00A5769D" w:rsidRPr="00E952ED" w:rsidRDefault="00A5769D" w:rsidP="00A5769D">
            <w:pPr>
              <w:pStyle w:val="Header"/>
              <w:spacing w:line="240" w:lineRule="auto"/>
              <w:ind w:left="-106"/>
              <w:rPr>
                <w:rFonts w:cs="Arial"/>
                <w:sz w:val="18"/>
                <w:szCs w:val="18"/>
                <w:lang w:val="en-US"/>
              </w:rPr>
            </w:pPr>
            <w:r w:rsidRPr="00E952ED">
              <w:rPr>
                <w:rFonts w:cs="Arial"/>
                <w:sz w:val="18"/>
                <w:szCs w:val="18"/>
                <w:lang w:val="en-US"/>
              </w:rPr>
              <w:t>Leased assets under finance lease</w:t>
            </w:r>
          </w:p>
        </w:tc>
        <w:tc>
          <w:tcPr>
            <w:tcW w:w="1134" w:type="dxa"/>
            <w:tcBorders>
              <w:bottom w:val="single" w:sz="4" w:space="0" w:color="auto"/>
            </w:tcBorders>
            <w:shd w:val="clear" w:color="auto" w:fill="auto"/>
          </w:tcPr>
          <w:p w14:paraId="15C11128" w14:textId="3955A3E9" w:rsidR="00A5769D" w:rsidRPr="00E952ED" w:rsidRDefault="00A5769D" w:rsidP="00A5769D">
            <w:pPr>
              <w:spacing w:line="240" w:lineRule="auto"/>
              <w:ind w:right="-72"/>
              <w:jc w:val="right"/>
              <w:rPr>
                <w:rFonts w:cs="Arial"/>
                <w:spacing w:val="-2"/>
                <w:sz w:val="18"/>
                <w:szCs w:val="18"/>
              </w:rPr>
            </w:pPr>
            <w:r w:rsidRPr="00E952ED">
              <w:rPr>
                <w:rFonts w:cs="Arial"/>
                <w:sz w:val="18"/>
                <w:szCs w:val="18"/>
              </w:rPr>
              <w:t xml:space="preserve"> 1,830,222 </w:t>
            </w:r>
          </w:p>
        </w:tc>
        <w:tc>
          <w:tcPr>
            <w:tcW w:w="1302" w:type="dxa"/>
            <w:tcBorders>
              <w:top w:val="nil"/>
              <w:left w:val="nil"/>
              <w:bottom w:val="single" w:sz="4" w:space="0" w:color="auto"/>
              <w:right w:val="nil"/>
            </w:tcBorders>
            <w:shd w:val="clear" w:color="auto" w:fill="auto"/>
          </w:tcPr>
          <w:p w14:paraId="2ABBE6F3" w14:textId="257DF27E" w:rsidR="00A5769D" w:rsidRPr="00E952ED" w:rsidRDefault="00A5769D" w:rsidP="00A5769D">
            <w:pPr>
              <w:spacing w:line="240" w:lineRule="auto"/>
              <w:ind w:right="-72"/>
              <w:jc w:val="right"/>
              <w:rPr>
                <w:rFonts w:cs="Arial"/>
                <w:sz w:val="18"/>
                <w:szCs w:val="18"/>
              </w:rPr>
            </w:pPr>
            <w:r w:rsidRPr="00E952ED">
              <w:rPr>
                <w:rFonts w:cs="Arial"/>
                <w:sz w:val="18"/>
                <w:szCs w:val="18"/>
              </w:rPr>
              <w:t xml:space="preserve"> 1,077,283 </w:t>
            </w:r>
          </w:p>
        </w:tc>
        <w:tc>
          <w:tcPr>
            <w:tcW w:w="1755" w:type="dxa"/>
            <w:tcBorders>
              <w:top w:val="nil"/>
              <w:left w:val="nil"/>
              <w:bottom w:val="single" w:sz="4" w:space="0" w:color="auto"/>
              <w:right w:val="nil"/>
            </w:tcBorders>
            <w:shd w:val="clear" w:color="auto" w:fill="auto"/>
            <w:vAlign w:val="bottom"/>
          </w:tcPr>
          <w:p w14:paraId="0597D3B2" w14:textId="542E370F" w:rsidR="00A5769D" w:rsidRPr="00E952ED" w:rsidRDefault="00A5769D" w:rsidP="00A5769D">
            <w:pPr>
              <w:spacing w:line="240" w:lineRule="auto"/>
              <w:ind w:right="-72"/>
              <w:jc w:val="right"/>
              <w:rPr>
                <w:rFonts w:cs="Arial"/>
                <w:sz w:val="18"/>
                <w:szCs w:val="18"/>
                <w:lang w:val="en-US"/>
              </w:rPr>
            </w:pPr>
            <w:r w:rsidRPr="00E952ED">
              <w:rPr>
                <w:rFonts w:cs="Arial"/>
                <w:sz w:val="18"/>
                <w:szCs w:val="18"/>
                <w:lang w:val="en-US"/>
              </w:rPr>
              <w:t>-</w:t>
            </w:r>
          </w:p>
        </w:tc>
        <w:tc>
          <w:tcPr>
            <w:tcW w:w="1279" w:type="dxa"/>
            <w:tcBorders>
              <w:top w:val="nil"/>
              <w:left w:val="nil"/>
              <w:bottom w:val="single" w:sz="4" w:space="0" w:color="auto"/>
              <w:right w:val="nil"/>
            </w:tcBorders>
            <w:shd w:val="clear" w:color="auto" w:fill="auto"/>
            <w:vAlign w:val="bottom"/>
          </w:tcPr>
          <w:p w14:paraId="2CA0F7DB" w14:textId="2C48A276" w:rsidR="00A5769D" w:rsidRPr="00E952ED" w:rsidRDefault="00F56FAD" w:rsidP="00A5769D">
            <w:pPr>
              <w:spacing w:line="240" w:lineRule="auto"/>
              <w:ind w:right="-72"/>
              <w:jc w:val="right"/>
              <w:rPr>
                <w:rFonts w:cs="Arial"/>
                <w:spacing w:val="-2"/>
                <w:sz w:val="18"/>
                <w:szCs w:val="18"/>
              </w:rPr>
            </w:pPr>
            <w:r w:rsidRPr="00E952ED">
              <w:rPr>
                <w:rFonts w:cs="Arial"/>
                <w:spacing w:val="-2"/>
                <w:sz w:val="18"/>
                <w:szCs w:val="18"/>
              </w:rPr>
              <w:t>2,907,505</w:t>
            </w:r>
          </w:p>
        </w:tc>
      </w:tr>
      <w:tr w:rsidR="00E952ED" w:rsidRPr="00E952ED" w14:paraId="74A33FE4" w14:textId="77777777" w:rsidTr="00E952ED">
        <w:trPr>
          <w:trHeight w:val="20"/>
        </w:trPr>
        <w:tc>
          <w:tcPr>
            <w:tcW w:w="3924" w:type="dxa"/>
            <w:shd w:val="clear" w:color="auto" w:fill="auto"/>
          </w:tcPr>
          <w:p w14:paraId="24C26782" w14:textId="77777777" w:rsidR="00E952ED" w:rsidRPr="00E952ED" w:rsidRDefault="00E952ED" w:rsidP="00A5769D">
            <w:pPr>
              <w:pStyle w:val="Header"/>
              <w:spacing w:line="240" w:lineRule="auto"/>
              <w:ind w:left="-106"/>
              <w:rPr>
                <w:rFonts w:cs="Arial"/>
                <w:sz w:val="18"/>
                <w:szCs w:val="18"/>
                <w:lang w:val="en-US"/>
              </w:rPr>
            </w:pPr>
          </w:p>
        </w:tc>
        <w:tc>
          <w:tcPr>
            <w:tcW w:w="1134" w:type="dxa"/>
            <w:tcBorders>
              <w:top w:val="single" w:sz="4" w:space="0" w:color="auto"/>
            </w:tcBorders>
            <w:shd w:val="clear" w:color="auto" w:fill="auto"/>
          </w:tcPr>
          <w:p w14:paraId="5109A7CA" w14:textId="77777777" w:rsidR="00E952ED" w:rsidRPr="00E952ED" w:rsidRDefault="00E952ED" w:rsidP="00A5769D">
            <w:pPr>
              <w:spacing w:line="240" w:lineRule="auto"/>
              <w:ind w:right="-72"/>
              <w:jc w:val="right"/>
              <w:rPr>
                <w:rFonts w:cs="Arial"/>
                <w:sz w:val="18"/>
                <w:szCs w:val="18"/>
              </w:rPr>
            </w:pPr>
          </w:p>
        </w:tc>
        <w:tc>
          <w:tcPr>
            <w:tcW w:w="1302" w:type="dxa"/>
            <w:tcBorders>
              <w:top w:val="single" w:sz="4" w:space="0" w:color="auto"/>
              <w:left w:val="nil"/>
              <w:right w:val="nil"/>
            </w:tcBorders>
            <w:shd w:val="clear" w:color="auto" w:fill="auto"/>
          </w:tcPr>
          <w:p w14:paraId="7A76C7BF" w14:textId="77777777" w:rsidR="00E952ED" w:rsidRPr="00E952ED" w:rsidRDefault="00E952ED" w:rsidP="00A5769D">
            <w:pPr>
              <w:spacing w:line="240" w:lineRule="auto"/>
              <w:ind w:right="-72"/>
              <w:jc w:val="right"/>
              <w:rPr>
                <w:rFonts w:cs="Arial"/>
                <w:sz w:val="18"/>
                <w:szCs w:val="18"/>
              </w:rPr>
            </w:pPr>
          </w:p>
        </w:tc>
        <w:tc>
          <w:tcPr>
            <w:tcW w:w="1755" w:type="dxa"/>
            <w:tcBorders>
              <w:top w:val="single" w:sz="4" w:space="0" w:color="auto"/>
              <w:left w:val="nil"/>
              <w:right w:val="nil"/>
            </w:tcBorders>
            <w:shd w:val="clear" w:color="auto" w:fill="auto"/>
            <w:vAlign w:val="bottom"/>
          </w:tcPr>
          <w:p w14:paraId="39D9E2A6" w14:textId="77777777" w:rsidR="00E952ED" w:rsidRPr="00E952ED" w:rsidRDefault="00E952ED" w:rsidP="00A5769D">
            <w:pPr>
              <w:spacing w:line="240" w:lineRule="auto"/>
              <w:ind w:right="-72"/>
              <w:jc w:val="right"/>
              <w:rPr>
                <w:rFonts w:cs="Arial"/>
                <w:sz w:val="18"/>
                <w:szCs w:val="18"/>
                <w:lang w:val="en-US"/>
              </w:rPr>
            </w:pPr>
          </w:p>
        </w:tc>
        <w:tc>
          <w:tcPr>
            <w:tcW w:w="1279" w:type="dxa"/>
            <w:tcBorders>
              <w:top w:val="single" w:sz="4" w:space="0" w:color="auto"/>
              <w:left w:val="nil"/>
              <w:right w:val="nil"/>
            </w:tcBorders>
            <w:shd w:val="clear" w:color="auto" w:fill="auto"/>
            <w:vAlign w:val="bottom"/>
          </w:tcPr>
          <w:p w14:paraId="76D8C24F" w14:textId="77777777" w:rsidR="00E952ED" w:rsidRPr="00E952ED" w:rsidRDefault="00E952ED" w:rsidP="00A5769D">
            <w:pPr>
              <w:spacing w:line="240" w:lineRule="auto"/>
              <w:ind w:right="-72"/>
              <w:jc w:val="right"/>
              <w:rPr>
                <w:rFonts w:cs="Arial"/>
                <w:spacing w:val="-2"/>
                <w:sz w:val="18"/>
                <w:szCs w:val="18"/>
              </w:rPr>
            </w:pPr>
          </w:p>
        </w:tc>
      </w:tr>
      <w:tr w:rsidR="00A66937" w:rsidRPr="00E952ED" w14:paraId="041F654D" w14:textId="77777777" w:rsidTr="00E952ED">
        <w:trPr>
          <w:trHeight w:val="20"/>
        </w:trPr>
        <w:tc>
          <w:tcPr>
            <w:tcW w:w="3924" w:type="dxa"/>
            <w:shd w:val="clear" w:color="auto" w:fill="auto"/>
            <w:vAlign w:val="bottom"/>
          </w:tcPr>
          <w:p w14:paraId="7A2C2010" w14:textId="77777777" w:rsidR="00A66937" w:rsidRPr="00E952ED" w:rsidRDefault="00A66937" w:rsidP="00A66937">
            <w:pPr>
              <w:pStyle w:val="Header"/>
              <w:spacing w:line="240" w:lineRule="auto"/>
              <w:ind w:left="-106"/>
              <w:jc w:val="thaiDistribute"/>
              <w:rPr>
                <w:rFonts w:cs="Arial"/>
                <w:sz w:val="18"/>
                <w:szCs w:val="18"/>
                <w:lang w:val="en-US"/>
              </w:rPr>
            </w:pPr>
          </w:p>
        </w:tc>
        <w:tc>
          <w:tcPr>
            <w:tcW w:w="1134" w:type="dxa"/>
            <w:tcBorders>
              <w:bottom w:val="single" w:sz="4" w:space="0" w:color="auto"/>
            </w:tcBorders>
            <w:shd w:val="clear" w:color="auto" w:fill="auto"/>
          </w:tcPr>
          <w:p w14:paraId="09D6F3D0" w14:textId="40BC9D42" w:rsidR="00A66937" w:rsidRPr="00E952ED" w:rsidRDefault="00A66937" w:rsidP="00A66937">
            <w:pPr>
              <w:pStyle w:val="Header"/>
              <w:spacing w:line="240" w:lineRule="auto"/>
              <w:ind w:right="-72"/>
              <w:jc w:val="right"/>
              <w:rPr>
                <w:rFonts w:cs="Arial"/>
                <w:sz w:val="18"/>
                <w:szCs w:val="18"/>
                <w:lang w:val="en-US"/>
              </w:rPr>
            </w:pPr>
            <w:r w:rsidRPr="00E952ED">
              <w:rPr>
                <w:rFonts w:cs="Arial"/>
                <w:sz w:val="18"/>
                <w:szCs w:val="18"/>
              </w:rPr>
              <w:t xml:space="preserve"> 29,799,654 </w:t>
            </w:r>
          </w:p>
        </w:tc>
        <w:tc>
          <w:tcPr>
            <w:tcW w:w="1302" w:type="dxa"/>
            <w:tcBorders>
              <w:bottom w:val="single" w:sz="4" w:space="0" w:color="auto"/>
            </w:tcBorders>
            <w:shd w:val="clear" w:color="auto" w:fill="auto"/>
          </w:tcPr>
          <w:p w14:paraId="1654188E" w14:textId="40E269DD" w:rsidR="00A66937" w:rsidRPr="00E952ED" w:rsidRDefault="00A66937" w:rsidP="00A66937">
            <w:pPr>
              <w:pStyle w:val="Header"/>
              <w:spacing w:line="240" w:lineRule="auto"/>
              <w:ind w:right="-72"/>
              <w:jc w:val="right"/>
              <w:rPr>
                <w:rFonts w:cs="Arial"/>
                <w:sz w:val="18"/>
                <w:szCs w:val="18"/>
                <w:lang w:val="en-US"/>
              </w:rPr>
            </w:pPr>
            <w:r w:rsidRPr="00E952ED">
              <w:rPr>
                <w:rFonts w:cs="Arial"/>
                <w:sz w:val="18"/>
                <w:szCs w:val="18"/>
              </w:rPr>
              <w:t xml:space="preserve"> (9,903,4</w:t>
            </w:r>
            <w:r w:rsidR="00204F07" w:rsidRPr="00E952ED">
              <w:rPr>
                <w:rFonts w:cs="Arial"/>
                <w:sz w:val="18"/>
                <w:szCs w:val="18"/>
              </w:rPr>
              <w:t>09</w:t>
            </w:r>
            <w:r w:rsidRPr="00E952ED">
              <w:rPr>
                <w:rFonts w:cs="Arial"/>
                <w:sz w:val="18"/>
                <w:szCs w:val="18"/>
              </w:rPr>
              <w:t>)</w:t>
            </w:r>
          </w:p>
        </w:tc>
        <w:tc>
          <w:tcPr>
            <w:tcW w:w="1755" w:type="dxa"/>
            <w:tcBorders>
              <w:bottom w:val="single" w:sz="4" w:space="0" w:color="auto"/>
            </w:tcBorders>
            <w:shd w:val="clear" w:color="auto" w:fill="auto"/>
          </w:tcPr>
          <w:p w14:paraId="333EB696" w14:textId="22E2F46E" w:rsidR="00A66937" w:rsidRPr="00E952ED" w:rsidRDefault="006A7E89" w:rsidP="00A66937">
            <w:pPr>
              <w:pStyle w:val="Header"/>
              <w:spacing w:line="240" w:lineRule="auto"/>
              <w:ind w:right="-72"/>
              <w:jc w:val="right"/>
              <w:rPr>
                <w:rFonts w:cs="Arial"/>
                <w:sz w:val="18"/>
                <w:szCs w:val="18"/>
                <w:lang w:val="en-US"/>
              </w:rPr>
            </w:pPr>
            <w:r w:rsidRPr="00E952ED">
              <w:rPr>
                <w:rFonts w:cs="Arial"/>
                <w:sz w:val="18"/>
                <w:szCs w:val="18"/>
                <w:lang w:val="en-US"/>
              </w:rPr>
              <w:t>-</w:t>
            </w:r>
          </w:p>
        </w:tc>
        <w:tc>
          <w:tcPr>
            <w:tcW w:w="1279" w:type="dxa"/>
            <w:tcBorders>
              <w:bottom w:val="single" w:sz="4" w:space="0" w:color="auto"/>
            </w:tcBorders>
            <w:shd w:val="clear" w:color="auto" w:fill="auto"/>
            <w:vAlign w:val="bottom"/>
          </w:tcPr>
          <w:p w14:paraId="07EF5869" w14:textId="7A73432D" w:rsidR="00A66937" w:rsidRPr="00E952ED" w:rsidRDefault="006A7E89" w:rsidP="00A66937">
            <w:pPr>
              <w:pStyle w:val="Header"/>
              <w:spacing w:line="240" w:lineRule="auto"/>
              <w:ind w:right="-72"/>
              <w:jc w:val="right"/>
              <w:rPr>
                <w:rFonts w:cs="Arial"/>
                <w:sz w:val="18"/>
                <w:szCs w:val="18"/>
                <w:lang w:val="en-US"/>
              </w:rPr>
            </w:pPr>
            <w:r w:rsidRPr="00E952ED">
              <w:rPr>
                <w:rFonts w:cs="Arial"/>
                <w:sz w:val="18"/>
                <w:szCs w:val="18"/>
                <w:lang w:val="en-US"/>
              </w:rPr>
              <w:t>19,896,24</w:t>
            </w:r>
            <w:r w:rsidR="00623D34" w:rsidRPr="00E952ED">
              <w:rPr>
                <w:rFonts w:cs="Arial"/>
                <w:sz w:val="18"/>
                <w:szCs w:val="18"/>
                <w:lang w:val="en-US"/>
              </w:rPr>
              <w:t>5</w:t>
            </w:r>
          </w:p>
        </w:tc>
      </w:tr>
      <w:tr w:rsidR="00B632D0" w:rsidRPr="00E952ED" w14:paraId="01BC08B6" w14:textId="77777777" w:rsidTr="00E952ED">
        <w:trPr>
          <w:trHeight w:val="20"/>
        </w:trPr>
        <w:tc>
          <w:tcPr>
            <w:tcW w:w="3924" w:type="dxa"/>
            <w:shd w:val="clear" w:color="auto" w:fill="auto"/>
            <w:vAlign w:val="bottom"/>
          </w:tcPr>
          <w:p w14:paraId="742CDFAF" w14:textId="77777777" w:rsidR="00B632D0" w:rsidRPr="00E952ED" w:rsidRDefault="00B632D0"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788E417E" w14:textId="77777777" w:rsidR="00B632D0" w:rsidRPr="00E952ED" w:rsidRDefault="00B632D0" w:rsidP="0050067A">
            <w:pPr>
              <w:pStyle w:val="Header"/>
              <w:spacing w:line="240" w:lineRule="auto"/>
              <w:ind w:right="-72"/>
              <w:jc w:val="right"/>
              <w:rPr>
                <w:rFonts w:cs="Arial"/>
                <w:sz w:val="18"/>
                <w:szCs w:val="18"/>
                <w:lang w:val="en-US"/>
              </w:rPr>
            </w:pPr>
          </w:p>
        </w:tc>
        <w:tc>
          <w:tcPr>
            <w:tcW w:w="1302" w:type="dxa"/>
            <w:tcBorders>
              <w:top w:val="single" w:sz="4" w:space="0" w:color="auto"/>
            </w:tcBorders>
            <w:shd w:val="clear" w:color="auto" w:fill="auto"/>
            <w:vAlign w:val="bottom"/>
          </w:tcPr>
          <w:p w14:paraId="047387F9" w14:textId="77777777" w:rsidR="00B632D0" w:rsidRPr="00E952ED" w:rsidRDefault="00B632D0"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5F33FF0C" w14:textId="77777777" w:rsidR="00B632D0" w:rsidRPr="00E952ED" w:rsidRDefault="00B632D0" w:rsidP="0050067A">
            <w:pPr>
              <w:pStyle w:val="Heade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68CC53E9" w14:textId="77777777" w:rsidR="00B632D0" w:rsidRPr="00E952ED" w:rsidRDefault="00B632D0" w:rsidP="0050067A">
            <w:pPr>
              <w:pStyle w:val="Header"/>
              <w:spacing w:line="240" w:lineRule="auto"/>
              <w:ind w:right="-72"/>
              <w:jc w:val="right"/>
              <w:rPr>
                <w:rFonts w:cs="Arial"/>
                <w:sz w:val="18"/>
                <w:szCs w:val="18"/>
                <w:lang w:val="en-US"/>
              </w:rPr>
            </w:pPr>
          </w:p>
        </w:tc>
      </w:tr>
      <w:tr w:rsidR="0050067A" w:rsidRPr="00E952ED" w14:paraId="392D120F" w14:textId="77777777" w:rsidTr="00E952ED">
        <w:trPr>
          <w:trHeight w:val="20"/>
        </w:trPr>
        <w:tc>
          <w:tcPr>
            <w:tcW w:w="3924" w:type="dxa"/>
            <w:shd w:val="clear" w:color="auto" w:fill="auto"/>
            <w:vAlign w:val="bottom"/>
          </w:tcPr>
          <w:p w14:paraId="437DF471" w14:textId="77777777" w:rsidR="00EF7112" w:rsidRPr="00E952ED" w:rsidRDefault="00EF7112" w:rsidP="0050067A">
            <w:pPr>
              <w:pStyle w:val="Header"/>
              <w:spacing w:line="240" w:lineRule="auto"/>
              <w:ind w:left="-106"/>
              <w:rPr>
                <w:rFonts w:cs="Arial"/>
                <w:b/>
                <w:bCs/>
                <w:sz w:val="18"/>
                <w:szCs w:val="18"/>
                <w:lang w:val="en-US"/>
              </w:rPr>
            </w:pPr>
            <w:r w:rsidRPr="00E952ED">
              <w:rPr>
                <w:rFonts w:cs="Arial"/>
                <w:b/>
                <w:bCs/>
                <w:sz w:val="18"/>
                <w:szCs w:val="18"/>
                <w:lang w:val="en-US"/>
              </w:rPr>
              <w:t>Deferred tax liabilities</w:t>
            </w:r>
          </w:p>
        </w:tc>
        <w:tc>
          <w:tcPr>
            <w:tcW w:w="1134" w:type="dxa"/>
            <w:shd w:val="clear" w:color="auto" w:fill="auto"/>
            <w:vAlign w:val="bottom"/>
          </w:tcPr>
          <w:p w14:paraId="5217791A" w14:textId="77777777" w:rsidR="00EF7112" w:rsidRPr="00E952ED" w:rsidRDefault="00EF7112" w:rsidP="0050067A">
            <w:pPr>
              <w:spacing w:line="240" w:lineRule="auto"/>
              <w:ind w:right="-72"/>
              <w:jc w:val="right"/>
              <w:rPr>
                <w:rFonts w:cs="Arial"/>
                <w:sz w:val="18"/>
                <w:szCs w:val="18"/>
                <w:lang w:val="en-US"/>
              </w:rPr>
            </w:pPr>
          </w:p>
        </w:tc>
        <w:tc>
          <w:tcPr>
            <w:tcW w:w="1302" w:type="dxa"/>
            <w:shd w:val="clear" w:color="auto" w:fill="auto"/>
            <w:vAlign w:val="bottom"/>
          </w:tcPr>
          <w:p w14:paraId="698DC36B" w14:textId="77777777" w:rsidR="00EF7112" w:rsidRPr="00E952ED" w:rsidRDefault="00EF7112" w:rsidP="0050067A">
            <w:pPr>
              <w:spacing w:line="240" w:lineRule="auto"/>
              <w:ind w:right="-72"/>
              <w:jc w:val="right"/>
              <w:rPr>
                <w:rFonts w:cs="Arial"/>
                <w:sz w:val="18"/>
                <w:szCs w:val="18"/>
                <w:lang w:val="en-US"/>
              </w:rPr>
            </w:pPr>
          </w:p>
        </w:tc>
        <w:tc>
          <w:tcPr>
            <w:tcW w:w="1755" w:type="dxa"/>
            <w:shd w:val="clear" w:color="auto" w:fill="auto"/>
          </w:tcPr>
          <w:p w14:paraId="7E8ECC10" w14:textId="77777777" w:rsidR="00EF7112" w:rsidRPr="00E952ED" w:rsidRDefault="00EF7112" w:rsidP="0050067A">
            <w:pPr>
              <w:spacing w:line="240" w:lineRule="auto"/>
              <w:ind w:right="-72"/>
              <w:jc w:val="right"/>
              <w:rPr>
                <w:rFonts w:cs="Arial"/>
                <w:sz w:val="18"/>
                <w:szCs w:val="18"/>
                <w:lang w:val="en-US"/>
              </w:rPr>
            </w:pPr>
          </w:p>
        </w:tc>
        <w:tc>
          <w:tcPr>
            <w:tcW w:w="1279" w:type="dxa"/>
            <w:shd w:val="clear" w:color="auto" w:fill="auto"/>
            <w:vAlign w:val="bottom"/>
          </w:tcPr>
          <w:p w14:paraId="47378D1B" w14:textId="77777777" w:rsidR="00EF7112" w:rsidRPr="00E952ED" w:rsidRDefault="00EF7112" w:rsidP="0050067A">
            <w:pPr>
              <w:spacing w:line="240" w:lineRule="auto"/>
              <w:ind w:right="-72"/>
              <w:jc w:val="right"/>
              <w:rPr>
                <w:rFonts w:cs="Arial"/>
                <w:sz w:val="18"/>
                <w:szCs w:val="18"/>
                <w:lang w:val="en-US"/>
              </w:rPr>
            </w:pPr>
          </w:p>
        </w:tc>
      </w:tr>
      <w:tr w:rsidR="007A2118" w:rsidRPr="00E952ED" w14:paraId="58C1CC82" w14:textId="77777777" w:rsidTr="00E952ED">
        <w:trPr>
          <w:trHeight w:val="20"/>
        </w:trPr>
        <w:tc>
          <w:tcPr>
            <w:tcW w:w="3924" w:type="dxa"/>
            <w:shd w:val="clear" w:color="auto" w:fill="auto"/>
            <w:vAlign w:val="bottom"/>
          </w:tcPr>
          <w:p w14:paraId="111AADB5" w14:textId="77777777" w:rsidR="007A2118" w:rsidRPr="00E952ED" w:rsidRDefault="007A2118" w:rsidP="007A2118">
            <w:pPr>
              <w:spacing w:line="240" w:lineRule="auto"/>
              <w:ind w:left="-106"/>
              <w:rPr>
                <w:rFonts w:cs="Arial"/>
                <w:sz w:val="18"/>
                <w:szCs w:val="18"/>
                <w:lang w:val="en-US"/>
              </w:rPr>
            </w:pPr>
            <w:r w:rsidRPr="00E952ED">
              <w:rPr>
                <w:rFonts w:cs="Arial"/>
                <w:sz w:val="18"/>
                <w:szCs w:val="18"/>
                <w:lang w:val="en-US"/>
              </w:rPr>
              <w:t>Right-of-use assets</w:t>
            </w:r>
          </w:p>
        </w:tc>
        <w:tc>
          <w:tcPr>
            <w:tcW w:w="1134" w:type="dxa"/>
            <w:tcBorders>
              <w:bottom w:val="single" w:sz="4" w:space="0" w:color="auto"/>
            </w:tcBorders>
            <w:shd w:val="clear" w:color="auto" w:fill="auto"/>
          </w:tcPr>
          <w:p w14:paraId="4786AD94" w14:textId="6111BA04" w:rsidR="007A2118" w:rsidRPr="00E952ED" w:rsidRDefault="007A2118" w:rsidP="007A2118">
            <w:pPr>
              <w:spacing w:line="240" w:lineRule="auto"/>
              <w:ind w:right="-72"/>
              <w:jc w:val="right"/>
              <w:rPr>
                <w:rFonts w:cs="Arial"/>
                <w:sz w:val="18"/>
                <w:szCs w:val="18"/>
              </w:rPr>
            </w:pPr>
            <w:r w:rsidRPr="00E952ED">
              <w:rPr>
                <w:rFonts w:cs="Arial"/>
                <w:sz w:val="18"/>
                <w:szCs w:val="18"/>
              </w:rPr>
              <w:t xml:space="preserve"> (2,785,352)</w:t>
            </w:r>
          </w:p>
        </w:tc>
        <w:tc>
          <w:tcPr>
            <w:tcW w:w="1302" w:type="dxa"/>
            <w:tcBorders>
              <w:bottom w:val="single" w:sz="4" w:space="0" w:color="auto"/>
            </w:tcBorders>
            <w:shd w:val="clear" w:color="auto" w:fill="auto"/>
          </w:tcPr>
          <w:p w14:paraId="14BDE2C8" w14:textId="44E13DBF" w:rsidR="007A2118" w:rsidRPr="00E952ED" w:rsidRDefault="007A2118" w:rsidP="007A2118">
            <w:pPr>
              <w:spacing w:line="240" w:lineRule="auto"/>
              <w:ind w:right="-72"/>
              <w:jc w:val="right"/>
              <w:rPr>
                <w:rFonts w:cs="Arial"/>
                <w:sz w:val="18"/>
                <w:szCs w:val="18"/>
              </w:rPr>
            </w:pPr>
            <w:r w:rsidRPr="00E952ED">
              <w:rPr>
                <w:rFonts w:cs="Arial"/>
                <w:sz w:val="18"/>
                <w:szCs w:val="18"/>
              </w:rPr>
              <w:t xml:space="preserve"> (634,48</w:t>
            </w:r>
            <w:r w:rsidR="00833F6A" w:rsidRPr="00E952ED">
              <w:rPr>
                <w:rFonts w:cs="Arial"/>
                <w:sz w:val="18"/>
                <w:szCs w:val="18"/>
              </w:rPr>
              <w:t>2</w:t>
            </w:r>
            <w:r w:rsidRPr="00E952ED">
              <w:rPr>
                <w:rFonts w:cs="Arial"/>
                <w:sz w:val="18"/>
                <w:szCs w:val="18"/>
              </w:rPr>
              <w:t>)</w:t>
            </w:r>
          </w:p>
        </w:tc>
        <w:tc>
          <w:tcPr>
            <w:tcW w:w="1755" w:type="dxa"/>
            <w:tcBorders>
              <w:bottom w:val="single" w:sz="4" w:space="0" w:color="auto"/>
            </w:tcBorders>
            <w:shd w:val="clear" w:color="auto" w:fill="auto"/>
            <w:vAlign w:val="bottom"/>
          </w:tcPr>
          <w:p w14:paraId="53B1C83B" w14:textId="5B5E2CE6" w:rsidR="007A2118" w:rsidRPr="00E952ED" w:rsidRDefault="00D87283" w:rsidP="007A2118">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tcPr>
          <w:p w14:paraId="665B5466" w14:textId="116F6345" w:rsidR="007A2118" w:rsidRPr="00E952ED" w:rsidRDefault="007A2118" w:rsidP="007A2118">
            <w:pPr>
              <w:spacing w:line="240" w:lineRule="auto"/>
              <w:ind w:right="-72"/>
              <w:jc w:val="right"/>
              <w:rPr>
                <w:rFonts w:cs="Arial"/>
                <w:sz w:val="18"/>
                <w:szCs w:val="18"/>
              </w:rPr>
            </w:pPr>
            <w:r w:rsidRPr="00E952ED">
              <w:rPr>
                <w:rFonts w:cs="Arial"/>
                <w:sz w:val="18"/>
                <w:szCs w:val="18"/>
              </w:rPr>
              <w:t xml:space="preserve"> (3,419,83</w:t>
            </w:r>
            <w:r w:rsidR="009562B2" w:rsidRPr="00E952ED">
              <w:rPr>
                <w:rFonts w:cs="Arial"/>
                <w:sz w:val="18"/>
                <w:szCs w:val="18"/>
              </w:rPr>
              <w:t>4</w:t>
            </w:r>
            <w:r w:rsidRPr="00E952ED">
              <w:rPr>
                <w:rFonts w:cs="Arial"/>
                <w:sz w:val="18"/>
                <w:szCs w:val="18"/>
              </w:rPr>
              <w:t>)</w:t>
            </w:r>
          </w:p>
        </w:tc>
      </w:tr>
      <w:tr w:rsidR="00E952ED" w:rsidRPr="00E952ED" w14:paraId="0DF58C40" w14:textId="77777777" w:rsidTr="00E952ED">
        <w:trPr>
          <w:trHeight w:val="20"/>
        </w:trPr>
        <w:tc>
          <w:tcPr>
            <w:tcW w:w="3924" w:type="dxa"/>
            <w:shd w:val="clear" w:color="auto" w:fill="auto"/>
            <w:vAlign w:val="bottom"/>
          </w:tcPr>
          <w:p w14:paraId="4B7DFA5B" w14:textId="77777777" w:rsidR="00E952ED" w:rsidRPr="00E952ED" w:rsidRDefault="00E952ED" w:rsidP="007A2118">
            <w:pPr>
              <w:spacing w:line="240" w:lineRule="auto"/>
              <w:ind w:left="-106"/>
              <w:rPr>
                <w:rFonts w:cs="Arial"/>
                <w:sz w:val="18"/>
                <w:szCs w:val="18"/>
                <w:lang w:val="en-US"/>
              </w:rPr>
            </w:pPr>
          </w:p>
        </w:tc>
        <w:tc>
          <w:tcPr>
            <w:tcW w:w="1134" w:type="dxa"/>
            <w:tcBorders>
              <w:top w:val="single" w:sz="4" w:space="0" w:color="auto"/>
            </w:tcBorders>
            <w:shd w:val="clear" w:color="auto" w:fill="auto"/>
          </w:tcPr>
          <w:p w14:paraId="3AFA5B09" w14:textId="77777777" w:rsidR="00E952ED" w:rsidRPr="00E952ED" w:rsidRDefault="00E952ED" w:rsidP="007A2118">
            <w:pPr>
              <w:spacing w:line="240" w:lineRule="auto"/>
              <w:ind w:right="-72"/>
              <w:jc w:val="right"/>
              <w:rPr>
                <w:rFonts w:cs="Arial"/>
                <w:sz w:val="18"/>
                <w:szCs w:val="18"/>
              </w:rPr>
            </w:pPr>
          </w:p>
        </w:tc>
        <w:tc>
          <w:tcPr>
            <w:tcW w:w="1302" w:type="dxa"/>
            <w:tcBorders>
              <w:top w:val="single" w:sz="4" w:space="0" w:color="auto"/>
            </w:tcBorders>
            <w:shd w:val="clear" w:color="auto" w:fill="auto"/>
          </w:tcPr>
          <w:p w14:paraId="31834A47" w14:textId="77777777" w:rsidR="00E952ED" w:rsidRPr="00E952ED" w:rsidRDefault="00E952ED" w:rsidP="007A2118">
            <w:pPr>
              <w:spacing w:line="240" w:lineRule="auto"/>
              <w:ind w:right="-72"/>
              <w:jc w:val="right"/>
              <w:rPr>
                <w:rFonts w:cs="Arial"/>
                <w:sz w:val="18"/>
                <w:szCs w:val="18"/>
              </w:rPr>
            </w:pPr>
          </w:p>
        </w:tc>
        <w:tc>
          <w:tcPr>
            <w:tcW w:w="1755" w:type="dxa"/>
            <w:tcBorders>
              <w:top w:val="single" w:sz="4" w:space="0" w:color="auto"/>
            </w:tcBorders>
            <w:shd w:val="clear" w:color="auto" w:fill="auto"/>
            <w:vAlign w:val="bottom"/>
          </w:tcPr>
          <w:p w14:paraId="14C54FC0" w14:textId="77777777" w:rsidR="00E952ED" w:rsidRPr="00E952ED" w:rsidRDefault="00E952ED" w:rsidP="007A2118">
            <w:pPr>
              <w:spacing w:line="240" w:lineRule="auto"/>
              <w:ind w:right="-72"/>
              <w:jc w:val="right"/>
              <w:rPr>
                <w:rFonts w:cs="Arial"/>
                <w:sz w:val="18"/>
                <w:szCs w:val="18"/>
              </w:rPr>
            </w:pPr>
          </w:p>
        </w:tc>
        <w:tc>
          <w:tcPr>
            <w:tcW w:w="1279" w:type="dxa"/>
            <w:tcBorders>
              <w:top w:val="single" w:sz="4" w:space="0" w:color="auto"/>
            </w:tcBorders>
            <w:shd w:val="clear" w:color="auto" w:fill="auto"/>
          </w:tcPr>
          <w:p w14:paraId="709136F0" w14:textId="77777777" w:rsidR="00E952ED" w:rsidRPr="00E952ED" w:rsidRDefault="00E952ED" w:rsidP="007A2118">
            <w:pPr>
              <w:spacing w:line="240" w:lineRule="auto"/>
              <w:ind w:right="-72"/>
              <w:jc w:val="right"/>
              <w:rPr>
                <w:rFonts w:cs="Arial"/>
                <w:sz w:val="18"/>
                <w:szCs w:val="18"/>
              </w:rPr>
            </w:pPr>
          </w:p>
        </w:tc>
      </w:tr>
      <w:tr w:rsidR="007A2118" w:rsidRPr="00E952ED" w14:paraId="2F9FDA0D" w14:textId="77777777" w:rsidTr="00E952ED">
        <w:trPr>
          <w:trHeight w:val="20"/>
        </w:trPr>
        <w:tc>
          <w:tcPr>
            <w:tcW w:w="3924" w:type="dxa"/>
            <w:shd w:val="clear" w:color="auto" w:fill="auto"/>
            <w:vAlign w:val="bottom"/>
          </w:tcPr>
          <w:p w14:paraId="3490A097" w14:textId="77777777" w:rsidR="007A2118" w:rsidRPr="00E952ED" w:rsidRDefault="007A2118" w:rsidP="007A2118">
            <w:pPr>
              <w:spacing w:line="240" w:lineRule="auto"/>
              <w:ind w:left="-106"/>
              <w:rPr>
                <w:rFonts w:cs="Arial"/>
                <w:sz w:val="18"/>
                <w:szCs w:val="18"/>
                <w:lang w:val="en-US"/>
              </w:rPr>
            </w:pPr>
          </w:p>
        </w:tc>
        <w:tc>
          <w:tcPr>
            <w:tcW w:w="1134" w:type="dxa"/>
            <w:tcBorders>
              <w:bottom w:val="single" w:sz="4" w:space="0" w:color="auto"/>
            </w:tcBorders>
            <w:shd w:val="clear" w:color="auto" w:fill="auto"/>
          </w:tcPr>
          <w:p w14:paraId="2B6D90F5" w14:textId="01E7F8CF" w:rsidR="007A2118" w:rsidRPr="00E952ED" w:rsidRDefault="007A2118" w:rsidP="007A2118">
            <w:pPr>
              <w:spacing w:line="240" w:lineRule="auto"/>
              <w:ind w:right="-72"/>
              <w:jc w:val="right"/>
              <w:rPr>
                <w:rFonts w:cs="Arial"/>
                <w:sz w:val="18"/>
                <w:szCs w:val="18"/>
              </w:rPr>
            </w:pPr>
            <w:r w:rsidRPr="00E952ED">
              <w:rPr>
                <w:rFonts w:cs="Arial"/>
                <w:sz w:val="18"/>
                <w:szCs w:val="18"/>
              </w:rPr>
              <w:t xml:space="preserve"> (2,785,352)</w:t>
            </w:r>
          </w:p>
        </w:tc>
        <w:tc>
          <w:tcPr>
            <w:tcW w:w="1302" w:type="dxa"/>
            <w:tcBorders>
              <w:bottom w:val="single" w:sz="4" w:space="0" w:color="auto"/>
            </w:tcBorders>
            <w:shd w:val="clear" w:color="auto" w:fill="auto"/>
          </w:tcPr>
          <w:p w14:paraId="255EC126" w14:textId="052C03A8" w:rsidR="007A2118" w:rsidRPr="00E952ED" w:rsidRDefault="007A2118" w:rsidP="007A2118">
            <w:pPr>
              <w:spacing w:line="240" w:lineRule="auto"/>
              <w:ind w:right="-72"/>
              <w:jc w:val="right"/>
              <w:rPr>
                <w:rFonts w:cs="Arial"/>
                <w:sz w:val="18"/>
                <w:szCs w:val="18"/>
                <w:cs/>
              </w:rPr>
            </w:pPr>
            <w:r w:rsidRPr="00E952ED">
              <w:rPr>
                <w:rFonts w:cs="Arial"/>
                <w:sz w:val="18"/>
                <w:szCs w:val="18"/>
              </w:rPr>
              <w:t xml:space="preserve"> (634,48</w:t>
            </w:r>
            <w:r w:rsidR="00833F6A" w:rsidRPr="00E952ED">
              <w:rPr>
                <w:rFonts w:cs="Arial"/>
                <w:sz w:val="18"/>
                <w:szCs w:val="18"/>
              </w:rPr>
              <w:t>2</w:t>
            </w:r>
            <w:r w:rsidRPr="00E952ED">
              <w:rPr>
                <w:rFonts w:cs="Arial"/>
                <w:sz w:val="18"/>
                <w:szCs w:val="18"/>
              </w:rPr>
              <w:t>)</w:t>
            </w:r>
          </w:p>
        </w:tc>
        <w:tc>
          <w:tcPr>
            <w:tcW w:w="1755" w:type="dxa"/>
            <w:tcBorders>
              <w:bottom w:val="single" w:sz="4" w:space="0" w:color="auto"/>
            </w:tcBorders>
            <w:shd w:val="clear" w:color="auto" w:fill="auto"/>
            <w:vAlign w:val="bottom"/>
          </w:tcPr>
          <w:p w14:paraId="3F24A6D9" w14:textId="46ED5363" w:rsidR="007A2118" w:rsidRPr="00E952ED" w:rsidRDefault="00D87283" w:rsidP="007A2118">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tcPr>
          <w:p w14:paraId="7C2196B7" w14:textId="29E967C1" w:rsidR="007A2118" w:rsidRPr="00E952ED" w:rsidRDefault="007A2118" w:rsidP="007A2118">
            <w:pPr>
              <w:spacing w:line="240" w:lineRule="auto"/>
              <w:ind w:right="-72"/>
              <w:jc w:val="right"/>
              <w:rPr>
                <w:rFonts w:cs="Arial"/>
                <w:sz w:val="18"/>
                <w:szCs w:val="18"/>
              </w:rPr>
            </w:pPr>
            <w:r w:rsidRPr="00E952ED">
              <w:rPr>
                <w:rFonts w:cs="Arial"/>
                <w:sz w:val="18"/>
                <w:szCs w:val="18"/>
              </w:rPr>
              <w:t xml:space="preserve"> (3,419,83</w:t>
            </w:r>
            <w:r w:rsidR="009562B2" w:rsidRPr="00E952ED">
              <w:rPr>
                <w:rFonts w:cs="Arial"/>
                <w:sz w:val="18"/>
                <w:szCs w:val="18"/>
              </w:rPr>
              <w:t>4</w:t>
            </w:r>
            <w:r w:rsidRPr="00E952ED">
              <w:rPr>
                <w:rFonts w:cs="Arial"/>
                <w:sz w:val="18"/>
                <w:szCs w:val="18"/>
              </w:rPr>
              <w:t>)</w:t>
            </w:r>
          </w:p>
        </w:tc>
      </w:tr>
      <w:tr w:rsidR="0050067A" w:rsidRPr="00E952ED" w14:paraId="2E71C3F4" w14:textId="77777777" w:rsidTr="00E952ED">
        <w:trPr>
          <w:trHeight w:val="20"/>
        </w:trPr>
        <w:tc>
          <w:tcPr>
            <w:tcW w:w="3924" w:type="dxa"/>
            <w:shd w:val="clear" w:color="auto" w:fill="auto"/>
            <w:vAlign w:val="bottom"/>
          </w:tcPr>
          <w:p w14:paraId="227CEA09" w14:textId="77777777" w:rsidR="00EF7112" w:rsidRPr="00E952ED" w:rsidRDefault="00EF7112"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2D2B0F6C" w14:textId="77777777" w:rsidR="00EF7112" w:rsidRPr="00E952ED" w:rsidRDefault="00EF7112" w:rsidP="0050067A">
            <w:pPr>
              <w:pStyle w:val="Header"/>
              <w:spacing w:line="240" w:lineRule="auto"/>
              <w:ind w:right="-72"/>
              <w:jc w:val="right"/>
              <w:rPr>
                <w:rFonts w:cs="Arial"/>
                <w:sz w:val="18"/>
                <w:szCs w:val="18"/>
                <w:cs/>
                <w:lang w:val="en-US"/>
              </w:rPr>
            </w:pPr>
          </w:p>
        </w:tc>
        <w:tc>
          <w:tcPr>
            <w:tcW w:w="1302" w:type="dxa"/>
            <w:tcBorders>
              <w:top w:val="single" w:sz="4" w:space="0" w:color="auto"/>
            </w:tcBorders>
            <w:shd w:val="clear" w:color="auto" w:fill="auto"/>
            <w:vAlign w:val="bottom"/>
          </w:tcPr>
          <w:p w14:paraId="67FB65E4" w14:textId="77777777" w:rsidR="00EF7112" w:rsidRPr="00E952ED" w:rsidRDefault="00EF7112"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3280DCDB" w14:textId="77777777" w:rsidR="00EF7112" w:rsidRPr="00E952ED" w:rsidRDefault="00EF7112" w:rsidP="0050067A">
            <w:pPr>
              <w:pStyle w:val="Header"/>
              <w:spacing w:line="240" w:lineRule="auto"/>
              <w:ind w:right="-72"/>
              <w:jc w:val="right"/>
              <w:rPr>
                <w:rFonts w:cs="Arial"/>
                <w:sz w:val="18"/>
                <w:szCs w:val="18"/>
                <w:cs/>
                <w:lang w:val="en-US"/>
              </w:rPr>
            </w:pPr>
          </w:p>
        </w:tc>
        <w:tc>
          <w:tcPr>
            <w:tcW w:w="1279" w:type="dxa"/>
            <w:tcBorders>
              <w:top w:val="single" w:sz="4" w:space="0" w:color="auto"/>
            </w:tcBorders>
            <w:shd w:val="clear" w:color="auto" w:fill="auto"/>
            <w:vAlign w:val="bottom"/>
          </w:tcPr>
          <w:p w14:paraId="14A58F29" w14:textId="77777777" w:rsidR="00EF7112" w:rsidRPr="00E952ED" w:rsidRDefault="00EF7112" w:rsidP="0050067A">
            <w:pPr>
              <w:pStyle w:val="Header"/>
              <w:spacing w:line="240" w:lineRule="auto"/>
              <w:ind w:right="-72"/>
              <w:jc w:val="right"/>
              <w:rPr>
                <w:rFonts w:cs="Arial"/>
                <w:sz w:val="18"/>
                <w:szCs w:val="18"/>
                <w:cs/>
                <w:lang w:val="en-US"/>
              </w:rPr>
            </w:pPr>
          </w:p>
        </w:tc>
      </w:tr>
      <w:tr w:rsidR="0050067A" w:rsidRPr="00E952ED" w14:paraId="6D81C53B" w14:textId="77777777" w:rsidTr="007B291A">
        <w:trPr>
          <w:trHeight w:val="20"/>
        </w:trPr>
        <w:tc>
          <w:tcPr>
            <w:tcW w:w="3924" w:type="dxa"/>
            <w:shd w:val="clear" w:color="auto" w:fill="auto"/>
            <w:vAlign w:val="bottom"/>
          </w:tcPr>
          <w:p w14:paraId="5D7739FC" w14:textId="77777777" w:rsidR="00EF7112" w:rsidRPr="00E952ED" w:rsidRDefault="00EF7112" w:rsidP="0050067A">
            <w:pPr>
              <w:spacing w:line="240" w:lineRule="auto"/>
              <w:ind w:left="-106"/>
              <w:rPr>
                <w:rFonts w:cs="Arial"/>
                <w:sz w:val="18"/>
                <w:szCs w:val="18"/>
                <w:lang w:val="en-US"/>
              </w:rPr>
            </w:pPr>
            <w:r w:rsidRPr="00E952ED">
              <w:rPr>
                <w:rFonts w:cs="Arial"/>
                <w:sz w:val="18"/>
                <w:szCs w:val="18"/>
                <w:lang w:val="en-US"/>
              </w:rPr>
              <w:t>Deferred income taxes, net</w:t>
            </w:r>
          </w:p>
        </w:tc>
        <w:tc>
          <w:tcPr>
            <w:tcW w:w="1134" w:type="dxa"/>
            <w:tcBorders>
              <w:bottom w:val="single" w:sz="4" w:space="0" w:color="auto"/>
            </w:tcBorders>
            <w:shd w:val="clear" w:color="auto" w:fill="auto"/>
            <w:vAlign w:val="bottom"/>
          </w:tcPr>
          <w:p w14:paraId="41F86A4A" w14:textId="77777777" w:rsidR="00EF7112" w:rsidRPr="00E952ED" w:rsidRDefault="00EF7112" w:rsidP="0050067A">
            <w:pPr>
              <w:spacing w:line="240" w:lineRule="auto"/>
              <w:ind w:right="-72"/>
              <w:jc w:val="right"/>
              <w:rPr>
                <w:rFonts w:cs="Arial"/>
                <w:sz w:val="18"/>
                <w:szCs w:val="18"/>
              </w:rPr>
            </w:pPr>
            <w:r w:rsidRPr="00E952ED">
              <w:rPr>
                <w:rFonts w:cs="Arial"/>
                <w:sz w:val="18"/>
                <w:szCs w:val="18"/>
              </w:rPr>
              <w:t>27,014,302</w:t>
            </w:r>
          </w:p>
        </w:tc>
        <w:tc>
          <w:tcPr>
            <w:tcW w:w="1302" w:type="dxa"/>
            <w:tcBorders>
              <w:bottom w:val="single" w:sz="4" w:space="0" w:color="auto"/>
            </w:tcBorders>
            <w:shd w:val="clear" w:color="auto" w:fill="auto"/>
            <w:vAlign w:val="bottom"/>
          </w:tcPr>
          <w:p w14:paraId="72126861" w14:textId="11D8008B" w:rsidR="00EF7112" w:rsidRPr="00E952ED" w:rsidRDefault="0065407D" w:rsidP="0050067A">
            <w:pPr>
              <w:spacing w:line="240" w:lineRule="auto"/>
              <w:ind w:right="-72"/>
              <w:jc w:val="right"/>
              <w:rPr>
                <w:rFonts w:cs="Arial"/>
                <w:sz w:val="18"/>
                <w:szCs w:val="18"/>
                <w:cs/>
              </w:rPr>
            </w:pPr>
            <w:r w:rsidRPr="00E952ED">
              <w:rPr>
                <w:rFonts w:cs="Arial"/>
                <w:sz w:val="18"/>
                <w:szCs w:val="18"/>
              </w:rPr>
              <w:t>(10,537,891)</w:t>
            </w:r>
          </w:p>
        </w:tc>
        <w:tc>
          <w:tcPr>
            <w:tcW w:w="1755" w:type="dxa"/>
            <w:tcBorders>
              <w:bottom w:val="single" w:sz="4" w:space="0" w:color="auto"/>
            </w:tcBorders>
            <w:shd w:val="clear" w:color="auto" w:fill="auto"/>
            <w:vAlign w:val="bottom"/>
          </w:tcPr>
          <w:p w14:paraId="473B46BA" w14:textId="2C5B338C" w:rsidR="00EF7112" w:rsidRPr="00E952ED" w:rsidRDefault="0065407D" w:rsidP="0050067A">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vAlign w:val="bottom"/>
          </w:tcPr>
          <w:p w14:paraId="48152037" w14:textId="593F0484" w:rsidR="00EF7112" w:rsidRPr="00E952ED" w:rsidRDefault="0065407D" w:rsidP="0050067A">
            <w:pPr>
              <w:spacing w:line="240" w:lineRule="auto"/>
              <w:ind w:right="-72"/>
              <w:jc w:val="right"/>
              <w:rPr>
                <w:rFonts w:cs="Arial"/>
                <w:sz w:val="18"/>
                <w:szCs w:val="18"/>
              </w:rPr>
            </w:pPr>
            <w:r w:rsidRPr="00E952ED">
              <w:rPr>
                <w:rFonts w:cs="Arial"/>
                <w:sz w:val="18"/>
                <w:szCs w:val="18"/>
              </w:rPr>
              <w:t>16,476,411</w:t>
            </w:r>
          </w:p>
        </w:tc>
      </w:tr>
    </w:tbl>
    <w:p w14:paraId="26784DD0" w14:textId="77777777" w:rsidR="00681BB9" w:rsidRPr="00E952ED" w:rsidRDefault="00681BB9" w:rsidP="00B75758">
      <w:pPr>
        <w:spacing w:line="240" w:lineRule="auto"/>
        <w:jc w:val="both"/>
        <w:outlineLvl w:val="7"/>
        <w:rPr>
          <w:rFonts w:cs="Arial"/>
          <w:sz w:val="18"/>
          <w:szCs w:val="18"/>
        </w:rPr>
      </w:pPr>
    </w:p>
    <w:tbl>
      <w:tblPr>
        <w:tblW w:w="9394" w:type="dxa"/>
        <w:tblInd w:w="144" w:type="dxa"/>
        <w:tblLayout w:type="fixed"/>
        <w:tblLook w:val="0000" w:firstRow="0" w:lastRow="0" w:firstColumn="0" w:lastColumn="0" w:noHBand="0" w:noVBand="0"/>
      </w:tblPr>
      <w:tblGrid>
        <w:gridCol w:w="3924"/>
        <w:gridCol w:w="1134"/>
        <w:gridCol w:w="1302"/>
        <w:gridCol w:w="1755"/>
        <w:gridCol w:w="1279"/>
      </w:tblGrid>
      <w:tr w:rsidR="0050067A" w:rsidRPr="00E952ED" w14:paraId="5C2DE015" w14:textId="77777777" w:rsidTr="000A6963">
        <w:trPr>
          <w:trHeight w:val="70"/>
        </w:trPr>
        <w:tc>
          <w:tcPr>
            <w:tcW w:w="3924" w:type="dxa"/>
            <w:shd w:val="clear" w:color="auto" w:fill="auto"/>
            <w:vAlign w:val="bottom"/>
          </w:tcPr>
          <w:p w14:paraId="704DF542" w14:textId="77777777" w:rsidR="003C7E89" w:rsidRPr="00E952ED" w:rsidRDefault="003C7E89" w:rsidP="0050067A">
            <w:pPr>
              <w:pStyle w:val="Header"/>
              <w:spacing w:line="240" w:lineRule="auto"/>
              <w:ind w:left="-106" w:hanging="90"/>
              <w:rPr>
                <w:rFonts w:cs="Arial"/>
                <w:b/>
                <w:bCs/>
                <w:sz w:val="18"/>
                <w:szCs w:val="18"/>
              </w:rPr>
            </w:pPr>
          </w:p>
        </w:tc>
        <w:tc>
          <w:tcPr>
            <w:tcW w:w="5470" w:type="dxa"/>
            <w:gridSpan w:val="4"/>
            <w:tcBorders>
              <w:bottom w:val="single" w:sz="4" w:space="0" w:color="auto"/>
            </w:tcBorders>
            <w:shd w:val="clear" w:color="auto" w:fill="auto"/>
            <w:vAlign w:val="bottom"/>
          </w:tcPr>
          <w:p w14:paraId="79C6D6DD" w14:textId="77777777" w:rsidR="003C7E89" w:rsidRPr="00E952ED" w:rsidRDefault="003C7E89" w:rsidP="0050067A">
            <w:pPr>
              <w:spacing w:line="240" w:lineRule="auto"/>
              <w:ind w:right="-72"/>
              <w:jc w:val="center"/>
              <w:rPr>
                <w:rFonts w:cs="Arial"/>
                <w:b/>
                <w:bCs/>
                <w:sz w:val="18"/>
                <w:szCs w:val="18"/>
              </w:rPr>
            </w:pPr>
            <w:r w:rsidRPr="00E952ED">
              <w:rPr>
                <w:rFonts w:cs="Arial"/>
                <w:b/>
                <w:bCs/>
                <w:sz w:val="18"/>
                <w:szCs w:val="18"/>
              </w:rPr>
              <w:t>Consolidated financial statements</w:t>
            </w:r>
          </w:p>
        </w:tc>
      </w:tr>
      <w:tr w:rsidR="0050067A" w:rsidRPr="00E952ED" w14:paraId="74AE6AC5" w14:textId="77777777" w:rsidTr="000A6963">
        <w:trPr>
          <w:trHeight w:val="70"/>
        </w:trPr>
        <w:tc>
          <w:tcPr>
            <w:tcW w:w="3924" w:type="dxa"/>
            <w:shd w:val="clear" w:color="auto" w:fill="auto"/>
            <w:vAlign w:val="bottom"/>
          </w:tcPr>
          <w:p w14:paraId="66FA72F2" w14:textId="77777777" w:rsidR="003C7E89" w:rsidRPr="00E952ED" w:rsidRDefault="003C7E89" w:rsidP="0050067A">
            <w:pPr>
              <w:pStyle w:val="Header"/>
              <w:spacing w:line="240" w:lineRule="auto"/>
              <w:ind w:left="-106"/>
              <w:rPr>
                <w:rFonts w:cs="Arial"/>
                <w:b/>
                <w:bCs/>
                <w:sz w:val="18"/>
                <w:szCs w:val="18"/>
              </w:rPr>
            </w:pPr>
          </w:p>
        </w:tc>
        <w:tc>
          <w:tcPr>
            <w:tcW w:w="1134" w:type="dxa"/>
            <w:tcBorders>
              <w:top w:val="single" w:sz="4" w:space="0" w:color="auto"/>
            </w:tcBorders>
            <w:shd w:val="clear" w:color="auto" w:fill="auto"/>
            <w:vAlign w:val="bottom"/>
          </w:tcPr>
          <w:p w14:paraId="3118AEA4" w14:textId="77777777" w:rsidR="003C7E89" w:rsidRPr="00E952ED" w:rsidRDefault="003C7E89" w:rsidP="0050067A">
            <w:pPr>
              <w:spacing w:line="240" w:lineRule="auto"/>
              <w:ind w:right="-72"/>
              <w:jc w:val="right"/>
              <w:rPr>
                <w:rFonts w:cs="Arial"/>
                <w:b/>
                <w:bCs/>
                <w:sz w:val="18"/>
                <w:szCs w:val="18"/>
              </w:rPr>
            </w:pPr>
          </w:p>
        </w:tc>
        <w:tc>
          <w:tcPr>
            <w:tcW w:w="1302" w:type="dxa"/>
            <w:tcBorders>
              <w:top w:val="single" w:sz="4" w:space="0" w:color="auto"/>
            </w:tcBorders>
            <w:shd w:val="clear" w:color="auto" w:fill="auto"/>
            <w:vAlign w:val="bottom"/>
          </w:tcPr>
          <w:p w14:paraId="1AF0A5AB" w14:textId="77777777" w:rsidR="003C7E89" w:rsidRPr="00E952ED" w:rsidRDefault="003C7E89" w:rsidP="0050067A">
            <w:pPr>
              <w:spacing w:line="240" w:lineRule="auto"/>
              <w:ind w:right="-72"/>
              <w:jc w:val="right"/>
              <w:rPr>
                <w:rFonts w:cs="Arial"/>
                <w:b/>
                <w:bCs/>
                <w:sz w:val="18"/>
                <w:szCs w:val="18"/>
              </w:rPr>
            </w:pPr>
          </w:p>
        </w:tc>
        <w:tc>
          <w:tcPr>
            <w:tcW w:w="1755" w:type="dxa"/>
            <w:tcBorders>
              <w:top w:val="single" w:sz="4" w:space="0" w:color="auto"/>
            </w:tcBorders>
            <w:shd w:val="clear" w:color="auto" w:fill="auto"/>
          </w:tcPr>
          <w:p w14:paraId="1D104DAA"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Charged/</w:t>
            </w:r>
          </w:p>
        </w:tc>
        <w:tc>
          <w:tcPr>
            <w:tcW w:w="1279" w:type="dxa"/>
            <w:tcBorders>
              <w:top w:val="single" w:sz="4" w:space="0" w:color="auto"/>
            </w:tcBorders>
            <w:shd w:val="clear" w:color="auto" w:fill="auto"/>
            <w:vAlign w:val="bottom"/>
          </w:tcPr>
          <w:p w14:paraId="1580439C" w14:textId="77777777" w:rsidR="003C7E89" w:rsidRPr="00E952ED" w:rsidRDefault="003C7E89" w:rsidP="0050067A">
            <w:pPr>
              <w:spacing w:line="240" w:lineRule="auto"/>
              <w:ind w:right="-72"/>
              <w:jc w:val="right"/>
              <w:rPr>
                <w:rFonts w:cs="Arial"/>
                <w:b/>
                <w:bCs/>
                <w:sz w:val="18"/>
                <w:szCs w:val="18"/>
              </w:rPr>
            </w:pPr>
          </w:p>
        </w:tc>
      </w:tr>
      <w:tr w:rsidR="0050067A" w:rsidRPr="00E952ED" w14:paraId="59E1758D" w14:textId="77777777" w:rsidTr="000A6963">
        <w:trPr>
          <w:trHeight w:val="20"/>
        </w:trPr>
        <w:tc>
          <w:tcPr>
            <w:tcW w:w="3924" w:type="dxa"/>
            <w:shd w:val="clear" w:color="auto" w:fill="auto"/>
            <w:vAlign w:val="bottom"/>
          </w:tcPr>
          <w:p w14:paraId="6243031F" w14:textId="77777777" w:rsidR="003C7E89" w:rsidRPr="00E952ED" w:rsidRDefault="003C7E89" w:rsidP="0050067A">
            <w:pPr>
              <w:pStyle w:val="Header"/>
              <w:spacing w:line="240" w:lineRule="auto"/>
              <w:ind w:left="-106"/>
              <w:rPr>
                <w:rFonts w:cs="Arial"/>
                <w:b/>
                <w:bCs/>
                <w:sz w:val="18"/>
                <w:szCs w:val="18"/>
              </w:rPr>
            </w:pPr>
          </w:p>
        </w:tc>
        <w:tc>
          <w:tcPr>
            <w:tcW w:w="1134" w:type="dxa"/>
            <w:shd w:val="clear" w:color="auto" w:fill="auto"/>
            <w:vAlign w:val="bottom"/>
          </w:tcPr>
          <w:p w14:paraId="3FDBAA55" w14:textId="77777777" w:rsidR="003C7E89" w:rsidRPr="00E952ED" w:rsidRDefault="003C7E89" w:rsidP="0050067A">
            <w:pPr>
              <w:spacing w:line="240" w:lineRule="auto"/>
              <w:ind w:right="-72"/>
              <w:jc w:val="right"/>
              <w:rPr>
                <w:rFonts w:cs="Arial"/>
                <w:b/>
                <w:bCs/>
                <w:sz w:val="18"/>
                <w:szCs w:val="18"/>
              </w:rPr>
            </w:pPr>
          </w:p>
        </w:tc>
        <w:tc>
          <w:tcPr>
            <w:tcW w:w="1302" w:type="dxa"/>
            <w:shd w:val="clear" w:color="auto" w:fill="auto"/>
            <w:vAlign w:val="bottom"/>
          </w:tcPr>
          <w:p w14:paraId="69225232"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Charged/</w:t>
            </w:r>
          </w:p>
        </w:tc>
        <w:tc>
          <w:tcPr>
            <w:tcW w:w="1755" w:type="dxa"/>
            <w:shd w:val="clear" w:color="auto" w:fill="auto"/>
          </w:tcPr>
          <w:p w14:paraId="64B847C4"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(credited) to other</w:t>
            </w:r>
          </w:p>
        </w:tc>
        <w:tc>
          <w:tcPr>
            <w:tcW w:w="1279" w:type="dxa"/>
            <w:shd w:val="clear" w:color="auto" w:fill="auto"/>
            <w:vAlign w:val="bottom"/>
          </w:tcPr>
          <w:p w14:paraId="0CA610DC" w14:textId="77777777" w:rsidR="003C7E89" w:rsidRPr="00E952ED" w:rsidRDefault="003C7E89" w:rsidP="0050067A">
            <w:pPr>
              <w:spacing w:line="240" w:lineRule="auto"/>
              <w:ind w:right="-72"/>
              <w:jc w:val="right"/>
              <w:rPr>
                <w:rFonts w:cs="Arial"/>
                <w:b/>
                <w:bCs/>
                <w:sz w:val="18"/>
                <w:szCs w:val="18"/>
              </w:rPr>
            </w:pPr>
          </w:p>
        </w:tc>
      </w:tr>
      <w:tr w:rsidR="0050067A" w:rsidRPr="00E952ED" w14:paraId="0AC6692A" w14:textId="77777777" w:rsidTr="000A6963">
        <w:trPr>
          <w:trHeight w:val="20"/>
        </w:trPr>
        <w:tc>
          <w:tcPr>
            <w:tcW w:w="3924" w:type="dxa"/>
            <w:shd w:val="clear" w:color="auto" w:fill="auto"/>
            <w:vAlign w:val="bottom"/>
          </w:tcPr>
          <w:p w14:paraId="396793D1" w14:textId="77777777" w:rsidR="003C7E89" w:rsidRPr="00E952ED" w:rsidRDefault="003C7E89" w:rsidP="0050067A">
            <w:pPr>
              <w:pStyle w:val="Header"/>
              <w:spacing w:line="240" w:lineRule="auto"/>
              <w:ind w:left="-106"/>
              <w:rPr>
                <w:rFonts w:cs="Arial"/>
                <w:b/>
                <w:bCs/>
                <w:sz w:val="18"/>
                <w:szCs w:val="18"/>
              </w:rPr>
            </w:pPr>
          </w:p>
        </w:tc>
        <w:tc>
          <w:tcPr>
            <w:tcW w:w="1134" w:type="dxa"/>
            <w:shd w:val="clear" w:color="auto" w:fill="auto"/>
            <w:vAlign w:val="bottom"/>
          </w:tcPr>
          <w:p w14:paraId="559E7A7D" w14:textId="77777777" w:rsidR="003C7E89" w:rsidRPr="00E952ED" w:rsidRDefault="003C7E89" w:rsidP="0050067A">
            <w:pPr>
              <w:spacing w:line="240" w:lineRule="auto"/>
              <w:ind w:right="-72"/>
              <w:jc w:val="right"/>
              <w:rPr>
                <w:rFonts w:cs="Arial"/>
                <w:b/>
                <w:bCs/>
                <w:sz w:val="18"/>
                <w:szCs w:val="18"/>
                <w:cs/>
              </w:rPr>
            </w:pPr>
            <w:r w:rsidRPr="00E952ED">
              <w:rPr>
                <w:rFonts w:cs="Arial"/>
                <w:b/>
                <w:bCs/>
                <w:sz w:val="18"/>
                <w:szCs w:val="18"/>
              </w:rPr>
              <w:t>1 January</w:t>
            </w:r>
          </w:p>
        </w:tc>
        <w:tc>
          <w:tcPr>
            <w:tcW w:w="1302" w:type="dxa"/>
            <w:shd w:val="clear" w:color="auto" w:fill="auto"/>
            <w:vAlign w:val="bottom"/>
          </w:tcPr>
          <w:p w14:paraId="3BCDE4C7"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(credited) to</w:t>
            </w:r>
          </w:p>
        </w:tc>
        <w:tc>
          <w:tcPr>
            <w:tcW w:w="1755" w:type="dxa"/>
            <w:shd w:val="clear" w:color="auto" w:fill="auto"/>
          </w:tcPr>
          <w:p w14:paraId="64CE7830"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comprehensive</w:t>
            </w:r>
          </w:p>
        </w:tc>
        <w:tc>
          <w:tcPr>
            <w:tcW w:w="1279" w:type="dxa"/>
            <w:shd w:val="clear" w:color="auto" w:fill="auto"/>
            <w:vAlign w:val="bottom"/>
          </w:tcPr>
          <w:p w14:paraId="5FE5B7BB" w14:textId="77777777" w:rsidR="003C7E89" w:rsidRPr="00E952ED" w:rsidRDefault="003C7E89" w:rsidP="0050067A">
            <w:pPr>
              <w:spacing w:line="240" w:lineRule="auto"/>
              <w:ind w:right="-72"/>
              <w:jc w:val="right"/>
              <w:rPr>
                <w:rFonts w:cs="Arial"/>
                <w:b/>
                <w:bCs/>
                <w:sz w:val="18"/>
                <w:szCs w:val="18"/>
                <w:cs/>
              </w:rPr>
            </w:pPr>
            <w:r w:rsidRPr="00E952ED">
              <w:rPr>
                <w:rFonts w:cs="Arial"/>
                <w:b/>
                <w:bCs/>
                <w:sz w:val="18"/>
                <w:szCs w:val="18"/>
              </w:rPr>
              <w:t>31 December</w:t>
            </w:r>
          </w:p>
        </w:tc>
      </w:tr>
      <w:tr w:rsidR="0050067A" w:rsidRPr="00E952ED" w14:paraId="26AD3384" w14:textId="77777777" w:rsidTr="000A6963">
        <w:trPr>
          <w:trHeight w:val="20"/>
        </w:trPr>
        <w:tc>
          <w:tcPr>
            <w:tcW w:w="3924" w:type="dxa"/>
            <w:shd w:val="clear" w:color="auto" w:fill="auto"/>
            <w:vAlign w:val="bottom"/>
          </w:tcPr>
          <w:p w14:paraId="78BD16C5" w14:textId="77777777" w:rsidR="003C7E89" w:rsidRPr="00E952ED" w:rsidRDefault="003C7E89" w:rsidP="0050067A">
            <w:pPr>
              <w:pStyle w:val="Header"/>
              <w:spacing w:line="240" w:lineRule="auto"/>
              <w:ind w:left="-106"/>
              <w:rPr>
                <w:rFonts w:cs="Arial"/>
                <w:b/>
                <w:bCs/>
                <w:sz w:val="18"/>
                <w:szCs w:val="18"/>
              </w:rPr>
            </w:pPr>
          </w:p>
        </w:tc>
        <w:tc>
          <w:tcPr>
            <w:tcW w:w="1134" w:type="dxa"/>
            <w:shd w:val="clear" w:color="auto" w:fill="auto"/>
            <w:vAlign w:val="bottom"/>
          </w:tcPr>
          <w:p w14:paraId="091F6B59"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2023</w:t>
            </w:r>
          </w:p>
        </w:tc>
        <w:tc>
          <w:tcPr>
            <w:tcW w:w="1302" w:type="dxa"/>
            <w:shd w:val="clear" w:color="auto" w:fill="auto"/>
            <w:vAlign w:val="bottom"/>
          </w:tcPr>
          <w:p w14:paraId="1565D87A"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profit or loss</w:t>
            </w:r>
          </w:p>
        </w:tc>
        <w:tc>
          <w:tcPr>
            <w:tcW w:w="1755" w:type="dxa"/>
            <w:shd w:val="clear" w:color="auto" w:fill="auto"/>
          </w:tcPr>
          <w:p w14:paraId="7F2E7B10"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income</w:t>
            </w:r>
          </w:p>
        </w:tc>
        <w:tc>
          <w:tcPr>
            <w:tcW w:w="1279" w:type="dxa"/>
            <w:shd w:val="clear" w:color="auto" w:fill="auto"/>
            <w:vAlign w:val="bottom"/>
          </w:tcPr>
          <w:p w14:paraId="3533FE3D"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2023</w:t>
            </w:r>
          </w:p>
        </w:tc>
      </w:tr>
      <w:tr w:rsidR="0050067A" w:rsidRPr="00E952ED" w14:paraId="48298A44" w14:textId="77777777" w:rsidTr="000A6963">
        <w:trPr>
          <w:trHeight w:val="20"/>
        </w:trPr>
        <w:tc>
          <w:tcPr>
            <w:tcW w:w="3924" w:type="dxa"/>
            <w:shd w:val="clear" w:color="auto" w:fill="auto"/>
            <w:vAlign w:val="bottom"/>
          </w:tcPr>
          <w:p w14:paraId="5D9E221F" w14:textId="77777777" w:rsidR="003C7E89" w:rsidRPr="00E952ED" w:rsidRDefault="003C7E89" w:rsidP="0050067A">
            <w:pPr>
              <w:pStyle w:val="Header"/>
              <w:spacing w:line="240" w:lineRule="auto"/>
              <w:ind w:left="-106"/>
              <w:rPr>
                <w:rFonts w:cs="Arial"/>
                <w:sz w:val="18"/>
                <w:szCs w:val="18"/>
                <w:lang w:val="en-US"/>
              </w:rPr>
            </w:pPr>
          </w:p>
        </w:tc>
        <w:tc>
          <w:tcPr>
            <w:tcW w:w="1134" w:type="dxa"/>
            <w:tcBorders>
              <w:bottom w:val="single" w:sz="4" w:space="0" w:color="auto"/>
            </w:tcBorders>
            <w:shd w:val="clear" w:color="auto" w:fill="auto"/>
            <w:vAlign w:val="bottom"/>
          </w:tcPr>
          <w:p w14:paraId="168FF0EE" w14:textId="77777777" w:rsidR="003C7E89" w:rsidRPr="00E952ED" w:rsidRDefault="003C7E89" w:rsidP="0050067A">
            <w:pPr>
              <w:spacing w:line="240" w:lineRule="auto"/>
              <w:ind w:right="-72"/>
              <w:jc w:val="right"/>
              <w:rPr>
                <w:rFonts w:cs="Arial"/>
                <w:sz w:val="18"/>
                <w:szCs w:val="18"/>
                <w:lang w:val="en-US"/>
              </w:rPr>
            </w:pPr>
            <w:r w:rsidRPr="00E952ED">
              <w:rPr>
                <w:rFonts w:cs="Arial"/>
                <w:b/>
                <w:bCs/>
                <w:sz w:val="18"/>
                <w:szCs w:val="18"/>
              </w:rPr>
              <w:t>Baht</w:t>
            </w:r>
          </w:p>
        </w:tc>
        <w:tc>
          <w:tcPr>
            <w:tcW w:w="1302" w:type="dxa"/>
            <w:tcBorders>
              <w:bottom w:val="single" w:sz="4" w:space="0" w:color="auto"/>
            </w:tcBorders>
            <w:shd w:val="clear" w:color="auto" w:fill="auto"/>
            <w:vAlign w:val="bottom"/>
          </w:tcPr>
          <w:p w14:paraId="2B1AA2FE" w14:textId="77777777" w:rsidR="003C7E89" w:rsidRPr="00E952ED" w:rsidRDefault="003C7E89" w:rsidP="0050067A">
            <w:pPr>
              <w:spacing w:line="240" w:lineRule="auto"/>
              <w:ind w:right="-72"/>
              <w:jc w:val="right"/>
              <w:rPr>
                <w:rFonts w:cs="Arial"/>
                <w:sz w:val="18"/>
                <w:szCs w:val="18"/>
                <w:lang w:val="en-US"/>
              </w:rPr>
            </w:pPr>
            <w:r w:rsidRPr="00E952ED">
              <w:rPr>
                <w:rFonts w:cs="Arial"/>
                <w:b/>
                <w:bCs/>
                <w:sz w:val="18"/>
                <w:szCs w:val="18"/>
              </w:rPr>
              <w:t>Baht</w:t>
            </w:r>
          </w:p>
        </w:tc>
        <w:tc>
          <w:tcPr>
            <w:tcW w:w="1755" w:type="dxa"/>
            <w:tcBorders>
              <w:bottom w:val="single" w:sz="4" w:space="0" w:color="auto"/>
            </w:tcBorders>
            <w:shd w:val="clear" w:color="auto" w:fill="auto"/>
          </w:tcPr>
          <w:p w14:paraId="37EBBD85" w14:textId="77777777" w:rsidR="003C7E89" w:rsidRPr="00E952ED" w:rsidRDefault="003C7E89" w:rsidP="0050067A">
            <w:pPr>
              <w:spacing w:line="240" w:lineRule="auto"/>
              <w:ind w:right="-72"/>
              <w:jc w:val="right"/>
              <w:rPr>
                <w:rFonts w:cs="Arial"/>
                <w:b/>
                <w:bCs/>
                <w:sz w:val="18"/>
                <w:szCs w:val="18"/>
              </w:rPr>
            </w:pPr>
            <w:r w:rsidRPr="00E952ED">
              <w:rPr>
                <w:rFonts w:cs="Arial"/>
                <w:b/>
                <w:bCs/>
                <w:sz w:val="18"/>
                <w:szCs w:val="18"/>
              </w:rPr>
              <w:t>Baht</w:t>
            </w:r>
          </w:p>
        </w:tc>
        <w:tc>
          <w:tcPr>
            <w:tcW w:w="1279" w:type="dxa"/>
            <w:tcBorders>
              <w:bottom w:val="single" w:sz="4" w:space="0" w:color="auto"/>
            </w:tcBorders>
            <w:shd w:val="clear" w:color="auto" w:fill="auto"/>
            <w:vAlign w:val="bottom"/>
          </w:tcPr>
          <w:p w14:paraId="69D26996" w14:textId="77777777" w:rsidR="003C7E89" w:rsidRPr="00E952ED" w:rsidRDefault="003C7E89" w:rsidP="0050067A">
            <w:pPr>
              <w:spacing w:line="240" w:lineRule="auto"/>
              <w:ind w:right="-72"/>
              <w:jc w:val="right"/>
              <w:rPr>
                <w:rFonts w:cs="Arial"/>
                <w:sz w:val="18"/>
                <w:szCs w:val="18"/>
                <w:lang w:val="en-US"/>
              </w:rPr>
            </w:pPr>
            <w:r w:rsidRPr="00E952ED">
              <w:rPr>
                <w:rFonts w:cs="Arial"/>
                <w:b/>
                <w:bCs/>
                <w:sz w:val="18"/>
                <w:szCs w:val="18"/>
              </w:rPr>
              <w:t>Baht</w:t>
            </w:r>
          </w:p>
        </w:tc>
      </w:tr>
      <w:tr w:rsidR="0050067A" w:rsidRPr="00E952ED" w14:paraId="5B3BE4A8" w14:textId="77777777" w:rsidTr="000A6963">
        <w:trPr>
          <w:trHeight w:val="20"/>
        </w:trPr>
        <w:tc>
          <w:tcPr>
            <w:tcW w:w="3924" w:type="dxa"/>
            <w:shd w:val="clear" w:color="auto" w:fill="auto"/>
            <w:vAlign w:val="bottom"/>
          </w:tcPr>
          <w:p w14:paraId="7CAA2652" w14:textId="77777777" w:rsidR="003C7E89" w:rsidRPr="00E952ED" w:rsidRDefault="003C7E89"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268D0CE7" w14:textId="77777777" w:rsidR="003C7E89" w:rsidRPr="00E952ED" w:rsidRDefault="003C7E89" w:rsidP="0050067A">
            <w:pPr>
              <w:pStyle w:val="Header"/>
              <w:spacing w:line="240" w:lineRule="auto"/>
              <w:ind w:right="-72"/>
              <w:jc w:val="right"/>
              <w:rPr>
                <w:rFonts w:cs="Arial"/>
                <w:sz w:val="18"/>
                <w:szCs w:val="18"/>
                <w:lang w:val="en-US"/>
              </w:rPr>
            </w:pPr>
          </w:p>
        </w:tc>
        <w:tc>
          <w:tcPr>
            <w:tcW w:w="1302" w:type="dxa"/>
            <w:tcBorders>
              <w:top w:val="single" w:sz="4" w:space="0" w:color="auto"/>
            </w:tcBorders>
            <w:shd w:val="clear" w:color="auto" w:fill="auto"/>
            <w:vAlign w:val="bottom"/>
          </w:tcPr>
          <w:p w14:paraId="0C34D02A" w14:textId="77777777" w:rsidR="003C7E89" w:rsidRPr="00E952ED" w:rsidRDefault="003C7E89"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6122915B" w14:textId="77777777" w:rsidR="003C7E89" w:rsidRPr="00E952ED" w:rsidRDefault="003C7E89" w:rsidP="0050067A">
            <w:pPr>
              <w:pStyle w:val="Heade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062F2F72" w14:textId="77777777" w:rsidR="003C7E89" w:rsidRPr="00E952ED" w:rsidRDefault="003C7E89" w:rsidP="0050067A">
            <w:pPr>
              <w:pStyle w:val="Header"/>
              <w:spacing w:line="240" w:lineRule="auto"/>
              <w:ind w:right="-72"/>
              <w:jc w:val="right"/>
              <w:rPr>
                <w:rFonts w:cs="Arial"/>
                <w:sz w:val="18"/>
                <w:szCs w:val="18"/>
                <w:lang w:val="en-US"/>
              </w:rPr>
            </w:pPr>
          </w:p>
        </w:tc>
      </w:tr>
      <w:tr w:rsidR="0050067A" w:rsidRPr="00E952ED" w14:paraId="65449395" w14:textId="77777777" w:rsidTr="000A6963">
        <w:trPr>
          <w:trHeight w:val="20"/>
        </w:trPr>
        <w:tc>
          <w:tcPr>
            <w:tcW w:w="3924" w:type="dxa"/>
            <w:shd w:val="clear" w:color="auto" w:fill="auto"/>
            <w:vAlign w:val="bottom"/>
          </w:tcPr>
          <w:p w14:paraId="23BFDC5F" w14:textId="77777777" w:rsidR="003C7E89" w:rsidRPr="00E952ED" w:rsidRDefault="003C7E89" w:rsidP="0050067A">
            <w:pPr>
              <w:pStyle w:val="Header"/>
              <w:spacing w:line="240" w:lineRule="auto"/>
              <w:ind w:left="-106"/>
              <w:rPr>
                <w:rFonts w:cs="Arial"/>
                <w:b/>
                <w:bCs/>
                <w:sz w:val="18"/>
                <w:szCs w:val="18"/>
                <w:lang w:val="en-US"/>
              </w:rPr>
            </w:pPr>
            <w:r w:rsidRPr="00E952ED">
              <w:rPr>
                <w:rFonts w:cs="Arial"/>
                <w:b/>
                <w:bCs/>
                <w:sz w:val="18"/>
                <w:szCs w:val="18"/>
                <w:lang w:val="en-US"/>
              </w:rPr>
              <w:t>Deferred tax assets</w:t>
            </w:r>
          </w:p>
        </w:tc>
        <w:tc>
          <w:tcPr>
            <w:tcW w:w="1134" w:type="dxa"/>
            <w:shd w:val="clear" w:color="auto" w:fill="auto"/>
            <w:vAlign w:val="bottom"/>
          </w:tcPr>
          <w:p w14:paraId="1275EC1A" w14:textId="77777777" w:rsidR="003C7E89" w:rsidRPr="00E952ED" w:rsidRDefault="003C7E89" w:rsidP="0050067A">
            <w:pPr>
              <w:spacing w:line="240" w:lineRule="auto"/>
              <w:ind w:right="-72"/>
              <w:jc w:val="right"/>
              <w:rPr>
                <w:rFonts w:cs="Arial"/>
                <w:sz w:val="18"/>
                <w:szCs w:val="18"/>
                <w:lang w:val="en-US"/>
              </w:rPr>
            </w:pPr>
          </w:p>
        </w:tc>
        <w:tc>
          <w:tcPr>
            <w:tcW w:w="1302" w:type="dxa"/>
            <w:shd w:val="clear" w:color="auto" w:fill="auto"/>
            <w:vAlign w:val="bottom"/>
          </w:tcPr>
          <w:p w14:paraId="50EF4EC7" w14:textId="77777777" w:rsidR="003C7E89" w:rsidRPr="00E952ED" w:rsidRDefault="003C7E89" w:rsidP="0050067A">
            <w:pPr>
              <w:spacing w:line="240" w:lineRule="auto"/>
              <w:ind w:right="-72"/>
              <w:jc w:val="right"/>
              <w:rPr>
                <w:rFonts w:cs="Arial"/>
                <w:sz w:val="18"/>
                <w:szCs w:val="18"/>
                <w:lang w:val="en-US"/>
              </w:rPr>
            </w:pPr>
          </w:p>
        </w:tc>
        <w:tc>
          <w:tcPr>
            <w:tcW w:w="1755" w:type="dxa"/>
            <w:shd w:val="clear" w:color="auto" w:fill="auto"/>
          </w:tcPr>
          <w:p w14:paraId="07ADFE04" w14:textId="77777777" w:rsidR="003C7E89" w:rsidRPr="00E952ED" w:rsidRDefault="003C7E89" w:rsidP="0050067A">
            <w:pPr>
              <w:spacing w:line="240" w:lineRule="auto"/>
              <w:ind w:right="-72"/>
              <w:jc w:val="right"/>
              <w:rPr>
                <w:rFonts w:cs="Arial"/>
                <w:sz w:val="18"/>
                <w:szCs w:val="18"/>
                <w:lang w:val="en-US"/>
              </w:rPr>
            </w:pPr>
          </w:p>
        </w:tc>
        <w:tc>
          <w:tcPr>
            <w:tcW w:w="1279" w:type="dxa"/>
            <w:shd w:val="clear" w:color="auto" w:fill="auto"/>
            <w:vAlign w:val="bottom"/>
          </w:tcPr>
          <w:p w14:paraId="38F68B23" w14:textId="77777777" w:rsidR="003C7E89" w:rsidRPr="00E952ED" w:rsidRDefault="003C7E89" w:rsidP="0050067A">
            <w:pPr>
              <w:spacing w:line="240" w:lineRule="auto"/>
              <w:ind w:right="-72"/>
              <w:jc w:val="right"/>
              <w:rPr>
                <w:rFonts w:cs="Arial"/>
                <w:sz w:val="18"/>
                <w:szCs w:val="18"/>
                <w:lang w:val="en-US"/>
              </w:rPr>
            </w:pPr>
          </w:p>
        </w:tc>
      </w:tr>
      <w:tr w:rsidR="0050067A" w:rsidRPr="00E952ED" w14:paraId="35DB3924" w14:textId="77777777" w:rsidTr="000A6963">
        <w:trPr>
          <w:trHeight w:val="75"/>
        </w:trPr>
        <w:tc>
          <w:tcPr>
            <w:tcW w:w="3924" w:type="dxa"/>
            <w:shd w:val="clear" w:color="auto" w:fill="auto"/>
            <w:vAlign w:val="bottom"/>
          </w:tcPr>
          <w:p w14:paraId="12DE9B1D" w14:textId="3F4A12DE" w:rsidR="003C7E89" w:rsidRPr="00E952ED" w:rsidRDefault="002C61F5" w:rsidP="0050067A">
            <w:pPr>
              <w:pStyle w:val="Header"/>
              <w:spacing w:line="240" w:lineRule="auto"/>
              <w:ind w:left="-106"/>
              <w:rPr>
                <w:rFonts w:cs="Arial"/>
                <w:sz w:val="18"/>
                <w:szCs w:val="18"/>
              </w:rPr>
            </w:pPr>
            <w:r w:rsidRPr="00E952ED">
              <w:rPr>
                <w:rFonts w:cs="Arial"/>
                <w:sz w:val="18"/>
                <w:szCs w:val="18"/>
                <w:lang w:val="en-US"/>
              </w:rPr>
              <w:t>Impairment on financial assets</w:t>
            </w:r>
          </w:p>
        </w:tc>
        <w:tc>
          <w:tcPr>
            <w:tcW w:w="1134" w:type="dxa"/>
            <w:shd w:val="clear" w:color="auto" w:fill="auto"/>
            <w:vAlign w:val="bottom"/>
          </w:tcPr>
          <w:p w14:paraId="00F1752A" w14:textId="77777777" w:rsidR="003C7E89" w:rsidRPr="00E952ED" w:rsidRDefault="003C7E89" w:rsidP="0050067A">
            <w:pPr>
              <w:spacing w:line="240" w:lineRule="auto"/>
              <w:ind w:right="-72"/>
              <w:jc w:val="right"/>
              <w:rPr>
                <w:rFonts w:cs="Arial"/>
                <w:sz w:val="18"/>
                <w:szCs w:val="18"/>
              </w:rPr>
            </w:pPr>
            <w:r w:rsidRPr="00E952ED">
              <w:rPr>
                <w:rFonts w:cs="Arial"/>
                <w:spacing w:val="-2"/>
                <w:sz w:val="18"/>
                <w:szCs w:val="18"/>
              </w:rPr>
              <w:t>5,305,742</w:t>
            </w:r>
          </w:p>
        </w:tc>
        <w:tc>
          <w:tcPr>
            <w:tcW w:w="1302" w:type="dxa"/>
            <w:tcBorders>
              <w:top w:val="nil"/>
              <w:left w:val="nil"/>
              <w:right w:val="nil"/>
            </w:tcBorders>
            <w:shd w:val="clear" w:color="auto" w:fill="auto"/>
            <w:vAlign w:val="bottom"/>
          </w:tcPr>
          <w:p w14:paraId="4A2886A0" w14:textId="77777777" w:rsidR="003C7E89" w:rsidRPr="00E952ED" w:rsidRDefault="003C7E89" w:rsidP="0050067A">
            <w:pPr>
              <w:spacing w:line="240" w:lineRule="auto"/>
              <w:ind w:right="-72"/>
              <w:jc w:val="right"/>
              <w:rPr>
                <w:rFonts w:cs="Arial"/>
                <w:sz w:val="18"/>
                <w:szCs w:val="18"/>
              </w:rPr>
            </w:pPr>
            <w:r w:rsidRPr="00E952ED">
              <w:rPr>
                <w:rFonts w:cs="Arial"/>
                <w:sz w:val="18"/>
                <w:szCs w:val="18"/>
              </w:rPr>
              <w:t>(1,237,686)</w:t>
            </w:r>
          </w:p>
        </w:tc>
        <w:tc>
          <w:tcPr>
            <w:tcW w:w="1755" w:type="dxa"/>
            <w:tcBorders>
              <w:top w:val="nil"/>
              <w:left w:val="nil"/>
              <w:right w:val="nil"/>
            </w:tcBorders>
            <w:shd w:val="clear" w:color="auto" w:fill="auto"/>
            <w:vAlign w:val="bottom"/>
          </w:tcPr>
          <w:p w14:paraId="0FC19513" w14:textId="77777777" w:rsidR="003C7E89" w:rsidRPr="00E952ED" w:rsidRDefault="003C7E89" w:rsidP="0050067A">
            <w:pPr>
              <w:spacing w:line="240" w:lineRule="auto"/>
              <w:ind w:right="-72"/>
              <w:jc w:val="right"/>
              <w:rPr>
                <w:rFonts w:cs="Arial"/>
                <w:sz w:val="18"/>
                <w:szCs w:val="18"/>
              </w:rPr>
            </w:pPr>
            <w:r w:rsidRPr="00E952ED">
              <w:rPr>
                <w:rFonts w:cs="Arial"/>
                <w:sz w:val="18"/>
                <w:szCs w:val="18"/>
              </w:rPr>
              <w:t>-</w:t>
            </w:r>
          </w:p>
        </w:tc>
        <w:tc>
          <w:tcPr>
            <w:tcW w:w="1279" w:type="dxa"/>
            <w:tcBorders>
              <w:top w:val="nil"/>
              <w:left w:val="nil"/>
              <w:right w:val="nil"/>
            </w:tcBorders>
            <w:shd w:val="clear" w:color="auto" w:fill="auto"/>
            <w:vAlign w:val="bottom"/>
          </w:tcPr>
          <w:p w14:paraId="1080BCE4" w14:textId="77777777" w:rsidR="003C7E89" w:rsidRPr="00E952ED" w:rsidRDefault="003C7E89" w:rsidP="0050067A">
            <w:pPr>
              <w:spacing w:line="240" w:lineRule="auto"/>
              <w:ind w:right="-72"/>
              <w:jc w:val="right"/>
              <w:rPr>
                <w:rFonts w:cs="Arial"/>
                <w:spacing w:val="-2"/>
                <w:sz w:val="18"/>
                <w:szCs w:val="18"/>
              </w:rPr>
            </w:pPr>
            <w:r w:rsidRPr="00E952ED">
              <w:rPr>
                <w:rFonts w:cs="Arial"/>
                <w:spacing w:val="-2"/>
                <w:sz w:val="18"/>
                <w:szCs w:val="18"/>
              </w:rPr>
              <w:t>4,068,056</w:t>
            </w:r>
          </w:p>
        </w:tc>
      </w:tr>
      <w:tr w:rsidR="0050067A" w:rsidRPr="00E952ED" w14:paraId="552C2872" w14:textId="77777777" w:rsidTr="000A6963">
        <w:trPr>
          <w:trHeight w:val="20"/>
        </w:trPr>
        <w:tc>
          <w:tcPr>
            <w:tcW w:w="3924" w:type="dxa"/>
            <w:shd w:val="clear" w:color="auto" w:fill="auto"/>
            <w:vAlign w:val="bottom"/>
          </w:tcPr>
          <w:p w14:paraId="362BEA67" w14:textId="77777777" w:rsidR="003C7E89" w:rsidRPr="00E952ED" w:rsidRDefault="003C7E89" w:rsidP="0050067A">
            <w:pPr>
              <w:pStyle w:val="Header"/>
              <w:spacing w:line="240" w:lineRule="auto"/>
              <w:ind w:left="-106"/>
              <w:rPr>
                <w:rFonts w:cs="Arial"/>
                <w:sz w:val="18"/>
                <w:szCs w:val="18"/>
                <w:lang w:val="en-US"/>
              </w:rPr>
            </w:pPr>
            <w:r w:rsidRPr="00E952ED">
              <w:rPr>
                <w:rFonts w:cs="Arial"/>
                <w:sz w:val="18"/>
                <w:szCs w:val="18"/>
                <w:lang w:val="en-US"/>
              </w:rPr>
              <w:t>Employee benefit obligations</w:t>
            </w:r>
          </w:p>
        </w:tc>
        <w:tc>
          <w:tcPr>
            <w:tcW w:w="1134" w:type="dxa"/>
            <w:shd w:val="clear" w:color="auto" w:fill="auto"/>
            <w:vAlign w:val="bottom"/>
          </w:tcPr>
          <w:p w14:paraId="4DCC4078" w14:textId="77777777" w:rsidR="003C7E89" w:rsidRPr="00E952ED" w:rsidRDefault="003C7E89" w:rsidP="0050067A">
            <w:pPr>
              <w:spacing w:line="240" w:lineRule="auto"/>
              <w:ind w:right="-72"/>
              <w:jc w:val="right"/>
              <w:rPr>
                <w:rFonts w:cs="Arial"/>
                <w:sz w:val="18"/>
                <w:szCs w:val="18"/>
              </w:rPr>
            </w:pPr>
            <w:r w:rsidRPr="00E952ED">
              <w:rPr>
                <w:rFonts w:cs="Arial"/>
                <w:sz w:val="18"/>
                <w:szCs w:val="18"/>
              </w:rPr>
              <w:t>3,552,441</w:t>
            </w:r>
          </w:p>
        </w:tc>
        <w:tc>
          <w:tcPr>
            <w:tcW w:w="1302" w:type="dxa"/>
            <w:tcBorders>
              <w:top w:val="nil"/>
              <w:left w:val="nil"/>
              <w:right w:val="nil"/>
            </w:tcBorders>
            <w:shd w:val="clear" w:color="auto" w:fill="auto"/>
            <w:vAlign w:val="bottom"/>
          </w:tcPr>
          <w:p w14:paraId="2FD20746" w14:textId="4AA6B36C" w:rsidR="003C7E89" w:rsidRPr="00E952ED" w:rsidRDefault="003C7E89" w:rsidP="0050067A">
            <w:pPr>
              <w:spacing w:line="240" w:lineRule="auto"/>
              <w:ind w:right="-72"/>
              <w:jc w:val="right"/>
              <w:rPr>
                <w:rFonts w:cs="Arial"/>
                <w:sz w:val="18"/>
                <w:szCs w:val="18"/>
              </w:rPr>
            </w:pPr>
            <w:r w:rsidRPr="00E952ED">
              <w:rPr>
                <w:rFonts w:cs="Arial"/>
                <w:sz w:val="18"/>
                <w:szCs w:val="18"/>
              </w:rPr>
              <w:t>708,73</w:t>
            </w:r>
            <w:r w:rsidR="00455CF7" w:rsidRPr="00E952ED">
              <w:rPr>
                <w:rFonts w:cs="Arial"/>
                <w:sz w:val="18"/>
                <w:szCs w:val="18"/>
              </w:rPr>
              <w:t>8</w:t>
            </w:r>
          </w:p>
        </w:tc>
        <w:tc>
          <w:tcPr>
            <w:tcW w:w="1755" w:type="dxa"/>
            <w:tcBorders>
              <w:top w:val="nil"/>
              <w:left w:val="nil"/>
              <w:right w:val="nil"/>
            </w:tcBorders>
            <w:shd w:val="clear" w:color="auto" w:fill="auto"/>
            <w:vAlign w:val="bottom"/>
          </w:tcPr>
          <w:p w14:paraId="276DCD71" w14:textId="77777777" w:rsidR="003C7E89" w:rsidRPr="00E952ED" w:rsidRDefault="003C7E89" w:rsidP="0050067A">
            <w:pPr>
              <w:spacing w:line="240" w:lineRule="auto"/>
              <w:ind w:right="-72"/>
              <w:jc w:val="right"/>
              <w:rPr>
                <w:rFonts w:cs="Arial"/>
                <w:sz w:val="18"/>
                <w:szCs w:val="18"/>
              </w:rPr>
            </w:pPr>
            <w:r w:rsidRPr="00E952ED">
              <w:rPr>
                <w:rFonts w:cs="Arial"/>
                <w:sz w:val="18"/>
                <w:szCs w:val="18"/>
              </w:rPr>
              <w:t>294,836</w:t>
            </w:r>
          </w:p>
        </w:tc>
        <w:tc>
          <w:tcPr>
            <w:tcW w:w="1279" w:type="dxa"/>
            <w:tcBorders>
              <w:top w:val="nil"/>
              <w:left w:val="nil"/>
              <w:right w:val="nil"/>
            </w:tcBorders>
            <w:shd w:val="clear" w:color="auto" w:fill="auto"/>
            <w:vAlign w:val="bottom"/>
          </w:tcPr>
          <w:p w14:paraId="3A6F26B1" w14:textId="276A8197" w:rsidR="003C7E89" w:rsidRPr="00E952ED" w:rsidRDefault="003C7E89" w:rsidP="0050067A">
            <w:pPr>
              <w:spacing w:line="240" w:lineRule="auto"/>
              <w:ind w:right="-72"/>
              <w:jc w:val="right"/>
              <w:rPr>
                <w:rFonts w:cs="Arial"/>
                <w:spacing w:val="-2"/>
                <w:sz w:val="18"/>
                <w:szCs w:val="18"/>
              </w:rPr>
            </w:pPr>
            <w:r w:rsidRPr="00E952ED">
              <w:rPr>
                <w:rFonts w:cs="Arial"/>
                <w:spacing w:val="-2"/>
                <w:sz w:val="18"/>
                <w:szCs w:val="18"/>
              </w:rPr>
              <w:t>4,556,01</w:t>
            </w:r>
            <w:r w:rsidR="001370C8" w:rsidRPr="00E952ED">
              <w:rPr>
                <w:rFonts w:cs="Arial"/>
                <w:spacing w:val="-2"/>
                <w:sz w:val="18"/>
                <w:szCs w:val="18"/>
              </w:rPr>
              <w:t>5</w:t>
            </w:r>
          </w:p>
        </w:tc>
      </w:tr>
      <w:tr w:rsidR="0050067A" w:rsidRPr="00E952ED" w14:paraId="012BBE07" w14:textId="77777777" w:rsidTr="00E952ED">
        <w:trPr>
          <w:trHeight w:val="20"/>
        </w:trPr>
        <w:tc>
          <w:tcPr>
            <w:tcW w:w="3924" w:type="dxa"/>
            <w:shd w:val="clear" w:color="auto" w:fill="auto"/>
          </w:tcPr>
          <w:p w14:paraId="1A187695" w14:textId="3713E9D4" w:rsidR="003C7E89" w:rsidRPr="00E952ED" w:rsidRDefault="00417BF2" w:rsidP="0050067A">
            <w:pPr>
              <w:pStyle w:val="Header"/>
              <w:spacing w:line="240" w:lineRule="auto"/>
              <w:ind w:left="-106"/>
              <w:rPr>
                <w:rFonts w:cs="Arial"/>
                <w:sz w:val="18"/>
                <w:szCs w:val="18"/>
                <w:lang w:val="en-US"/>
              </w:rPr>
            </w:pPr>
            <w:r w:rsidRPr="00E952ED">
              <w:rPr>
                <w:rFonts w:cs="Arial"/>
                <w:sz w:val="18"/>
                <w:szCs w:val="18"/>
                <w:lang w:val="en-US"/>
              </w:rPr>
              <w:t xml:space="preserve">Loss </w:t>
            </w:r>
            <w:proofErr w:type="gramStart"/>
            <w:r w:rsidRPr="00E952ED">
              <w:rPr>
                <w:rFonts w:cs="Arial"/>
                <w:sz w:val="18"/>
                <w:szCs w:val="18"/>
                <w:lang w:val="en-US"/>
              </w:rPr>
              <w:t>carry</w:t>
            </w:r>
            <w:proofErr w:type="gramEnd"/>
            <w:r w:rsidRPr="00E952ED">
              <w:rPr>
                <w:rFonts w:cs="Arial"/>
                <w:sz w:val="18"/>
                <w:szCs w:val="18"/>
                <w:lang w:val="en-US"/>
              </w:rPr>
              <w:t xml:space="preserve"> forward</w:t>
            </w:r>
          </w:p>
        </w:tc>
        <w:tc>
          <w:tcPr>
            <w:tcW w:w="1134" w:type="dxa"/>
            <w:shd w:val="clear" w:color="auto" w:fill="auto"/>
            <w:vAlign w:val="bottom"/>
          </w:tcPr>
          <w:p w14:paraId="3789EB73" w14:textId="77777777" w:rsidR="003C7E89" w:rsidRPr="00E952ED" w:rsidRDefault="003C7E89" w:rsidP="0050067A">
            <w:pPr>
              <w:spacing w:line="240" w:lineRule="auto"/>
              <w:ind w:right="-72"/>
              <w:jc w:val="right"/>
              <w:rPr>
                <w:rFonts w:cs="Arial"/>
                <w:sz w:val="18"/>
                <w:szCs w:val="18"/>
                <w:lang w:val="en-US"/>
              </w:rPr>
            </w:pPr>
            <w:r w:rsidRPr="00E952ED">
              <w:rPr>
                <w:rFonts w:cs="Arial"/>
                <w:sz w:val="18"/>
                <w:szCs w:val="18"/>
              </w:rPr>
              <w:t>24,734,678</w:t>
            </w:r>
          </w:p>
        </w:tc>
        <w:tc>
          <w:tcPr>
            <w:tcW w:w="1302" w:type="dxa"/>
            <w:tcBorders>
              <w:top w:val="nil"/>
              <w:left w:val="nil"/>
              <w:right w:val="nil"/>
            </w:tcBorders>
            <w:shd w:val="clear" w:color="auto" w:fill="auto"/>
            <w:vAlign w:val="bottom"/>
          </w:tcPr>
          <w:p w14:paraId="411A72E5" w14:textId="7FF89AB3" w:rsidR="003C7E89" w:rsidRPr="00E952ED" w:rsidRDefault="003C7E89" w:rsidP="0050067A">
            <w:pPr>
              <w:spacing w:line="240" w:lineRule="auto"/>
              <w:ind w:right="-72"/>
              <w:jc w:val="right"/>
              <w:rPr>
                <w:rFonts w:cs="Arial"/>
                <w:sz w:val="18"/>
                <w:szCs w:val="18"/>
                <w:cs/>
              </w:rPr>
            </w:pPr>
            <w:r w:rsidRPr="00E952ED">
              <w:rPr>
                <w:rFonts w:cs="Arial"/>
                <w:sz w:val="18"/>
                <w:szCs w:val="18"/>
              </w:rPr>
              <w:t>(5,389,31</w:t>
            </w:r>
            <w:r w:rsidR="00455CF7" w:rsidRPr="00E952ED">
              <w:rPr>
                <w:rFonts w:cs="Arial"/>
                <w:sz w:val="18"/>
                <w:szCs w:val="18"/>
              </w:rPr>
              <w:t>7</w:t>
            </w:r>
            <w:r w:rsidRPr="00E952ED">
              <w:rPr>
                <w:rFonts w:cs="Arial"/>
                <w:sz w:val="18"/>
                <w:szCs w:val="18"/>
              </w:rPr>
              <w:t>)</w:t>
            </w:r>
          </w:p>
        </w:tc>
        <w:tc>
          <w:tcPr>
            <w:tcW w:w="1755" w:type="dxa"/>
            <w:tcBorders>
              <w:top w:val="nil"/>
              <w:left w:val="nil"/>
              <w:right w:val="nil"/>
            </w:tcBorders>
            <w:shd w:val="clear" w:color="auto" w:fill="auto"/>
            <w:vAlign w:val="bottom"/>
          </w:tcPr>
          <w:p w14:paraId="2EB6860C" w14:textId="77777777" w:rsidR="003C7E89" w:rsidRPr="00E952ED" w:rsidRDefault="003C7E89" w:rsidP="0050067A">
            <w:pPr>
              <w:spacing w:line="240" w:lineRule="auto"/>
              <w:ind w:right="-72"/>
              <w:jc w:val="right"/>
              <w:rPr>
                <w:rFonts w:cs="Arial"/>
                <w:sz w:val="18"/>
                <w:szCs w:val="18"/>
                <w:lang w:val="en-US"/>
              </w:rPr>
            </w:pPr>
            <w:r w:rsidRPr="00E952ED">
              <w:rPr>
                <w:rFonts w:cs="Arial"/>
                <w:sz w:val="18"/>
                <w:szCs w:val="18"/>
              </w:rPr>
              <w:t>-</w:t>
            </w:r>
          </w:p>
        </w:tc>
        <w:tc>
          <w:tcPr>
            <w:tcW w:w="1279" w:type="dxa"/>
            <w:tcBorders>
              <w:top w:val="nil"/>
              <w:left w:val="nil"/>
              <w:right w:val="nil"/>
            </w:tcBorders>
            <w:shd w:val="clear" w:color="auto" w:fill="auto"/>
            <w:vAlign w:val="bottom"/>
          </w:tcPr>
          <w:p w14:paraId="2B413F72" w14:textId="5DC82D60" w:rsidR="003C7E89" w:rsidRPr="00E952ED" w:rsidRDefault="003C7E89" w:rsidP="0050067A">
            <w:pPr>
              <w:spacing w:line="240" w:lineRule="auto"/>
              <w:ind w:right="-72"/>
              <w:jc w:val="right"/>
              <w:rPr>
                <w:rFonts w:cs="Arial"/>
                <w:spacing w:val="-2"/>
                <w:sz w:val="18"/>
                <w:szCs w:val="18"/>
              </w:rPr>
            </w:pPr>
            <w:r w:rsidRPr="00E952ED">
              <w:rPr>
                <w:rFonts w:cs="Arial"/>
                <w:spacing w:val="-2"/>
                <w:sz w:val="18"/>
                <w:szCs w:val="18"/>
              </w:rPr>
              <w:t>19,345,36</w:t>
            </w:r>
            <w:r w:rsidR="007D2531" w:rsidRPr="00E952ED">
              <w:rPr>
                <w:rFonts w:cs="Arial"/>
                <w:spacing w:val="-2"/>
                <w:sz w:val="18"/>
                <w:szCs w:val="18"/>
              </w:rPr>
              <w:t>1</w:t>
            </w:r>
          </w:p>
        </w:tc>
      </w:tr>
      <w:tr w:rsidR="00417BF2" w:rsidRPr="00E952ED" w14:paraId="1057E9F7" w14:textId="77777777" w:rsidTr="00E952ED">
        <w:trPr>
          <w:trHeight w:val="20"/>
        </w:trPr>
        <w:tc>
          <w:tcPr>
            <w:tcW w:w="3924" w:type="dxa"/>
            <w:shd w:val="clear" w:color="auto" w:fill="auto"/>
          </w:tcPr>
          <w:p w14:paraId="0625BC35" w14:textId="03F7D847" w:rsidR="00417BF2" w:rsidRPr="00E952ED" w:rsidRDefault="00417BF2" w:rsidP="00417BF2">
            <w:pPr>
              <w:pStyle w:val="Header"/>
              <w:spacing w:line="240" w:lineRule="auto"/>
              <w:ind w:left="-106"/>
              <w:rPr>
                <w:rFonts w:cs="Arial"/>
                <w:sz w:val="18"/>
                <w:szCs w:val="18"/>
                <w:lang w:val="en-US"/>
              </w:rPr>
            </w:pPr>
            <w:r w:rsidRPr="00E952ED">
              <w:rPr>
                <w:rFonts w:cs="Arial"/>
                <w:sz w:val="18"/>
                <w:szCs w:val="18"/>
                <w:lang w:val="en-US"/>
              </w:rPr>
              <w:t>Leased assets under finance lease</w:t>
            </w:r>
          </w:p>
        </w:tc>
        <w:tc>
          <w:tcPr>
            <w:tcW w:w="1134" w:type="dxa"/>
            <w:tcBorders>
              <w:bottom w:val="single" w:sz="4" w:space="0" w:color="auto"/>
            </w:tcBorders>
            <w:shd w:val="clear" w:color="auto" w:fill="auto"/>
          </w:tcPr>
          <w:p w14:paraId="70B1F06E" w14:textId="6D5A91EB" w:rsidR="00417BF2" w:rsidRPr="00E952ED" w:rsidRDefault="00417BF2" w:rsidP="00417BF2">
            <w:pPr>
              <w:spacing w:line="240" w:lineRule="auto"/>
              <w:ind w:right="-72"/>
              <w:jc w:val="right"/>
              <w:rPr>
                <w:rFonts w:cs="Arial"/>
                <w:sz w:val="18"/>
                <w:szCs w:val="18"/>
                <w:lang w:val="en-US"/>
              </w:rPr>
            </w:pPr>
            <w:r w:rsidRPr="00E952ED">
              <w:rPr>
                <w:rFonts w:cs="Arial"/>
                <w:sz w:val="18"/>
                <w:szCs w:val="18"/>
              </w:rPr>
              <w:t xml:space="preserve"> 2,</w:t>
            </w:r>
            <w:r w:rsidR="00891006" w:rsidRPr="00E952ED">
              <w:rPr>
                <w:rFonts w:cs="Arial"/>
                <w:sz w:val="18"/>
                <w:szCs w:val="18"/>
              </w:rPr>
              <w:t>616,033</w:t>
            </w:r>
            <w:r w:rsidRPr="00E952ED">
              <w:rPr>
                <w:rFonts w:cs="Arial"/>
                <w:sz w:val="18"/>
                <w:szCs w:val="18"/>
              </w:rPr>
              <w:t xml:space="preserve"> </w:t>
            </w:r>
          </w:p>
        </w:tc>
        <w:tc>
          <w:tcPr>
            <w:tcW w:w="1302" w:type="dxa"/>
            <w:tcBorders>
              <w:top w:val="nil"/>
              <w:left w:val="nil"/>
              <w:bottom w:val="single" w:sz="4" w:space="0" w:color="auto"/>
              <w:right w:val="nil"/>
            </w:tcBorders>
            <w:shd w:val="clear" w:color="auto" w:fill="auto"/>
          </w:tcPr>
          <w:p w14:paraId="7561939E" w14:textId="18BD8D2E" w:rsidR="00417BF2" w:rsidRPr="00E952ED" w:rsidRDefault="00417BF2" w:rsidP="00417BF2">
            <w:pPr>
              <w:spacing w:line="240" w:lineRule="auto"/>
              <w:ind w:right="-72"/>
              <w:jc w:val="right"/>
              <w:rPr>
                <w:rFonts w:cs="Arial"/>
                <w:sz w:val="18"/>
                <w:szCs w:val="18"/>
                <w:cs/>
              </w:rPr>
            </w:pPr>
            <w:r w:rsidRPr="00E952ED">
              <w:rPr>
                <w:rFonts w:cs="Arial"/>
                <w:sz w:val="18"/>
                <w:szCs w:val="18"/>
              </w:rPr>
              <w:t xml:space="preserve"> (</w:t>
            </w:r>
            <w:r w:rsidR="00455CF7" w:rsidRPr="00E952ED">
              <w:rPr>
                <w:rFonts w:cs="Arial"/>
                <w:sz w:val="18"/>
                <w:szCs w:val="18"/>
              </w:rPr>
              <w:t>758</w:t>
            </w:r>
            <w:r w:rsidR="00713A7D" w:rsidRPr="00E952ED">
              <w:rPr>
                <w:rFonts w:cs="Arial"/>
                <w:sz w:val="18"/>
                <w:szCs w:val="18"/>
              </w:rPr>
              <w:t>,811</w:t>
            </w:r>
            <w:r w:rsidRPr="00E952ED">
              <w:rPr>
                <w:rFonts w:cs="Arial"/>
                <w:sz w:val="18"/>
                <w:szCs w:val="18"/>
              </w:rPr>
              <w:t>)</w:t>
            </w:r>
          </w:p>
        </w:tc>
        <w:tc>
          <w:tcPr>
            <w:tcW w:w="1755" w:type="dxa"/>
            <w:tcBorders>
              <w:top w:val="nil"/>
              <w:left w:val="nil"/>
              <w:bottom w:val="single" w:sz="4" w:space="0" w:color="auto"/>
              <w:right w:val="nil"/>
            </w:tcBorders>
            <w:shd w:val="clear" w:color="auto" w:fill="auto"/>
          </w:tcPr>
          <w:p w14:paraId="3B690551" w14:textId="0A6C88E6" w:rsidR="00417BF2" w:rsidRPr="00E952ED" w:rsidRDefault="00825C57" w:rsidP="00417BF2">
            <w:pPr>
              <w:spacing w:line="240" w:lineRule="auto"/>
              <w:ind w:right="-72"/>
              <w:jc w:val="right"/>
              <w:rPr>
                <w:rFonts w:cs="Arial"/>
                <w:sz w:val="18"/>
                <w:szCs w:val="18"/>
                <w:lang w:val="en-US"/>
              </w:rPr>
            </w:pPr>
            <w:r w:rsidRPr="00E952ED">
              <w:rPr>
                <w:rFonts w:cs="Arial"/>
                <w:sz w:val="18"/>
                <w:szCs w:val="18"/>
                <w:lang w:val="en-US"/>
              </w:rPr>
              <w:t>-</w:t>
            </w:r>
          </w:p>
        </w:tc>
        <w:tc>
          <w:tcPr>
            <w:tcW w:w="1279" w:type="dxa"/>
            <w:tcBorders>
              <w:top w:val="nil"/>
              <w:left w:val="nil"/>
              <w:bottom w:val="single" w:sz="4" w:space="0" w:color="auto"/>
              <w:right w:val="nil"/>
            </w:tcBorders>
            <w:shd w:val="clear" w:color="auto" w:fill="auto"/>
            <w:vAlign w:val="center"/>
          </w:tcPr>
          <w:p w14:paraId="46FDC413" w14:textId="43152331" w:rsidR="00417BF2" w:rsidRPr="00E952ED" w:rsidRDefault="004E3930" w:rsidP="00417BF2">
            <w:pPr>
              <w:spacing w:line="240" w:lineRule="auto"/>
              <w:ind w:right="-72"/>
              <w:jc w:val="right"/>
              <w:rPr>
                <w:rFonts w:cs="Arial"/>
                <w:spacing w:val="-2"/>
                <w:sz w:val="18"/>
                <w:szCs w:val="18"/>
              </w:rPr>
            </w:pPr>
            <w:r w:rsidRPr="00E952ED">
              <w:rPr>
                <w:rFonts w:cs="Arial"/>
                <w:spacing w:val="-2"/>
                <w:sz w:val="18"/>
                <w:szCs w:val="18"/>
              </w:rPr>
              <w:t>1,830,222</w:t>
            </w:r>
          </w:p>
        </w:tc>
      </w:tr>
      <w:tr w:rsidR="00E952ED" w:rsidRPr="00E952ED" w14:paraId="083470E2" w14:textId="77777777" w:rsidTr="00E952ED">
        <w:trPr>
          <w:trHeight w:val="20"/>
        </w:trPr>
        <w:tc>
          <w:tcPr>
            <w:tcW w:w="3924" w:type="dxa"/>
            <w:shd w:val="clear" w:color="auto" w:fill="auto"/>
          </w:tcPr>
          <w:p w14:paraId="303F72DF" w14:textId="77777777" w:rsidR="00E952ED" w:rsidRPr="00E952ED" w:rsidRDefault="00E952ED" w:rsidP="00417BF2">
            <w:pPr>
              <w:pStyle w:val="Header"/>
              <w:spacing w:line="240" w:lineRule="auto"/>
              <w:ind w:left="-106"/>
              <w:rPr>
                <w:rFonts w:cs="Arial"/>
                <w:sz w:val="18"/>
                <w:szCs w:val="18"/>
                <w:lang w:val="en-US"/>
              </w:rPr>
            </w:pPr>
          </w:p>
        </w:tc>
        <w:tc>
          <w:tcPr>
            <w:tcW w:w="1134" w:type="dxa"/>
            <w:tcBorders>
              <w:top w:val="single" w:sz="4" w:space="0" w:color="auto"/>
            </w:tcBorders>
            <w:shd w:val="clear" w:color="auto" w:fill="auto"/>
          </w:tcPr>
          <w:p w14:paraId="0D26AD35" w14:textId="77777777" w:rsidR="00E952ED" w:rsidRPr="00E952ED" w:rsidRDefault="00E952ED" w:rsidP="00417BF2">
            <w:pPr>
              <w:spacing w:line="240" w:lineRule="auto"/>
              <w:ind w:right="-72"/>
              <w:jc w:val="right"/>
              <w:rPr>
                <w:rFonts w:cs="Arial"/>
                <w:sz w:val="18"/>
                <w:szCs w:val="18"/>
              </w:rPr>
            </w:pPr>
          </w:p>
        </w:tc>
        <w:tc>
          <w:tcPr>
            <w:tcW w:w="1302" w:type="dxa"/>
            <w:tcBorders>
              <w:top w:val="single" w:sz="4" w:space="0" w:color="auto"/>
              <w:left w:val="nil"/>
              <w:right w:val="nil"/>
            </w:tcBorders>
            <w:shd w:val="clear" w:color="auto" w:fill="auto"/>
          </w:tcPr>
          <w:p w14:paraId="1FCF8CB8" w14:textId="77777777" w:rsidR="00E952ED" w:rsidRPr="00E952ED" w:rsidRDefault="00E952ED" w:rsidP="00417BF2">
            <w:pPr>
              <w:spacing w:line="240" w:lineRule="auto"/>
              <w:ind w:right="-72"/>
              <w:jc w:val="right"/>
              <w:rPr>
                <w:rFonts w:cs="Arial"/>
                <w:sz w:val="18"/>
                <w:szCs w:val="18"/>
              </w:rPr>
            </w:pPr>
          </w:p>
        </w:tc>
        <w:tc>
          <w:tcPr>
            <w:tcW w:w="1755" w:type="dxa"/>
            <w:tcBorders>
              <w:top w:val="single" w:sz="4" w:space="0" w:color="auto"/>
              <w:left w:val="nil"/>
              <w:right w:val="nil"/>
            </w:tcBorders>
            <w:shd w:val="clear" w:color="auto" w:fill="auto"/>
          </w:tcPr>
          <w:p w14:paraId="785626BD" w14:textId="77777777" w:rsidR="00E952ED" w:rsidRPr="00E952ED" w:rsidRDefault="00E952ED" w:rsidP="00417BF2">
            <w:pPr>
              <w:spacing w:line="240" w:lineRule="auto"/>
              <w:ind w:right="-72"/>
              <w:jc w:val="right"/>
              <w:rPr>
                <w:rFonts w:cs="Arial"/>
                <w:sz w:val="18"/>
                <w:szCs w:val="18"/>
                <w:lang w:val="en-US"/>
              </w:rPr>
            </w:pPr>
          </w:p>
        </w:tc>
        <w:tc>
          <w:tcPr>
            <w:tcW w:w="1279" w:type="dxa"/>
            <w:tcBorders>
              <w:top w:val="single" w:sz="4" w:space="0" w:color="auto"/>
              <w:left w:val="nil"/>
              <w:right w:val="nil"/>
            </w:tcBorders>
            <w:shd w:val="clear" w:color="auto" w:fill="auto"/>
            <w:vAlign w:val="center"/>
          </w:tcPr>
          <w:p w14:paraId="1C190DD5" w14:textId="77777777" w:rsidR="00E952ED" w:rsidRPr="00E952ED" w:rsidRDefault="00E952ED" w:rsidP="00417BF2">
            <w:pPr>
              <w:spacing w:line="240" w:lineRule="auto"/>
              <w:ind w:right="-72"/>
              <w:jc w:val="right"/>
              <w:rPr>
                <w:rFonts w:cs="Arial"/>
                <w:spacing w:val="-2"/>
                <w:sz w:val="18"/>
                <w:szCs w:val="18"/>
              </w:rPr>
            </w:pPr>
          </w:p>
        </w:tc>
      </w:tr>
      <w:tr w:rsidR="0050067A" w:rsidRPr="00E952ED" w14:paraId="2D45ABD8" w14:textId="77777777" w:rsidTr="00E952ED">
        <w:trPr>
          <w:trHeight w:val="20"/>
        </w:trPr>
        <w:tc>
          <w:tcPr>
            <w:tcW w:w="3924" w:type="dxa"/>
            <w:shd w:val="clear" w:color="auto" w:fill="auto"/>
            <w:vAlign w:val="bottom"/>
          </w:tcPr>
          <w:p w14:paraId="2B9262A7" w14:textId="77777777" w:rsidR="003C7E89" w:rsidRPr="00E952ED" w:rsidRDefault="003C7E89" w:rsidP="0050067A">
            <w:pPr>
              <w:pStyle w:val="Header"/>
              <w:spacing w:line="240" w:lineRule="auto"/>
              <w:ind w:left="-106"/>
              <w:rPr>
                <w:rFonts w:cs="Arial"/>
                <w:sz w:val="18"/>
                <w:szCs w:val="18"/>
                <w:lang w:val="en-US"/>
              </w:rPr>
            </w:pPr>
          </w:p>
        </w:tc>
        <w:tc>
          <w:tcPr>
            <w:tcW w:w="1134" w:type="dxa"/>
            <w:tcBorders>
              <w:bottom w:val="single" w:sz="4" w:space="0" w:color="auto"/>
            </w:tcBorders>
            <w:shd w:val="clear" w:color="auto" w:fill="auto"/>
            <w:vAlign w:val="bottom"/>
          </w:tcPr>
          <w:p w14:paraId="29DF5CB0" w14:textId="196D659A" w:rsidR="003C7E89" w:rsidRPr="00E952ED" w:rsidRDefault="003C7E89" w:rsidP="0050067A">
            <w:pPr>
              <w:spacing w:line="240" w:lineRule="auto"/>
              <w:ind w:right="-72"/>
              <w:jc w:val="right"/>
              <w:rPr>
                <w:rFonts w:cs="Arial"/>
                <w:sz w:val="18"/>
                <w:szCs w:val="18"/>
              </w:rPr>
            </w:pPr>
            <w:r w:rsidRPr="00E952ED">
              <w:rPr>
                <w:rFonts w:cs="Arial"/>
                <w:sz w:val="18"/>
                <w:szCs w:val="18"/>
              </w:rPr>
              <w:t>3</w:t>
            </w:r>
            <w:r w:rsidR="0001231C" w:rsidRPr="00E952ED">
              <w:rPr>
                <w:rFonts w:cs="Arial"/>
                <w:sz w:val="18"/>
                <w:szCs w:val="18"/>
              </w:rPr>
              <w:t>6</w:t>
            </w:r>
            <w:r w:rsidRPr="00E952ED">
              <w:rPr>
                <w:rFonts w:cs="Arial"/>
                <w:sz w:val="18"/>
                <w:szCs w:val="18"/>
              </w:rPr>
              <w:t>,</w:t>
            </w:r>
            <w:r w:rsidR="00891006" w:rsidRPr="00E952ED">
              <w:rPr>
                <w:rFonts w:cs="Arial"/>
                <w:sz w:val="18"/>
                <w:szCs w:val="18"/>
              </w:rPr>
              <w:t>208</w:t>
            </w:r>
            <w:r w:rsidRPr="00E952ED">
              <w:rPr>
                <w:rFonts w:cs="Arial"/>
                <w:sz w:val="18"/>
                <w:szCs w:val="18"/>
              </w:rPr>
              <w:t>,</w:t>
            </w:r>
            <w:r w:rsidR="00C9718A" w:rsidRPr="00E952ED">
              <w:rPr>
                <w:rFonts w:cs="Arial"/>
                <w:sz w:val="18"/>
                <w:szCs w:val="18"/>
              </w:rPr>
              <w:t>894</w:t>
            </w:r>
          </w:p>
        </w:tc>
        <w:tc>
          <w:tcPr>
            <w:tcW w:w="1302" w:type="dxa"/>
            <w:tcBorders>
              <w:top w:val="nil"/>
              <w:left w:val="nil"/>
              <w:bottom w:val="single" w:sz="4" w:space="0" w:color="auto"/>
              <w:right w:val="nil"/>
            </w:tcBorders>
            <w:shd w:val="clear" w:color="auto" w:fill="auto"/>
            <w:vAlign w:val="bottom"/>
          </w:tcPr>
          <w:p w14:paraId="78F3925E" w14:textId="403FAECE" w:rsidR="003C7E89" w:rsidRPr="00E952ED" w:rsidRDefault="00713A7D" w:rsidP="0050067A">
            <w:pPr>
              <w:spacing w:line="240" w:lineRule="auto"/>
              <w:ind w:right="-72"/>
              <w:jc w:val="right"/>
              <w:rPr>
                <w:rFonts w:cs="Arial"/>
                <w:sz w:val="18"/>
                <w:szCs w:val="18"/>
              </w:rPr>
            </w:pPr>
            <w:r w:rsidRPr="00E952ED">
              <w:rPr>
                <w:rFonts w:cs="Arial"/>
                <w:sz w:val="18"/>
                <w:szCs w:val="18"/>
              </w:rPr>
              <w:t>(6,704,076)</w:t>
            </w:r>
          </w:p>
        </w:tc>
        <w:tc>
          <w:tcPr>
            <w:tcW w:w="1755" w:type="dxa"/>
            <w:tcBorders>
              <w:top w:val="nil"/>
              <w:left w:val="nil"/>
              <w:bottom w:val="single" w:sz="4" w:space="0" w:color="auto"/>
              <w:right w:val="nil"/>
            </w:tcBorders>
            <w:shd w:val="clear" w:color="auto" w:fill="auto"/>
            <w:vAlign w:val="bottom"/>
          </w:tcPr>
          <w:p w14:paraId="33431676" w14:textId="72BE5269" w:rsidR="003C7E89" w:rsidRPr="00E952ED" w:rsidRDefault="00825C57" w:rsidP="0050067A">
            <w:pPr>
              <w:spacing w:line="240" w:lineRule="auto"/>
              <w:ind w:right="-72"/>
              <w:jc w:val="right"/>
              <w:rPr>
                <w:rFonts w:cs="Arial"/>
                <w:sz w:val="18"/>
                <w:szCs w:val="18"/>
              </w:rPr>
            </w:pPr>
            <w:r w:rsidRPr="00E952ED">
              <w:rPr>
                <w:rFonts w:cs="Arial"/>
                <w:sz w:val="18"/>
                <w:szCs w:val="18"/>
              </w:rPr>
              <w:t>294,836</w:t>
            </w:r>
          </w:p>
        </w:tc>
        <w:tc>
          <w:tcPr>
            <w:tcW w:w="1279" w:type="dxa"/>
            <w:tcBorders>
              <w:top w:val="nil"/>
              <w:left w:val="nil"/>
              <w:bottom w:val="single" w:sz="4" w:space="0" w:color="auto"/>
              <w:right w:val="nil"/>
            </w:tcBorders>
            <w:shd w:val="clear" w:color="auto" w:fill="auto"/>
            <w:vAlign w:val="bottom"/>
          </w:tcPr>
          <w:p w14:paraId="2FC17F84" w14:textId="28575FDD" w:rsidR="003C7E89" w:rsidRPr="00E952ED" w:rsidRDefault="00825C57" w:rsidP="0050067A">
            <w:pPr>
              <w:spacing w:line="240" w:lineRule="auto"/>
              <w:ind w:right="-72"/>
              <w:jc w:val="right"/>
              <w:rPr>
                <w:rFonts w:cs="Arial"/>
                <w:sz w:val="18"/>
                <w:szCs w:val="18"/>
              </w:rPr>
            </w:pPr>
            <w:r w:rsidRPr="00E952ED">
              <w:rPr>
                <w:rFonts w:cs="Arial"/>
                <w:sz w:val="18"/>
                <w:szCs w:val="18"/>
              </w:rPr>
              <w:t>29,799,654</w:t>
            </w:r>
          </w:p>
        </w:tc>
      </w:tr>
      <w:tr w:rsidR="0050067A" w:rsidRPr="00E952ED" w14:paraId="2F013CA3" w14:textId="77777777" w:rsidTr="00E952ED">
        <w:trPr>
          <w:trHeight w:val="20"/>
        </w:trPr>
        <w:tc>
          <w:tcPr>
            <w:tcW w:w="3924" w:type="dxa"/>
            <w:shd w:val="clear" w:color="auto" w:fill="auto"/>
            <w:vAlign w:val="bottom"/>
          </w:tcPr>
          <w:p w14:paraId="64DE3C7B" w14:textId="77777777" w:rsidR="003C7E89" w:rsidRPr="00E952ED" w:rsidRDefault="003C7E89"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3CC331AC" w14:textId="77777777" w:rsidR="003C7E89" w:rsidRPr="00E952ED" w:rsidRDefault="003C7E89" w:rsidP="0050067A">
            <w:pPr>
              <w:pStyle w:val="Header"/>
              <w:spacing w:line="240" w:lineRule="auto"/>
              <w:ind w:right="-72"/>
              <w:jc w:val="right"/>
              <w:rPr>
                <w:rFonts w:cs="Arial"/>
                <w:sz w:val="18"/>
                <w:szCs w:val="18"/>
                <w:lang w:val="en-US"/>
              </w:rPr>
            </w:pPr>
          </w:p>
        </w:tc>
        <w:tc>
          <w:tcPr>
            <w:tcW w:w="1302" w:type="dxa"/>
            <w:tcBorders>
              <w:top w:val="single" w:sz="4" w:space="0" w:color="auto"/>
            </w:tcBorders>
            <w:shd w:val="clear" w:color="auto" w:fill="auto"/>
            <w:vAlign w:val="bottom"/>
          </w:tcPr>
          <w:p w14:paraId="2755580C" w14:textId="77777777" w:rsidR="003C7E89" w:rsidRPr="00E952ED" w:rsidRDefault="003C7E89"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101F7F8E" w14:textId="77777777" w:rsidR="003C7E89" w:rsidRPr="00E952ED" w:rsidRDefault="003C7E89" w:rsidP="0050067A">
            <w:pPr>
              <w:pStyle w:val="Heade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236D3118" w14:textId="77777777" w:rsidR="003C7E89" w:rsidRPr="00E952ED" w:rsidRDefault="003C7E89" w:rsidP="0050067A">
            <w:pPr>
              <w:pStyle w:val="Header"/>
              <w:spacing w:line="240" w:lineRule="auto"/>
              <w:ind w:right="-72"/>
              <w:jc w:val="right"/>
              <w:rPr>
                <w:rFonts w:cs="Arial"/>
                <w:sz w:val="18"/>
                <w:szCs w:val="18"/>
                <w:lang w:val="en-US"/>
              </w:rPr>
            </w:pPr>
          </w:p>
        </w:tc>
      </w:tr>
      <w:tr w:rsidR="0050067A" w:rsidRPr="00E952ED" w14:paraId="7FB8272F" w14:textId="77777777" w:rsidTr="00E952ED">
        <w:trPr>
          <w:trHeight w:val="20"/>
        </w:trPr>
        <w:tc>
          <w:tcPr>
            <w:tcW w:w="3924" w:type="dxa"/>
            <w:shd w:val="clear" w:color="auto" w:fill="auto"/>
            <w:vAlign w:val="bottom"/>
          </w:tcPr>
          <w:p w14:paraId="5D8007AA" w14:textId="77777777" w:rsidR="003C7E89" w:rsidRPr="00E952ED" w:rsidRDefault="003C7E89" w:rsidP="0050067A">
            <w:pPr>
              <w:pStyle w:val="Header"/>
              <w:spacing w:line="240" w:lineRule="auto"/>
              <w:ind w:left="-106"/>
              <w:rPr>
                <w:rFonts w:cs="Arial"/>
                <w:b/>
                <w:bCs/>
                <w:sz w:val="18"/>
                <w:szCs w:val="18"/>
                <w:lang w:val="en-US"/>
              </w:rPr>
            </w:pPr>
            <w:r w:rsidRPr="00E952ED">
              <w:rPr>
                <w:rFonts w:cs="Arial"/>
                <w:b/>
                <w:bCs/>
                <w:sz w:val="18"/>
                <w:szCs w:val="18"/>
                <w:lang w:val="en-US"/>
              </w:rPr>
              <w:t>Deferred tax liabilities</w:t>
            </w:r>
          </w:p>
        </w:tc>
        <w:tc>
          <w:tcPr>
            <w:tcW w:w="1134" w:type="dxa"/>
            <w:shd w:val="clear" w:color="auto" w:fill="auto"/>
            <w:vAlign w:val="bottom"/>
          </w:tcPr>
          <w:p w14:paraId="13B2E56B" w14:textId="77777777" w:rsidR="003C7E89" w:rsidRPr="00E952ED" w:rsidRDefault="003C7E89" w:rsidP="0050067A">
            <w:pPr>
              <w:spacing w:line="240" w:lineRule="auto"/>
              <w:ind w:right="-72"/>
              <w:jc w:val="right"/>
              <w:rPr>
                <w:rFonts w:cs="Arial"/>
                <w:sz w:val="18"/>
                <w:szCs w:val="18"/>
                <w:lang w:val="en-US"/>
              </w:rPr>
            </w:pPr>
          </w:p>
        </w:tc>
        <w:tc>
          <w:tcPr>
            <w:tcW w:w="1302" w:type="dxa"/>
            <w:shd w:val="clear" w:color="auto" w:fill="auto"/>
            <w:vAlign w:val="bottom"/>
          </w:tcPr>
          <w:p w14:paraId="5117F97C" w14:textId="77777777" w:rsidR="003C7E89" w:rsidRPr="00E952ED" w:rsidRDefault="003C7E89" w:rsidP="0050067A">
            <w:pPr>
              <w:spacing w:line="240" w:lineRule="auto"/>
              <w:ind w:right="-72"/>
              <w:jc w:val="right"/>
              <w:rPr>
                <w:rFonts w:cs="Arial"/>
                <w:sz w:val="18"/>
                <w:szCs w:val="18"/>
                <w:lang w:val="en-US"/>
              </w:rPr>
            </w:pPr>
          </w:p>
        </w:tc>
        <w:tc>
          <w:tcPr>
            <w:tcW w:w="1755" w:type="dxa"/>
            <w:shd w:val="clear" w:color="auto" w:fill="auto"/>
          </w:tcPr>
          <w:p w14:paraId="1FCAEC0E" w14:textId="77777777" w:rsidR="003C7E89" w:rsidRPr="00E952ED" w:rsidRDefault="003C7E89" w:rsidP="0050067A">
            <w:pPr>
              <w:spacing w:line="240" w:lineRule="auto"/>
              <w:ind w:right="-72"/>
              <w:jc w:val="right"/>
              <w:rPr>
                <w:rFonts w:cs="Arial"/>
                <w:sz w:val="18"/>
                <w:szCs w:val="18"/>
                <w:lang w:val="en-US"/>
              </w:rPr>
            </w:pPr>
          </w:p>
        </w:tc>
        <w:tc>
          <w:tcPr>
            <w:tcW w:w="1279" w:type="dxa"/>
            <w:shd w:val="clear" w:color="auto" w:fill="auto"/>
            <w:vAlign w:val="bottom"/>
          </w:tcPr>
          <w:p w14:paraId="46CE9F0A" w14:textId="77777777" w:rsidR="003C7E89" w:rsidRPr="00E952ED" w:rsidRDefault="003C7E89" w:rsidP="0050067A">
            <w:pPr>
              <w:spacing w:line="240" w:lineRule="auto"/>
              <w:ind w:right="-72"/>
              <w:jc w:val="right"/>
              <w:rPr>
                <w:rFonts w:cs="Arial"/>
                <w:sz w:val="18"/>
                <w:szCs w:val="18"/>
                <w:lang w:val="en-US"/>
              </w:rPr>
            </w:pPr>
          </w:p>
        </w:tc>
      </w:tr>
      <w:tr w:rsidR="00530A66" w:rsidRPr="00E952ED" w14:paraId="3A054D85" w14:textId="77777777" w:rsidTr="00E952ED">
        <w:trPr>
          <w:trHeight w:val="20"/>
        </w:trPr>
        <w:tc>
          <w:tcPr>
            <w:tcW w:w="3924" w:type="dxa"/>
            <w:shd w:val="clear" w:color="auto" w:fill="auto"/>
            <w:vAlign w:val="bottom"/>
          </w:tcPr>
          <w:p w14:paraId="56C42D22" w14:textId="77777777" w:rsidR="00530A66" w:rsidRPr="00E952ED" w:rsidRDefault="00530A66" w:rsidP="00530A66">
            <w:pPr>
              <w:spacing w:line="240" w:lineRule="auto"/>
              <w:ind w:left="-106"/>
              <w:rPr>
                <w:rFonts w:cs="Arial"/>
                <w:sz w:val="18"/>
                <w:szCs w:val="18"/>
                <w:lang w:val="en-US"/>
              </w:rPr>
            </w:pPr>
            <w:r w:rsidRPr="00E952ED">
              <w:rPr>
                <w:rFonts w:cs="Arial"/>
                <w:sz w:val="18"/>
                <w:szCs w:val="18"/>
                <w:lang w:val="en-US"/>
              </w:rPr>
              <w:t>Right-of-use assets</w:t>
            </w:r>
          </w:p>
        </w:tc>
        <w:tc>
          <w:tcPr>
            <w:tcW w:w="1134" w:type="dxa"/>
            <w:tcBorders>
              <w:bottom w:val="single" w:sz="4" w:space="0" w:color="auto"/>
            </w:tcBorders>
            <w:shd w:val="clear" w:color="auto" w:fill="auto"/>
          </w:tcPr>
          <w:p w14:paraId="3F046351" w14:textId="5B71718B" w:rsidR="00530A66" w:rsidRPr="00E952ED" w:rsidRDefault="00530A66" w:rsidP="00530A66">
            <w:pPr>
              <w:spacing w:line="240" w:lineRule="auto"/>
              <w:ind w:right="-72"/>
              <w:jc w:val="right"/>
              <w:rPr>
                <w:rFonts w:cs="Arial"/>
                <w:sz w:val="18"/>
                <w:szCs w:val="18"/>
              </w:rPr>
            </w:pPr>
            <w:r w:rsidRPr="00E952ED">
              <w:rPr>
                <w:rFonts w:cs="Arial"/>
                <w:sz w:val="18"/>
                <w:szCs w:val="18"/>
              </w:rPr>
              <w:t xml:space="preserve"> (3,874,233)</w:t>
            </w:r>
          </w:p>
        </w:tc>
        <w:tc>
          <w:tcPr>
            <w:tcW w:w="1302" w:type="dxa"/>
            <w:tcBorders>
              <w:bottom w:val="single" w:sz="4" w:space="0" w:color="auto"/>
            </w:tcBorders>
            <w:shd w:val="clear" w:color="auto" w:fill="auto"/>
          </w:tcPr>
          <w:p w14:paraId="2662FED5" w14:textId="448571B6" w:rsidR="00530A66" w:rsidRPr="00E952ED" w:rsidRDefault="00530A66" w:rsidP="00530A66">
            <w:pPr>
              <w:spacing w:line="240" w:lineRule="auto"/>
              <w:ind w:right="-72"/>
              <w:jc w:val="right"/>
              <w:rPr>
                <w:rFonts w:cs="Arial"/>
                <w:sz w:val="18"/>
                <w:szCs w:val="18"/>
              </w:rPr>
            </w:pPr>
            <w:r w:rsidRPr="00E952ED">
              <w:rPr>
                <w:rFonts w:cs="Arial"/>
                <w:sz w:val="18"/>
                <w:szCs w:val="18"/>
              </w:rPr>
              <w:t xml:space="preserve"> 1,061,881 </w:t>
            </w:r>
          </w:p>
        </w:tc>
        <w:tc>
          <w:tcPr>
            <w:tcW w:w="1755" w:type="dxa"/>
            <w:tcBorders>
              <w:bottom w:val="single" w:sz="4" w:space="0" w:color="auto"/>
            </w:tcBorders>
            <w:shd w:val="clear" w:color="auto" w:fill="auto"/>
            <w:vAlign w:val="bottom"/>
          </w:tcPr>
          <w:p w14:paraId="3ED6F424" w14:textId="43918A29" w:rsidR="00530A66" w:rsidRPr="00E952ED" w:rsidRDefault="00530A66" w:rsidP="00530A66">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vAlign w:val="bottom"/>
          </w:tcPr>
          <w:p w14:paraId="5760DCD9" w14:textId="7BC9D992" w:rsidR="00530A66" w:rsidRPr="00E952ED" w:rsidRDefault="00530A66" w:rsidP="00530A66">
            <w:pPr>
              <w:spacing w:line="240" w:lineRule="auto"/>
              <w:ind w:right="-72"/>
              <w:jc w:val="right"/>
              <w:rPr>
                <w:rFonts w:cs="Arial"/>
                <w:sz w:val="18"/>
                <w:szCs w:val="18"/>
              </w:rPr>
            </w:pPr>
            <w:r w:rsidRPr="00E952ED">
              <w:rPr>
                <w:rFonts w:cs="Arial"/>
                <w:sz w:val="18"/>
                <w:szCs w:val="18"/>
              </w:rPr>
              <w:t>(2,785,352)</w:t>
            </w:r>
          </w:p>
        </w:tc>
      </w:tr>
      <w:tr w:rsidR="00E952ED" w:rsidRPr="00E952ED" w14:paraId="4D6CAF0C" w14:textId="77777777" w:rsidTr="00E952ED">
        <w:trPr>
          <w:trHeight w:val="20"/>
        </w:trPr>
        <w:tc>
          <w:tcPr>
            <w:tcW w:w="3924" w:type="dxa"/>
            <w:shd w:val="clear" w:color="auto" w:fill="auto"/>
            <w:vAlign w:val="bottom"/>
          </w:tcPr>
          <w:p w14:paraId="3E2B4039" w14:textId="77777777" w:rsidR="00E952ED" w:rsidRPr="00E952ED" w:rsidRDefault="00E952ED" w:rsidP="00530A66">
            <w:pPr>
              <w:spacing w:line="240" w:lineRule="auto"/>
              <w:ind w:left="-106"/>
              <w:rPr>
                <w:rFonts w:cs="Arial"/>
                <w:sz w:val="18"/>
                <w:szCs w:val="18"/>
                <w:lang w:val="en-US"/>
              </w:rPr>
            </w:pPr>
          </w:p>
        </w:tc>
        <w:tc>
          <w:tcPr>
            <w:tcW w:w="1134" w:type="dxa"/>
            <w:tcBorders>
              <w:top w:val="single" w:sz="4" w:space="0" w:color="auto"/>
            </w:tcBorders>
            <w:shd w:val="clear" w:color="auto" w:fill="auto"/>
          </w:tcPr>
          <w:p w14:paraId="1C4B93B1" w14:textId="77777777" w:rsidR="00E952ED" w:rsidRPr="00E952ED" w:rsidRDefault="00E952ED" w:rsidP="00530A66">
            <w:pPr>
              <w:spacing w:line="240" w:lineRule="auto"/>
              <w:ind w:right="-72"/>
              <w:jc w:val="right"/>
              <w:rPr>
                <w:rFonts w:cs="Arial"/>
                <w:sz w:val="18"/>
                <w:szCs w:val="18"/>
              </w:rPr>
            </w:pPr>
          </w:p>
        </w:tc>
        <w:tc>
          <w:tcPr>
            <w:tcW w:w="1302" w:type="dxa"/>
            <w:tcBorders>
              <w:top w:val="single" w:sz="4" w:space="0" w:color="auto"/>
            </w:tcBorders>
            <w:shd w:val="clear" w:color="auto" w:fill="auto"/>
          </w:tcPr>
          <w:p w14:paraId="1A6D9DA2" w14:textId="77777777" w:rsidR="00E952ED" w:rsidRPr="00E952ED" w:rsidRDefault="00E952ED" w:rsidP="00530A66">
            <w:pPr>
              <w:spacing w:line="240" w:lineRule="auto"/>
              <w:ind w:right="-72"/>
              <w:jc w:val="right"/>
              <w:rPr>
                <w:rFonts w:cs="Arial"/>
                <w:sz w:val="18"/>
                <w:szCs w:val="18"/>
              </w:rPr>
            </w:pPr>
          </w:p>
        </w:tc>
        <w:tc>
          <w:tcPr>
            <w:tcW w:w="1755" w:type="dxa"/>
            <w:tcBorders>
              <w:top w:val="single" w:sz="4" w:space="0" w:color="auto"/>
            </w:tcBorders>
            <w:shd w:val="clear" w:color="auto" w:fill="auto"/>
            <w:vAlign w:val="bottom"/>
          </w:tcPr>
          <w:p w14:paraId="7A450965" w14:textId="77777777" w:rsidR="00E952ED" w:rsidRPr="00E952ED" w:rsidRDefault="00E952ED" w:rsidP="00530A66">
            <w:pPr>
              <w:spacing w:line="240" w:lineRule="auto"/>
              <w:ind w:right="-72"/>
              <w:jc w:val="right"/>
              <w:rPr>
                <w:rFonts w:cs="Arial"/>
                <w:sz w:val="18"/>
                <w:szCs w:val="18"/>
              </w:rPr>
            </w:pPr>
          </w:p>
        </w:tc>
        <w:tc>
          <w:tcPr>
            <w:tcW w:w="1279" w:type="dxa"/>
            <w:tcBorders>
              <w:top w:val="single" w:sz="4" w:space="0" w:color="auto"/>
            </w:tcBorders>
            <w:shd w:val="clear" w:color="auto" w:fill="auto"/>
            <w:vAlign w:val="bottom"/>
          </w:tcPr>
          <w:p w14:paraId="458654B6" w14:textId="77777777" w:rsidR="00E952ED" w:rsidRPr="00E952ED" w:rsidRDefault="00E952ED" w:rsidP="00530A66">
            <w:pPr>
              <w:spacing w:line="240" w:lineRule="auto"/>
              <w:ind w:right="-72"/>
              <w:jc w:val="right"/>
              <w:rPr>
                <w:rFonts w:cs="Arial"/>
                <w:sz w:val="18"/>
                <w:szCs w:val="18"/>
              </w:rPr>
            </w:pPr>
          </w:p>
        </w:tc>
      </w:tr>
      <w:tr w:rsidR="00530A66" w:rsidRPr="00E952ED" w14:paraId="10AFC12A" w14:textId="77777777" w:rsidTr="00E952ED">
        <w:trPr>
          <w:trHeight w:val="20"/>
        </w:trPr>
        <w:tc>
          <w:tcPr>
            <w:tcW w:w="3924" w:type="dxa"/>
            <w:shd w:val="clear" w:color="auto" w:fill="auto"/>
            <w:vAlign w:val="bottom"/>
          </w:tcPr>
          <w:p w14:paraId="4B5EE3F6" w14:textId="77777777" w:rsidR="00530A66" w:rsidRPr="00E952ED" w:rsidRDefault="00530A66" w:rsidP="00530A66">
            <w:pPr>
              <w:spacing w:line="240" w:lineRule="auto"/>
              <w:ind w:left="-106"/>
              <w:rPr>
                <w:rFonts w:cs="Arial"/>
                <w:sz w:val="18"/>
                <w:szCs w:val="18"/>
                <w:lang w:val="en-US"/>
              </w:rPr>
            </w:pPr>
          </w:p>
        </w:tc>
        <w:tc>
          <w:tcPr>
            <w:tcW w:w="1134" w:type="dxa"/>
            <w:tcBorders>
              <w:bottom w:val="single" w:sz="4" w:space="0" w:color="auto"/>
            </w:tcBorders>
            <w:shd w:val="clear" w:color="auto" w:fill="auto"/>
          </w:tcPr>
          <w:p w14:paraId="125C39D3" w14:textId="040EA017" w:rsidR="00530A66" w:rsidRPr="00E952ED" w:rsidRDefault="00530A66" w:rsidP="00530A66">
            <w:pPr>
              <w:spacing w:line="240" w:lineRule="auto"/>
              <w:ind w:right="-72"/>
              <w:jc w:val="right"/>
              <w:rPr>
                <w:rFonts w:cs="Arial"/>
                <w:sz w:val="18"/>
                <w:szCs w:val="18"/>
              </w:rPr>
            </w:pPr>
            <w:r w:rsidRPr="00E952ED">
              <w:rPr>
                <w:rFonts w:cs="Arial"/>
                <w:sz w:val="18"/>
                <w:szCs w:val="18"/>
              </w:rPr>
              <w:t xml:space="preserve"> (3,874,233)</w:t>
            </w:r>
          </w:p>
        </w:tc>
        <w:tc>
          <w:tcPr>
            <w:tcW w:w="1302" w:type="dxa"/>
            <w:tcBorders>
              <w:bottom w:val="single" w:sz="4" w:space="0" w:color="auto"/>
            </w:tcBorders>
            <w:shd w:val="clear" w:color="auto" w:fill="auto"/>
          </w:tcPr>
          <w:p w14:paraId="772304E1" w14:textId="4E681FD8" w:rsidR="00530A66" w:rsidRPr="00E952ED" w:rsidRDefault="00530A66" w:rsidP="00530A66">
            <w:pPr>
              <w:spacing w:line="240" w:lineRule="auto"/>
              <w:ind w:right="-72"/>
              <w:jc w:val="right"/>
              <w:rPr>
                <w:rFonts w:cs="Arial"/>
                <w:sz w:val="18"/>
                <w:szCs w:val="18"/>
                <w:cs/>
              </w:rPr>
            </w:pPr>
            <w:r w:rsidRPr="00E952ED">
              <w:rPr>
                <w:rFonts w:cs="Arial"/>
                <w:sz w:val="18"/>
                <w:szCs w:val="18"/>
              </w:rPr>
              <w:t xml:space="preserve"> 1,061,881 </w:t>
            </w:r>
          </w:p>
        </w:tc>
        <w:tc>
          <w:tcPr>
            <w:tcW w:w="1755" w:type="dxa"/>
            <w:tcBorders>
              <w:bottom w:val="single" w:sz="4" w:space="0" w:color="auto"/>
            </w:tcBorders>
            <w:shd w:val="clear" w:color="auto" w:fill="auto"/>
            <w:vAlign w:val="bottom"/>
          </w:tcPr>
          <w:p w14:paraId="157F128B" w14:textId="7A32775F" w:rsidR="00530A66" w:rsidRPr="00E952ED" w:rsidRDefault="00530A66" w:rsidP="00530A66">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vAlign w:val="bottom"/>
          </w:tcPr>
          <w:p w14:paraId="46F71A10" w14:textId="7D1A710B" w:rsidR="00530A66" w:rsidRPr="00E952ED" w:rsidRDefault="00530A66" w:rsidP="00530A66">
            <w:pPr>
              <w:spacing w:line="240" w:lineRule="auto"/>
              <w:ind w:right="-72"/>
              <w:jc w:val="right"/>
              <w:rPr>
                <w:rFonts w:cs="Arial"/>
                <w:sz w:val="18"/>
                <w:szCs w:val="18"/>
              </w:rPr>
            </w:pPr>
            <w:r w:rsidRPr="00E952ED">
              <w:rPr>
                <w:rFonts w:cs="Arial"/>
                <w:sz w:val="18"/>
                <w:szCs w:val="18"/>
              </w:rPr>
              <w:t>(2,785,352)</w:t>
            </w:r>
          </w:p>
        </w:tc>
      </w:tr>
      <w:tr w:rsidR="003D4D34" w:rsidRPr="00E952ED" w14:paraId="72DD7199" w14:textId="77777777" w:rsidTr="00E952ED">
        <w:trPr>
          <w:trHeight w:val="20"/>
        </w:trPr>
        <w:tc>
          <w:tcPr>
            <w:tcW w:w="3924" w:type="dxa"/>
            <w:shd w:val="clear" w:color="auto" w:fill="auto"/>
            <w:vAlign w:val="bottom"/>
          </w:tcPr>
          <w:p w14:paraId="41922A92" w14:textId="77777777" w:rsidR="003D4D34" w:rsidRPr="00E952ED" w:rsidRDefault="003D4D34" w:rsidP="003D4D34">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1F77F35D" w14:textId="77777777" w:rsidR="003D4D34" w:rsidRPr="00E952ED" w:rsidRDefault="003D4D34" w:rsidP="003D4D34">
            <w:pPr>
              <w:pStyle w:val="Header"/>
              <w:spacing w:line="240" w:lineRule="auto"/>
              <w:ind w:right="-72"/>
              <w:jc w:val="right"/>
              <w:rPr>
                <w:rFonts w:cs="Arial"/>
                <w:sz w:val="18"/>
                <w:szCs w:val="18"/>
                <w:cs/>
                <w:lang w:val="en-US"/>
              </w:rPr>
            </w:pPr>
          </w:p>
        </w:tc>
        <w:tc>
          <w:tcPr>
            <w:tcW w:w="1302" w:type="dxa"/>
            <w:tcBorders>
              <w:top w:val="single" w:sz="4" w:space="0" w:color="auto"/>
            </w:tcBorders>
            <w:shd w:val="clear" w:color="auto" w:fill="auto"/>
            <w:vAlign w:val="bottom"/>
          </w:tcPr>
          <w:p w14:paraId="57C005D5" w14:textId="77777777" w:rsidR="003D4D34" w:rsidRPr="00E952ED" w:rsidRDefault="003D4D34" w:rsidP="003D4D34">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7CACAE6B" w14:textId="77777777" w:rsidR="003D4D34" w:rsidRPr="00E952ED" w:rsidRDefault="003D4D34" w:rsidP="003D4D34">
            <w:pPr>
              <w:pStyle w:val="Header"/>
              <w:spacing w:line="240" w:lineRule="auto"/>
              <w:ind w:right="-72"/>
              <w:jc w:val="right"/>
              <w:rPr>
                <w:rFonts w:cs="Arial"/>
                <w:sz w:val="18"/>
                <w:szCs w:val="18"/>
                <w:cs/>
                <w:lang w:val="en-US"/>
              </w:rPr>
            </w:pPr>
          </w:p>
        </w:tc>
        <w:tc>
          <w:tcPr>
            <w:tcW w:w="1279" w:type="dxa"/>
            <w:tcBorders>
              <w:top w:val="single" w:sz="4" w:space="0" w:color="auto"/>
            </w:tcBorders>
            <w:shd w:val="clear" w:color="auto" w:fill="auto"/>
            <w:vAlign w:val="bottom"/>
          </w:tcPr>
          <w:p w14:paraId="07AC2A3F" w14:textId="77777777" w:rsidR="003D4D34" w:rsidRPr="00E952ED" w:rsidRDefault="003D4D34" w:rsidP="003D4D34">
            <w:pPr>
              <w:pStyle w:val="Header"/>
              <w:spacing w:line="240" w:lineRule="auto"/>
              <w:ind w:right="-72"/>
              <w:jc w:val="right"/>
              <w:rPr>
                <w:rFonts w:cs="Arial"/>
                <w:sz w:val="18"/>
                <w:szCs w:val="18"/>
                <w:cs/>
                <w:lang w:val="en-US"/>
              </w:rPr>
            </w:pPr>
          </w:p>
        </w:tc>
      </w:tr>
      <w:tr w:rsidR="003D4D34" w:rsidRPr="00E952ED" w14:paraId="2F172E7F" w14:textId="77777777" w:rsidTr="000A6963">
        <w:trPr>
          <w:trHeight w:val="20"/>
        </w:trPr>
        <w:tc>
          <w:tcPr>
            <w:tcW w:w="3924" w:type="dxa"/>
            <w:shd w:val="clear" w:color="auto" w:fill="auto"/>
            <w:vAlign w:val="bottom"/>
          </w:tcPr>
          <w:p w14:paraId="345BFC0F" w14:textId="77777777" w:rsidR="003D4D34" w:rsidRPr="00E952ED" w:rsidRDefault="003D4D34" w:rsidP="003D4D34">
            <w:pPr>
              <w:spacing w:line="240" w:lineRule="auto"/>
              <w:ind w:left="-106"/>
              <w:rPr>
                <w:rFonts w:cs="Arial"/>
                <w:sz w:val="18"/>
                <w:szCs w:val="18"/>
                <w:lang w:val="en-US"/>
              </w:rPr>
            </w:pPr>
            <w:r w:rsidRPr="00E952ED">
              <w:rPr>
                <w:rFonts w:cs="Arial"/>
                <w:sz w:val="18"/>
                <w:szCs w:val="18"/>
                <w:lang w:val="en-US"/>
              </w:rPr>
              <w:t>Deferred income taxes, net</w:t>
            </w:r>
          </w:p>
        </w:tc>
        <w:tc>
          <w:tcPr>
            <w:tcW w:w="1134" w:type="dxa"/>
            <w:tcBorders>
              <w:bottom w:val="single" w:sz="4" w:space="0" w:color="auto"/>
            </w:tcBorders>
            <w:shd w:val="clear" w:color="auto" w:fill="auto"/>
            <w:vAlign w:val="bottom"/>
          </w:tcPr>
          <w:p w14:paraId="47E1A07E" w14:textId="77777777" w:rsidR="003D4D34" w:rsidRPr="00E952ED" w:rsidRDefault="003D4D34" w:rsidP="003D4D34">
            <w:pPr>
              <w:spacing w:line="240" w:lineRule="auto"/>
              <w:ind w:right="-72"/>
              <w:jc w:val="right"/>
              <w:rPr>
                <w:rFonts w:cs="Arial"/>
                <w:sz w:val="18"/>
                <w:szCs w:val="18"/>
              </w:rPr>
            </w:pPr>
            <w:r w:rsidRPr="00E952ED">
              <w:rPr>
                <w:rFonts w:cs="Arial"/>
                <w:sz w:val="18"/>
                <w:szCs w:val="18"/>
              </w:rPr>
              <w:t>32,361,661</w:t>
            </w:r>
          </w:p>
        </w:tc>
        <w:tc>
          <w:tcPr>
            <w:tcW w:w="1302" w:type="dxa"/>
            <w:tcBorders>
              <w:bottom w:val="single" w:sz="4" w:space="0" w:color="auto"/>
            </w:tcBorders>
            <w:shd w:val="clear" w:color="auto" w:fill="auto"/>
            <w:vAlign w:val="bottom"/>
          </w:tcPr>
          <w:p w14:paraId="35D6E1D5" w14:textId="77777777" w:rsidR="003D4D34" w:rsidRPr="00E952ED" w:rsidRDefault="003D4D34" w:rsidP="003D4D34">
            <w:pPr>
              <w:spacing w:line="240" w:lineRule="auto"/>
              <w:ind w:right="-72"/>
              <w:jc w:val="right"/>
              <w:rPr>
                <w:rFonts w:cs="Arial"/>
                <w:sz w:val="18"/>
                <w:szCs w:val="18"/>
                <w:cs/>
              </w:rPr>
            </w:pPr>
            <w:r w:rsidRPr="00E952ED">
              <w:rPr>
                <w:rFonts w:cs="Arial"/>
                <w:sz w:val="18"/>
                <w:szCs w:val="18"/>
              </w:rPr>
              <w:t>(5,642,195)</w:t>
            </w:r>
          </w:p>
        </w:tc>
        <w:tc>
          <w:tcPr>
            <w:tcW w:w="1755" w:type="dxa"/>
            <w:tcBorders>
              <w:bottom w:val="single" w:sz="4" w:space="0" w:color="auto"/>
            </w:tcBorders>
            <w:shd w:val="clear" w:color="auto" w:fill="auto"/>
            <w:vAlign w:val="bottom"/>
          </w:tcPr>
          <w:p w14:paraId="0FA27CFA" w14:textId="77777777" w:rsidR="003D4D34" w:rsidRPr="00E952ED" w:rsidRDefault="003D4D34" w:rsidP="003D4D34">
            <w:pPr>
              <w:spacing w:line="240" w:lineRule="auto"/>
              <w:ind w:right="-72"/>
              <w:jc w:val="right"/>
              <w:rPr>
                <w:rFonts w:cs="Arial"/>
                <w:sz w:val="18"/>
                <w:szCs w:val="18"/>
              </w:rPr>
            </w:pPr>
            <w:r w:rsidRPr="00E952ED">
              <w:rPr>
                <w:rFonts w:cs="Arial"/>
                <w:sz w:val="18"/>
                <w:szCs w:val="18"/>
              </w:rPr>
              <w:t>294,836</w:t>
            </w:r>
          </w:p>
        </w:tc>
        <w:tc>
          <w:tcPr>
            <w:tcW w:w="1279" w:type="dxa"/>
            <w:tcBorders>
              <w:bottom w:val="single" w:sz="4" w:space="0" w:color="auto"/>
            </w:tcBorders>
            <w:shd w:val="clear" w:color="auto" w:fill="auto"/>
            <w:vAlign w:val="bottom"/>
          </w:tcPr>
          <w:p w14:paraId="67A13911" w14:textId="77777777" w:rsidR="003D4D34" w:rsidRPr="00E952ED" w:rsidRDefault="003D4D34" w:rsidP="003D4D34">
            <w:pPr>
              <w:spacing w:line="240" w:lineRule="auto"/>
              <w:ind w:right="-72"/>
              <w:jc w:val="right"/>
              <w:rPr>
                <w:rFonts w:cs="Arial"/>
                <w:sz w:val="18"/>
                <w:szCs w:val="18"/>
              </w:rPr>
            </w:pPr>
            <w:r w:rsidRPr="00E952ED">
              <w:rPr>
                <w:rFonts w:cs="Arial"/>
                <w:sz w:val="18"/>
                <w:szCs w:val="18"/>
              </w:rPr>
              <w:t>27,014,302</w:t>
            </w:r>
          </w:p>
        </w:tc>
      </w:tr>
    </w:tbl>
    <w:p w14:paraId="275F9881" w14:textId="77777777" w:rsidR="003C7E89" w:rsidRPr="00E952ED" w:rsidRDefault="003C7E89" w:rsidP="0050067A">
      <w:pPr>
        <w:spacing w:line="240" w:lineRule="auto"/>
        <w:ind w:left="540"/>
        <w:jc w:val="both"/>
        <w:outlineLvl w:val="7"/>
        <w:rPr>
          <w:rFonts w:cs="Arial"/>
          <w:sz w:val="16"/>
          <w:szCs w:val="16"/>
        </w:rPr>
      </w:pPr>
    </w:p>
    <w:p w14:paraId="196A4297" w14:textId="77777777" w:rsidR="003C7E89" w:rsidRPr="00E952ED" w:rsidRDefault="003C7E89" w:rsidP="00B75758">
      <w:pPr>
        <w:spacing w:line="240" w:lineRule="auto"/>
        <w:jc w:val="both"/>
        <w:outlineLvl w:val="7"/>
        <w:rPr>
          <w:rFonts w:cs="Arial"/>
          <w:sz w:val="18"/>
          <w:szCs w:val="18"/>
        </w:rPr>
      </w:pPr>
      <w:r w:rsidRPr="00E952ED">
        <w:rPr>
          <w:rFonts w:cs="Arial"/>
          <w:sz w:val="16"/>
          <w:szCs w:val="16"/>
        </w:rPr>
        <w:br w:type="page"/>
      </w:r>
    </w:p>
    <w:tbl>
      <w:tblPr>
        <w:tblW w:w="9394" w:type="dxa"/>
        <w:tblInd w:w="144" w:type="dxa"/>
        <w:tblLayout w:type="fixed"/>
        <w:tblLook w:val="0000" w:firstRow="0" w:lastRow="0" w:firstColumn="0" w:lastColumn="0" w:noHBand="0" w:noVBand="0"/>
      </w:tblPr>
      <w:tblGrid>
        <w:gridCol w:w="3924"/>
        <w:gridCol w:w="1134"/>
        <w:gridCol w:w="1302"/>
        <w:gridCol w:w="1755"/>
        <w:gridCol w:w="1279"/>
      </w:tblGrid>
      <w:tr w:rsidR="0050067A" w:rsidRPr="00E952ED" w14:paraId="562ADB62" w14:textId="77777777" w:rsidTr="000A6963">
        <w:trPr>
          <w:trHeight w:val="70"/>
        </w:trPr>
        <w:tc>
          <w:tcPr>
            <w:tcW w:w="3924" w:type="dxa"/>
            <w:shd w:val="clear" w:color="auto" w:fill="auto"/>
            <w:vAlign w:val="bottom"/>
          </w:tcPr>
          <w:p w14:paraId="1C895766" w14:textId="77777777" w:rsidR="00D67232" w:rsidRPr="00E952ED" w:rsidRDefault="00D67232" w:rsidP="0050067A">
            <w:pPr>
              <w:pStyle w:val="Header"/>
              <w:spacing w:line="240" w:lineRule="auto"/>
              <w:ind w:left="-106" w:hanging="90"/>
              <w:rPr>
                <w:rFonts w:cs="Arial"/>
                <w:b/>
                <w:bCs/>
                <w:sz w:val="18"/>
                <w:szCs w:val="18"/>
              </w:rPr>
            </w:pPr>
          </w:p>
        </w:tc>
        <w:tc>
          <w:tcPr>
            <w:tcW w:w="5470" w:type="dxa"/>
            <w:gridSpan w:val="4"/>
            <w:tcBorders>
              <w:bottom w:val="single" w:sz="4" w:space="0" w:color="auto"/>
            </w:tcBorders>
            <w:shd w:val="clear" w:color="auto" w:fill="auto"/>
            <w:vAlign w:val="bottom"/>
          </w:tcPr>
          <w:p w14:paraId="5BEAB4E7" w14:textId="77777777" w:rsidR="00D67232" w:rsidRPr="00E952ED" w:rsidRDefault="00D67232" w:rsidP="0050067A">
            <w:pPr>
              <w:spacing w:line="240" w:lineRule="auto"/>
              <w:ind w:right="-72"/>
              <w:jc w:val="center"/>
              <w:rPr>
                <w:rFonts w:cs="Arial"/>
                <w:b/>
                <w:bCs/>
                <w:sz w:val="18"/>
                <w:szCs w:val="18"/>
              </w:rPr>
            </w:pPr>
            <w:r w:rsidRPr="00E952ED">
              <w:rPr>
                <w:rFonts w:cs="Arial"/>
                <w:b/>
                <w:bCs/>
                <w:sz w:val="18"/>
                <w:szCs w:val="18"/>
              </w:rPr>
              <w:t>Separate financial statements</w:t>
            </w:r>
          </w:p>
        </w:tc>
      </w:tr>
      <w:tr w:rsidR="0050067A" w:rsidRPr="00E952ED" w14:paraId="44F25D6B" w14:textId="77777777" w:rsidTr="000A6963">
        <w:trPr>
          <w:trHeight w:val="70"/>
        </w:trPr>
        <w:tc>
          <w:tcPr>
            <w:tcW w:w="3924" w:type="dxa"/>
            <w:shd w:val="clear" w:color="auto" w:fill="auto"/>
            <w:vAlign w:val="bottom"/>
          </w:tcPr>
          <w:p w14:paraId="452F13CC" w14:textId="77777777" w:rsidR="00D67232" w:rsidRPr="00E952ED" w:rsidRDefault="00D67232" w:rsidP="0050067A">
            <w:pPr>
              <w:pStyle w:val="Header"/>
              <w:spacing w:line="240" w:lineRule="auto"/>
              <w:ind w:left="-106"/>
              <w:rPr>
                <w:rFonts w:cs="Arial"/>
                <w:b/>
                <w:bCs/>
                <w:sz w:val="18"/>
                <w:szCs w:val="18"/>
              </w:rPr>
            </w:pPr>
          </w:p>
        </w:tc>
        <w:tc>
          <w:tcPr>
            <w:tcW w:w="1134" w:type="dxa"/>
            <w:tcBorders>
              <w:top w:val="single" w:sz="4" w:space="0" w:color="auto"/>
            </w:tcBorders>
            <w:shd w:val="clear" w:color="auto" w:fill="auto"/>
            <w:vAlign w:val="bottom"/>
          </w:tcPr>
          <w:p w14:paraId="3A1740BE" w14:textId="77777777" w:rsidR="00D67232" w:rsidRPr="00E952ED" w:rsidRDefault="00D67232" w:rsidP="0050067A">
            <w:pPr>
              <w:spacing w:line="240" w:lineRule="auto"/>
              <w:ind w:right="-72"/>
              <w:jc w:val="right"/>
              <w:rPr>
                <w:rFonts w:cs="Arial"/>
                <w:b/>
                <w:bCs/>
                <w:sz w:val="18"/>
                <w:szCs w:val="18"/>
              </w:rPr>
            </w:pPr>
          </w:p>
        </w:tc>
        <w:tc>
          <w:tcPr>
            <w:tcW w:w="1302" w:type="dxa"/>
            <w:tcBorders>
              <w:top w:val="single" w:sz="4" w:space="0" w:color="auto"/>
            </w:tcBorders>
            <w:shd w:val="clear" w:color="auto" w:fill="auto"/>
            <w:vAlign w:val="bottom"/>
          </w:tcPr>
          <w:p w14:paraId="291B8561" w14:textId="77777777" w:rsidR="00D67232" w:rsidRPr="00E952ED" w:rsidRDefault="00D67232" w:rsidP="0050067A">
            <w:pPr>
              <w:spacing w:line="240" w:lineRule="auto"/>
              <w:ind w:right="-72"/>
              <w:jc w:val="right"/>
              <w:rPr>
                <w:rFonts w:cs="Arial"/>
                <w:b/>
                <w:bCs/>
                <w:sz w:val="18"/>
                <w:szCs w:val="18"/>
              </w:rPr>
            </w:pPr>
          </w:p>
        </w:tc>
        <w:tc>
          <w:tcPr>
            <w:tcW w:w="1755" w:type="dxa"/>
            <w:tcBorders>
              <w:top w:val="single" w:sz="4" w:space="0" w:color="auto"/>
            </w:tcBorders>
            <w:shd w:val="clear" w:color="auto" w:fill="auto"/>
          </w:tcPr>
          <w:p w14:paraId="1FD8913D"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Charged/</w:t>
            </w:r>
          </w:p>
        </w:tc>
        <w:tc>
          <w:tcPr>
            <w:tcW w:w="1279" w:type="dxa"/>
            <w:tcBorders>
              <w:top w:val="single" w:sz="4" w:space="0" w:color="auto"/>
            </w:tcBorders>
            <w:shd w:val="clear" w:color="auto" w:fill="auto"/>
            <w:vAlign w:val="bottom"/>
          </w:tcPr>
          <w:p w14:paraId="52489113" w14:textId="77777777" w:rsidR="00D67232" w:rsidRPr="00E952ED" w:rsidRDefault="00D67232" w:rsidP="0050067A">
            <w:pPr>
              <w:spacing w:line="240" w:lineRule="auto"/>
              <w:ind w:right="-72"/>
              <w:jc w:val="right"/>
              <w:rPr>
                <w:rFonts w:cs="Arial"/>
                <w:b/>
                <w:bCs/>
                <w:sz w:val="18"/>
                <w:szCs w:val="18"/>
              </w:rPr>
            </w:pPr>
          </w:p>
        </w:tc>
      </w:tr>
      <w:tr w:rsidR="0050067A" w:rsidRPr="00E952ED" w14:paraId="137B7D04" w14:textId="77777777" w:rsidTr="000A6963">
        <w:trPr>
          <w:trHeight w:val="20"/>
        </w:trPr>
        <w:tc>
          <w:tcPr>
            <w:tcW w:w="3924" w:type="dxa"/>
            <w:shd w:val="clear" w:color="auto" w:fill="auto"/>
            <w:vAlign w:val="bottom"/>
          </w:tcPr>
          <w:p w14:paraId="20F6B1B5" w14:textId="77777777" w:rsidR="00D67232" w:rsidRPr="00E952ED" w:rsidRDefault="00D67232" w:rsidP="0050067A">
            <w:pPr>
              <w:pStyle w:val="Header"/>
              <w:spacing w:line="240" w:lineRule="auto"/>
              <w:ind w:left="-106"/>
              <w:rPr>
                <w:rFonts w:cs="Arial"/>
                <w:b/>
                <w:bCs/>
                <w:sz w:val="18"/>
                <w:szCs w:val="18"/>
              </w:rPr>
            </w:pPr>
          </w:p>
        </w:tc>
        <w:tc>
          <w:tcPr>
            <w:tcW w:w="1134" w:type="dxa"/>
            <w:shd w:val="clear" w:color="auto" w:fill="auto"/>
            <w:vAlign w:val="bottom"/>
          </w:tcPr>
          <w:p w14:paraId="330C2C72" w14:textId="77777777" w:rsidR="00D67232" w:rsidRPr="00E952ED" w:rsidRDefault="00D67232" w:rsidP="0050067A">
            <w:pPr>
              <w:spacing w:line="240" w:lineRule="auto"/>
              <w:ind w:right="-72"/>
              <w:jc w:val="right"/>
              <w:rPr>
                <w:rFonts w:cs="Arial"/>
                <w:b/>
                <w:bCs/>
                <w:sz w:val="18"/>
                <w:szCs w:val="18"/>
              </w:rPr>
            </w:pPr>
          </w:p>
        </w:tc>
        <w:tc>
          <w:tcPr>
            <w:tcW w:w="1302" w:type="dxa"/>
            <w:shd w:val="clear" w:color="auto" w:fill="auto"/>
            <w:vAlign w:val="bottom"/>
          </w:tcPr>
          <w:p w14:paraId="7511D406"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Charged/</w:t>
            </w:r>
          </w:p>
        </w:tc>
        <w:tc>
          <w:tcPr>
            <w:tcW w:w="1755" w:type="dxa"/>
            <w:shd w:val="clear" w:color="auto" w:fill="auto"/>
          </w:tcPr>
          <w:p w14:paraId="47FFD660"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(credited) to other</w:t>
            </w:r>
          </w:p>
        </w:tc>
        <w:tc>
          <w:tcPr>
            <w:tcW w:w="1279" w:type="dxa"/>
            <w:shd w:val="clear" w:color="auto" w:fill="auto"/>
            <w:vAlign w:val="bottom"/>
          </w:tcPr>
          <w:p w14:paraId="3CD005CE" w14:textId="77777777" w:rsidR="00D67232" w:rsidRPr="00E952ED" w:rsidRDefault="00D67232" w:rsidP="0050067A">
            <w:pPr>
              <w:spacing w:line="240" w:lineRule="auto"/>
              <w:ind w:right="-72"/>
              <w:jc w:val="right"/>
              <w:rPr>
                <w:rFonts w:cs="Arial"/>
                <w:b/>
                <w:bCs/>
                <w:sz w:val="18"/>
                <w:szCs w:val="18"/>
              </w:rPr>
            </w:pPr>
          </w:p>
        </w:tc>
      </w:tr>
      <w:tr w:rsidR="0050067A" w:rsidRPr="00E952ED" w14:paraId="14EE300A" w14:textId="77777777" w:rsidTr="000A6963">
        <w:trPr>
          <w:trHeight w:val="20"/>
        </w:trPr>
        <w:tc>
          <w:tcPr>
            <w:tcW w:w="3924" w:type="dxa"/>
            <w:shd w:val="clear" w:color="auto" w:fill="auto"/>
            <w:vAlign w:val="bottom"/>
          </w:tcPr>
          <w:p w14:paraId="0377B961" w14:textId="77777777" w:rsidR="00D67232" w:rsidRPr="00E952ED" w:rsidRDefault="00D67232" w:rsidP="0050067A">
            <w:pPr>
              <w:pStyle w:val="Header"/>
              <w:spacing w:line="240" w:lineRule="auto"/>
              <w:ind w:left="-106"/>
              <w:rPr>
                <w:rFonts w:cs="Arial"/>
                <w:b/>
                <w:bCs/>
                <w:sz w:val="18"/>
                <w:szCs w:val="18"/>
              </w:rPr>
            </w:pPr>
          </w:p>
        </w:tc>
        <w:tc>
          <w:tcPr>
            <w:tcW w:w="1134" w:type="dxa"/>
            <w:shd w:val="clear" w:color="auto" w:fill="auto"/>
            <w:vAlign w:val="bottom"/>
          </w:tcPr>
          <w:p w14:paraId="230F7730" w14:textId="77777777" w:rsidR="00D67232" w:rsidRPr="00E952ED" w:rsidRDefault="00D67232" w:rsidP="0050067A">
            <w:pPr>
              <w:spacing w:line="240" w:lineRule="auto"/>
              <w:ind w:right="-72"/>
              <w:jc w:val="right"/>
              <w:rPr>
                <w:rFonts w:cs="Arial"/>
                <w:b/>
                <w:bCs/>
                <w:sz w:val="18"/>
                <w:szCs w:val="18"/>
                <w:cs/>
              </w:rPr>
            </w:pPr>
            <w:r w:rsidRPr="00E952ED">
              <w:rPr>
                <w:rFonts w:cs="Arial"/>
                <w:b/>
                <w:bCs/>
                <w:sz w:val="18"/>
                <w:szCs w:val="18"/>
              </w:rPr>
              <w:t>1 January</w:t>
            </w:r>
          </w:p>
        </w:tc>
        <w:tc>
          <w:tcPr>
            <w:tcW w:w="1302" w:type="dxa"/>
            <w:shd w:val="clear" w:color="auto" w:fill="auto"/>
            <w:vAlign w:val="bottom"/>
          </w:tcPr>
          <w:p w14:paraId="235C21B7"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(credited) to</w:t>
            </w:r>
          </w:p>
        </w:tc>
        <w:tc>
          <w:tcPr>
            <w:tcW w:w="1755" w:type="dxa"/>
            <w:shd w:val="clear" w:color="auto" w:fill="auto"/>
          </w:tcPr>
          <w:p w14:paraId="20862294"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comprehensive</w:t>
            </w:r>
          </w:p>
        </w:tc>
        <w:tc>
          <w:tcPr>
            <w:tcW w:w="1279" w:type="dxa"/>
            <w:shd w:val="clear" w:color="auto" w:fill="auto"/>
            <w:vAlign w:val="bottom"/>
          </w:tcPr>
          <w:p w14:paraId="54E94AFA" w14:textId="77777777" w:rsidR="00D67232" w:rsidRPr="00E952ED" w:rsidRDefault="00D67232" w:rsidP="0050067A">
            <w:pPr>
              <w:spacing w:line="240" w:lineRule="auto"/>
              <w:ind w:right="-72"/>
              <w:jc w:val="right"/>
              <w:rPr>
                <w:rFonts w:cs="Arial"/>
                <w:b/>
                <w:bCs/>
                <w:sz w:val="18"/>
                <w:szCs w:val="18"/>
                <w:cs/>
              </w:rPr>
            </w:pPr>
            <w:r w:rsidRPr="00E952ED">
              <w:rPr>
                <w:rFonts w:cs="Arial"/>
                <w:b/>
                <w:bCs/>
                <w:sz w:val="18"/>
                <w:szCs w:val="18"/>
              </w:rPr>
              <w:t>31 December</w:t>
            </w:r>
          </w:p>
        </w:tc>
      </w:tr>
      <w:tr w:rsidR="0050067A" w:rsidRPr="00E952ED" w14:paraId="6A360557" w14:textId="77777777" w:rsidTr="000A6963">
        <w:trPr>
          <w:trHeight w:val="20"/>
        </w:trPr>
        <w:tc>
          <w:tcPr>
            <w:tcW w:w="3924" w:type="dxa"/>
            <w:shd w:val="clear" w:color="auto" w:fill="auto"/>
            <w:vAlign w:val="bottom"/>
          </w:tcPr>
          <w:p w14:paraId="10B5B399" w14:textId="77777777" w:rsidR="00D67232" w:rsidRPr="00E952ED" w:rsidRDefault="00D67232" w:rsidP="0050067A">
            <w:pPr>
              <w:pStyle w:val="Header"/>
              <w:spacing w:line="240" w:lineRule="auto"/>
              <w:ind w:left="-106"/>
              <w:rPr>
                <w:rFonts w:cs="Arial"/>
                <w:b/>
                <w:bCs/>
                <w:sz w:val="18"/>
                <w:szCs w:val="18"/>
              </w:rPr>
            </w:pPr>
          </w:p>
        </w:tc>
        <w:tc>
          <w:tcPr>
            <w:tcW w:w="1134" w:type="dxa"/>
            <w:shd w:val="clear" w:color="auto" w:fill="auto"/>
            <w:vAlign w:val="bottom"/>
          </w:tcPr>
          <w:p w14:paraId="25B79E65"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2024</w:t>
            </w:r>
          </w:p>
        </w:tc>
        <w:tc>
          <w:tcPr>
            <w:tcW w:w="1302" w:type="dxa"/>
            <w:shd w:val="clear" w:color="auto" w:fill="auto"/>
            <w:vAlign w:val="bottom"/>
          </w:tcPr>
          <w:p w14:paraId="104449CF"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profit or loss</w:t>
            </w:r>
          </w:p>
        </w:tc>
        <w:tc>
          <w:tcPr>
            <w:tcW w:w="1755" w:type="dxa"/>
            <w:shd w:val="clear" w:color="auto" w:fill="auto"/>
          </w:tcPr>
          <w:p w14:paraId="26D037C2"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income</w:t>
            </w:r>
          </w:p>
        </w:tc>
        <w:tc>
          <w:tcPr>
            <w:tcW w:w="1279" w:type="dxa"/>
            <w:shd w:val="clear" w:color="auto" w:fill="auto"/>
            <w:vAlign w:val="bottom"/>
          </w:tcPr>
          <w:p w14:paraId="1CF7D1BD"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2024</w:t>
            </w:r>
          </w:p>
        </w:tc>
      </w:tr>
      <w:tr w:rsidR="0050067A" w:rsidRPr="00E952ED" w14:paraId="6A859C32" w14:textId="77777777" w:rsidTr="000A6963">
        <w:trPr>
          <w:trHeight w:val="20"/>
        </w:trPr>
        <w:tc>
          <w:tcPr>
            <w:tcW w:w="3924" w:type="dxa"/>
            <w:shd w:val="clear" w:color="auto" w:fill="auto"/>
            <w:vAlign w:val="bottom"/>
          </w:tcPr>
          <w:p w14:paraId="3577D7F6" w14:textId="77777777" w:rsidR="00D67232" w:rsidRPr="00E952ED" w:rsidRDefault="00D67232" w:rsidP="0050067A">
            <w:pPr>
              <w:pStyle w:val="Header"/>
              <w:spacing w:line="240" w:lineRule="auto"/>
              <w:ind w:left="-106"/>
              <w:rPr>
                <w:rFonts w:cs="Arial"/>
                <w:sz w:val="18"/>
                <w:szCs w:val="18"/>
                <w:lang w:val="en-US"/>
              </w:rPr>
            </w:pPr>
          </w:p>
        </w:tc>
        <w:tc>
          <w:tcPr>
            <w:tcW w:w="1134" w:type="dxa"/>
            <w:tcBorders>
              <w:bottom w:val="single" w:sz="4" w:space="0" w:color="auto"/>
            </w:tcBorders>
            <w:shd w:val="clear" w:color="auto" w:fill="auto"/>
            <w:vAlign w:val="bottom"/>
          </w:tcPr>
          <w:p w14:paraId="51A4CDC9" w14:textId="77777777" w:rsidR="00D67232" w:rsidRPr="00E952ED" w:rsidRDefault="00D67232" w:rsidP="0050067A">
            <w:pPr>
              <w:spacing w:line="240" w:lineRule="auto"/>
              <w:ind w:right="-72"/>
              <w:jc w:val="right"/>
              <w:rPr>
                <w:rFonts w:cs="Arial"/>
                <w:sz w:val="18"/>
                <w:szCs w:val="18"/>
                <w:lang w:val="en-US"/>
              </w:rPr>
            </w:pPr>
            <w:r w:rsidRPr="00E952ED">
              <w:rPr>
                <w:rFonts w:cs="Arial"/>
                <w:b/>
                <w:bCs/>
                <w:sz w:val="18"/>
                <w:szCs w:val="18"/>
              </w:rPr>
              <w:t>Baht</w:t>
            </w:r>
          </w:p>
        </w:tc>
        <w:tc>
          <w:tcPr>
            <w:tcW w:w="1302" w:type="dxa"/>
            <w:tcBorders>
              <w:bottom w:val="single" w:sz="4" w:space="0" w:color="auto"/>
            </w:tcBorders>
            <w:shd w:val="clear" w:color="auto" w:fill="auto"/>
            <w:vAlign w:val="bottom"/>
          </w:tcPr>
          <w:p w14:paraId="3A77748E" w14:textId="77777777" w:rsidR="00D67232" w:rsidRPr="00E952ED" w:rsidRDefault="00D67232" w:rsidP="0050067A">
            <w:pPr>
              <w:spacing w:line="240" w:lineRule="auto"/>
              <w:ind w:right="-72"/>
              <w:jc w:val="right"/>
              <w:rPr>
                <w:rFonts w:cs="Arial"/>
                <w:sz w:val="18"/>
                <w:szCs w:val="18"/>
                <w:lang w:val="en-US"/>
              </w:rPr>
            </w:pPr>
            <w:r w:rsidRPr="00E952ED">
              <w:rPr>
                <w:rFonts w:cs="Arial"/>
                <w:b/>
                <w:bCs/>
                <w:sz w:val="18"/>
                <w:szCs w:val="18"/>
              </w:rPr>
              <w:t>Baht</w:t>
            </w:r>
          </w:p>
        </w:tc>
        <w:tc>
          <w:tcPr>
            <w:tcW w:w="1755" w:type="dxa"/>
            <w:tcBorders>
              <w:bottom w:val="single" w:sz="4" w:space="0" w:color="auto"/>
            </w:tcBorders>
            <w:shd w:val="clear" w:color="auto" w:fill="auto"/>
          </w:tcPr>
          <w:p w14:paraId="13BF51F1"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Baht</w:t>
            </w:r>
          </w:p>
        </w:tc>
        <w:tc>
          <w:tcPr>
            <w:tcW w:w="1279" w:type="dxa"/>
            <w:tcBorders>
              <w:bottom w:val="single" w:sz="4" w:space="0" w:color="auto"/>
            </w:tcBorders>
            <w:shd w:val="clear" w:color="auto" w:fill="auto"/>
            <w:vAlign w:val="bottom"/>
          </w:tcPr>
          <w:p w14:paraId="2DB742AC" w14:textId="77777777" w:rsidR="00D67232" w:rsidRPr="00E952ED" w:rsidRDefault="00D67232" w:rsidP="0050067A">
            <w:pPr>
              <w:spacing w:line="240" w:lineRule="auto"/>
              <w:ind w:right="-72"/>
              <w:jc w:val="right"/>
              <w:rPr>
                <w:rFonts w:cs="Arial"/>
                <w:sz w:val="18"/>
                <w:szCs w:val="18"/>
                <w:lang w:val="en-US"/>
              </w:rPr>
            </w:pPr>
            <w:r w:rsidRPr="00E952ED">
              <w:rPr>
                <w:rFonts w:cs="Arial"/>
                <w:b/>
                <w:bCs/>
                <w:sz w:val="18"/>
                <w:szCs w:val="18"/>
              </w:rPr>
              <w:t>Baht</w:t>
            </w:r>
          </w:p>
        </w:tc>
      </w:tr>
      <w:tr w:rsidR="0050067A" w:rsidRPr="00E952ED" w14:paraId="76684E36" w14:textId="77777777" w:rsidTr="000A6963">
        <w:trPr>
          <w:trHeight w:val="20"/>
        </w:trPr>
        <w:tc>
          <w:tcPr>
            <w:tcW w:w="3924" w:type="dxa"/>
            <w:shd w:val="clear" w:color="auto" w:fill="auto"/>
            <w:vAlign w:val="bottom"/>
          </w:tcPr>
          <w:p w14:paraId="22C61098" w14:textId="77777777" w:rsidR="00D67232" w:rsidRPr="00E952ED" w:rsidRDefault="00D67232"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2377564F" w14:textId="77777777" w:rsidR="00D67232" w:rsidRPr="00E952ED" w:rsidRDefault="00D67232" w:rsidP="0050067A">
            <w:pPr>
              <w:pStyle w:val="Header"/>
              <w:spacing w:line="240" w:lineRule="auto"/>
              <w:ind w:right="-72"/>
              <w:jc w:val="right"/>
              <w:rPr>
                <w:rFonts w:cs="Arial"/>
                <w:sz w:val="18"/>
                <w:szCs w:val="18"/>
                <w:lang w:val="en-US"/>
              </w:rPr>
            </w:pPr>
          </w:p>
        </w:tc>
        <w:tc>
          <w:tcPr>
            <w:tcW w:w="1302" w:type="dxa"/>
            <w:tcBorders>
              <w:top w:val="single" w:sz="4" w:space="0" w:color="auto"/>
            </w:tcBorders>
            <w:shd w:val="clear" w:color="auto" w:fill="auto"/>
            <w:vAlign w:val="bottom"/>
          </w:tcPr>
          <w:p w14:paraId="3436EC4B" w14:textId="77777777" w:rsidR="00D67232" w:rsidRPr="00E952ED" w:rsidRDefault="00D67232"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3A13B9AF" w14:textId="77777777" w:rsidR="00D67232" w:rsidRPr="00E952ED" w:rsidRDefault="00D67232" w:rsidP="0050067A">
            <w:pPr>
              <w:pStyle w:val="Heade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21C75082" w14:textId="77777777" w:rsidR="00D67232" w:rsidRPr="00E952ED" w:rsidRDefault="00D67232" w:rsidP="0050067A">
            <w:pPr>
              <w:pStyle w:val="Header"/>
              <w:spacing w:line="240" w:lineRule="auto"/>
              <w:ind w:right="-72"/>
              <w:jc w:val="right"/>
              <w:rPr>
                <w:rFonts w:cs="Arial"/>
                <w:sz w:val="18"/>
                <w:szCs w:val="18"/>
                <w:lang w:val="en-US"/>
              </w:rPr>
            </w:pPr>
          </w:p>
        </w:tc>
      </w:tr>
      <w:tr w:rsidR="0050067A" w:rsidRPr="00E952ED" w14:paraId="7EDF9F29" w14:textId="77777777" w:rsidTr="000A6963">
        <w:trPr>
          <w:trHeight w:val="20"/>
        </w:trPr>
        <w:tc>
          <w:tcPr>
            <w:tcW w:w="3924" w:type="dxa"/>
            <w:shd w:val="clear" w:color="auto" w:fill="auto"/>
            <w:vAlign w:val="bottom"/>
          </w:tcPr>
          <w:p w14:paraId="1A8D564B" w14:textId="77777777" w:rsidR="00D67232" w:rsidRPr="00E952ED" w:rsidRDefault="00D67232" w:rsidP="0050067A">
            <w:pPr>
              <w:pStyle w:val="Header"/>
              <w:spacing w:line="240" w:lineRule="auto"/>
              <w:ind w:left="-106"/>
              <w:rPr>
                <w:rFonts w:cs="Arial"/>
                <w:b/>
                <w:bCs/>
                <w:sz w:val="18"/>
                <w:szCs w:val="18"/>
                <w:lang w:val="en-US"/>
              </w:rPr>
            </w:pPr>
            <w:r w:rsidRPr="00E952ED">
              <w:rPr>
                <w:rFonts w:cs="Arial"/>
                <w:b/>
                <w:bCs/>
                <w:sz w:val="18"/>
                <w:szCs w:val="18"/>
                <w:lang w:val="en-US"/>
              </w:rPr>
              <w:t>Deferred tax assets</w:t>
            </w:r>
          </w:p>
        </w:tc>
        <w:tc>
          <w:tcPr>
            <w:tcW w:w="1134" w:type="dxa"/>
            <w:shd w:val="clear" w:color="auto" w:fill="auto"/>
            <w:vAlign w:val="bottom"/>
          </w:tcPr>
          <w:p w14:paraId="3B344BA5" w14:textId="77777777" w:rsidR="00D67232" w:rsidRPr="00E952ED" w:rsidRDefault="00D67232" w:rsidP="0050067A">
            <w:pPr>
              <w:spacing w:line="240" w:lineRule="auto"/>
              <w:ind w:right="-72"/>
              <w:jc w:val="right"/>
              <w:rPr>
                <w:rFonts w:cs="Arial"/>
                <w:sz w:val="18"/>
                <w:szCs w:val="18"/>
                <w:lang w:val="en-US"/>
              </w:rPr>
            </w:pPr>
          </w:p>
        </w:tc>
        <w:tc>
          <w:tcPr>
            <w:tcW w:w="1302" w:type="dxa"/>
            <w:shd w:val="clear" w:color="auto" w:fill="auto"/>
            <w:vAlign w:val="bottom"/>
          </w:tcPr>
          <w:p w14:paraId="6046CEF5" w14:textId="77777777" w:rsidR="00D67232" w:rsidRPr="00E952ED" w:rsidRDefault="00D67232" w:rsidP="0050067A">
            <w:pPr>
              <w:spacing w:line="240" w:lineRule="auto"/>
              <w:ind w:right="-72"/>
              <w:jc w:val="right"/>
              <w:rPr>
                <w:rFonts w:cs="Arial"/>
                <w:sz w:val="18"/>
                <w:szCs w:val="18"/>
                <w:lang w:val="en-US"/>
              </w:rPr>
            </w:pPr>
          </w:p>
        </w:tc>
        <w:tc>
          <w:tcPr>
            <w:tcW w:w="1755" w:type="dxa"/>
            <w:shd w:val="clear" w:color="auto" w:fill="auto"/>
            <w:vAlign w:val="bottom"/>
          </w:tcPr>
          <w:p w14:paraId="177E7AED" w14:textId="77777777" w:rsidR="00D67232" w:rsidRPr="00E952ED" w:rsidRDefault="00D67232" w:rsidP="0050067A">
            <w:pPr>
              <w:spacing w:line="240" w:lineRule="auto"/>
              <w:ind w:right="-72"/>
              <w:jc w:val="right"/>
              <w:rPr>
                <w:rFonts w:cs="Arial"/>
                <w:sz w:val="18"/>
                <w:szCs w:val="18"/>
                <w:lang w:val="en-US"/>
              </w:rPr>
            </w:pPr>
          </w:p>
        </w:tc>
        <w:tc>
          <w:tcPr>
            <w:tcW w:w="1279" w:type="dxa"/>
            <w:shd w:val="clear" w:color="auto" w:fill="auto"/>
            <w:vAlign w:val="bottom"/>
          </w:tcPr>
          <w:p w14:paraId="6A3E9B7B" w14:textId="77777777" w:rsidR="00D67232" w:rsidRPr="00E952ED" w:rsidRDefault="00D67232" w:rsidP="0050067A">
            <w:pPr>
              <w:spacing w:line="240" w:lineRule="auto"/>
              <w:ind w:right="-72"/>
              <w:jc w:val="right"/>
              <w:rPr>
                <w:rFonts w:cs="Arial"/>
                <w:sz w:val="18"/>
                <w:szCs w:val="18"/>
                <w:lang w:val="en-US"/>
              </w:rPr>
            </w:pPr>
          </w:p>
        </w:tc>
      </w:tr>
      <w:tr w:rsidR="0050067A" w:rsidRPr="00E952ED" w14:paraId="45AB23F5" w14:textId="77777777" w:rsidTr="000A6963">
        <w:trPr>
          <w:trHeight w:val="20"/>
        </w:trPr>
        <w:tc>
          <w:tcPr>
            <w:tcW w:w="3924" w:type="dxa"/>
            <w:shd w:val="clear" w:color="auto" w:fill="auto"/>
            <w:vAlign w:val="bottom"/>
          </w:tcPr>
          <w:p w14:paraId="63E9F429" w14:textId="69A3B216" w:rsidR="00D67232" w:rsidRPr="00E952ED" w:rsidRDefault="00557749" w:rsidP="0050067A">
            <w:pPr>
              <w:pStyle w:val="Header"/>
              <w:spacing w:line="240" w:lineRule="auto"/>
              <w:ind w:left="-106"/>
              <w:rPr>
                <w:rFonts w:cs="Arial"/>
                <w:sz w:val="18"/>
                <w:szCs w:val="18"/>
                <w:lang w:val="en-US"/>
              </w:rPr>
            </w:pPr>
            <w:r w:rsidRPr="00E952ED">
              <w:rPr>
                <w:rFonts w:cs="Arial"/>
                <w:sz w:val="18"/>
                <w:szCs w:val="18"/>
                <w:lang w:val="en-US"/>
              </w:rPr>
              <w:t>Impairment on financial assets</w:t>
            </w:r>
          </w:p>
        </w:tc>
        <w:tc>
          <w:tcPr>
            <w:tcW w:w="1134" w:type="dxa"/>
            <w:shd w:val="clear" w:color="auto" w:fill="auto"/>
            <w:vAlign w:val="center"/>
          </w:tcPr>
          <w:p w14:paraId="2148A3EF" w14:textId="77777777" w:rsidR="00D67232" w:rsidRPr="00E952ED" w:rsidRDefault="00D67232" w:rsidP="0050067A">
            <w:pPr>
              <w:spacing w:line="240" w:lineRule="auto"/>
              <w:ind w:right="-72"/>
              <w:jc w:val="right"/>
              <w:rPr>
                <w:rFonts w:cs="Arial"/>
                <w:sz w:val="18"/>
                <w:szCs w:val="18"/>
              </w:rPr>
            </w:pPr>
            <w:r w:rsidRPr="00E952ED">
              <w:rPr>
                <w:rFonts w:cs="Arial"/>
                <w:sz w:val="18"/>
                <w:szCs w:val="18"/>
              </w:rPr>
              <w:t>60</w:t>
            </w:r>
          </w:p>
        </w:tc>
        <w:tc>
          <w:tcPr>
            <w:tcW w:w="1302" w:type="dxa"/>
            <w:tcBorders>
              <w:top w:val="nil"/>
              <w:left w:val="nil"/>
              <w:right w:val="nil"/>
            </w:tcBorders>
            <w:shd w:val="clear" w:color="auto" w:fill="auto"/>
            <w:vAlign w:val="center"/>
          </w:tcPr>
          <w:p w14:paraId="7AC5D5E5" w14:textId="0A405375" w:rsidR="00D67232" w:rsidRPr="00E952ED" w:rsidRDefault="003856F3" w:rsidP="0050067A">
            <w:pPr>
              <w:spacing w:line="240" w:lineRule="auto"/>
              <w:ind w:right="-72"/>
              <w:jc w:val="right"/>
              <w:rPr>
                <w:rFonts w:cs="Arial"/>
                <w:sz w:val="18"/>
                <w:szCs w:val="18"/>
              </w:rPr>
            </w:pPr>
            <w:r w:rsidRPr="00E952ED">
              <w:rPr>
                <w:rFonts w:cs="Arial"/>
                <w:sz w:val="18"/>
                <w:szCs w:val="18"/>
              </w:rPr>
              <w:t>57</w:t>
            </w:r>
          </w:p>
        </w:tc>
        <w:tc>
          <w:tcPr>
            <w:tcW w:w="1755" w:type="dxa"/>
            <w:tcBorders>
              <w:top w:val="nil"/>
              <w:left w:val="nil"/>
              <w:right w:val="nil"/>
            </w:tcBorders>
            <w:shd w:val="clear" w:color="auto" w:fill="auto"/>
          </w:tcPr>
          <w:p w14:paraId="12ABBCBD" w14:textId="2E9A171B" w:rsidR="00D67232" w:rsidRPr="00E952ED" w:rsidRDefault="003856F3" w:rsidP="0050067A">
            <w:pPr>
              <w:spacing w:line="240" w:lineRule="auto"/>
              <w:ind w:right="-72"/>
              <w:jc w:val="right"/>
              <w:rPr>
                <w:rFonts w:cs="Arial"/>
                <w:sz w:val="18"/>
                <w:szCs w:val="18"/>
              </w:rPr>
            </w:pPr>
            <w:r w:rsidRPr="00E952ED">
              <w:rPr>
                <w:rFonts w:cs="Arial"/>
                <w:sz w:val="18"/>
                <w:szCs w:val="18"/>
              </w:rPr>
              <w:t>-</w:t>
            </w:r>
          </w:p>
        </w:tc>
        <w:tc>
          <w:tcPr>
            <w:tcW w:w="1279" w:type="dxa"/>
            <w:tcBorders>
              <w:top w:val="nil"/>
              <w:left w:val="nil"/>
              <w:right w:val="nil"/>
            </w:tcBorders>
            <w:shd w:val="clear" w:color="auto" w:fill="auto"/>
            <w:vAlign w:val="center"/>
          </w:tcPr>
          <w:p w14:paraId="61744C97" w14:textId="4C6069CD" w:rsidR="00D67232" w:rsidRPr="00E952ED" w:rsidRDefault="003856F3" w:rsidP="0050067A">
            <w:pPr>
              <w:spacing w:line="240" w:lineRule="auto"/>
              <w:ind w:right="-72"/>
              <w:jc w:val="right"/>
              <w:rPr>
                <w:rFonts w:cs="Arial"/>
                <w:spacing w:val="-2"/>
                <w:sz w:val="18"/>
                <w:szCs w:val="18"/>
              </w:rPr>
            </w:pPr>
            <w:r w:rsidRPr="00E952ED">
              <w:rPr>
                <w:rFonts w:cs="Arial"/>
                <w:spacing w:val="-2"/>
                <w:sz w:val="18"/>
                <w:szCs w:val="18"/>
              </w:rPr>
              <w:t>117</w:t>
            </w:r>
          </w:p>
        </w:tc>
      </w:tr>
      <w:tr w:rsidR="0050067A" w:rsidRPr="00E952ED" w14:paraId="39F3A223" w14:textId="77777777" w:rsidTr="00E952ED">
        <w:trPr>
          <w:trHeight w:val="20"/>
        </w:trPr>
        <w:tc>
          <w:tcPr>
            <w:tcW w:w="3924" w:type="dxa"/>
            <w:shd w:val="clear" w:color="auto" w:fill="auto"/>
            <w:vAlign w:val="bottom"/>
          </w:tcPr>
          <w:p w14:paraId="518F4572" w14:textId="77777777" w:rsidR="00D67232" w:rsidRPr="00E952ED" w:rsidRDefault="00D67232" w:rsidP="0050067A">
            <w:pPr>
              <w:pStyle w:val="Header"/>
              <w:spacing w:line="240" w:lineRule="auto"/>
              <w:ind w:left="-106"/>
              <w:rPr>
                <w:rFonts w:cs="Arial"/>
                <w:sz w:val="18"/>
                <w:szCs w:val="18"/>
                <w:lang w:val="en-US"/>
              </w:rPr>
            </w:pPr>
            <w:r w:rsidRPr="00E952ED">
              <w:rPr>
                <w:rFonts w:cs="Arial"/>
                <w:sz w:val="18"/>
                <w:szCs w:val="18"/>
                <w:lang w:val="en-US"/>
              </w:rPr>
              <w:t>Employee benefit obligations</w:t>
            </w:r>
          </w:p>
        </w:tc>
        <w:tc>
          <w:tcPr>
            <w:tcW w:w="1134" w:type="dxa"/>
            <w:shd w:val="clear" w:color="auto" w:fill="auto"/>
            <w:vAlign w:val="center"/>
          </w:tcPr>
          <w:p w14:paraId="0067FF49" w14:textId="77777777" w:rsidR="00D67232" w:rsidRPr="00E952ED" w:rsidRDefault="00D67232" w:rsidP="0050067A">
            <w:pPr>
              <w:spacing w:line="240" w:lineRule="auto"/>
              <w:ind w:right="-72"/>
              <w:jc w:val="right"/>
              <w:rPr>
                <w:rFonts w:cs="Arial"/>
                <w:sz w:val="18"/>
                <w:szCs w:val="18"/>
                <w:lang w:val="en-US"/>
              </w:rPr>
            </w:pPr>
            <w:r w:rsidRPr="00E952ED">
              <w:rPr>
                <w:rFonts w:cs="Arial"/>
                <w:sz w:val="18"/>
                <w:szCs w:val="18"/>
              </w:rPr>
              <w:t>1,232,034</w:t>
            </w:r>
          </w:p>
        </w:tc>
        <w:tc>
          <w:tcPr>
            <w:tcW w:w="1302" w:type="dxa"/>
            <w:tcBorders>
              <w:top w:val="nil"/>
              <w:left w:val="nil"/>
              <w:right w:val="nil"/>
            </w:tcBorders>
            <w:shd w:val="clear" w:color="auto" w:fill="auto"/>
            <w:vAlign w:val="center"/>
          </w:tcPr>
          <w:p w14:paraId="30B930F8" w14:textId="50AD342C" w:rsidR="00D67232" w:rsidRPr="00E952ED" w:rsidRDefault="003856F3" w:rsidP="0050067A">
            <w:pPr>
              <w:spacing w:line="240" w:lineRule="auto"/>
              <w:ind w:right="-72"/>
              <w:jc w:val="right"/>
              <w:rPr>
                <w:rFonts w:cs="Arial"/>
                <w:sz w:val="18"/>
                <w:szCs w:val="18"/>
                <w:cs/>
              </w:rPr>
            </w:pPr>
            <w:r w:rsidRPr="00E952ED">
              <w:rPr>
                <w:rFonts w:cs="Arial"/>
                <w:sz w:val="18"/>
                <w:szCs w:val="18"/>
              </w:rPr>
              <w:t>223,644</w:t>
            </w:r>
          </w:p>
        </w:tc>
        <w:tc>
          <w:tcPr>
            <w:tcW w:w="1755" w:type="dxa"/>
            <w:tcBorders>
              <w:top w:val="nil"/>
              <w:left w:val="nil"/>
              <w:right w:val="nil"/>
            </w:tcBorders>
            <w:shd w:val="clear" w:color="auto" w:fill="auto"/>
          </w:tcPr>
          <w:p w14:paraId="4B985C55" w14:textId="68753DF3" w:rsidR="00D67232" w:rsidRPr="00E952ED" w:rsidRDefault="003856F3" w:rsidP="0050067A">
            <w:pPr>
              <w:spacing w:line="240" w:lineRule="auto"/>
              <w:ind w:right="-72"/>
              <w:jc w:val="right"/>
              <w:rPr>
                <w:rFonts w:cs="Arial"/>
                <w:sz w:val="18"/>
                <w:szCs w:val="18"/>
                <w:lang w:val="en-US"/>
              </w:rPr>
            </w:pPr>
            <w:r w:rsidRPr="00E952ED">
              <w:rPr>
                <w:rFonts w:cs="Arial"/>
                <w:sz w:val="18"/>
                <w:szCs w:val="18"/>
                <w:lang w:val="en-US"/>
              </w:rPr>
              <w:t>-</w:t>
            </w:r>
          </w:p>
        </w:tc>
        <w:tc>
          <w:tcPr>
            <w:tcW w:w="1279" w:type="dxa"/>
            <w:tcBorders>
              <w:top w:val="nil"/>
              <w:left w:val="nil"/>
              <w:right w:val="nil"/>
            </w:tcBorders>
            <w:shd w:val="clear" w:color="auto" w:fill="auto"/>
            <w:vAlign w:val="center"/>
          </w:tcPr>
          <w:p w14:paraId="2F1B009F" w14:textId="153E94ED" w:rsidR="00D67232" w:rsidRPr="00E952ED" w:rsidRDefault="003856F3" w:rsidP="0050067A">
            <w:pPr>
              <w:spacing w:line="240" w:lineRule="auto"/>
              <w:ind w:right="-72"/>
              <w:jc w:val="right"/>
              <w:rPr>
                <w:rFonts w:cs="Arial"/>
                <w:spacing w:val="-2"/>
                <w:sz w:val="18"/>
                <w:szCs w:val="18"/>
              </w:rPr>
            </w:pPr>
            <w:r w:rsidRPr="00E952ED">
              <w:rPr>
                <w:rFonts w:cs="Arial"/>
                <w:spacing w:val="-2"/>
                <w:sz w:val="18"/>
                <w:szCs w:val="18"/>
              </w:rPr>
              <w:t>1,455,678</w:t>
            </w:r>
          </w:p>
        </w:tc>
      </w:tr>
      <w:tr w:rsidR="0056012A" w:rsidRPr="00E952ED" w14:paraId="2B4744BB" w14:textId="77777777" w:rsidTr="00E952ED">
        <w:trPr>
          <w:trHeight w:val="20"/>
        </w:trPr>
        <w:tc>
          <w:tcPr>
            <w:tcW w:w="3924" w:type="dxa"/>
            <w:shd w:val="clear" w:color="auto" w:fill="auto"/>
            <w:vAlign w:val="bottom"/>
          </w:tcPr>
          <w:p w14:paraId="529FF267" w14:textId="72F24F8F" w:rsidR="0056012A" w:rsidRPr="00E952ED" w:rsidRDefault="0056012A" w:rsidP="0056012A">
            <w:pPr>
              <w:pStyle w:val="Header"/>
              <w:spacing w:line="240" w:lineRule="auto"/>
              <w:ind w:left="-106"/>
              <w:rPr>
                <w:rFonts w:cs="Arial"/>
                <w:sz w:val="18"/>
                <w:szCs w:val="18"/>
                <w:lang w:val="en-US"/>
              </w:rPr>
            </w:pPr>
            <w:r w:rsidRPr="00E952ED">
              <w:rPr>
                <w:rFonts w:cs="Arial"/>
                <w:sz w:val="18"/>
                <w:szCs w:val="18"/>
                <w:lang w:val="en-US"/>
              </w:rPr>
              <w:t>Leased assets under finance lease</w:t>
            </w:r>
          </w:p>
        </w:tc>
        <w:tc>
          <w:tcPr>
            <w:tcW w:w="1134" w:type="dxa"/>
            <w:tcBorders>
              <w:bottom w:val="single" w:sz="4" w:space="0" w:color="auto"/>
            </w:tcBorders>
            <w:shd w:val="clear" w:color="auto" w:fill="auto"/>
          </w:tcPr>
          <w:p w14:paraId="5D234384" w14:textId="2B210F48" w:rsidR="0056012A" w:rsidRPr="00E952ED" w:rsidRDefault="0056012A" w:rsidP="0056012A">
            <w:pPr>
              <w:spacing w:line="240" w:lineRule="auto"/>
              <w:ind w:right="-72"/>
              <w:jc w:val="right"/>
              <w:rPr>
                <w:rFonts w:cs="Arial"/>
                <w:sz w:val="18"/>
                <w:szCs w:val="18"/>
                <w:lang w:val="en-US"/>
              </w:rPr>
            </w:pPr>
            <w:r w:rsidRPr="00E952ED">
              <w:rPr>
                <w:rFonts w:cs="Arial"/>
                <w:sz w:val="18"/>
                <w:szCs w:val="18"/>
              </w:rPr>
              <w:t xml:space="preserve"> 1,270,12</w:t>
            </w:r>
            <w:r w:rsidR="00FB51D4" w:rsidRPr="00E952ED">
              <w:rPr>
                <w:rFonts w:cs="Arial"/>
                <w:sz w:val="18"/>
                <w:szCs w:val="18"/>
              </w:rPr>
              <w:t>2</w:t>
            </w:r>
            <w:r w:rsidRPr="00E952ED">
              <w:rPr>
                <w:rFonts w:cs="Arial"/>
                <w:sz w:val="18"/>
                <w:szCs w:val="18"/>
              </w:rPr>
              <w:t xml:space="preserve"> </w:t>
            </w:r>
          </w:p>
        </w:tc>
        <w:tc>
          <w:tcPr>
            <w:tcW w:w="1302" w:type="dxa"/>
            <w:tcBorders>
              <w:top w:val="nil"/>
              <w:left w:val="nil"/>
              <w:bottom w:val="single" w:sz="4" w:space="0" w:color="auto"/>
              <w:right w:val="nil"/>
            </w:tcBorders>
            <w:shd w:val="clear" w:color="auto" w:fill="auto"/>
          </w:tcPr>
          <w:p w14:paraId="2CE20096" w14:textId="57464942" w:rsidR="0056012A" w:rsidRPr="00E952ED" w:rsidRDefault="0056012A" w:rsidP="0056012A">
            <w:pPr>
              <w:spacing w:line="240" w:lineRule="auto"/>
              <w:ind w:right="-72"/>
              <w:jc w:val="right"/>
              <w:rPr>
                <w:rFonts w:cs="Arial"/>
                <w:sz w:val="18"/>
                <w:szCs w:val="18"/>
                <w:cs/>
              </w:rPr>
            </w:pPr>
            <w:r w:rsidRPr="00E952ED">
              <w:rPr>
                <w:rFonts w:cs="Arial"/>
                <w:sz w:val="18"/>
                <w:szCs w:val="18"/>
              </w:rPr>
              <w:t xml:space="preserve"> 127,30</w:t>
            </w:r>
            <w:r w:rsidR="00FB51D4" w:rsidRPr="00E952ED">
              <w:rPr>
                <w:rFonts w:cs="Arial"/>
                <w:sz w:val="18"/>
                <w:szCs w:val="18"/>
              </w:rPr>
              <w:t>9</w:t>
            </w:r>
            <w:r w:rsidRPr="00E952ED">
              <w:rPr>
                <w:rFonts w:cs="Arial"/>
                <w:sz w:val="18"/>
                <w:szCs w:val="18"/>
              </w:rPr>
              <w:t xml:space="preserve"> </w:t>
            </w:r>
          </w:p>
        </w:tc>
        <w:tc>
          <w:tcPr>
            <w:tcW w:w="1755" w:type="dxa"/>
            <w:tcBorders>
              <w:top w:val="nil"/>
              <w:left w:val="nil"/>
              <w:bottom w:val="single" w:sz="4" w:space="0" w:color="auto"/>
              <w:right w:val="nil"/>
            </w:tcBorders>
            <w:shd w:val="clear" w:color="auto" w:fill="auto"/>
          </w:tcPr>
          <w:p w14:paraId="753D47F7" w14:textId="74D676A1" w:rsidR="0056012A" w:rsidRPr="00E952ED" w:rsidRDefault="0056012A" w:rsidP="0056012A">
            <w:pPr>
              <w:spacing w:line="240" w:lineRule="auto"/>
              <w:ind w:right="-72"/>
              <w:jc w:val="right"/>
              <w:rPr>
                <w:rFonts w:cs="Arial"/>
                <w:sz w:val="18"/>
                <w:szCs w:val="18"/>
                <w:lang w:val="en-US"/>
              </w:rPr>
            </w:pPr>
            <w:r w:rsidRPr="00E952ED">
              <w:rPr>
                <w:rFonts w:cs="Arial"/>
                <w:sz w:val="18"/>
                <w:szCs w:val="18"/>
                <w:lang w:val="en-US"/>
              </w:rPr>
              <w:t>-</w:t>
            </w:r>
          </w:p>
        </w:tc>
        <w:tc>
          <w:tcPr>
            <w:tcW w:w="1279" w:type="dxa"/>
            <w:tcBorders>
              <w:top w:val="nil"/>
              <w:left w:val="nil"/>
              <w:bottom w:val="single" w:sz="4" w:space="0" w:color="auto"/>
              <w:right w:val="nil"/>
            </w:tcBorders>
            <w:shd w:val="clear" w:color="auto" w:fill="auto"/>
          </w:tcPr>
          <w:p w14:paraId="4AFEC7E4" w14:textId="3419140F" w:rsidR="0056012A" w:rsidRPr="00E952ED" w:rsidRDefault="0056012A" w:rsidP="0056012A">
            <w:pPr>
              <w:spacing w:line="240" w:lineRule="auto"/>
              <w:ind w:right="-72"/>
              <w:jc w:val="right"/>
              <w:rPr>
                <w:rFonts w:cs="Arial"/>
                <w:spacing w:val="-2"/>
                <w:sz w:val="18"/>
                <w:szCs w:val="18"/>
              </w:rPr>
            </w:pPr>
            <w:r w:rsidRPr="00E952ED">
              <w:rPr>
                <w:rFonts w:cs="Arial"/>
                <w:sz w:val="18"/>
                <w:szCs w:val="18"/>
              </w:rPr>
              <w:t xml:space="preserve"> 1,397,431 </w:t>
            </w:r>
          </w:p>
        </w:tc>
      </w:tr>
      <w:tr w:rsidR="00E952ED" w:rsidRPr="00E952ED" w14:paraId="5BF1ED5F" w14:textId="77777777" w:rsidTr="00E952ED">
        <w:trPr>
          <w:trHeight w:val="20"/>
        </w:trPr>
        <w:tc>
          <w:tcPr>
            <w:tcW w:w="3924" w:type="dxa"/>
            <w:shd w:val="clear" w:color="auto" w:fill="auto"/>
            <w:vAlign w:val="bottom"/>
          </w:tcPr>
          <w:p w14:paraId="1A3AF6A7" w14:textId="77777777" w:rsidR="00E952ED" w:rsidRPr="00E952ED" w:rsidRDefault="00E952ED" w:rsidP="0056012A">
            <w:pPr>
              <w:pStyle w:val="Header"/>
              <w:spacing w:line="240" w:lineRule="auto"/>
              <w:ind w:left="-106"/>
              <w:rPr>
                <w:rFonts w:cs="Arial"/>
                <w:sz w:val="18"/>
                <w:szCs w:val="18"/>
                <w:lang w:val="en-US"/>
              </w:rPr>
            </w:pPr>
          </w:p>
        </w:tc>
        <w:tc>
          <w:tcPr>
            <w:tcW w:w="1134" w:type="dxa"/>
            <w:tcBorders>
              <w:top w:val="single" w:sz="4" w:space="0" w:color="auto"/>
            </w:tcBorders>
            <w:shd w:val="clear" w:color="auto" w:fill="auto"/>
          </w:tcPr>
          <w:p w14:paraId="6315330B" w14:textId="77777777" w:rsidR="00E952ED" w:rsidRPr="00E952ED" w:rsidRDefault="00E952ED" w:rsidP="0056012A">
            <w:pPr>
              <w:spacing w:line="240" w:lineRule="auto"/>
              <w:ind w:right="-72"/>
              <w:jc w:val="right"/>
              <w:rPr>
                <w:rFonts w:cs="Arial"/>
                <w:sz w:val="18"/>
                <w:szCs w:val="18"/>
              </w:rPr>
            </w:pPr>
          </w:p>
        </w:tc>
        <w:tc>
          <w:tcPr>
            <w:tcW w:w="1302" w:type="dxa"/>
            <w:tcBorders>
              <w:top w:val="single" w:sz="4" w:space="0" w:color="auto"/>
              <w:left w:val="nil"/>
              <w:right w:val="nil"/>
            </w:tcBorders>
            <w:shd w:val="clear" w:color="auto" w:fill="auto"/>
          </w:tcPr>
          <w:p w14:paraId="3F5406B0" w14:textId="77777777" w:rsidR="00E952ED" w:rsidRPr="00E952ED" w:rsidRDefault="00E952ED" w:rsidP="0056012A">
            <w:pPr>
              <w:spacing w:line="240" w:lineRule="auto"/>
              <w:ind w:right="-72"/>
              <w:jc w:val="right"/>
              <w:rPr>
                <w:rFonts w:cs="Arial"/>
                <w:sz w:val="18"/>
                <w:szCs w:val="18"/>
              </w:rPr>
            </w:pPr>
          </w:p>
        </w:tc>
        <w:tc>
          <w:tcPr>
            <w:tcW w:w="1755" w:type="dxa"/>
            <w:tcBorders>
              <w:top w:val="single" w:sz="4" w:space="0" w:color="auto"/>
              <w:left w:val="nil"/>
              <w:right w:val="nil"/>
            </w:tcBorders>
            <w:shd w:val="clear" w:color="auto" w:fill="auto"/>
          </w:tcPr>
          <w:p w14:paraId="159151AD" w14:textId="77777777" w:rsidR="00E952ED" w:rsidRPr="00E952ED" w:rsidRDefault="00E952ED" w:rsidP="0056012A">
            <w:pPr>
              <w:spacing w:line="240" w:lineRule="auto"/>
              <w:ind w:right="-72"/>
              <w:jc w:val="right"/>
              <w:rPr>
                <w:rFonts w:cs="Arial"/>
                <w:sz w:val="18"/>
                <w:szCs w:val="18"/>
                <w:lang w:val="en-US"/>
              </w:rPr>
            </w:pPr>
          </w:p>
        </w:tc>
        <w:tc>
          <w:tcPr>
            <w:tcW w:w="1279" w:type="dxa"/>
            <w:tcBorders>
              <w:top w:val="single" w:sz="4" w:space="0" w:color="auto"/>
              <w:left w:val="nil"/>
              <w:right w:val="nil"/>
            </w:tcBorders>
            <w:shd w:val="clear" w:color="auto" w:fill="auto"/>
          </w:tcPr>
          <w:p w14:paraId="02F7151F" w14:textId="77777777" w:rsidR="00E952ED" w:rsidRPr="00E952ED" w:rsidRDefault="00E952ED" w:rsidP="0056012A">
            <w:pPr>
              <w:spacing w:line="240" w:lineRule="auto"/>
              <w:ind w:right="-72"/>
              <w:jc w:val="right"/>
              <w:rPr>
                <w:rFonts w:cs="Arial"/>
                <w:sz w:val="18"/>
                <w:szCs w:val="18"/>
              </w:rPr>
            </w:pPr>
          </w:p>
        </w:tc>
      </w:tr>
      <w:tr w:rsidR="0056012A" w:rsidRPr="00E952ED" w14:paraId="159E82F1" w14:textId="77777777" w:rsidTr="00E952ED">
        <w:trPr>
          <w:trHeight w:val="20"/>
        </w:trPr>
        <w:tc>
          <w:tcPr>
            <w:tcW w:w="3924" w:type="dxa"/>
            <w:shd w:val="clear" w:color="auto" w:fill="auto"/>
            <w:vAlign w:val="bottom"/>
          </w:tcPr>
          <w:p w14:paraId="51EEDCA9" w14:textId="77777777" w:rsidR="0056012A" w:rsidRPr="00E952ED" w:rsidRDefault="0056012A" w:rsidP="0056012A">
            <w:pPr>
              <w:pStyle w:val="Header"/>
              <w:spacing w:line="240" w:lineRule="auto"/>
              <w:ind w:left="-106"/>
              <w:rPr>
                <w:rFonts w:cs="Arial"/>
                <w:sz w:val="16"/>
                <w:szCs w:val="16"/>
                <w:lang w:val="en-US"/>
              </w:rPr>
            </w:pPr>
          </w:p>
        </w:tc>
        <w:tc>
          <w:tcPr>
            <w:tcW w:w="1134" w:type="dxa"/>
            <w:tcBorders>
              <w:bottom w:val="single" w:sz="4" w:space="0" w:color="auto"/>
            </w:tcBorders>
            <w:shd w:val="clear" w:color="auto" w:fill="auto"/>
          </w:tcPr>
          <w:p w14:paraId="5394187C" w14:textId="69CC9446" w:rsidR="0056012A" w:rsidRPr="00E952ED" w:rsidRDefault="0056012A" w:rsidP="0056012A">
            <w:pPr>
              <w:spacing w:line="240" w:lineRule="auto"/>
              <w:ind w:right="-72"/>
              <w:jc w:val="right"/>
              <w:rPr>
                <w:rFonts w:cs="Arial"/>
                <w:sz w:val="18"/>
                <w:szCs w:val="18"/>
              </w:rPr>
            </w:pPr>
            <w:r w:rsidRPr="00E952ED">
              <w:rPr>
                <w:rFonts w:cs="Arial"/>
                <w:sz w:val="18"/>
                <w:szCs w:val="18"/>
              </w:rPr>
              <w:t xml:space="preserve"> 2,502,21</w:t>
            </w:r>
            <w:r w:rsidR="00FB51D4" w:rsidRPr="00E952ED">
              <w:rPr>
                <w:rFonts w:cs="Arial"/>
                <w:sz w:val="18"/>
                <w:szCs w:val="18"/>
              </w:rPr>
              <w:t>6</w:t>
            </w:r>
            <w:r w:rsidRPr="00E952ED">
              <w:rPr>
                <w:rFonts w:cs="Arial"/>
                <w:sz w:val="18"/>
                <w:szCs w:val="18"/>
              </w:rPr>
              <w:t xml:space="preserve"> </w:t>
            </w:r>
          </w:p>
        </w:tc>
        <w:tc>
          <w:tcPr>
            <w:tcW w:w="1302" w:type="dxa"/>
            <w:tcBorders>
              <w:top w:val="nil"/>
              <w:left w:val="nil"/>
              <w:bottom w:val="single" w:sz="4" w:space="0" w:color="auto"/>
              <w:right w:val="nil"/>
            </w:tcBorders>
            <w:shd w:val="clear" w:color="auto" w:fill="auto"/>
          </w:tcPr>
          <w:p w14:paraId="737C25C2" w14:textId="0F9BB375" w:rsidR="0056012A" w:rsidRPr="00E952ED" w:rsidRDefault="0056012A" w:rsidP="0056012A">
            <w:pPr>
              <w:spacing w:line="240" w:lineRule="auto"/>
              <w:ind w:right="-72"/>
              <w:jc w:val="right"/>
              <w:rPr>
                <w:rFonts w:cs="Arial"/>
                <w:sz w:val="18"/>
                <w:szCs w:val="18"/>
              </w:rPr>
            </w:pPr>
            <w:r w:rsidRPr="00E952ED">
              <w:rPr>
                <w:rFonts w:cs="Arial"/>
                <w:sz w:val="18"/>
                <w:szCs w:val="18"/>
              </w:rPr>
              <w:t xml:space="preserve"> 351,0</w:t>
            </w:r>
            <w:r w:rsidR="00D03D7C" w:rsidRPr="00E952ED">
              <w:rPr>
                <w:rFonts w:cs="Arial"/>
                <w:sz w:val="18"/>
                <w:szCs w:val="18"/>
              </w:rPr>
              <w:t>10</w:t>
            </w:r>
            <w:r w:rsidRPr="00E952ED">
              <w:rPr>
                <w:rFonts w:cs="Arial"/>
                <w:sz w:val="18"/>
                <w:szCs w:val="18"/>
              </w:rPr>
              <w:t xml:space="preserve"> </w:t>
            </w:r>
          </w:p>
        </w:tc>
        <w:tc>
          <w:tcPr>
            <w:tcW w:w="1755" w:type="dxa"/>
            <w:tcBorders>
              <w:top w:val="nil"/>
              <w:left w:val="nil"/>
              <w:bottom w:val="single" w:sz="4" w:space="0" w:color="auto"/>
              <w:right w:val="nil"/>
            </w:tcBorders>
            <w:shd w:val="clear" w:color="auto" w:fill="auto"/>
          </w:tcPr>
          <w:p w14:paraId="7CC18613" w14:textId="6291F925" w:rsidR="0056012A" w:rsidRPr="00E952ED" w:rsidRDefault="0056012A" w:rsidP="0056012A">
            <w:pPr>
              <w:spacing w:line="240" w:lineRule="auto"/>
              <w:ind w:right="-72"/>
              <w:jc w:val="right"/>
              <w:rPr>
                <w:rFonts w:cs="Arial"/>
                <w:sz w:val="18"/>
                <w:szCs w:val="18"/>
              </w:rPr>
            </w:pPr>
            <w:r w:rsidRPr="00E952ED">
              <w:rPr>
                <w:rFonts w:cs="Arial"/>
                <w:sz w:val="18"/>
                <w:szCs w:val="18"/>
              </w:rPr>
              <w:t>-</w:t>
            </w:r>
          </w:p>
        </w:tc>
        <w:tc>
          <w:tcPr>
            <w:tcW w:w="1279" w:type="dxa"/>
            <w:tcBorders>
              <w:top w:val="nil"/>
              <w:left w:val="nil"/>
              <w:bottom w:val="single" w:sz="4" w:space="0" w:color="auto"/>
              <w:right w:val="nil"/>
            </w:tcBorders>
            <w:shd w:val="clear" w:color="auto" w:fill="auto"/>
          </w:tcPr>
          <w:p w14:paraId="274177D2" w14:textId="4123599E" w:rsidR="0056012A" w:rsidRPr="00E952ED" w:rsidRDefault="0056012A" w:rsidP="0056012A">
            <w:pPr>
              <w:spacing w:line="240" w:lineRule="auto"/>
              <w:ind w:right="-72"/>
              <w:jc w:val="right"/>
              <w:rPr>
                <w:rFonts w:cs="Arial"/>
                <w:sz w:val="18"/>
                <w:szCs w:val="18"/>
              </w:rPr>
            </w:pPr>
            <w:r w:rsidRPr="00E952ED">
              <w:rPr>
                <w:rFonts w:cs="Arial"/>
                <w:sz w:val="18"/>
                <w:szCs w:val="18"/>
              </w:rPr>
              <w:t xml:space="preserve"> 2,853,226 </w:t>
            </w:r>
          </w:p>
        </w:tc>
      </w:tr>
      <w:tr w:rsidR="0050067A" w:rsidRPr="00E952ED" w14:paraId="5964DBAA" w14:textId="77777777" w:rsidTr="00E952ED">
        <w:trPr>
          <w:trHeight w:val="20"/>
        </w:trPr>
        <w:tc>
          <w:tcPr>
            <w:tcW w:w="3924" w:type="dxa"/>
            <w:shd w:val="clear" w:color="auto" w:fill="auto"/>
            <w:vAlign w:val="bottom"/>
          </w:tcPr>
          <w:p w14:paraId="7D120E3F" w14:textId="77777777" w:rsidR="00D67232" w:rsidRPr="00E952ED" w:rsidRDefault="00D67232"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38B977A8" w14:textId="77777777" w:rsidR="00D67232" w:rsidRPr="00E952ED" w:rsidRDefault="00D67232" w:rsidP="0050067A">
            <w:pPr>
              <w:pStyle w:val="Header"/>
              <w:spacing w:line="240" w:lineRule="auto"/>
              <w:ind w:right="-72"/>
              <w:jc w:val="right"/>
              <w:rPr>
                <w:rFonts w:cs="Arial"/>
                <w:sz w:val="18"/>
                <w:szCs w:val="18"/>
                <w:lang w:val="en-US"/>
              </w:rPr>
            </w:pPr>
          </w:p>
        </w:tc>
        <w:tc>
          <w:tcPr>
            <w:tcW w:w="1302" w:type="dxa"/>
            <w:tcBorders>
              <w:top w:val="single" w:sz="4" w:space="0" w:color="auto"/>
            </w:tcBorders>
            <w:shd w:val="clear" w:color="auto" w:fill="auto"/>
            <w:vAlign w:val="bottom"/>
          </w:tcPr>
          <w:p w14:paraId="3E3029BE" w14:textId="77777777" w:rsidR="00D67232" w:rsidRPr="00E952ED" w:rsidRDefault="00D67232"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vAlign w:val="bottom"/>
          </w:tcPr>
          <w:p w14:paraId="58BE4353" w14:textId="77777777" w:rsidR="00D67232" w:rsidRPr="00E952ED" w:rsidRDefault="00D67232" w:rsidP="0050067A">
            <w:pPr>
              <w:pStyle w:val="Heade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1629B72C" w14:textId="77777777" w:rsidR="00D67232" w:rsidRPr="00E952ED" w:rsidRDefault="00D67232" w:rsidP="0050067A">
            <w:pPr>
              <w:pStyle w:val="Header"/>
              <w:spacing w:line="240" w:lineRule="auto"/>
              <w:ind w:right="-72"/>
              <w:jc w:val="right"/>
              <w:rPr>
                <w:rFonts w:cs="Arial"/>
                <w:sz w:val="18"/>
                <w:szCs w:val="18"/>
                <w:lang w:val="en-US"/>
              </w:rPr>
            </w:pPr>
          </w:p>
        </w:tc>
      </w:tr>
      <w:tr w:rsidR="00E81332" w:rsidRPr="00E952ED" w14:paraId="6AE63683" w14:textId="77777777" w:rsidTr="00E952ED">
        <w:trPr>
          <w:trHeight w:val="20"/>
        </w:trPr>
        <w:tc>
          <w:tcPr>
            <w:tcW w:w="3924" w:type="dxa"/>
            <w:shd w:val="clear" w:color="auto" w:fill="auto"/>
            <w:vAlign w:val="bottom"/>
          </w:tcPr>
          <w:p w14:paraId="040F60B7" w14:textId="3CAF194C" w:rsidR="00E81332" w:rsidRPr="00E952ED" w:rsidRDefault="00E81332" w:rsidP="0050067A">
            <w:pPr>
              <w:pStyle w:val="Header"/>
              <w:spacing w:line="240" w:lineRule="auto"/>
              <w:ind w:left="-106"/>
              <w:rPr>
                <w:rFonts w:cs="Arial"/>
                <w:b/>
                <w:bCs/>
                <w:sz w:val="18"/>
                <w:szCs w:val="18"/>
                <w:lang w:val="en-US"/>
              </w:rPr>
            </w:pPr>
            <w:r w:rsidRPr="00E952ED">
              <w:rPr>
                <w:rFonts w:cs="Arial"/>
                <w:b/>
                <w:bCs/>
                <w:sz w:val="18"/>
                <w:szCs w:val="18"/>
                <w:lang w:val="en-US"/>
              </w:rPr>
              <w:t>Deferred tax liabilities</w:t>
            </w:r>
          </w:p>
        </w:tc>
        <w:tc>
          <w:tcPr>
            <w:tcW w:w="1134" w:type="dxa"/>
            <w:shd w:val="clear" w:color="auto" w:fill="auto"/>
            <w:vAlign w:val="bottom"/>
          </w:tcPr>
          <w:p w14:paraId="5CFE04FA" w14:textId="77777777" w:rsidR="00E81332" w:rsidRPr="00E952ED" w:rsidRDefault="00E81332" w:rsidP="0050067A">
            <w:pPr>
              <w:spacing w:line="240" w:lineRule="auto"/>
              <w:ind w:right="-72"/>
              <w:jc w:val="right"/>
              <w:rPr>
                <w:rFonts w:cs="Arial"/>
                <w:sz w:val="18"/>
                <w:szCs w:val="18"/>
              </w:rPr>
            </w:pPr>
          </w:p>
        </w:tc>
        <w:tc>
          <w:tcPr>
            <w:tcW w:w="1302" w:type="dxa"/>
            <w:shd w:val="clear" w:color="auto" w:fill="auto"/>
            <w:vAlign w:val="bottom"/>
          </w:tcPr>
          <w:p w14:paraId="1811C304" w14:textId="77777777" w:rsidR="00E81332" w:rsidRPr="00E952ED" w:rsidRDefault="00E81332" w:rsidP="0050067A">
            <w:pPr>
              <w:spacing w:line="240" w:lineRule="auto"/>
              <w:ind w:right="-72"/>
              <w:jc w:val="right"/>
              <w:rPr>
                <w:rFonts w:cs="Arial"/>
                <w:sz w:val="18"/>
                <w:szCs w:val="18"/>
                <w:lang w:val="en-US"/>
              </w:rPr>
            </w:pPr>
          </w:p>
        </w:tc>
        <w:tc>
          <w:tcPr>
            <w:tcW w:w="1755" w:type="dxa"/>
            <w:shd w:val="clear" w:color="auto" w:fill="auto"/>
          </w:tcPr>
          <w:p w14:paraId="7C731BE8" w14:textId="77777777" w:rsidR="00E81332" w:rsidRPr="00E952ED" w:rsidRDefault="00E81332" w:rsidP="0050067A">
            <w:pPr>
              <w:spacing w:line="240" w:lineRule="auto"/>
              <w:ind w:right="-72"/>
              <w:jc w:val="right"/>
              <w:rPr>
                <w:rFonts w:cs="Arial"/>
                <w:sz w:val="18"/>
                <w:szCs w:val="18"/>
                <w:lang w:val="en-US"/>
              </w:rPr>
            </w:pPr>
          </w:p>
        </w:tc>
        <w:tc>
          <w:tcPr>
            <w:tcW w:w="1279" w:type="dxa"/>
            <w:shd w:val="clear" w:color="auto" w:fill="auto"/>
            <w:vAlign w:val="bottom"/>
          </w:tcPr>
          <w:p w14:paraId="6702A0F8" w14:textId="77777777" w:rsidR="00E81332" w:rsidRPr="00E952ED" w:rsidRDefault="00E81332" w:rsidP="0050067A">
            <w:pPr>
              <w:spacing w:line="240" w:lineRule="auto"/>
              <w:ind w:right="-72"/>
              <w:jc w:val="right"/>
              <w:rPr>
                <w:rFonts w:cs="Arial"/>
                <w:sz w:val="18"/>
                <w:szCs w:val="18"/>
                <w:lang w:val="en-US"/>
              </w:rPr>
            </w:pPr>
          </w:p>
        </w:tc>
      </w:tr>
      <w:tr w:rsidR="00290FDA" w:rsidRPr="00E952ED" w14:paraId="7B28B57A" w14:textId="77777777" w:rsidTr="00E952ED">
        <w:trPr>
          <w:trHeight w:val="20"/>
        </w:trPr>
        <w:tc>
          <w:tcPr>
            <w:tcW w:w="3924" w:type="dxa"/>
            <w:shd w:val="clear" w:color="auto" w:fill="auto"/>
            <w:vAlign w:val="bottom"/>
          </w:tcPr>
          <w:p w14:paraId="0D4BE9F1" w14:textId="4E116211" w:rsidR="00290FDA" w:rsidRPr="00E952ED" w:rsidRDefault="00290FDA" w:rsidP="00290FDA">
            <w:pPr>
              <w:pStyle w:val="Header"/>
              <w:spacing w:line="240" w:lineRule="auto"/>
              <w:ind w:left="-106"/>
              <w:rPr>
                <w:rFonts w:cs="Arial"/>
                <w:b/>
                <w:bCs/>
                <w:sz w:val="18"/>
                <w:szCs w:val="18"/>
                <w:lang w:val="en-US"/>
              </w:rPr>
            </w:pPr>
            <w:r w:rsidRPr="00E952ED">
              <w:rPr>
                <w:rFonts w:cs="Arial"/>
                <w:sz w:val="18"/>
                <w:szCs w:val="18"/>
                <w:lang w:val="en-US"/>
              </w:rPr>
              <w:t>Right-of-use assets</w:t>
            </w:r>
          </w:p>
        </w:tc>
        <w:tc>
          <w:tcPr>
            <w:tcW w:w="1134" w:type="dxa"/>
            <w:tcBorders>
              <w:bottom w:val="single" w:sz="4" w:space="0" w:color="auto"/>
            </w:tcBorders>
            <w:shd w:val="clear" w:color="auto" w:fill="auto"/>
          </w:tcPr>
          <w:p w14:paraId="345A8C95" w14:textId="73C410AE" w:rsidR="00290FDA" w:rsidRPr="00E952ED" w:rsidRDefault="00290FDA" w:rsidP="00290FDA">
            <w:pPr>
              <w:spacing w:line="240" w:lineRule="auto"/>
              <w:ind w:right="-72"/>
              <w:jc w:val="right"/>
              <w:rPr>
                <w:rFonts w:cs="Arial"/>
                <w:sz w:val="18"/>
                <w:szCs w:val="18"/>
                <w:lang w:val="en-US"/>
              </w:rPr>
            </w:pPr>
            <w:r w:rsidRPr="00E952ED">
              <w:rPr>
                <w:rFonts w:cs="Arial"/>
                <w:sz w:val="18"/>
                <w:szCs w:val="18"/>
              </w:rPr>
              <w:t xml:space="preserve"> (1,157,88</w:t>
            </w:r>
            <w:r w:rsidR="00FB51D4" w:rsidRPr="00E952ED">
              <w:rPr>
                <w:rFonts w:cs="Arial"/>
                <w:sz w:val="18"/>
                <w:szCs w:val="18"/>
              </w:rPr>
              <w:t>7</w:t>
            </w:r>
            <w:r w:rsidRPr="00E952ED">
              <w:rPr>
                <w:rFonts w:cs="Arial"/>
                <w:sz w:val="18"/>
                <w:szCs w:val="18"/>
              </w:rPr>
              <w:t>)</w:t>
            </w:r>
          </w:p>
        </w:tc>
        <w:tc>
          <w:tcPr>
            <w:tcW w:w="1302" w:type="dxa"/>
            <w:tcBorders>
              <w:bottom w:val="single" w:sz="4" w:space="0" w:color="auto"/>
            </w:tcBorders>
            <w:shd w:val="clear" w:color="auto" w:fill="auto"/>
          </w:tcPr>
          <w:p w14:paraId="10CFF54A" w14:textId="324DF4C1" w:rsidR="00290FDA" w:rsidRPr="00E952ED" w:rsidRDefault="00290FDA" w:rsidP="00290FDA">
            <w:pPr>
              <w:spacing w:line="240" w:lineRule="auto"/>
              <w:ind w:right="-72"/>
              <w:jc w:val="right"/>
              <w:rPr>
                <w:rFonts w:cs="Arial"/>
                <w:sz w:val="18"/>
                <w:szCs w:val="18"/>
                <w:lang w:val="en-US"/>
              </w:rPr>
            </w:pPr>
            <w:r w:rsidRPr="00E952ED">
              <w:rPr>
                <w:rFonts w:cs="Arial"/>
                <w:sz w:val="18"/>
                <w:szCs w:val="18"/>
              </w:rPr>
              <w:t xml:space="preserve"> (96,89</w:t>
            </w:r>
            <w:r w:rsidR="00D03D7C" w:rsidRPr="00E952ED">
              <w:rPr>
                <w:rFonts w:cs="Arial"/>
                <w:sz w:val="18"/>
                <w:szCs w:val="18"/>
              </w:rPr>
              <w:t>5</w:t>
            </w:r>
            <w:r w:rsidRPr="00E952ED">
              <w:rPr>
                <w:rFonts w:cs="Arial"/>
                <w:sz w:val="18"/>
                <w:szCs w:val="18"/>
              </w:rPr>
              <w:t>)</w:t>
            </w:r>
          </w:p>
        </w:tc>
        <w:tc>
          <w:tcPr>
            <w:tcW w:w="1755" w:type="dxa"/>
            <w:tcBorders>
              <w:bottom w:val="single" w:sz="4" w:space="0" w:color="auto"/>
            </w:tcBorders>
            <w:shd w:val="clear" w:color="auto" w:fill="auto"/>
          </w:tcPr>
          <w:p w14:paraId="1501E476" w14:textId="12C002E1" w:rsidR="00290FDA" w:rsidRPr="00E952ED" w:rsidRDefault="00B7488D" w:rsidP="00B7488D">
            <w:pPr>
              <w:spacing w:line="240" w:lineRule="auto"/>
              <w:ind w:right="-72"/>
              <w:jc w:val="right"/>
              <w:rPr>
                <w:rFonts w:cs="Arial"/>
                <w:sz w:val="18"/>
                <w:szCs w:val="18"/>
                <w:lang w:val="en-US"/>
              </w:rPr>
            </w:pPr>
            <w:r w:rsidRPr="00E952ED">
              <w:rPr>
                <w:rFonts w:cs="Arial"/>
                <w:sz w:val="18"/>
                <w:szCs w:val="18"/>
                <w:lang w:val="en-US"/>
              </w:rPr>
              <w:t>-</w:t>
            </w:r>
          </w:p>
        </w:tc>
        <w:tc>
          <w:tcPr>
            <w:tcW w:w="1279" w:type="dxa"/>
            <w:tcBorders>
              <w:bottom w:val="single" w:sz="4" w:space="0" w:color="auto"/>
            </w:tcBorders>
            <w:shd w:val="clear" w:color="auto" w:fill="auto"/>
            <w:vAlign w:val="bottom"/>
          </w:tcPr>
          <w:p w14:paraId="04A64EC6" w14:textId="3C0A98D3" w:rsidR="00290FDA" w:rsidRPr="00E952ED" w:rsidRDefault="00E47F79" w:rsidP="00290FDA">
            <w:pPr>
              <w:spacing w:line="240" w:lineRule="auto"/>
              <w:ind w:right="-72"/>
              <w:jc w:val="right"/>
              <w:rPr>
                <w:rFonts w:cs="Arial"/>
                <w:sz w:val="18"/>
                <w:szCs w:val="18"/>
                <w:lang w:val="en-US"/>
              </w:rPr>
            </w:pPr>
            <w:r w:rsidRPr="00E952ED">
              <w:rPr>
                <w:rFonts w:cs="Arial"/>
                <w:sz w:val="18"/>
                <w:szCs w:val="18"/>
                <w:lang w:val="en-US"/>
              </w:rPr>
              <w:t>(1,254,782)</w:t>
            </w:r>
          </w:p>
        </w:tc>
      </w:tr>
      <w:tr w:rsidR="00E952ED" w:rsidRPr="00E952ED" w14:paraId="544E6815" w14:textId="77777777" w:rsidTr="00E952ED">
        <w:trPr>
          <w:trHeight w:val="20"/>
        </w:trPr>
        <w:tc>
          <w:tcPr>
            <w:tcW w:w="3924" w:type="dxa"/>
            <w:shd w:val="clear" w:color="auto" w:fill="auto"/>
            <w:vAlign w:val="bottom"/>
          </w:tcPr>
          <w:p w14:paraId="1A95E4CA" w14:textId="77777777" w:rsidR="00E952ED" w:rsidRPr="00E952ED" w:rsidRDefault="00E952ED" w:rsidP="00290FDA">
            <w:pPr>
              <w:pStyle w:val="Header"/>
              <w:spacing w:line="240" w:lineRule="auto"/>
              <w:ind w:left="-106"/>
              <w:rPr>
                <w:rFonts w:cs="Arial"/>
                <w:sz w:val="18"/>
                <w:szCs w:val="18"/>
                <w:lang w:val="en-US"/>
              </w:rPr>
            </w:pPr>
          </w:p>
        </w:tc>
        <w:tc>
          <w:tcPr>
            <w:tcW w:w="1134" w:type="dxa"/>
            <w:tcBorders>
              <w:top w:val="single" w:sz="4" w:space="0" w:color="auto"/>
            </w:tcBorders>
            <w:shd w:val="clear" w:color="auto" w:fill="auto"/>
          </w:tcPr>
          <w:p w14:paraId="0376CE10" w14:textId="77777777" w:rsidR="00E952ED" w:rsidRPr="00E952ED" w:rsidRDefault="00E952ED" w:rsidP="00290FDA">
            <w:pPr>
              <w:spacing w:line="240" w:lineRule="auto"/>
              <w:ind w:right="-72"/>
              <w:jc w:val="right"/>
              <w:rPr>
                <w:rFonts w:cs="Arial"/>
                <w:sz w:val="18"/>
                <w:szCs w:val="18"/>
              </w:rPr>
            </w:pPr>
          </w:p>
        </w:tc>
        <w:tc>
          <w:tcPr>
            <w:tcW w:w="1302" w:type="dxa"/>
            <w:tcBorders>
              <w:top w:val="single" w:sz="4" w:space="0" w:color="auto"/>
            </w:tcBorders>
            <w:shd w:val="clear" w:color="auto" w:fill="auto"/>
          </w:tcPr>
          <w:p w14:paraId="7FCBE385" w14:textId="77777777" w:rsidR="00E952ED" w:rsidRPr="00E952ED" w:rsidRDefault="00E952ED" w:rsidP="00290FDA">
            <w:pPr>
              <w:spacing w:line="240" w:lineRule="auto"/>
              <w:ind w:right="-72"/>
              <w:jc w:val="right"/>
              <w:rPr>
                <w:rFonts w:cs="Arial"/>
                <w:sz w:val="18"/>
                <w:szCs w:val="18"/>
              </w:rPr>
            </w:pPr>
          </w:p>
        </w:tc>
        <w:tc>
          <w:tcPr>
            <w:tcW w:w="1755" w:type="dxa"/>
            <w:tcBorders>
              <w:top w:val="single" w:sz="4" w:space="0" w:color="auto"/>
            </w:tcBorders>
            <w:shd w:val="clear" w:color="auto" w:fill="auto"/>
          </w:tcPr>
          <w:p w14:paraId="4BE46FDC" w14:textId="77777777" w:rsidR="00E952ED" w:rsidRPr="00E952ED" w:rsidRDefault="00E952ED" w:rsidP="00B7488D">
            <w:pP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15A41F38" w14:textId="77777777" w:rsidR="00E952ED" w:rsidRPr="00E952ED" w:rsidRDefault="00E952ED" w:rsidP="00290FDA">
            <w:pPr>
              <w:spacing w:line="240" w:lineRule="auto"/>
              <w:ind w:right="-72"/>
              <w:jc w:val="right"/>
              <w:rPr>
                <w:rFonts w:cs="Arial"/>
                <w:sz w:val="18"/>
                <w:szCs w:val="18"/>
                <w:lang w:val="en-US"/>
              </w:rPr>
            </w:pPr>
          </w:p>
        </w:tc>
      </w:tr>
      <w:tr w:rsidR="00E35EF5" w:rsidRPr="00E952ED" w14:paraId="66F1B6CB" w14:textId="77777777" w:rsidTr="00E952ED">
        <w:trPr>
          <w:trHeight w:val="20"/>
        </w:trPr>
        <w:tc>
          <w:tcPr>
            <w:tcW w:w="3924" w:type="dxa"/>
            <w:shd w:val="clear" w:color="auto" w:fill="auto"/>
            <w:vAlign w:val="bottom"/>
          </w:tcPr>
          <w:p w14:paraId="63C70852" w14:textId="77777777" w:rsidR="00E35EF5" w:rsidRPr="00E952ED" w:rsidRDefault="00E35EF5" w:rsidP="00E35EF5">
            <w:pPr>
              <w:spacing w:line="240" w:lineRule="auto"/>
              <w:ind w:left="-106"/>
              <w:rPr>
                <w:rFonts w:cs="Arial"/>
                <w:sz w:val="18"/>
                <w:szCs w:val="18"/>
                <w:lang w:val="en-US"/>
              </w:rPr>
            </w:pPr>
          </w:p>
        </w:tc>
        <w:tc>
          <w:tcPr>
            <w:tcW w:w="1134" w:type="dxa"/>
            <w:tcBorders>
              <w:bottom w:val="single" w:sz="4" w:space="0" w:color="auto"/>
            </w:tcBorders>
            <w:shd w:val="clear" w:color="auto" w:fill="auto"/>
          </w:tcPr>
          <w:p w14:paraId="65972D7E" w14:textId="6D4C2214" w:rsidR="00E35EF5" w:rsidRPr="00E952ED" w:rsidRDefault="00E35EF5" w:rsidP="00E35EF5">
            <w:pPr>
              <w:spacing w:line="240" w:lineRule="auto"/>
              <w:ind w:right="-72"/>
              <w:jc w:val="right"/>
              <w:rPr>
                <w:rFonts w:cs="Arial"/>
                <w:sz w:val="18"/>
                <w:szCs w:val="18"/>
              </w:rPr>
            </w:pPr>
            <w:r w:rsidRPr="00E952ED">
              <w:rPr>
                <w:rFonts w:cs="Arial"/>
                <w:sz w:val="18"/>
                <w:szCs w:val="18"/>
              </w:rPr>
              <w:t xml:space="preserve"> (1,157,887)</w:t>
            </w:r>
          </w:p>
        </w:tc>
        <w:tc>
          <w:tcPr>
            <w:tcW w:w="1302" w:type="dxa"/>
            <w:tcBorders>
              <w:bottom w:val="single" w:sz="4" w:space="0" w:color="auto"/>
            </w:tcBorders>
            <w:shd w:val="clear" w:color="auto" w:fill="auto"/>
          </w:tcPr>
          <w:p w14:paraId="73B936B4" w14:textId="1CC4391A" w:rsidR="00E35EF5" w:rsidRPr="00E952ED" w:rsidRDefault="00E35EF5" w:rsidP="00E35EF5">
            <w:pPr>
              <w:spacing w:line="240" w:lineRule="auto"/>
              <w:ind w:right="-72"/>
              <w:jc w:val="right"/>
              <w:rPr>
                <w:rFonts w:cs="Arial"/>
                <w:sz w:val="18"/>
                <w:szCs w:val="18"/>
              </w:rPr>
            </w:pPr>
            <w:r w:rsidRPr="00E952ED">
              <w:rPr>
                <w:rFonts w:cs="Arial"/>
                <w:sz w:val="18"/>
                <w:szCs w:val="18"/>
              </w:rPr>
              <w:t xml:space="preserve"> (96,895)</w:t>
            </w:r>
          </w:p>
        </w:tc>
        <w:tc>
          <w:tcPr>
            <w:tcW w:w="1755" w:type="dxa"/>
            <w:tcBorders>
              <w:bottom w:val="single" w:sz="4" w:space="0" w:color="auto"/>
            </w:tcBorders>
            <w:shd w:val="clear" w:color="auto" w:fill="auto"/>
          </w:tcPr>
          <w:p w14:paraId="237481DE" w14:textId="6B3B3240" w:rsidR="00E35EF5" w:rsidRPr="00E952ED" w:rsidRDefault="00B7488D" w:rsidP="00E35EF5">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vAlign w:val="bottom"/>
          </w:tcPr>
          <w:p w14:paraId="47A6D978" w14:textId="2ECF5A36" w:rsidR="00E35EF5" w:rsidRPr="00E952ED" w:rsidRDefault="00E35EF5" w:rsidP="00E35EF5">
            <w:pPr>
              <w:spacing w:line="240" w:lineRule="auto"/>
              <w:ind w:right="-72"/>
              <w:jc w:val="right"/>
              <w:rPr>
                <w:rFonts w:cs="Arial"/>
                <w:sz w:val="18"/>
                <w:szCs w:val="18"/>
              </w:rPr>
            </w:pPr>
            <w:r w:rsidRPr="00E952ED">
              <w:rPr>
                <w:rFonts w:cs="Arial"/>
                <w:sz w:val="18"/>
                <w:szCs w:val="18"/>
                <w:lang w:val="en-US"/>
              </w:rPr>
              <w:t>(1,254,782)</w:t>
            </w:r>
          </w:p>
        </w:tc>
      </w:tr>
      <w:tr w:rsidR="00E952ED" w:rsidRPr="00E952ED" w14:paraId="5F08B602" w14:textId="77777777" w:rsidTr="00E952ED">
        <w:trPr>
          <w:trHeight w:val="20"/>
        </w:trPr>
        <w:tc>
          <w:tcPr>
            <w:tcW w:w="3924" w:type="dxa"/>
            <w:shd w:val="clear" w:color="auto" w:fill="auto"/>
            <w:vAlign w:val="bottom"/>
          </w:tcPr>
          <w:p w14:paraId="1FFDCBFD" w14:textId="77777777" w:rsidR="00E952ED" w:rsidRPr="00E952ED" w:rsidRDefault="00E952ED" w:rsidP="00E35EF5">
            <w:pPr>
              <w:spacing w:line="240" w:lineRule="auto"/>
              <w:ind w:left="-106"/>
              <w:rPr>
                <w:rFonts w:cs="Arial"/>
                <w:sz w:val="18"/>
                <w:szCs w:val="18"/>
                <w:lang w:val="en-US"/>
              </w:rPr>
            </w:pPr>
          </w:p>
        </w:tc>
        <w:tc>
          <w:tcPr>
            <w:tcW w:w="1134" w:type="dxa"/>
            <w:tcBorders>
              <w:top w:val="single" w:sz="4" w:space="0" w:color="auto"/>
            </w:tcBorders>
            <w:shd w:val="clear" w:color="auto" w:fill="auto"/>
          </w:tcPr>
          <w:p w14:paraId="6687653A" w14:textId="77777777" w:rsidR="00E952ED" w:rsidRPr="00E952ED" w:rsidRDefault="00E952ED" w:rsidP="00E35EF5">
            <w:pPr>
              <w:spacing w:line="240" w:lineRule="auto"/>
              <w:ind w:right="-72"/>
              <w:jc w:val="right"/>
              <w:rPr>
                <w:rFonts w:cs="Arial"/>
                <w:sz w:val="18"/>
                <w:szCs w:val="18"/>
              </w:rPr>
            </w:pPr>
          </w:p>
        </w:tc>
        <w:tc>
          <w:tcPr>
            <w:tcW w:w="1302" w:type="dxa"/>
            <w:tcBorders>
              <w:top w:val="single" w:sz="4" w:space="0" w:color="auto"/>
            </w:tcBorders>
            <w:shd w:val="clear" w:color="auto" w:fill="auto"/>
          </w:tcPr>
          <w:p w14:paraId="73434460" w14:textId="77777777" w:rsidR="00E952ED" w:rsidRPr="00E952ED" w:rsidRDefault="00E952ED" w:rsidP="00E35EF5">
            <w:pPr>
              <w:spacing w:line="240" w:lineRule="auto"/>
              <w:ind w:right="-72"/>
              <w:jc w:val="right"/>
              <w:rPr>
                <w:rFonts w:cs="Arial"/>
                <w:sz w:val="18"/>
                <w:szCs w:val="18"/>
              </w:rPr>
            </w:pPr>
          </w:p>
        </w:tc>
        <w:tc>
          <w:tcPr>
            <w:tcW w:w="1755" w:type="dxa"/>
            <w:tcBorders>
              <w:top w:val="single" w:sz="4" w:space="0" w:color="auto"/>
            </w:tcBorders>
            <w:shd w:val="clear" w:color="auto" w:fill="auto"/>
          </w:tcPr>
          <w:p w14:paraId="76A2FCB3" w14:textId="77777777" w:rsidR="00E952ED" w:rsidRPr="00E952ED" w:rsidRDefault="00E952ED" w:rsidP="00E35EF5">
            <w:pPr>
              <w:spacing w:line="240" w:lineRule="auto"/>
              <w:ind w:right="-72"/>
              <w:jc w:val="right"/>
              <w:rPr>
                <w:rFonts w:cs="Arial"/>
                <w:sz w:val="18"/>
                <w:szCs w:val="18"/>
              </w:rPr>
            </w:pPr>
          </w:p>
        </w:tc>
        <w:tc>
          <w:tcPr>
            <w:tcW w:w="1279" w:type="dxa"/>
            <w:tcBorders>
              <w:top w:val="single" w:sz="4" w:space="0" w:color="auto"/>
            </w:tcBorders>
            <w:shd w:val="clear" w:color="auto" w:fill="auto"/>
            <w:vAlign w:val="bottom"/>
          </w:tcPr>
          <w:p w14:paraId="65C55988" w14:textId="77777777" w:rsidR="00E952ED" w:rsidRPr="00E952ED" w:rsidRDefault="00E952ED" w:rsidP="00E35EF5">
            <w:pPr>
              <w:spacing w:line="240" w:lineRule="auto"/>
              <w:ind w:right="-72"/>
              <w:jc w:val="right"/>
              <w:rPr>
                <w:rFonts w:cs="Arial"/>
                <w:sz w:val="18"/>
                <w:szCs w:val="18"/>
                <w:lang w:val="en-US"/>
              </w:rPr>
            </w:pPr>
          </w:p>
        </w:tc>
      </w:tr>
      <w:tr w:rsidR="00E35EF5" w:rsidRPr="00E952ED" w14:paraId="563B0055" w14:textId="77777777" w:rsidTr="00E952ED">
        <w:trPr>
          <w:trHeight w:val="20"/>
        </w:trPr>
        <w:tc>
          <w:tcPr>
            <w:tcW w:w="3924" w:type="dxa"/>
            <w:shd w:val="clear" w:color="auto" w:fill="auto"/>
            <w:vAlign w:val="bottom"/>
          </w:tcPr>
          <w:p w14:paraId="61FE80A8" w14:textId="77777777" w:rsidR="00E35EF5" w:rsidRPr="00E952ED" w:rsidRDefault="00E35EF5" w:rsidP="00E35EF5">
            <w:pPr>
              <w:pStyle w:val="Header"/>
              <w:spacing w:line="240" w:lineRule="auto"/>
              <w:ind w:left="-106"/>
              <w:jc w:val="thaiDistribute"/>
              <w:rPr>
                <w:rFonts w:cs="Arial"/>
                <w:sz w:val="18"/>
                <w:szCs w:val="18"/>
                <w:lang w:val="en-US"/>
              </w:rPr>
            </w:pPr>
            <w:r w:rsidRPr="00E952ED">
              <w:rPr>
                <w:rFonts w:cs="Arial"/>
                <w:sz w:val="18"/>
                <w:szCs w:val="18"/>
                <w:lang w:val="en-US"/>
              </w:rPr>
              <w:t>Deferred income taxes, net</w:t>
            </w:r>
          </w:p>
        </w:tc>
        <w:tc>
          <w:tcPr>
            <w:tcW w:w="1134" w:type="dxa"/>
            <w:tcBorders>
              <w:bottom w:val="single" w:sz="4" w:space="0" w:color="auto"/>
            </w:tcBorders>
            <w:shd w:val="clear" w:color="auto" w:fill="auto"/>
            <w:vAlign w:val="bottom"/>
          </w:tcPr>
          <w:p w14:paraId="7B9A90FB" w14:textId="77777777" w:rsidR="00E35EF5" w:rsidRPr="00E952ED" w:rsidRDefault="00E35EF5" w:rsidP="00E35EF5">
            <w:pPr>
              <w:pStyle w:val="Header"/>
              <w:spacing w:line="240" w:lineRule="auto"/>
              <w:ind w:right="-72"/>
              <w:jc w:val="right"/>
              <w:rPr>
                <w:rFonts w:cs="Arial"/>
                <w:sz w:val="18"/>
                <w:szCs w:val="18"/>
                <w:cs/>
                <w:lang w:val="en-US"/>
              </w:rPr>
            </w:pPr>
            <w:r w:rsidRPr="00E952ED">
              <w:rPr>
                <w:rFonts w:cs="Arial"/>
                <w:sz w:val="18"/>
                <w:szCs w:val="18"/>
              </w:rPr>
              <w:t>1,344,329</w:t>
            </w:r>
          </w:p>
        </w:tc>
        <w:tc>
          <w:tcPr>
            <w:tcW w:w="1302" w:type="dxa"/>
            <w:tcBorders>
              <w:bottom w:val="single" w:sz="4" w:space="0" w:color="auto"/>
            </w:tcBorders>
            <w:shd w:val="clear" w:color="auto" w:fill="auto"/>
            <w:vAlign w:val="bottom"/>
          </w:tcPr>
          <w:p w14:paraId="73B8F939" w14:textId="13A9EF5F" w:rsidR="00E35EF5" w:rsidRPr="00E952ED" w:rsidRDefault="00E35EF5" w:rsidP="00E35EF5">
            <w:pPr>
              <w:pStyle w:val="Header"/>
              <w:spacing w:line="240" w:lineRule="auto"/>
              <w:ind w:right="-72"/>
              <w:jc w:val="right"/>
              <w:rPr>
                <w:rFonts w:cs="Arial"/>
                <w:sz w:val="18"/>
                <w:szCs w:val="18"/>
                <w:highlight w:val="cyan"/>
                <w:lang w:val="en-US"/>
              </w:rPr>
            </w:pPr>
            <w:r w:rsidRPr="00E952ED">
              <w:rPr>
                <w:rFonts w:cs="Arial"/>
                <w:sz w:val="18"/>
                <w:szCs w:val="18"/>
              </w:rPr>
              <w:t>254,115</w:t>
            </w:r>
          </w:p>
        </w:tc>
        <w:tc>
          <w:tcPr>
            <w:tcW w:w="1755" w:type="dxa"/>
            <w:tcBorders>
              <w:bottom w:val="single" w:sz="4" w:space="0" w:color="auto"/>
            </w:tcBorders>
            <w:shd w:val="clear" w:color="auto" w:fill="auto"/>
          </w:tcPr>
          <w:p w14:paraId="1A3DEC48" w14:textId="150FE79F" w:rsidR="00E35EF5" w:rsidRPr="00E952ED" w:rsidRDefault="00E35EF5" w:rsidP="00E35EF5">
            <w:pPr>
              <w:pStyle w:val="Header"/>
              <w:spacing w:line="240" w:lineRule="auto"/>
              <w:ind w:right="-72"/>
              <w:jc w:val="right"/>
              <w:rPr>
                <w:rFonts w:cs="Arial"/>
                <w:sz w:val="18"/>
                <w:szCs w:val="18"/>
                <w:cs/>
                <w:lang w:val="en-US"/>
              </w:rPr>
            </w:pPr>
            <w:r w:rsidRPr="00E952ED">
              <w:rPr>
                <w:rFonts w:cs="Arial"/>
                <w:sz w:val="18"/>
                <w:szCs w:val="18"/>
                <w:lang w:val="en-US"/>
              </w:rPr>
              <w:t>-</w:t>
            </w:r>
          </w:p>
        </w:tc>
        <w:tc>
          <w:tcPr>
            <w:tcW w:w="1279" w:type="dxa"/>
            <w:tcBorders>
              <w:bottom w:val="single" w:sz="4" w:space="0" w:color="auto"/>
            </w:tcBorders>
            <w:shd w:val="clear" w:color="auto" w:fill="auto"/>
            <w:vAlign w:val="bottom"/>
          </w:tcPr>
          <w:p w14:paraId="549E4146" w14:textId="289A429D" w:rsidR="00E35EF5" w:rsidRPr="00E952ED" w:rsidRDefault="00E35EF5" w:rsidP="00E35EF5">
            <w:pPr>
              <w:pStyle w:val="Header"/>
              <w:spacing w:line="240" w:lineRule="auto"/>
              <w:ind w:right="-72"/>
              <w:jc w:val="right"/>
              <w:rPr>
                <w:rFonts w:cs="Arial"/>
                <w:sz w:val="18"/>
                <w:szCs w:val="18"/>
                <w:highlight w:val="cyan"/>
                <w:cs/>
                <w:lang w:val="en-US"/>
              </w:rPr>
            </w:pPr>
            <w:r w:rsidRPr="00E952ED">
              <w:rPr>
                <w:rFonts w:cs="Arial"/>
                <w:sz w:val="18"/>
                <w:szCs w:val="18"/>
              </w:rPr>
              <w:t>1,598,444</w:t>
            </w:r>
          </w:p>
        </w:tc>
      </w:tr>
    </w:tbl>
    <w:p w14:paraId="308897EB" w14:textId="77777777" w:rsidR="00681BB9" w:rsidRPr="00E952ED" w:rsidRDefault="00681BB9" w:rsidP="00B75758">
      <w:pPr>
        <w:spacing w:line="240" w:lineRule="auto"/>
        <w:jc w:val="both"/>
        <w:rPr>
          <w:rFonts w:cs="Arial"/>
          <w:sz w:val="18"/>
          <w:szCs w:val="18"/>
        </w:rPr>
      </w:pPr>
    </w:p>
    <w:tbl>
      <w:tblPr>
        <w:tblW w:w="9394" w:type="dxa"/>
        <w:tblInd w:w="144" w:type="dxa"/>
        <w:tblLayout w:type="fixed"/>
        <w:tblLook w:val="0000" w:firstRow="0" w:lastRow="0" w:firstColumn="0" w:lastColumn="0" w:noHBand="0" w:noVBand="0"/>
      </w:tblPr>
      <w:tblGrid>
        <w:gridCol w:w="3924"/>
        <w:gridCol w:w="1134"/>
        <w:gridCol w:w="1302"/>
        <w:gridCol w:w="1755"/>
        <w:gridCol w:w="1279"/>
      </w:tblGrid>
      <w:tr w:rsidR="0050067A" w:rsidRPr="00E952ED" w14:paraId="0D04F072" w14:textId="77777777" w:rsidTr="000A6963">
        <w:trPr>
          <w:trHeight w:val="70"/>
        </w:trPr>
        <w:tc>
          <w:tcPr>
            <w:tcW w:w="3924" w:type="dxa"/>
            <w:shd w:val="clear" w:color="auto" w:fill="auto"/>
            <w:vAlign w:val="bottom"/>
          </w:tcPr>
          <w:p w14:paraId="0338E073" w14:textId="77777777" w:rsidR="00D67232" w:rsidRPr="00E952ED" w:rsidRDefault="00D67232" w:rsidP="0050067A">
            <w:pPr>
              <w:pStyle w:val="Header"/>
              <w:spacing w:line="240" w:lineRule="auto"/>
              <w:ind w:left="-106" w:hanging="90"/>
              <w:rPr>
                <w:rFonts w:cs="Arial"/>
                <w:b/>
                <w:bCs/>
                <w:sz w:val="18"/>
                <w:szCs w:val="18"/>
              </w:rPr>
            </w:pPr>
          </w:p>
        </w:tc>
        <w:tc>
          <w:tcPr>
            <w:tcW w:w="5470" w:type="dxa"/>
            <w:gridSpan w:val="4"/>
            <w:tcBorders>
              <w:bottom w:val="single" w:sz="4" w:space="0" w:color="auto"/>
            </w:tcBorders>
            <w:shd w:val="clear" w:color="auto" w:fill="auto"/>
            <w:vAlign w:val="bottom"/>
          </w:tcPr>
          <w:p w14:paraId="38075998" w14:textId="77777777" w:rsidR="00D67232" w:rsidRPr="00E952ED" w:rsidRDefault="00D67232" w:rsidP="0050067A">
            <w:pPr>
              <w:spacing w:line="240" w:lineRule="auto"/>
              <w:ind w:right="-72"/>
              <w:jc w:val="center"/>
              <w:rPr>
                <w:rFonts w:cs="Arial"/>
                <w:b/>
                <w:bCs/>
                <w:sz w:val="18"/>
                <w:szCs w:val="18"/>
              </w:rPr>
            </w:pPr>
            <w:r w:rsidRPr="00E952ED">
              <w:rPr>
                <w:rFonts w:cs="Arial"/>
                <w:b/>
                <w:bCs/>
                <w:sz w:val="18"/>
                <w:szCs w:val="18"/>
              </w:rPr>
              <w:t>Separate financial statements</w:t>
            </w:r>
          </w:p>
        </w:tc>
      </w:tr>
      <w:tr w:rsidR="0050067A" w:rsidRPr="00E952ED" w14:paraId="0694308F" w14:textId="77777777" w:rsidTr="000A6963">
        <w:trPr>
          <w:trHeight w:val="70"/>
        </w:trPr>
        <w:tc>
          <w:tcPr>
            <w:tcW w:w="3924" w:type="dxa"/>
            <w:shd w:val="clear" w:color="auto" w:fill="auto"/>
            <w:vAlign w:val="bottom"/>
          </w:tcPr>
          <w:p w14:paraId="1188EFD4" w14:textId="77777777" w:rsidR="00D67232" w:rsidRPr="00E952ED" w:rsidRDefault="00D67232" w:rsidP="0050067A">
            <w:pPr>
              <w:pStyle w:val="Header"/>
              <w:spacing w:line="240" w:lineRule="auto"/>
              <w:ind w:left="-106"/>
              <w:rPr>
                <w:rFonts w:cs="Arial"/>
                <w:b/>
                <w:bCs/>
                <w:sz w:val="18"/>
                <w:szCs w:val="18"/>
              </w:rPr>
            </w:pPr>
          </w:p>
        </w:tc>
        <w:tc>
          <w:tcPr>
            <w:tcW w:w="1134" w:type="dxa"/>
            <w:tcBorders>
              <w:top w:val="single" w:sz="4" w:space="0" w:color="auto"/>
            </w:tcBorders>
            <w:shd w:val="clear" w:color="auto" w:fill="auto"/>
            <w:vAlign w:val="bottom"/>
          </w:tcPr>
          <w:p w14:paraId="4D654426" w14:textId="77777777" w:rsidR="00D67232" w:rsidRPr="00E952ED" w:rsidRDefault="00D67232" w:rsidP="0050067A">
            <w:pPr>
              <w:spacing w:line="240" w:lineRule="auto"/>
              <w:ind w:right="-72"/>
              <w:jc w:val="right"/>
              <w:rPr>
                <w:rFonts w:cs="Arial"/>
                <w:b/>
                <w:bCs/>
                <w:sz w:val="18"/>
                <w:szCs w:val="18"/>
              </w:rPr>
            </w:pPr>
          </w:p>
        </w:tc>
        <w:tc>
          <w:tcPr>
            <w:tcW w:w="1302" w:type="dxa"/>
            <w:tcBorders>
              <w:top w:val="single" w:sz="4" w:space="0" w:color="auto"/>
            </w:tcBorders>
            <w:shd w:val="clear" w:color="auto" w:fill="auto"/>
            <w:vAlign w:val="bottom"/>
          </w:tcPr>
          <w:p w14:paraId="40F43F1F" w14:textId="77777777" w:rsidR="00D67232" w:rsidRPr="00E952ED" w:rsidRDefault="00D67232" w:rsidP="0050067A">
            <w:pPr>
              <w:spacing w:line="240" w:lineRule="auto"/>
              <w:ind w:right="-72"/>
              <w:jc w:val="right"/>
              <w:rPr>
                <w:rFonts w:cs="Arial"/>
                <w:b/>
                <w:bCs/>
                <w:sz w:val="18"/>
                <w:szCs w:val="18"/>
              </w:rPr>
            </w:pPr>
          </w:p>
        </w:tc>
        <w:tc>
          <w:tcPr>
            <w:tcW w:w="1755" w:type="dxa"/>
            <w:tcBorders>
              <w:top w:val="single" w:sz="4" w:space="0" w:color="auto"/>
            </w:tcBorders>
            <w:shd w:val="clear" w:color="auto" w:fill="auto"/>
          </w:tcPr>
          <w:p w14:paraId="75264F84"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Charged/</w:t>
            </w:r>
          </w:p>
        </w:tc>
        <w:tc>
          <w:tcPr>
            <w:tcW w:w="1279" w:type="dxa"/>
            <w:tcBorders>
              <w:top w:val="single" w:sz="4" w:space="0" w:color="auto"/>
            </w:tcBorders>
            <w:shd w:val="clear" w:color="auto" w:fill="auto"/>
            <w:vAlign w:val="bottom"/>
          </w:tcPr>
          <w:p w14:paraId="59C57130" w14:textId="77777777" w:rsidR="00D67232" w:rsidRPr="00E952ED" w:rsidRDefault="00D67232" w:rsidP="0050067A">
            <w:pPr>
              <w:spacing w:line="240" w:lineRule="auto"/>
              <w:ind w:right="-72"/>
              <w:jc w:val="right"/>
              <w:rPr>
                <w:rFonts w:cs="Arial"/>
                <w:b/>
                <w:bCs/>
                <w:sz w:val="18"/>
                <w:szCs w:val="18"/>
              </w:rPr>
            </w:pPr>
          </w:p>
        </w:tc>
      </w:tr>
      <w:tr w:rsidR="0050067A" w:rsidRPr="00E952ED" w14:paraId="1E75996E" w14:textId="77777777" w:rsidTr="000A6963">
        <w:trPr>
          <w:trHeight w:val="20"/>
        </w:trPr>
        <w:tc>
          <w:tcPr>
            <w:tcW w:w="3924" w:type="dxa"/>
            <w:shd w:val="clear" w:color="auto" w:fill="auto"/>
            <w:vAlign w:val="bottom"/>
          </w:tcPr>
          <w:p w14:paraId="7E17838F" w14:textId="77777777" w:rsidR="00D67232" w:rsidRPr="00E952ED" w:rsidRDefault="00D67232" w:rsidP="0050067A">
            <w:pPr>
              <w:pStyle w:val="Header"/>
              <w:spacing w:line="240" w:lineRule="auto"/>
              <w:ind w:left="-106"/>
              <w:rPr>
                <w:rFonts w:cs="Arial"/>
                <w:b/>
                <w:bCs/>
                <w:sz w:val="18"/>
                <w:szCs w:val="18"/>
              </w:rPr>
            </w:pPr>
          </w:p>
        </w:tc>
        <w:tc>
          <w:tcPr>
            <w:tcW w:w="1134" w:type="dxa"/>
            <w:shd w:val="clear" w:color="auto" w:fill="auto"/>
            <w:vAlign w:val="bottom"/>
          </w:tcPr>
          <w:p w14:paraId="671F0C31" w14:textId="77777777" w:rsidR="00D67232" w:rsidRPr="00E952ED" w:rsidRDefault="00D67232" w:rsidP="0050067A">
            <w:pPr>
              <w:spacing w:line="240" w:lineRule="auto"/>
              <w:ind w:right="-72"/>
              <w:jc w:val="right"/>
              <w:rPr>
                <w:rFonts w:cs="Arial"/>
                <w:b/>
                <w:bCs/>
                <w:sz w:val="18"/>
                <w:szCs w:val="18"/>
              </w:rPr>
            </w:pPr>
          </w:p>
        </w:tc>
        <w:tc>
          <w:tcPr>
            <w:tcW w:w="1302" w:type="dxa"/>
            <w:shd w:val="clear" w:color="auto" w:fill="auto"/>
            <w:vAlign w:val="bottom"/>
          </w:tcPr>
          <w:p w14:paraId="2D23AEC2"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Charged/</w:t>
            </w:r>
          </w:p>
        </w:tc>
        <w:tc>
          <w:tcPr>
            <w:tcW w:w="1755" w:type="dxa"/>
            <w:shd w:val="clear" w:color="auto" w:fill="auto"/>
          </w:tcPr>
          <w:p w14:paraId="4CF42516"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(credited) to other</w:t>
            </w:r>
          </w:p>
        </w:tc>
        <w:tc>
          <w:tcPr>
            <w:tcW w:w="1279" w:type="dxa"/>
            <w:shd w:val="clear" w:color="auto" w:fill="auto"/>
            <w:vAlign w:val="bottom"/>
          </w:tcPr>
          <w:p w14:paraId="4D3FAA50" w14:textId="77777777" w:rsidR="00D67232" w:rsidRPr="00E952ED" w:rsidRDefault="00D67232" w:rsidP="0050067A">
            <w:pPr>
              <w:spacing w:line="240" w:lineRule="auto"/>
              <w:ind w:right="-72"/>
              <w:jc w:val="right"/>
              <w:rPr>
                <w:rFonts w:cs="Arial"/>
                <w:b/>
                <w:bCs/>
                <w:sz w:val="18"/>
                <w:szCs w:val="18"/>
              </w:rPr>
            </w:pPr>
          </w:p>
        </w:tc>
      </w:tr>
      <w:tr w:rsidR="0050067A" w:rsidRPr="00E952ED" w14:paraId="131EE7E3" w14:textId="77777777" w:rsidTr="000A6963">
        <w:trPr>
          <w:trHeight w:val="20"/>
        </w:trPr>
        <w:tc>
          <w:tcPr>
            <w:tcW w:w="3924" w:type="dxa"/>
            <w:shd w:val="clear" w:color="auto" w:fill="auto"/>
            <w:vAlign w:val="bottom"/>
          </w:tcPr>
          <w:p w14:paraId="208BC6B0" w14:textId="77777777" w:rsidR="00D67232" w:rsidRPr="00E952ED" w:rsidRDefault="00D67232" w:rsidP="0050067A">
            <w:pPr>
              <w:pStyle w:val="Header"/>
              <w:spacing w:line="240" w:lineRule="auto"/>
              <w:ind w:left="-106"/>
              <w:rPr>
                <w:rFonts w:cs="Arial"/>
                <w:b/>
                <w:bCs/>
                <w:sz w:val="18"/>
                <w:szCs w:val="18"/>
              </w:rPr>
            </w:pPr>
          </w:p>
        </w:tc>
        <w:tc>
          <w:tcPr>
            <w:tcW w:w="1134" w:type="dxa"/>
            <w:shd w:val="clear" w:color="auto" w:fill="auto"/>
            <w:vAlign w:val="bottom"/>
          </w:tcPr>
          <w:p w14:paraId="2D520A7B" w14:textId="77777777" w:rsidR="00D67232" w:rsidRPr="00E952ED" w:rsidRDefault="00D67232" w:rsidP="0050067A">
            <w:pPr>
              <w:spacing w:line="240" w:lineRule="auto"/>
              <w:ind w:right="-72"/>
              <w:jc w:val="right"/>
              <w:rPr>
                <w:rFonts w:cs="Arial"/>
                <w:b/>
                <w:bCs/>
                <w:sz w:val="18"/>
                <w:szCs w:val="18"/>
                <w:cs/>
              </w:rPr>
            </w:pPr>
            <w:r w:rsidRPr="00E952ED">
              <w:rPr>
                <w:rFonts w:cs="Arial"/>
                <w:b/>
                <w:bCs/>
                <w:sz w:val="18"/>
                <w:szCs w:val="18"/>
              </w:rPr>
              <w:t>1 January</w:t>
            </w:r>
          </w:p>
        </w:tc>
        <w:tc>
          <w:tcPr>
            <w:tcW w:w="1302" w:type="dxa"/>
            <w:shd w:val="clear" w:color="auto" w:fill="auto"/>
            <w:vAlign w:val="bottom"/>
          </w:tcPr>
          <w:p w14:paraId="3F68E188"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(credited) to</w:t>
            </w:r>
          </w:p>
        </w:tc>
        <w:tc>
          <w:tcPr>
            <w:tcW w:w="1755" w:type="dxa"/>
            <w:shd w:val="clear" w:color="auto" w:fill="auto"/>
          </w:tcPr>
          <w:p w14:paraId="35A0F7DF"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comprehensive</w:t>
            </w:r>
          </w:p>
        </w:tc>
        <w:tc>
          <w:tcPr>
            <w:tcW w:w="1279" w:type="dxa"/>
            <w:shd w:val="clear" w:color="auto" w:fill="auto"/>
            <w:vAlign w:val="bottom"/>
          </w:tcPr>
          <w:p w14:paraId="7B51FB34" w14:textId="77777777" w:rsidR="00D67232" w:rsidRPr="00E952ED" w:rsidRDefault="00D67232" w:rsidP="0050067A">
            <w:pPr>
              <w:spacing w:line="240" w:lineRule="auto"/>
              <w:ind w:right="-72"/>
              <w:jc w:val="right"/>
              <w:rPr>
                <w:rFonts w:cs="Arial"/>
                <w:b/>
                <w:bCs/>
                <w:sz w:val="18"/>
                <w:szCs w:val="18"/>
                <w:cs/>
              </w:rPr>
            </w:pPr>
            <w:r w:rsidRPr="00E952ED">
              <w:rPr>
                <w:rFonts w:cs="Arial"/>
                <w:b/>
                <w:bCs/>
                <w:sz w:val="18"/>
                <w:szCs w:val="18"/>
              </w:rPr>
              <w:t>31 December</w:t>
            </w:r>
          </w:p>
        </w:tc>
      </w:tr>
      <w:tr w:rsidR="0050067A" w:rsidRPr="00E952ED" w14:paraId="6ED28F21" w14:textId="77777777" w:rsidTr="000A6963">
        <w:trPr>
          <w:trHeight w:val="20"/>
        </w:trPr>
        <w:tc>
          <w:tcPr>
            <w:tcW w:w="3924" w:type="dxa"/>
            <w:shd w:val="clear" w:color="auto" w:fill="auto"/>
            <w:vAlign w:val="bottom"/>
          </w:tcPr>
          <w:p w14:paraId="23B2BBD2" w14:textId="77777777" w:rsidR="00D67232" w:rsidRPr="00E952ED" w:rsidRDefault="00D67232" w:rsidP="0050067A">
            <w:pPr>
              <w:pStyle w:val="Header"/>
              <w:spacing w:line="240" w:lineRule="auto"/>
              <w:ind w:left="-106"/>
              <w:rPr>
                <w:rFonts w:cs="Arial"/>
                <w:b/>
                <w:bCs/>
                <w:sz w:val="18"/>
                <w:szCs w:val="18"/>
              </w:rPr>
            </w:pPr>
          </w:p>
        </w:tc>
        <w:tc>
          <w:tcPr>
            <w:tcW w:w="1134" w:type="dxa"/>
            <w:shd w:val="clear" w:color="auto" w:fill="auto"/>
            <w:vAlign w:val="bottom"/>
          </w:tcPr>
          <w:p w14:paraId="1ADC1E4A"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2024</w:t>
            </w:r>
          </w:p>
        </w:tc>
        <w:tc>
          <w:tcPr>
            <w:tcW w:w="1302" w:type="dxa"/>
            <w:shd w:val="clear" w:color="auto" w:fill="auto"/>
            <w:vAlign w:val="bottom"/>
          </w:tcPr>
          <w:p w14:paraId="0982BCCD"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profit or loss</w:t>
            </w:r>
          </w:p>
        </w:tc>
        <w:tc>
          <w:tcPr>
            <w:tcW w:w="1755" w:type="dxa"/>
            <w:shd w:val="clear" w:color="auto" w:fill="auto"/>
          </w:tcPr>
          <w:p w14:paraId="7791B59F"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income</w:t>
            </w:r>
          </w:p>
        </w:tc>
        <w:tc>
          <w:tcPr>
            <w:tcW w:w="1279" w:type="dxa"/>
            <w:shd w:val="clear" w:color="auto" w:fill="auto"/>
            <w:vAlign w:val="bottom"/>
          </w:tcPr>
          <w:p w14:paraId="2BF19AF6"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2024</w:t>
            </w:r>
          </w:p>
        </w:tc>
      </w:tr>
      <w:tr w:rsidR="0050067A" w:rsidRPr="00E952ED" w14:paraId="09761769" w14:textId="77777777" w:rsidTr="00E12B13">
        <w:trPr>
          <w:trHeight w:val="20"/>
        </w:trPr>
        <w:tc>
          <w:tcPr>
            <w:tcW w:w="3924" w:type="dxa"/>
            <w:shd w:val="clear" w:color="auto" w:fill="auto"/>
            <w:vAlign w:val="bottom"/>
          </w:tcPr>
          <w:p w14:paraId="1EC9D4EF" w14:textId="77777777" w:rsidR="00D67232" w:rsidRPr="00E952ED" w:rsidRDefault="00D67232" w:rsidP="0050067A">
            <w:pPr>
              <w:pStyle w:val="Header"/>
              <w:spacing w:line="240" w:lineRule="auto"/>
              <w:ind w:left="-106"/>
              <w:rPr>
                <w:rFonts w:cs="Arial"/>
                <w:sz w:val="18"/>
                <w:szCs w:val="18"/>
                <w:lang w:val="en-US"/>
              </w:rPr>
            </w:pPr>
          </w:p>
        </w:tc>
        <w:tc>
          <w:tcPr>
            <w:tcW w:w="1134" w:type="dxa"/>
            <w:tcBorders>
              <w:bottom w:val="single" w:sz="4" w:space="0" w:color="auto"/>
            </w:tcBorders>
            <w:shd w:val="clear" w:color="auto" w:fill="auto"/>
            <w:vAlign w:val="bottom"/>
          </w:tcPr>
          <w:p w14:paraId="3FFA96B0" w14:textId="77777777" w:rsidR="00D67232" w:rsidRPr="00E952ED" w:rsidRDefault="00D67232" w:rsidP="0050067A">
            <w:pPr>
              <w:spacing w:line="240" w:lineRule="auto"/>
              <w:ind w:right="-72"/>
              <w:jc w:val="right"/>
              <w:rPr>
                <w:rFonts w:cs="Arial"/>
                <w:sz w:val="18"/>
                <w:szCs w:val="18"/>
                <w:lang w:val="en-US"/>
              </w:rPr>
            </w:pPr>
            <w:r w:rsidRPr="00E952ED">
              <w:rPr>
                <w:rFonts w:cs="Arial"/>
                <w:b/>
                <w:bCs/>
                <w:sz w:val="18"/>
                <w:szCs w:val="18"/>
              </w:rPr>
              <w:t>Baht</w:t>
            </w:r>
          </w:p>
        </w:tc>
        <w:tc>
          <w:tcPr>
            <w:tcW w:w="1302" w:type="dxa"/>
            <w:tcBorders>
              <w:bottom w:val="single" w:sz="4" w:space="0" w:color="auto"/>
            </w:tcBorders>
            <w:shd w:val="clear" w:color="auto" w:fill="auto"/>
            <w:vAlign w:val="bottom"/>
          </w:tcPr>
          <w:p w14:paraId="0B73AAD1" w14:textId="77777777" w:rsidR="00D67232" w:rsidRPr="00E952ED" w:rsidRDefault="00D67232" w:rsidP="0050067A">
            <w:pPr>
              <w:spacing w:line="240" w:lineRule="auto"/>
              <w:ind w:right="-72"/>
              <w:jc w:val="right"/>
              <w:rPr>
                <w:rFonts w:cs="Arial"/>
                <w:sz w:val="18"/>
                <w:szCs w:val="18"/>
                <w:lang w:val="en-US"/>
              </w:rPr>
            </w:pPr>
            <w:r w:rsidRPr="00E952ED">
              <w:rPr>
                <w:rFonts w:cs="Arial"/>
                <w:b/>
                <w:bCs/>
                <w:sz w:val="18"/>
                <w:szCs w:val="18"/>
              </w:rPr>
              <w:t>Baht</w:t>
            </w:r>
          </w:p>
        </w:tc>
        <w:tc>
          <w:tcPr>
            <w:tcW w:w="1755" w:type="dxa"/>
            <w:tcBorders>
              <w:bottom w:val="single" w:sz="4" w:space="0" w:color="auto"/>
            </w:tcBorders>
            <w:shd w:val="clear" w:color="auto" w:fill="auto"/>
          </w:tcPr>
          <w:p w14:paraId="6F6CD556" w14:textId="77777777" w:rsidR="00D67232" w:rsidRPr="00E952ED" w:rsidRDefault="00D67232" w:rsidP="0050067A">
            <w:pPr>
              <w:spacing w:line="240" w:lineRule="auto"/>
              <w:ind w:right="-72"/>
              <w:jc w:val="right"/>
              <w:rPr>
                <w:rFonts w:cs="Arial"/>
                <w:b/>
                <w:bCs/>
                <w:sz w:val="18"/>
                <w:szCs w:val="18"/>
              </w:rPr>
            </w:pPr>
            <w:r w:rsidRPr="00E952ED">
              <w:rPr>
                <w:rFonts w:cs="Arial"/>
                <w:b/>
                <w:bCs/>
                <w:sz w:val="18"/>
                <w:szCs w:val="18"/>
              </w:rPr>
              <w:t>Baht</w:t>
            </w:r>
          </w:p>
        </w:tc>
        <w:tc>
          <w:tcPr>
            <w:tcW w:w="1279" w:type="dxa"/>
            <w:tcBorders>
              <w:bottom w:val="single" w:sz="4" w:space="0" w:color="auto"/>
            </w:tcBorders>
            <w:shd w:val="clear" w:color="auto" w:fill="auto"/>
            <w:vAlign w:val="bottom"/>
          </w:tcPr>
          <w:p w14:paraId="3D413409" w14:textId="77777777" w:rsidR="00D67232" w:rsidRPr="00E952ED" w:rsidRDefault="00D67232" w:rsidP="0050067A">
            <w:pPr>
              <w:spacing w:line="240" w:lineRule="auto"/>
              <w:ind w:right="-72"/>
              <w:jc w:val="right"/>
              <w:rPr>
                <w:rFonts w:cs="Arial"/>
                <w:sz w:val="18"/>
                <w:szCs w:val="18"/>
                <w:lang w:val="en-US"/>
              </w:rPr>
            </w:pPr>
            <w:r w:rsidRPr="00E952ED">
              <w:rPr>
                <w:rFonts w:cs="Arial"/>
                <w:b/>
                <w:bCs/>
                <w:sz w:val="18"/>
                <w:szCs w:val="18"/>
              </w:rPr>
              <w:t>Baht</w:t>
            </w:r>
          </w:p>
        </w:tc>
      </w:tr>
      <w:tr w:rsidR="0050067A" w:rsidRPr="00E952ED" w14:paraId="49010A99" w14:textId="77777777" w:rsidTr="00E12B13">
        <w:trPr>
          <w:trHeight w:val="20"/>
        </w:trPr>
        <w:tc>
          <w:tcPr>
            <w:tcW w:w="3924" w:type="dxa"/>
            <w:shd w:val="clear" w:color="auto" w:fill="auto"/>
            <w:vAlign w:val="bottom"/>
          </w:tcPr>
          <w:p w14:paraId="126CDE54" w14:textId="77777777" w:rsidR="00D67232" w:rsidRPr="00E952ED" w:rsidRDefault="00D67232" w:rsidP="0050067A">
            <w:pPr>
              <w:pStyle w:val="Header"/>
              <w:spacing w:line="240" w:lineRule="auto"/>
              <w:ind w:left="-106"/>
              <w:jc w:val="thaiDistribute"/>
              <w:rPr>
                <w:rFonts w:cs="Arial"/>
                <w:sz w:val="18"/>
                <w:szCs w:val="18"/>
                <w:lang w:val="en-US"/>
              </w:rPr>
            </w:pPr>
          </w:p>
        </w:tc>
        <w:tc>
          <w:tcPr>
            <w:tcW w:w="1134" w:type="dxa"/>
            <w:tcBorders>
              <w:top w:val="single" w:sz="4" w:space="0" w:color="auto"/>
            </w:tcBorders>
            <w:shd w:val="clear" w:color="auto" w:fill="auto"/>
            <w:vAlign w:val="bottom"/>
          </w:tcPr>
          <w:p w14:paraId="759A056B" w14:textId="77777777" w:rsidR="00D67232" w:rsidRPr="00E952ED" w:rsidRDefault="00D67232" w:rsidP="0050067A">
            <w:pPr>
              <w:pStyle w:val="Header"/>
              <w:spacing w:line="240" w:lineRule="auto"/>
              <w:ind w:right="-72"/>
              <w:jc w:val="right"/>
              <w:rPr>
                <w:rFonts w:cs="Arial"/>
                <w:sz w:val="18"/>
                <w:szCs w:val="18"/>
                <w:lang w:val="en-US"/>
              </w:rPr>
            </w:pPr>
          </w:p>
        </w:tc>
        <w:tc>
          <w:tcPr>
            <w:tcW w:w="1302" w:type="dxa"/>
            <w:tcBorders>
              <w:top w:val="single" w:sz="4" w:space="0" w:color="auto"/>
            </w:tcBorders>
            <w:shd w:val="clear" w:color="auto" w:fill="auto"/>
            <w:vAlign w:val="bottom"/>
          </w:tcPr>
          <w:p w14:paraId="30CECFF6" w14:textId="77777777" w:rsidR="00D67232" w:rsidRPr="00E952ED" w:rsidRDefault="00D67232" w:rsidP="0050067A">
            <w:pPr>
              <w:pStyle w:val="Header"/>
              <w:spacing w:line="240" w:lineRule="auto"/>
              <w:ind w:right="-72"/>
              <w:jc w:val="right"/>
              <w:rPr>
                <w:rFonts w:cs="Arial"/>
                <w:sz w:val="18"/>
                <w:szCs w:val="18"/>
                <w:lang w:val="en-US"/>
              </w:rPr>
            </w:pPr>
          </w:p>
        </w:tc>
        <w:tc>
          <w:tcPr>
            <w:tcW w:w="1755" w:type="dxa"/>
            <w:tcBorders>
              <w:top w:val="single" w:sz="4" w:space="0" w:color="auto"/>
            </w:tcBorders>
            <w:shd w:val="clear" w:color="auto" w:fill="auto"/>
          </w:tcPr>
          <w:p w14:paraId="090CCE09" w14:textId="77777777" w:rsidR="00D67232" w:rsidRPr="00E952ED" w:rsidRDefault="00D67232" w:rsidP="0050067A">
            <w:pPr>
              <w:pStyle w:val="Header"/>
              <w:spacing w:line="240" w:lineRule="auto"/>
              <w:ind w:right="-72"/>
              <w:jc w:val="right"/>
              <w:rPr>
                <w:rFonts w:cs="Arial"/>
                <w:sz w:val="18"/>
                <w:szCs w:val="18"/>
                <w:lang w:val="en-US"/>
              </w:rPr>
            </w:pPr>
          </w:p>
        </w:tc>
        <w:tc>
          <w:tcPr>
            <w:tcW w:w="1279" w:type="dxa"/>
            <w:tcBorders>
              <w:top w:val="single" w:sz="4" w:space="0" w:color="auto"/>
            </w:tcBorders>
            <w:shd w:val="clear" w:color="auto" w:fill="auto"/>
            <w:vAlign w:val="bottom"/>
          </w:tcPr>
          <w:p w14:paraId="4B48F58D" w14:textId="77777777" w:rsidR="00D67232" w:rsidRPr="00E952ED" w:rsidRDefault="00D67232" w:rsidP="0050067A">
            <w:pPr>
              <w:pStyle w:val="Header"/>
              <w:spacing w:line="240" w:lineRule="auto"/>
              <w:ind w:right="-72"/>
              <w:jc w:val="right"/>
              <w:rPr>
                <w:rFonts w:cs="Arial"/>
                <w:sz w:val="18"/>
                <w:szCs w:val="18"/>
                <w:lang w:val="en-US"/>
              </w:rPr>
            </w:pPr>
          </w:p>
        </w:tc>
      </w:tr>
      <w:tr w:rsidR="0050067A" w:rsidRPr="00E952ED" w14:paraId="13C243C7" w14:textId="77777777" w:rsidTr="00E12B13">
        <w:trPr>
          <w:trHeight w:val="20"/>
        </w:trPr>
        <w:tc>
          <w:tcPr>
            <w:tcW w:w="3924" w:type="dxa"/>
            <w:shd w:val="clear" w:color="auto" w:fill="auto"/>
            <w:vAlign w:val="bottom"/>
          </w:tcPr>
          <w:p w14:paraId="48006A65" w14:textId="77777777" w:rsidR="00D67232" w:rsidRPr="00E952ED" w:rsidRDefault="00D67232" w:rsidP="0050067A">
            <w:pPr>
              <w:pStyle w:val="Header"/>
              <w:spacing w:line="240" w:lineRule="auto"/>
              <w:ind w:left="-106"/>
              <w:rPr>
                <w:rFonts w:cs="Arial"/>
                <w:b/>
                <w:bCs/>
                <w:sz w:val="18"/>
                <w:szCs w:val="18"/>
                <w:lang w:val="en-US"/>
              </w:rPr>
            </w:pPr>
            <w:r w:rsidRPr="00E952ED">
              <w:rPr>
                <w:rFonts w:cs="Arial"/>
                <w:b/>
                <w:bCs/>
                <w:sz w:val="18"/>
                <w:szCs w:val="18"/>
                <w:lang w:val="en-US"/>
              </w:rPr>
              <w:t>Deferred tax assets</w:t>
            </w:r>
          </w:p>
        </w:tc>
        <w:tc>
          <w:tcPr>
            <w:tcW w:w="1134" w:type="dxa"/>
            <w:shd w:val="clear" w:color="auto" w:fill="auto"/>
            <w:vAlign w:val="bottom"/>
          </w:tcPr>
          <w:p w14:paraId="52FE8439" w14:textId="77777777" w:rsidR="00D67232" w:rsidRPr="00E952ED" w:rsidRDefault="00D67232" w:rsidP="0050067A">
            <w:pPr>
              <w:spacing w:line="240" w:lineRule="auto"/>
              <w:ind w:right="-72"/>
              <w:jc w:val="right"/>
              <w:rPr>
                <w:rFonts w:cs="Arial"/>
                <w:sz w:val="18"/>
                <w:szCs w:val="18"/>
                <w:lang w:val="en-US"/>
              </w:rPr>
            </w:pPr>
          </w:p>
        </w:tc>
        <w:tc>
          <w:tcPr>
            <w:tcW w:w="1302" w:type="dxa"/>
            <w:shd w:val="clear" w:color="auto" w:fill="auto"/>
            <w:vAlign w:val="bottom"/>
          </w:tcPr>
          <w:p w14:paraId="09236F41" w14:textId="77777777" w:rsidR="00D67232" w:rsidRPr="00E952ED" w:rsidRDefault="00D67232" w:rsidP="0050067A">
            <w:pPr>
              <w:spacing w:line="240" w:lineRule="auto"/>
              <w:ind w:right="-72"/>
              <w:jc w:val="right"/>
              <w:rPr>
                <w:rFonts w:cs="Arial"/>
                <w:sz w:val="18"/>
                <w:szCs w:val="18"/>
                <w:lang w:val="en-US"/>
              </w:rPr>
            </w:pPr>
          </w:p>
        </w:tc>
        <w:tc>
          <w:tcPr>
            <w:tcW w:w="1755" w:type="dxa"/>
            <w:shd w:val="clear" w:color="auto" w:fill="auto"/>
            <w:vAlign w:val="bottom"/>
          </w:tcPr>
          <w:p w14:paraId="2F6FBD59" w14:textId="77777777" w:rsidR="00D67232" w:rsidRPr="00E952ED" w:rsidRDefault="00D67232" w:rsidP="0050067A">
            <w:pPr>
              <w:spacing w:line="240" w:lineRule="auto"/>
              <w:ind w:right="-72"/>
              <w:jc w:val="right"/>
              <w:rPr>
                <w:rFonts w:cs="Arial"/>
                <w:sz w:val="18"/>
                <w:szCs w:val="18"/>
                <w:lang w:val="en-US"/>
              </w:rPr>
            </w:pPr>
          </w:p>
        </w:tc>
        <w:tc>
          <w:tcPr>
            <w:tcW w:w="1279" w:type="dxa"/>
            <w:shd w:val="clear" w:color="auto" w:fill="auto"/>
            <w:vAlign w:val="bottom"/>
          </w:tcPr>
          <w:p w14:paraId="6CBFC3AA" w14:textId="77777777" w:rsidR="00D67232" w:rsidRPr="00E952ED" w:rsidRDefault="00D67232" w:rsidP="0050067A">
            <w:pPr>
              <w:spacing w:line="240" w:lineRule="auto"/>
              <w:ind w:right="-72"/>
              <w:jc w:val="right"/>
              <w:rPr>
                <w:rFonts w:cs="Arial"/>
                <w:sz w:val="18"/>
                <w:szCs w:val="18"/>
                <w:lang w:val="en-US"/>
              </w:rPr>
            </w:pPr>
          </w:p>
        </w:tc>
      </w:tr>
      <w:tr w:rsidR="0050067A" w:rsidRPr="00E952ED" w14:paraId="3D84F7FE" w14:textId="77777777" w:rsidTr="00E952ED">
        <w:trPr>
          <w:trHeight w:val="20"/>
        </w:trPr>
        <w:tc>
          <w:tcPr>
            <w:tcW w:w="3924" w:type="dxa"/>
            <w:shd w:val="clear" w:color="auto" w:fill="auto"/>
            <w:vAlign w:val="bottom"/>
          </w:tcPr>
          <w:p w14:paraId="1EAED5E1" w14:textId="70284829" w:rsidR="00D67232" w:rsidRPr="00E952ED" w:rsidRDefault="00557749" w:rsidP="0050067A">
            <w:pPr>
              <w:pStyle w:val="Header"/>
              <w:spacing w:line="240" w:lineRule="auto"/>
              <w:ind w:left="-106"/>
              <w:rPr>
                <w:rFonts w:cs="Arial"/>
                <w:sz w:val="18"/>
                <w:szCs w:val="18"/>
                <w:lang w:val="en-US"/>
              </w:rPr>
            </w:pPr>
            <w:r w:rsidRPr="00E952ED">
              <w:rPr>
                <w:rFonts w:cs="Arial"/>
                <w:sz w:val="18"/>
                <w:szCs w:val="18"/>
                <w:lang w:val="en-US"/>
              </w:rPr>
              <w:t>Impairment on financial assets</w:t>
            </w:r>
          </w:p>
        </w:tc>
        <w:tc>
          <w:tcPr>
            <w:tcW w:w="1134" w:type="dxa"/>
            <w:shd w:val="clear" w:color="auto" w:fill="auto"/>
            <w:vAlign w:val="center"/>
          </w:tcPr>
          <w:p w14:paraId="344FCF23" w14:textId="77777777" w:rsidR="00D67232" w:rsidRPr="00E952ED" w:rsidRDefault="00D67232" w:rsidP="0050067A">
            <w:pPr>
              <w:spacing w:line="240" w:lineRule="auto"/>
              <w:ind w:right="-72"/>
              <w:jc w:val="right"/>
              <w:rPr>
                <w:rFonts w:cs="Arial"/>
                <w:sz w:val="18"/>
                <w:szCs w:val="18"/>
              </w:rPr>
            </w:pPr>
            <w:r w:rsidRPr="00E952ED">
              <w:rPr>
                <w:rFonts w:cs="Arial"/>
                <w:sz w:val="18"/>
                <w:szCs w:val="18"/>
              </w:rPr>
              <w:t>382</w:t>
            </w:r>
          </w:p>
        </w:tc>
        <w:tc>
          <w:tcPr>
            <w:tcW w:w="1302" w:type="dxa"/>
            <w:tcBorders>
              <w:top w:val="nil"/>
              <w:left w:val="nil"/>
              <w:right w:val="nil"/>
            </w:tcBorders>
            <w:shd w:val="clear" w:color="auto" w:fill="auto"/>
            <w:vAlign w:val="center"/>
          </w:tcPr>
          <w:p w14:paraId="74CA469B" w14:textId="77777777" w:rsidR="00D67232" w:rsidRPr="00E952ED" w:rsidRDefault="00D67232" w:rsidP="0050067A">
            <w:pPr>
              <w:spacing w:line="240" w:lineRule="auto"/>
              <w:ind w:right="-72"/>
              <w:jc w:val="right"/>
              <w:rPr>
                <w:rFonts w:cs="Arial"/>
                <w:sz w:val="18"/>
                <w:szCs w:val="18"/>
              </w:rPr>
            </w:pPr>
            <w:r w:rsidRPr="00E952ED">
              <w:rPr>
                <w:rFonts w:cs="Arial"/>
                <w:sz w:val="18"/>
                <w:szCs w:val="18"/>
              </w:rPr>
              <w:t>(322)</w:t>
            </w:r>
          </w:p>
        </w:tc>
        <w:tc>
          <w:tcPr>
            <w:tcW w:w="1755" w:type="dxa"/>
            <w:tcBorders>
              <w:top w:val="nil"/>
              <w:left w:val="nil"/>
              <w:right w:val="nil"/>
            </w:tcBorders>
            <w:shd w:val="clear" w:color="auto" w:fill="auto"/>
          </w:tcPr>
          <w:p w14:paraId="0F03A0CC" w14:textId="77777777" w:rsidR="00D67232" w:rsidRPr="00E952ED" w:rsidRDefault="00D67232" w:rsidP="0050067A">
            <w:pPr>
              <w:spacing w:line="240" w:lineRule="auto"/>
              <w:ind w:right="-72"/>
              <w:jc w:val="right"/>
              <w:rPr>
                <w:rFonts w:cs="Arial"/>
                <w:sz w:val="18"/>
                <w:szCs w:val="18"/>
              </w:rPr>
            </w:pPr>
            <w:r w:rsidRPr="00E952ED">
              <w:rPr>
                <w:rFonts w:cs="Arial"/>
                <w:sz w:val="18"/>
                <w:szCs w:val="18"/>
              </w:rPr>
              <w:t>-</w:t>
            </w:r>
          </w:p>
        </w:tc>
        <w:tc>
          <w:tcPr>
            <w:tcW w:w="1279" w:type="dxa"/>
            <w:tcBorders>
              <w:top w:val="nil"/>
              <w:left w:val="nil"/>
              <w:right w:val="nil"/>
            </w:tcBorders>
            <w:shd w:val="clear" w:color="auto" w:fill="auto"/>
            <w:vAlign w:val="center"/>
          </w:tcPr>
          <w:p w14:paraId="193C6896" w14:textId="77777777" w:rsidR="00D67232" w:rsidRPr="00E952ED" w:rsidRDefault="00D67232" w:rsidP="0050067A">
            <w:pPr>
              <w:spacing w:line="240" w:lineRule="auto"/>
              <w:ind w:right="-72"/>
              <w:jc w:val="right"/>
              <w:rPr>
                <w:rFonts w:cs="Arial"/>
                <w:spacing w:val="-2"/>
                <w:sz w:val="18"/>
                <w:szCs w:val="18"/>
              </w:rPr>
            </w:pPr>
            <w:r w:rsidRPr="00E952ED">
              <w:rPr>
                <w:rFonts w:cs="Arial"/>
                <w:sz w:val="18"/>
                <w:szCs w:val="18"/>
              </w:rPr>
              <w:t>60</w:t>
            </w:r>
          </w:p>
        </w:tc>
      </w:tr>
      <w:tr w:rsidR="0050067A" w:rsidRPr="00E952ED" w14:paraId="1AB0D1A3" w14:textId="77777777" w:rsidTr="00E952ED">
        <w:trPr>
          <w:trHeight w:val="20"/>
        </w:trPr>
        <w:tc>
          <w:tcPr>
            <w:tcW w:w="3924" w:type="dxa"/>
            <w:shd w:val="clear" w:color="auto" w:fill="auto"/>
            <w:vAlign w:val="bottom"/>
          </w:tcPr>
          <w:p w14:paraId="312A9946" w14:textId="77777777" w:rsidR="00D67232" w:rsidRPr="00E952ED" w:rsidRDefault="00D67232" w:rsidP="0050067A">
            <w:pPr>
              <w:pStyle w:val="Header"/>
              <w:spacing w:line="240" w:lineRule="auto"/>
              <w:ind w:left="-106"/>
              <w:rPr>
                <w:rFonts w:cs="Arial"/>
                <w:sz w:val="18"/>
                <w:szCs w:val="18"/>
                <w:lang w:val="en-US"/>
              </w:rPr>
            </w:pPr>
            <w:r w:rsidRPr="00E952ED">
              <w:rPr>
                <w:rFonts w:cs="Arial"/>
                <w:sz w:val="18"/>
                <w:szCs w:val="18"/>
                <w:lang w:val="en-US"/>
              </w:rPr>
              <w:t>Employee benefit obligations</w:t>
            </w:r>
          </w:p>
        </w:tc>
        <w:tc>
          <w:tcPr>
            <w:tcW w:w="1134" w:type="dxa"/>
            <w:shd w:val="clear" w:color="auto" w:fill="auto"/>
            <w:vAlign w:val="center"/>
          </w:tcPr>
          <w:p w14:paraId="4A46EFA4" w14:textId="77777777" w:rsidR="00D67232" w:rsidRPr="00E952ED" w:rsidRDefault="00D67232" w:rsidP="0050067A">
            <w:pPr>
              <w:spacing w:line="240" w:lineRule="auto"/>
              <w:ind w:right="-72"/>
              <w:jc w:val="right"/>
              <w:rPr>
                <w:rFonts w:cs="Arial"/>
                <w:sz w:val="18"/>
                <w:szCs w:val="18"/>
                <w:lang w:val="en-US"/>
              </w:rPr>
            </w:pPr>
            <w:r w:rsidRPr="00E952ED">
              <w:rPr>
                <w:rFonts w:cs="Arial"/>
                <w:sz w:val="18"/>
                <w:szCs w:val="18"/>
              </w:rPr>
              <w:t>1,084,814</w:t>
            </w:r>
          </w:p>
        </w:tc>
        <w:tc>
          <w:tcPr>
            <w:tcW w:w="1302" w:type="dxa"/>
            <w:tcBorders>
              <w:top w:val="nil"/>
              <w:left w:val="nil"/>
              <w:right w:val="nil"/>
            </w:tcBorders>
            <w:shd w:val="clear" w:color="auto" w:fill="auto"/>
            <w:vAlign w:val="center"/>
          </w:tcPr>
          <w:p w14:paraId="1E643EEC" w14:textId="77777777" w:rsidR="00D67232" w:rsidRPr="00E952ED" w:rsidRDefault="00D67232" w:rsidP="0050067A">
            <w:pPr>
              <w:spacing w:line="240" w:lineRule="auto"/>
              <w:ind w:right="-72"/>
              <w:jc w:val="right"/>
              <w:rPr>
                <w:rFonts w:cs="Arial"/>
                <w:sz w:val="18"/>
                <w:szCs w:val="18"/>
                <w:cs/>
              </w:rPr>
            </w:pPr>
            <w:r w:rsidRPr="00E952ED">
              <w:rPr>
                <w:rFonts w:cs="Arial"/>
                <w:sz w:val="18"/>
                <w:szCs w:val="18"/>
              </w:rPr>
              <w:t>35,414</w:t>
            </w:r>
          </w:p>
        </w:tc>
        <w:tc>
          <w:tcPr>
            <w:tcW w:w="1755" w:type="dxa"/>
            <w:tcBorders>
              <w:top w:val="nil"/>
              <w:left w:val="nil"/>
              <w:right w:val="nil"/>
            </w:tcBorders>
            <w:shd w:val="clear" w:color="auto" w:fill="auto"/>
          </w:tcPr>
          <w:p w14:paraId="06CE9D22" w14:textId="77777777" w:rsidR="00D67232" w:rsidRPr="00E952ED" w:rsidRDefault="00D67232" w:rsidP="0050067A">
            <w:pPr>
              <w:spacing w:line="240" w:lineRule="auto"/>
              <w:ind w:right="-72"/>
              <w:jc w:val="right"/>
              <w:rPr>
                <w:rFonts w:cs="Arial"/>
                <w:sz w:val="18"/>
                <w:szCs w:val="18"/>
                <w:lang w:val="en-US"/>
              </w:rPr>
            </w:pPr>
            <w:r w:rsidRPr="00E952ED">
              <w:rPr>
                <w:rFonts w:cs="Arial"/>
                <w:sz w:val="18"/>
                <w:szCs w:val="18"/>
              </w:rPr>
              <w:t>111,806</w:t>
            </w:r>
          </w:p>
        </w:tc>
        <w:tc>
          <w:tcPr>
            <w:tcW w:w="1279" w:type="dxa"/>
            <w:tcBorders>
              <w:top w:val="nil"/>
              <w:left w:val="nil"/>
              <w:right w:val="nil"/>
            </w:tcBorders>
            <w:shd w:val="clear" w:color="auto" w:fill="auto"/>
            <w:vAlign w:val="center"/>
          </w:tcPr>
          <w:p w14:paraId="3F6EDA13" w14:textId="77777777" w:rsidR="00D67232" w:rsidRPr="00E952ED" w:rsidRDefault="00D67232" w:rsidP="0050067A">
            <w:pPr>
              <w:spacing w:line="240" w:lineRule="auto"/>
              <w:ind w:right="-72"/>
              <w:jc w:val="right"/>
              <w:rPr>
                <w:rFonts w:cs="Arial"/>
                <w:spacing w:val="-2"/>
                <w:sz w:val="18"/>
                <w:szCs w:val="18"/>
              </w:rPr>
            </w:pPr>
            <w:r w:rsidRPr="00E952ED">
              <w:rPr>
                <w:rFonts w:cs="Arial"/>
                <w:sz w:val="18"/>
                <w:szCs w:val="18"/>
              </w:rPr>
              <w:t>1,232,034</w:t>
            </w:r>
          </w:p>
        </w:tc>
      </w:tr>
      <w:tr w:rsidR="0033037B" w:rsidRPr="00E952ED" w14:paraId="1444C14F" w14:textId="77777777" w:rsidTr="00E952ED">
        <w:trPr>
          <w:trHeight w:val="20"/>
        </w:trPr>
        <w:tc>
          <w:tcPr>
            <w:tcW w:w="3924" w:type="dxa"/>
            <w:shd w:val="clear" w:color="auto" w:fill="auto"/>
            <w:vAlign w:val="bottom"/>
          </w:tcPr>
          <w:p w14:paraId="0C671FAD" w14:textId="02A844FB" w:rsidR="0033037B" w:rsidRPr="00E952ED" w:rsidRDefault="0096631B" w:rsidP="0033037B">
            <w:pPr>
              <w:pStyle w:val="Header"/>
              <w:spacing w:line="240" w:lineRule="auto"/>
              <w:ind w:left="-106"/>
              <w:rPr>
                <w:rFonts w:cs="Arial"/>
                <w:sz w:val="18"/>
                <w:szCs w:val="18"/>
                <w:lang w:val="en-US"/>
              </w:rPr>
            </w:pPr>
            <w:r w:rsidRPr="00E952ED">
              <w:rPr>
                <w:rFonts w:cs="Arial"/>
                <w:sz w:val="18"/>
                <w:szCs w:val="18"/>
                <w:lang w:val="en-US"/>
              </w:rPr>
              <w:t>Leased assets under finance lease</w:t>
            </w:r>
          </w:p>
        </w:tc>
        <w:tc>
          <w:tcPr>
            <w:tcW w:w="1134" w:type="dxa"/>
            <w:tcBorders>
              <w:bottom w:val="single" w:sz="4" w:space="0" w:color="auto"/>
            </w:tcBorders>
            <w:shd w:val="clear" w:color="auto" w:fill="auto"/>
          </w:tcPr>
          <w:p w14:paraId="6B36F1EF" w14:textId="5583C1D3" w:rsidR="0033037B" w:rsidRPr="00E952ED" w:rsidRDefault="0033037B" w:rsidP="0033037B">
            <w:pPr>
              <w:spacing w:line="240" w:lineRule="auto"/>
              <w:ind w:right="-72"/>
              <w:jc w:val="right"/>
              <w:rPr>
                <w:rFonts w:cs="Arial"/>
                <w:sz w:val="18"/>
                <w:szCs w:val="18"/>
                <w:lang w:val="en-US"/>
              </w:rPr>
            </w:pPr>
            <w:r w:rsidRPr="00E952ED">
              <w:rPr>
                <w:rFonts w:cs="Arial"/>
                <w:sz w:val="18"/>
                <w:szCs w:val="18"/>
              </w:rPr>
              <w:t xml:space="preserve"> 1,350,326 </w:t>
            </w:r>
          </w:p>
        </w:tc>
        <w:tc>
          <w:tcPr>
            <w:tcW w:w="1302" w:type="dxa"/>
            <w:tcBorders>
              <w:top w:val="nil"/>
              <w:left w:val="nil"/>
              <w:bottom w:val="single" w:sz="4" w:space="0" w:color="auto"/>
              <w:right w:val="nil"/>
            </w:tcBorders>
            <w:shd w:val="clear" w:color="auto" w:fill="auto"/>
          </w:tcPr>
          <w:p w14:paraId="35EC3F9B" w14:textId="3AAFA06E" w:rsidR="0033037B" w:rsidRPr="00E952ED" w:rsidRDefault="0033037B" w:rsidP="0033037B">
            <w:pPr>
              <w:spacing w:line="240" w:lineRule="auto"/>
              <w:ind w:right="-72"/>
              <w:jc w:val="right"/>
              <w:rPr>
                <w:rFonts w:cs="Arial"/>
                <w:sz w:val="18"/>
                <w:szCs w:val="18"/>
                <w:cs/>
              </w:rPr>
            </w:pPr>
            <w:r w:rsidRPr="00E952ED">
              <w:rPr>
                <w:rFonts w:cs="Arial"/>
                <w:sz w:val="18"/>
                <w:szCs w:val="18"/>
              </w:rPr>
              <w:t xml:space="preserve"> (80,204)</w:t>
            </w:r>
          </w:p>
        </w:tc>
        <w:tc>
          <w:tcPr>
            <w:tcW w:w="1755" w:type="dxa"/>
            <w:tcBorders>
              <w:top w:val="nil"/>
              <w:left w:val="nil"/>
              <w:bottom w:val="single" w:sz="4" w:space="0" w:color="auto"/>
              <w:right w:val="nil"/>
            </w:tcBorders>
            <w:shd w:val="clear" w:color="auto" w:fill="auto"/>
          </w:tcPr>
          <w:p w14:paraId="4350F8CC" w14:textId="3AEB34FC" w:rsidR="0033037B" w:rsidRPr="00E952ED" w:rsidRDefault="00EA11B7" w:rsidP="0033037B">
            <w:pPr>
              <w:spacing w:line="240" w:lineRule="auto"/>
              <w:ind w:right="-72"/>
              <w:jc w:val="right"/>
              <w:rPr>
                <w:rFonts w:cs="Arial"/>
                <w:sz w:val="18"/>
                <w:szCs w:val="18"/>
                <w:lang w:val="en-US"/>
              </w:rPr>
            </w:pPr>
            <w:r w:rsidRPr="00E952ED">
              <w:rPr>
                <w:rFonts w:cs="Arial"/>
                <w:sz w:val="18"/>
                <w:szCs w:val="18"/>
                <w:lang w:val="en-US"/>
              </w:rPr>
              <w:t>-</w:t>
            </w:r>
          </w:p>
        </w:tc>
        <w:tc>
          <w:tcPr>
            <w:tcW w:w="1279" w:type="dxa"/>
            <w:tcBorders>
              <w:top w:val="nil"/>
              <w:left w:val="nil"/>
              <w:bottom w:val="single" w:sz="4" w:space="0" w:color="auto"/>
              <w:right w:val="nil"/>
            </w:tcBorders>
            <w:shd w:val="clear" w:color="auto" w:fill="auto"/>
            <w:vAlign w:val="center"/>
          </w:tcPr>
          <w:p w14:paraId="14657BA2" w14:textId="1D9B5721" w:rsidR="0033037B" w:rsidRPr="00E952ED" w:rsidRDefault="00231E59" w:rsidP="0033037B">
            <w:pPr>
              <w:spacing w:line="240" w:lineRule="auto"/>
              <w:ind w:right="-72"/>
              <w:jc w:val="right"/>
              <w:rPr>
                <w:rFonts w:cs="Arial"/>
                <w:spacing w:val="-2"/>
                <w:sz w:val="18"/>
                <w:szCs w:val="18"/>
              </w:rPr>
            </w:pPr>
            <w:r w:rsidRPr="00E952ED">
              <w:rPr>
                <w:rFonts w:cs="Arial"/>
                <w:spacing w:val="-2"/>
                <w:sz w:val="18"/>
                <w:szCs w:val="18"/>
              </w:rPr>
              <w:t>1,270,122</w:t>
            </w:r>
          </w:p>
        </w:tc>
      </w:tr>
      <w:tr w:rsidR="00E952ED" w:rsidRPr="00E952ED" w14:paraId="223D69C4" w14:textId="77777777" w:rsidTr="00E952ED">
        <w:trPr>
          <w:trHeight w:val="20"/>
        </w:trPr>
        <w:tc>
          <w:tcPr>
            <w:tcW w:w="3924" w:type="dxa"/>
            <w:shd w:val="clear" w:color="auto" w:fill="auto"/>
            <w:vAlign w:val="bottom"/>
          </w:tcPr>
          <w:p w14:paraId="1F762A58" w14:textId="77777777" w:rsidR="00E952ED" w:rsidRPr="00E952ED" w:rsidRDefault="00E952ED" w:rsidP="0033037B">
            <w:pPr>
              <w:pStyle w:val="Header"/>
              <w:spacing w:line="240" w:lineRule="auto"/>
              <w:ind w:left="-106"/>
              <w:rPr>
                <w:rFonts w:cs="Arial"/>
                <w:sz w:val="18"/>
                <w:szCs w:val="18"/>
                <w:lang w:val="en-US"/>
              </w:rPr>
            </w:pPr>
          </w:p>
        </w:tc>
        <w:tc>
          <w:tcPr>
            <w:tcW w:w="1134" w:type="dxa"/>
            <w:tcBorders>
              <w:top w:val="single" w:sz="4" w:space="0" w:color="auto"/>
            </w:tcBorders>
            <w:shd w:val="clear" w:color="auto" w:fill="auto"/>
          </w:tcPr>
          <w:p w14:paraId="13432BBE" w14:textId="77777777" w:rsidR="00E952ED" w:rsidRPr="00E952ED" w:rsidRDefault="00E952ED" w:rsidP="0033037B">
            <w:pPr>
              <w:spacing w:line="240" w:lineRule="auto"/>
              <w:ind w:right="-72"/>
              <w:jc w:val="right"/>
              <w:rPr>
                <w:rFonts w:cs="Arial"/>
                <w:sz w:val="18"/>
                <w:szCs w:val="18"/>
              </w:rPr>
            </w:pPr>
          </w:p>
        </w:tc>
        <w:tc>
          <w:tcPr>
            <w:tcW w:w="1302" w:type="dxa"/>
            <w:tcBorders>
              <w:top w:val="single" w:sz="4" w:space="0" w:color="auto"/>
              <w:left w:val="nil"/>
              <w:right w:val="nil"/>
            </w:tcBorders>
            <w:shd w:val="clear" w:color="auto" w:fill="auto"/>
          </w:tcPr>
          <w:p w14:paraId="12F1CD3A" w14:textId="77777777" w:rsidR="00E952ED" w:rsidRPr="00E952ED" w:rsidRDefault="00E952ED" w:rsidP="0033037B">
            <w:pPr>
              <w:spacing w:line="240" w:lineRule="auto"/>
              <w:ind w:right="-72"/>
              <w:jc w:val="right"/>
              <w:rPr>
                <w:rFonts w:cs="Arial"/>
                <w:sz w:val="18"/>
                <w:szCs w:val="18"/>
              </w:rPr>
            </w:pPr>
          </w:p>
        </w:tc>
        <w:tc>
          <w:tcPr>
            <w:tcW w:w="1755" w:type="dxa"/>
            <w:tcBorders>
              <w:top w:val="single" w:sz="4" w:space="0" w:color="auto"/>
              <w:left w:val="nil"/>
              <w:right w:val="nil"/>
            </w:tcBorders>
            <w:shd w:val="clear" w:color="auto" w:fill="auto"/>
          </w:tcPr>
          <w:p w14:paraId="615ADC32" w14:textId="77777777" w:rsidR="00E952ED" w:rsidRPr="00E952ED" w:rsidRDefault="00E952ED" w:rsidP="0033037B">
            <w:pPr>
              <w:spacing w:line="240" w:lineRule="auto"/>
              <w:ind w:right="-72"/>
              <w:jc w:val="right"/>
              <w:rPr>
                <w:rFonts w:cs="Arial"/>
                <w:sz w:val="18"/>
                <w:szCs w:val="18"/>
                <w:lang w:val="en-US"/>
              </w:rPr>
            </w:pPr>
          </w:p>
        </w:tc>
        <w:tc>
          <w:tcPr>
            <w:tcW w:w="1279" w:type="dxa"/>
            <w:tcBorders>
              <w:top w:val="single" w:sz="4" w:space="0" w:color="auto"/>
              <w:left w:val="nil"/>
              <w:right w:val="nil"/>
            </w:tcBorders>
            <w:shd w:val="clear" w:color="auto" w:fill="auto"/>
            <w:vAlign w:val="center"/>
          </w:tcPr>
          <w:p w14:paraId="75BE57DB" w14:textId="77777777" w:rsidR="00E952ED" w:rsidRPr="00E952ED" w:rsidRDefault="00E952ED" w:rsidP="0033037B">
            <w:pPr>
              <w:spacing w:line="240" w:lineRule="auto"/>
              <w:ind w:right="-72"/>
              <w:jc w:val="right"/>
              <w:rPr>
                <w:rFonts w:cs="Arial"/>
                <w:spacing w:val="-2"/>
                <w:sz w:val="18"/>
                <w:szCs w:val="18"/>
              </w:rPr>
            </w:pPr>
          </w:p>
        </w:tc>
      </w:tr>
      <w:tr w:rsidR="002552E1" w:rsidRPr="00E952ED" w14:paraId="32B2E2BF" w14:textId="77777777" w:rsidTr="00E952ED">
        <w:trPr>
          <w:trHeight w:val="20"/>
        </w:trPr>
        <w:tc>
          <w:tcPr>
            <w:tcW w:w="3924" w:type="dxa"/>
            <w:shd w:val="clear" w:color="auto" w:fill="auto"/>
            <w:vAlign w:val="bottom"/>
          </w:tcPr>
          <w:p w14:paraId="2CB8A3CE" w14:textId="77777777" w:rsidR="002552E1" w:rsidRPr="00E952ED" w:rsidRDefault="002552E1" w:rsidP="002552E1">
            <w:pPr>
              <w:pStyle w:val="Header"/>
              <w:spacing w:line="240" w:lineRule="auto"/>
              <w:ind w:left="-106"/>
              <w:jc w:val="thaiDistribute"/>
              <w:rPr>
                <w:rFonts w:cs="Arial"/>
                <w:sz w:val="18"/>
                <w:szCs w:val="18"/>
                <w:lang w:val="en-US"/>
              </w:rPr>
            </w:pPr>
          </w:p>
        </w:tc>
        <w:tc>
          <w:tcPr>
            <w:tcW w:w="1134" w:type="dxa"/>
            <w:tcBorders>
              <w:bottom w:val="single" w:sz="4" w:space="0" w:color="auto"/>
            </w:tcBorders>
            <w:shd w:val="clear" w:color="auto" w:fill="auto"/>
          </w:tcPr>
          <w:p w14:paraId="4270E0D7" w14:textId="4C5E09EF" w:rsidR="002552E1" w:rsidRPr="00E952ED" w:rsidRDefault="002552E1" w:rsidP="002552E1">
            <w:pPr>
              <w:pStyle w:val="Header"/>
              <w:spacing w:line="240" w:lineRule="auto"/>
              <w:ind w:right="-72"/>
              <w:jc w:val="right"/>
              <w:rPr>
                <w:rFonts w:cs="Arial"/>
                <w:sz w:val="18"/>
                <w:szCs w:val="18"/>
                <w:lang w:val="en-US"/>
              </w:rPr>
            </w:pPr>
            <w:r w:rsidRPr="00E952ED">
              <w:rPr>
                <w:rFonts w:cs="Arial"/>
                <w:sz w:val="18"/>
                <w:szCs w:val="18"/>
              </w:rPr>
              <w:t xml:space="preserve"> 2,435,522 </w:t>
            </w:r>
          </w:p>
        </w:tc>
        <w:tc>
          <w:tcPr>
            <w:tcW w:w="1302" w:type="dxa"/>
            <w:tcBorders>
              <w:bottom w:val="single" w:sz="4" w:space="0" w:color="auto"/>
            </w:tcBorders>
            <w:shd w:val="clear" w:color="auto" w:fill="auto"/>
          </w:tcPr>
          <w:p w14:paraId="7F6E6B1F" w14:textId="4EAFE7A5" w:rsidR="002552E1" w:rsidRPr="00E952ED" w:rsidRDefault="002552E1" w:rsidP="002552E1">
            <w:pPr>
              <w:pStyle w:val="Header"/>
              <w:spacing w:line="240" w:lineRule="auto"/>
              <w:ind w:right="-72"/>
              <w:jc w:val="right"/>
              <w:rPr>
                <w:rFonts w:cs="Arial"/>
                <w:sz w:val="18"/>
                <w:szCs w:val="18"/>
                <w:lang w:val="en-US"/>
              </w:rPr>
            </w:pPr>
            <w:r w:rsidRPr="00E952ED">
              <w:rPr>
                <w:rFonts w:cs="Arial"/>
                <w:sz w:val="18"/>
                <w:szCs w:val="18"/>
              </w:rPr>
              <w:t xml:space="preserve"> (45,112)</w:t>
            </w:r>
          </w:p>
        </w:tc>
        <w:tc>
          <w:tcPr>
            <w:tcW w:w="1755" w:type="dxa"/>
            <w:tcBorders>
              <w:bottom w:val="single" w:sz="4" w:space="0" w:color="auto"/>
            </w:tcBorders>
            <w:shd w:val="clear" w:color="auto" w:fill="auto"/>
          </w:tcPr>
          <w:p w14:paraId="4A108E5B" w14:textId="4D568C44" w:rsidR="002552E1" w:rsidRPr="00E952ED" w:rsidRDefault="002552E1" w:rsidP="002552E1">
            <w:pPr>
              <w:pStyle w:val="Header"/>
              <w:spacing w:line="240" w:lineRule="auto"/>
              <w:ind w:right="-72"/>
              <w:jc w:val="right"/>
              <w:rPr>
                <w:rFonts w:cs="Arial"/>
                <w:sz w:val="18"/>
                <w:szCs w:val="18"/>
                <w:lang w:val="en-US"/>
              </w:rPr>
            </w:pPr>
            <w:r w:rsidRPr="00E952ED">
              <w:rPr>
                <w:rFonts w:cs="Arial"/>
                <w:sz w:val="18"/>
                <w:szCs w:val="18"/>
              </w:rPr>
              <w:t xml:space="preserve"> 111,806 </w:t>
            </w:r>
          </w:p>
        </w:tc>
        <w:tc>
          <w:tcPr>
            <w:tcW w:w="1279" w:type="dxa"/>
            <w:tcBorders>
              <w:bottom w:val="single" w:sz="4" w:space="0" w:color="auto"/>
            </w:tcBorders>
            <w:shd w:val="clear" w:color="auto" w:fill="auto"/>
            <w:vAlign w:val="bottom"/>
          </w:tcPr>
          <w:p w14:paraId="783209E7" w14:textId="4D43B92F" w:rsidR="002552E1" w:rsidRPr="00E952ED" w:rsidRDefault="00E12B13" w:rsidP="002552E1">
            <w:pPr>
              <w:pStyle w:val="Header"/>
              <w:spacing w:line="240" w:lineRule="auto"/>
              <w:ind w:right="-72"/>
              <w:jc w:val="right"/>
              <w:rPr>
                <w:rFonts w:cs="Arial"/>
                <w:sz w:val="18"/>
                <w:szCs w:val="18"/>
                <w:lang w:val="en-US"/>
              </w:rPr>
            </w:pPr>
            <w:r w:rsidRPr="00E952ED">
              <w:rPr>
                <w:rFonts w:cs="Arial"/>
                <w:sz w:val="18"/>
                <w:szCs w:val="18"/>
                <w:lang w:val="en-US"/>
              </w:rPr>
              <w:t>2,502,216</w:t>
            </w:r>
          </w:p>
        </w:tc>
      </w:tr>
      <w:tr w:rsidR="0050067A" w:rsidRPr="00E952ED" w14:paraId="54542B50" w14:textId="77777777" w:rsidTr="00E952ED">
        <w:trPr>
          <w:trHeight w:val="20"/>
        </w:trPr>
        <w:tc>
          <w:tcPr>
            <w:tcW w:w="3924" w:type="dxa"/>
            <w:shd w:val="clear" w:color="auto" w:fill="auto"/>
            <w:vAlign w:val="bottom"/>
          </w:tcPr>
          <w:p w14:paraId="13B18EBC" w14:textId="77777777" w:rsidR="00D67232" w:rsidRPr="00E952ED" w:rsidRDefault="00D67232" w:rsidP="0050067A">
            <w:pPr>
              <w:pStyle w:val="Header"/>
              <w:spacing w:line="240" w:lineRule="auto"/>
              <w:ind w:left="-106"/>
              <w:rPr>
                <w:rFonts w:cs="Arial"/>
                <w:sz w:val="18"/>
                <w:szCs w:val="18"/>
                <w:lang w:val="en-US"/>
              </w:rPr>
            </w:pPr>
          </w:p>
        </w:tc>
        <w:tc>
          <w:tcPr>
            <w:tcW w:w="1134" w:type="dxa"/>
            <w:tcBorders>
              <w:top w:val="single" w:sz="4" w:space="0" w:color="auto"/>
            </w:tcBorders>
            <w:shd w:val="clear" w:color="auto" w:fill="auto"/>
            <w:vAlign w:val="bottom"/>
          </w:tcPr>
          <w:p w14:paraId="1DBD7181" w14:textId="1A0CD589" w:rsidR="00D67232" w:rsidRPr="00E952ED" w:rsidRDefault="00D67232" w:rsidP="0050067A">
            <w:pPr>
              <w:spacing w:line="240" w:lineRule="auto"/>
              <w:ind w:right="-72"/>
              <w:jc w:val="right"/>
              <w:rPr>
                <w:rFonts w:cs="Arial"/>
                <w:sz w:val="18"/>
                <w:szCs w:val="18"/>
              </w:rPr>
            </w:pPr>
          </w:p>
        </w:tc>
        <w:tc>
          <w:tcPr>
            <w:tcW w:w="1302" w:type="dxa"/>
            <w:tcBorders>
              <w:top w:val="single" w:sz="4" w:space="0" w:color="auto"/>
              <w:left w:val="nil"/>
              <w:right w:val="nil"/>
            </w:tcBorders>
            <w:shd w:val="clear" w:color="auto" w:fill="auto"/>
            <w:vAlign w:val="bottom"/>
          </w:tcPr>
          <w:p w14:paraId="07B825FA" w14:textId="225E631B" w:rsidR="00D67232" w:rsidRPr="00E952ED" w:rsidRDefault="00D67232" w:rsidP="0050067A">
            <w:pPr>
              <w:spacing w:line="240" w:lineRule="auto"/>
              <w:ind w:right="-72"/>
              <w:jc w:val="right"/>
              <w:rPr>
                <w:rFonts w:cs="Arial"/>
                <w:sz w:val="18"/>
                <w:szCs w:val="18"/>
              </w:rPr>
            </w:pPr>
          </w:p>
        </w:tc>
        <w:tc>
          <w:tcPr>
            <w:tcW w:w="1755" w:type="dxa"/>
            <w:tcBorders>
              <w:top w:val="single" w:sz="4" w:space="0" w:color="auto"/>
              <w:left w:val="nil"/>
              <w:right w:val="nil"/>
            </w:tcBorders>
            <w:shd w:val="clear" w:color="auto" w:fill="auto"/>
          </w:tcPr>
          <w:p w14:paraId="3E959F91" w14:textId="01973F27" w:rsidR="00D67232" w:rsidRPr="00E952ED" w:rsidRDefault="00D67232" w:rsidP="0050067A">
            <w:pPr>
              <w:spacing w:line="240" w:lineRule="auto"/>
              <w:ind w:right="-72"/>
              <w:jc w:val="right"/>
              <w:rPr>
                <w:rFonts w:cs="Arial"/>
                <w:sz w:val="18"/>
                <w:szCs w:val="18"/>
              </w:rPr>
            </w:pPr>
          </w:p>
        </w:tc>
        <w:tc>
          <w:tcPr>
            <w:tcW w:w="1279" w:type="dxa"/>
            <w:tcBorders>
              <w:top w:val="single" w:sz="4" w:space="0" w:color="auto"/>
              <w:left w:val="nil"/>
              <w:right w:val="nil"/>
            </w:tcBorders>
            <w:shd w:val="clear" w:color="auto" w:fill="auto"/>
            <w:vAlign w:val="bottom"/>
          </w:tcPr>
          <w:p w14:paraId="0D175CEA" w14:textId="71CDDCA9" w:rsidR="00D67232" w:rsidRPr="00E952ED" w:rsidRDefault="00D67232" w:rsidP="0050067A">
            <w:pPr>
              <w:spacing w:line="240" w:lineRule="auto"/>
              <w:ind w:right="-72"/>
              <w:jc w:val="right"/>
              <w:rPr>
                <w:rFonts w:cs="Arial"/>
                <w:sz w:val="18"/>
                <w:szCs w:val="18"/>
              </w:rPr>
            </w:pPr>
          </w:p>
        </w:tc>
      </w:tr>
      <w:tr w:rsidR="0050067A" w:rsidRPr="00E952ED" w14:paraId="2344B9C6" w14:textId="77777777" w:rsidTr="0063334D">
        <w:trPr>
          <w:trHeight w:val="20"/>
        </w:trPr>
        <w:tc>
          <w:tcPr>
            <w:tcW w:w="3924" w:type="dxa"/>
            <w:shd w:val="clear" w:color="auto" w:fill="auto"/>
            <w:vAlign w:val="bottom"/>
          </w:tcPr>
          <w:p w14:paraId="3C0E7FA5" w14:textId="77777777" w:rsidR="00D67232" w:rsidRPr="00E952ED" w:rsidRDefault="00D67232" w:rsidP="0050067A">
            <w:pPr>
              <w:pStyle w:val="Header"/>
              <w:spacing w:line="240" w:lineRule="auto"/>
              <w:ind w:left="-106"/>
              <w:jc w:val="thaiDistribute"/>
              <w:rPr>
                <w:rFonts w:cs="Arial"/>
                <w:sz w:val="18"/>
                <w:szCs w:val="18"/>
                <w:lang w:val="en-US"/>
              </w:rPr>
            </w:pPr>
          </w:p>
        </w:tc>
        <w:tc>
          <w:tcPr>
            <w:tcW w:w="1134" w:type="dxa"/>
            <w:shd w:val="clear" w:color="auto" w:fill="auto"/>
            <w:vAlign w:val="bottom"/>
          </w:tcPr>
          <w:p w14:paraId="13439FC8" w14:textId="77777777" w:rsidR="00D67232" w:rsidRPr="00E952ED" w:rsidRDefault="00D67232" w:rsidP="0050067A">
            <w:pPr>
              <w:pStyle w:val="Header"/>
              <w:spacing w:line="240" w:lineRule="auto"/>
              <w:ind w:right="-72"/>
              <w:jc w:val="right"/>
              <w:rPr>
                <w:rFonts w:cs="Arial"/>
                <w:sz w:val="18"/>
                <w:szCs w:val="18"/>
                <w:lang w:val="en-US"/>
              </w:rPr>
            </w:pPr>
          </w:p>
        </w:tc>
        <w:tc>
          <w:tcPr>
            <w:tcW w:w="1302" w:type="dxa"/>
            <w:shd w:val="clear" w:color="auto" w:fill="auto"/>
            <w:vAlign w:val="bottom"/>
          </w:tcPr>
          <w:p w14:paraId="24557008" w14:textId="77777777" w:rsidR="00D67232" w:rsidRPr="00E952ED" w:rsidRDefault="00D67232" w:rsidP="0050067A">
            <w:pPr>
              <w:pStyle w:val="Header"/>
              <w:spacing w:line="240" w:lineRule="auto"/>
              <w:ind w:right="-72"/>
              <w:jc w:val="right"/>
              <w:rPr>
                <w:rFonts w:cs="Arial"/>
                <w:sz w:val="18"/>
                <w:szCs w:val="18"/>
                <w:lang w:val="en-US"/>
              </w:rPr>
            </w:pPr>
          </w:p>
        </w:tc>
        <w:tc>
          <w:tcPr>
            <w:tcW w:w="1755" w:type="dxa"/>
            <w:shd w:val="clear" w:color="auto" w:fill="auto"/>
            <w:vAlign w:val="bottom"/>
          </w:tcPr>
          <w:p w14:paraId="7CB7BB78" w14:textId="77777777" w:rsidR="00D67232" w:rsidRPr="00E952ED" w:rsidRDefault="00D67232" w:rsidP="0050067A">
            <w:pPr>
              <w:pStyle w:val="Header"/>
              <w:spacing w:line="240" w:lineRule="auto"/>
              <w:ind w:right="-72"/>
              <w:jc w:val="right"/>
              <w:rPr>
                <w:rFonts w:cs="Arial"/>
                <w:sz w:val="18"/>
                <w:szCs w:val="18"/>
                <w:lang w:val="en-US"/>
              </w:rPr>
            </w:pPr>
          </w:p>
        </w:tc>
        <w:tc>
          <w:tcPr>
            <w:tcW w:w="1279" w:type="dxa"/>
            <w:shd w:val="clear" w:color="auto" w:fill="auto"/>
            <w:vAlign w:val="bottom"/>
          </w:tcPr>
          <w:p w14:paraId="2F9FDF42" w14:textId="77777777" w:rsidR="00D67232" w:rsidRPr="00E952ED" w:rsidRDefault="00D67232" w:rsidP="0050067A">
            <w:pPr>
              <w:pStyle w:val="Header"/>
              <w:spacing w:line="240" w:lineRule="auto"/>
              <w:ind w:right="-72"/>
              <w:jc w:val="right"/>
              <w:rPr>
                <w:rFonts w:cs="Arial"/>
                <w:sz w:val="18"/>
                <w:szCs w:val="18"/>
                <w:lang w:val="en-US"/>
              </w:rPr>
            </w:pPr>
          </w:p>
        </w:tc>
      </w:tr>
      <w:tr w:rsidR="0050067A" w:rsidRPr="00E952ED" w14:paraId="012A1E24" w14:textId="77777777" w:rsidTr="00E952ED">
        <w:trPr>
          <w:trHeight w:val="20"/>
        </w:trPr>
        <w:tc>
          <w:tcPr>
            <w:tcW w:w="3924" w:type="dxa"/>
            <w:shd w:val="clear" w:color="auto" w:fill="auto"/>
            <w:vAlign w:val="bottom"/>
          </w:tcPr>
          <w:p w14:paraId="1E97AFC2" w14:textId="77777777" w:rsidR="00D67232" w:rsidRPr="00E952ED" w:rsidRDefault="00D67232" w:rsidP="0050067A">
            <w:pPr>
              <w:pStyle w:val="Header"/>
              <w:spacing w:line="240" w:lineRule="auto"/>
              <w:ind w:left="-106"/>
              <w:rPr>
                <w:rFonts w:cs="Arial"/>
                <w:b/>
                <w:bCs/>
                <w:sz w:val="18"/>
                <w:szCs w:val="18"/>
                <w:lang w:val="en-US"/>
              </w:rPr>
            </w:pPr>
            <w:r w:rsidRPr="00E952ED">
              <w:rPr>
                <w:rFonts w:cs="Arial"/>
                <w:b/>
                <w:bCs/>
                <w:sz w:val="18"/>
                <w:szCs w:val="18"/>
                <w:lang w:val="en-US"/>
              </w:rPr>
              <w:t>Deferred tax liabilities</w:t>
            </w:r>
          </w:p>
        </w:tc>
        <w:tc>
          <w:tcPr>
            <w:tcW w:w="1134" w:type="dxa"/>
            <w:shd w:val="clear" w:color="auto" w:fill="auto"/>
            <w:vAlign w:val="bottom"/>
          </w:tcPr>
          <w:p w14:paraId="3C3E5C40" w14:textId="38A36D62" w:rsidR="00D67232" w:rsidRPr="00E952ED" w:rsidRDefault="00D67232" w:rsidP="0050067A">
            <w:pPr>
              <w:spacing w:line="240" w:lineRule="auto"/>
              <w:ind w:right="-72"/>
              <w:jc w:val="right"/>
              <w:rPr>
                <w:rFonts w:cs="Arial"/>
                <w:sz w:val="18"/>
                <w:szCs w:val="18"/>
                <w:lang w:val="en-US"/>
              </w:rPr>
            </w:pPr>
          </w:p>
        </w:tc>
        <w:tc>
          <w:tcPr>
            <w:tcW w:w="1302" w:type="dxa"/>
            <w:shd w:val="clear" w:color="auto" w:fill="auto"/>
            <w:vAlign w:val="bottom"/>
          </w:tcPr>
          <w:p w14:paraId="3F65D49F" w14:textId="2BA6CA16" w:rsidR="00D67232" w:rsidRPr="00E952ED" w:rsidRDefault="00D67232" w:rsidP="0050067A">
            <w:pPr>
              <w:spacing w:line="240" w:lineRule="auto"/>
              <w:ind w:right="-72"/>
              <w:jc w:val="right"/>
              <w:rPr>
                <w:rFonts w:cs="Arial"/>
                <w:sz w:val="18"/>
                <w:szCs w:val="18"/>
                <w:lang w:val="en-US"/>
              </w:rPr>
            </w:pPr>
          </w:p>
        </w:tc>
        <w:tc>
          <w:tcPr>
            <w:tcW w:w="1755" w:type="dxa"/>
            <w:shd w:val="clear" w:color="auto" w:fill="auto"/>
          </w:tcPr>
          <w:p w14:paraId="409ABBA4" w14:textId="581EAB84" w:rsidR="00D67232" w:rsidRPr="00E952ED" w:rsidRDefault="00D67232" w:rsidP="0050067A">
            <w:pPr>
              <w:spacing w:line="240" w:lineRule="auto"/>
              <w:ind w:right="-72"/>
              <w:jc w:val="right"/>
              <w:rPr>
                <w:rFonts w:cs="Arial"/>
                <w:sz w:val="18"/>
                <w:szCs w:val="18"/>
                <w:lang w:val="en-US"/>
              </w:rPr>
            </w:pPr>
          </w:p>
        </w:tc>
        <w:tc>
          <w:tcPr>
            <w:tcW w:w="1279" w:type="dxa"/>
            <w:shd w:val="clear" w:color="auto" w:fill="auto"/>
            <w:vAlign w:val="bottom"/>
          </w:tcPr>
          <w:p w14:paraId="0B1D614B" w14:textId="6EF56B34" w:rsidR="00D67232" w:rsidRPr="00E952ED" w:rsidRDefault="00D67232" w:rsidP="0050067A">
            <w:pPr>
              <w:spacing w:line="240" w:lineRule="auto"/>
              <w:ind w:right="-72"/>
              <w:jc w:val="right"/>
              <w:rPr>
                <w:rFonts w:cs="Arial"/>
                <w:sz w:val="18"/>
                <w:szCs w:val="18"/>
                <w:lang w:val="en-US"/>
              </w:rPr>
            </w:pPr>
          </w:p>
        </w:tc>
      </w:tr>
      <w:tr w:rsidR="0031045A" w:rsidRPr="00E952ED" w14:paraId="1E8CDD0B" w14:textId="77777777" w:rsidTr="00E952ED">
        <w:trPr>
          <w:trHeight w:val="20"/>
        </w:trPr>
        <w:tc>
          <w:tcPr>
            <w:tcW w:w="3924" w:type="dxa"/>
            <w:shd w:val="clear" w:color="auto" w:fill="auto"/>
            <w:vAlign w:val="bottom"/>
          </w:tcPr>
          <w:p w14:paraId="4F5A99F2" w14:textId="4BF34D65" w:rsidR="0031045A" w:rsidRPr="00E952ED" w:rsidRDefault="0031045A" w:rsidP="0031045A">
            <w:pPr>
              <w:pStyle w:val="Header"/>
              <w:spacing w:line="240" w:lineRule="auto"/>
              <w:ind w:left="-106"/>
              <w:rPr>
                <w:rFonts w:cs="Arial"/>
                <w:b/>
                <w:bCs/>
                <w:sz w:val="18"/>
                <w:szCs w:val="18"/>
                <w:lang w:val="en-US"/>
              </w:rPr>
            </w:pPr>
            <w:r w:rsidRPr="00E952ED">
              <w:rPr>
                <w:rFonts w:cs="Arial"/>
                <w:sz w:val="18"/>
                <w:szCs w:val="18"/>
                <w:lang w:val="en-US"/>
              </w:rPr>
              <w:t>Right-of-use assets</w:t>
            </w:r>
          </w:p>
        </w:tc>
        <w:tc>
          <w:tcPr>
            <w:tcW w:w="1134" w:type="dxa"/>
            <w:tcBorders>
              <w:bottom w:val="single" w:sz="4" w:space="0" w:color="auto"/>
            </w:tcBorders>
            <w:shd w:val="clear" w:color="auto" w:fill="auto"/>
          </w:tcPr>
          <w:p w14:paraId="61D0B0E1" w14:textId="23FF02CD" w:rsidR="0031045A" w:rsidRPr="00E952ED" w:rsidRDefault="0031045A" w:rsidP="0031045A">
            <w:pPr>
              <w:spacing w:line="240" w:lineRule="auto"/>
              <w:ind w:right="-72"/>
              <w:jc w:val="right"/>
              <w:rPr>
                <w:rFonts w:cs="Arial"/>
                <w:sz w:val="18"/>
                <w:szCs w:val="18"/>
              </w:rPr>
            </w:pPr>
            <w:r w:rsidRPr="00E952ED">
              <w:rPr>
                <w:rFonts w:cs="Arial"/>
                <w:sz w:val="18"/>
                <w:szCs w:val="18"/>
              </w:rPr>
              <w:t xml:space="preserve"> (1,261,169)</w:t>
            </w:r>
          </w:p>
        </w:tc>
        <w:tc>
          <w:tcPr>
            <w:tcW w:w="1302" w:type="dxa"/>
            <w:tcBorders>
              <w:bottom w:val="single" w:sz="4" w:space="0" w:color="auto"/>
            </w:tcBorders>
            <w:shd w:val="clear" w:color="auto" w:fill="auto"/>
          </w:tcPr>
          <w:p w14:paraId="1E1E8B05" w14:textId="091B3550" w:rsidR="0031045A" w:rsidRPr="00E952ED" w:rsidRDefault="0031045A" w:rsidP="0031045A">
            <w:pPr>
              <w:spacing w:line="240" w:lineRule="auto"/>
              <w:ind w:right="-72"/>
              <w:jc w:val="right"/>
              <w:rPr>
                <w:rFonts w:cs="Arial"/>
                <w:sz w:val="18"/>
                <w:szCs w:val="18"/>
              </w:rPr>
            </w:pPr>
            <w:r w:rsidRPr="00E952ED">
              <w:rPr>
                <w:rFonts w:cs="Arial"/>
                <w:sz w:val="18"/>
                <w:szCs w:val="18"/>
              </w:rPr>
              <w:t xml:space="preserve"> 103,282 </w:t>
            </w:r>
          </w:p>
        </w:tc>
        <w:tc>
          <w:tcPr>
            <w:tcW w:w="1755" w:type="dxa"/>
            <w:tcBorders>
              <w:bottom w:val="single" w:sz="4" w:space="0" w:color="auto"/>
            </w:tcBorders>
            <w:shd w:val="clear" w:color="auto" w:fill="auto"/>
          </w:tcPr>
          <w:p w14:paraId="14C80C25" w14:textId="431FC37B" w:rsidR="0031045A" w:rsidRPr="00E952ED" w:rsidRDefault="0031045A" w:rsidP="0031045A">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vAlign w:val="bottom"/>
          </w:tcPr>
          <w:p w14:paraId="5986AC4D" w14:textId="2763E79C" w:rsidR="0031045A" w:rsidRPr="00E952ED" w:rsidRDefault="0031045A" w:rsidP="0031045A">
            <w:pPr>
              <w:spacing w:line="240" w:lineRule="auto"/>
              <w:ind w:right="-72"/>
              <w:jc w:val="right"/>
              <w:rPr>
                <w:rFonts w:cs="Arial"/>
                <w:sz w:val="18"/>
                <w:szCs w:val="18"/>
              </w:rPr>
            </w:pPr>
            <w:r w:rsidRPr="00E952ED">
              <w:rPr>
                <w:rFonts w:cs="Arial"/>
                <w:sz w:val="18"/>
                <w:szCs w:val="18"/>
              </w:rPr>
              <w:t>(1,157,887)</w:t>
            </w:r>
          </w:p>
        </w:tc>
      </w:tr>
      <w:tr w:rsidR="00E952ED" w:rsidRPr="00E952ED" w14:paraId="20CC78DA" w14:textId="77777777" w:rsidTr="00E952ED">
        <w:trPr>
          <w:trHeight w:val="20"/>
        </w:trPr>
        <w:tc>
          <w:tcPr>
            <w:tcW w:w="3924" w:type="dxa"/>
            <w:shd w:val="clear" w:color="auto" w:fill="auto"/>
            <w:vAlign w:val="bottom"/>
          </w:tcPr>
          <w:p w14:paraId="5EA85404" w14:textId="77777777" w:rsidR="00E952ED" w:rsidRPr="00E952ED" w:rsidRDefault="00E952ED" w:rsidP="0031045A">
            <w:pPr>
              <w:pStyle w:val="Header"/>
              <w:spacing w:line="240" w:lineRule="auto"/>
              <w:ind w:left="-106"/>
              <w:rPr>
                <w:rFonts w:cs="Arial"/>
                <w:sz w:val="18"/>
                <w:szCs w:val="18"/>
                <w:lang w:val="en-US"/>
              </w:rPr>
            </w:pPr>
          </w:p>
        </w:tc>
        <w:tc>
          <w:tcPr>
            <w:tcW w:w="1134" w:type="dxa"/>
            <w:tcBorders>
              <w:top w:val="single" w:sz="4" w:space="0" w:color="auto"/>
            </w:tcBorders>
            <w:shd w:val="clear" w:color="auto" w:fill="auto"/>
          </w:tcPr>
          <w:p w14:paraId="7AAC01A1" w14:textId="77777777" w:rsidR="00E952ED" w:rsidRPr="00E952ED" w:rsidRDefault="00E952ED" w:rsidP="0031045A">
            <w:pPr>
              <w:spacing w:line="240" w:lineRule="auto"/>
              <w:ind w:right="-72"/>
              <w:jc w:val="right"/>
              <w:rPr>
                <w:rFonts w:cs="Arial"/>
                <w:sz w:val="18"/>
                <w:szCs w:val="18"/>
              </w:rPr>
            </w:pPr>
          </w:p>
        </w:tc>
        <w:tc>
          <w:tcPr>
            <w:tcW w:w="1302" w:type="dxa"/>
            <w:tcBorders>
              <w:top w:val="single" w:sz="4" w:space="0" w:color="auto"/>
            </w:tcBorders>
            <w:shd w:val="clear" w:color="auto" w:fill="auto"/>
          </w:tcPr>
          <w:p w14:paraId="33C77812" w14:textId="77777777" w:rsidR="00E952ED" w:rsidRPr="00E952ED" w:rsidRDefault="00E952ED" w:rsidP="0031045A">
            <w:pPr>
              <w:spacing w:line="240" w:lineRule="auto"/>
              <w:ind w:right="-72"/>
              <w:jc w:val="right"/>
              <w:rPr>
                <w:rFonts w:cs="Arial"/>
                <w:sz w:val="18"/>
                <w:szCs w:val="18"/>
              </w:rPr>
            </w:pPr>
          </w:p>
        </w:tc>
        <w:tc>
          <w:tcPr>
            <w:tcW w:w="1755" w:type="dxa"/>
            <w:tcBorders>
              <w:top w:val="single" w:sz="4" w:space="0" w:color="auto"/>
            </w:tcBorders>
            <w:shd w:val="clear" w:color="auto" w:fill="auto"/>
          </w:tcPr>
          <w:p w14:paraId="06562AAD" w14:textId="77777777" w:rsidR="00E952ED" w:rsidRPr="00E952ED" w:rsidRDefault="00E952ED" w:rsidP="0031045A">
            <w:pPr>
              <w:spacing w:line="240" w:lineRule="auto"/>
              <w:ind w:right="-72"/>
              <w:jc w:val="right"/>
              <w:rPr>
                <w:rFonts w:cs="Arial"/>
                <w:sz w:val="18"/>
                <w:szCs w:val="18"/>
              </w:rPr>
            </w:pPr>
          </w:p>
        </w:tc>
        <w:tc>
          <w:tcPr>
            <w:tcW w:w="1279" w:type="dxa"/>
            <w:tcBorders>
              <w:top w:val="single" w:sz="4" w:space="0" w:color="auto"/>
            </w:tcBorders>
            <w:shd w:val="clear" w:color="auto" w:fill="auto"/>
            <w:vAlign w:val="bottom"/>
          </w:tcPr>
          <w:p w14:paraId="32AFE40C" w14:textId="77777777" w:rsidR="00E952ED" w:rsidRPr="00E952ED" w:rsidRDefault="00E952ED" w:rsidP="0031045A">
            <w:pPr>
              <w:spacing w:line="240" w:lineRule="auto"/>
              <w:ind w:right="-72"/>
              <w:jc w:val="right"/>
              <w:rPr>
                <w:rFonts w:cs="Arial"/>
                <w:sz w:val="18"/>
                <w:szCs w:val="18"/>
              </w:rPr>
            </w:pPr>
          </w:p>
        </w:tc>
      </w:tr>
      <w:tr w:rsidR="00B24D79" w:rsidRPr="00E952ED" w14:paraId="32F49E36" w14:textId="77777777" w:rsidTr="00E952ED">
        <w:trPr>
          <w:trHeight w:val="20"/>
        </w:trPr>
        <w:tc>
          <w:tcPr>
            <w:tcW w:w="3924" w:type="dxa"/>
            <w:shd w:val="clear" w:color="auto" w:fill="auto"/>
            <w:vAlign w:val="bottom"/>
          </w:tcPr>
          <w:p w14:paraId="47D2FEC7" w14:textId="77777777" w:rsidR="00B24D79" w:rsidRPr="00E952ED" w:rsidRDefault="00B24D79" w:rsidP="00B24D79">
            <w:pPr>
              <w:spacing w:line="240" w:lineRule="auto"/>
              <w:ind w:left="-106"/>
              <w:rPr>
                <w:rFonts w:cs="Arial"/>
                <w:sz w:val="18"/>
                <w:szCs w:val="18"/>
                <w:lang w:val="en-US"/>
              </w:rPr>
            </w:pPr>
          </w:p>
        </w:tc>
        <w:tc>
          <w:tcPr>
            <w:tcW w:w="1134" w:type="dxa"/>
            <w:tcBorders>
              <w:bottom w:val="single" w:sz="4" w:space="0" w:color="auto"/>
            </w:tcBorders>
            <w:shd w:val="clear" w:color="auto" w:fill="auto"/>
          </w:tcPr>
          <w:p w14:paraId="0484FEE0" w14:textId="5DD608AC" w:rsidR="00B24D79" w:rsidRPr="00E952ED" w:rsidRDefault="00B24D79" w:rsidP="00B24D79">
            <w:pPr>
              <w:spacing w:line="240" w:lineRule="auto"/>
              <w:ind w:right="-72"/>
              <w:jc w:val="right"/>
              <w:rPr>
                <w:rFonts w:cs="Arial"/>
                <w:sz w:val="18"/>
                <w:szCs w:val="18"/>
              </w:rPr>
            </w:pPr>
            <w:r w:rsidRPr="00E952ED">
              <w:rPr>
                <w:rFonts w:cs="Arial"/>
                <w:sz w:val="18"/>
                <w:szCs w:val="18"/>
              </w:rPr>
              <w:t xml:space="preserve"> (1,261,169)</w:t>
            </w:r>
          </w:p>
        </w:tc>
        <w:tc>
          <w:tcPr>
            <w:tcW w:w="1302" w:type="dxa"/>
            <w:tcBorders>
              <w:bottom w:val="single" w:sz="4" w:space="0" w:color="auto"/>
            </w:tcBorders>
            <w:shd w:val="clear" w:color="auto" w:fill="auto"/>
          </w:tcPr>
          <w:p w14:paraId="7D328980" w14:textId="7717A637" w:rsidR="00B24D79" w:rsidRPr="00E952ED" w:rsidRDefault="00B24D79" w:rsidP="00B24D79">
            <w:pPr>
              <w:spacing w:line="240" w:lineRule="auto"/>
              <w:ind w:right="-72"/>
              <w:jc w:val="right"/>
              <w:rPr>
                <w:rFonts w:cs="Arial"/>
                <w:sz w:val="18"/>
                <w:szCs w:val="18"/>
              </w:rPr>
            </w:pPr>
            <w:r w:rsidRPr="00E952ED">
              <w:rPr>
                <w:rFonts w:cs="Arial"/>
                <w:sz w:val="18"/>
                <w:szCs w:val="18"/>
              </w:rPr>
              <w:t xml:space="preserve"> 103,282 </w:t>
            </w:r>
          </w:p>
        </w:tc>
        <w:tc>
          <w:tcPr>
            <w:tcW w:w="1755" w:type="dxa"/>
            <w:tcBorders>
              <w:bottom w:val="single" w:sz="4" w:space="0" w:color="auto"/>
            </w:tcBorders>
            <w:shd w:val="clear" w:color="auto" w:fill="auto"/>
          </w:tcPr>
          <w:p w14:paraId="16D1E133" w14:textId="61509639" w:rsidR="00B24D79" w:rsidRPr="00E952ED" w:rsidRDefault="00B24D79" w:rsidP="00B24D79">
            <w:pPr>
              <w:spacing w:line="240" w:lineRule="auto"/>
              <w:ind w:right="-72"/>
              <w:jc w:val="right"/>
              <w:rPr>
                <w:rFonts w:cs="Arial"/>
                <w:sz w:val="18"/>
                <w:szCs w:val="18"/>
              </w:rPr>
            </w:pPr>
            <w:r w:rsidRPr="00E952ED">
              <w:rPr>
                <w:rFonts w:cs="Arial"/>
                <w:sz w:val="18"/>
                <w:szCs w:val="18"/>
              </w:rPr>
              <w:t>-</w:t>
            </w:r>
          </w:p>
        </w:tc>
        <w:tc>
          <w:tcPr>
            <w:tcW w:w="1279" w:type="dxa"/>
            <w:tcBorders>
              <w:bottom w:val="single" w:sz="4" w:space="0" w:color="auto"/>
            </w:tcBorders>
            <w:shd w:val="clear" w:color="auto" w:fill="auto"/>
            <w:vAlign w:val="bottom"/>
          </w:tcPr>
          <w:p w14:paraId="0CB91202" w14:textId="6B9FE77D" w:rsidR="00B24D79" w:rsidRPr="00E952ED" w:rsidRDefault="00B24D79" w:rsidP="00B24D79">
            <w:pPr>
              <w:spacing w:line="240" w:lineRule="auto"/>
              <w:ind w:right="-72"/>
              <w:jc w:val="right"/>
              <w:rPr>
                <w:rFonts w:cs="Arial"/>
                <w:sz w:val="18"/>
                <w:szCs w:val="18"/>
              </w:rPr>
            </w:pPr>
            <w:r w:rsidRPr="00E952ED">
              <w:rPr>
                <w:rFonts w:cs="Arial"/>
                <w:sz w:val="18"/>
                <w:szCs w:val="18"/>
              </w:rPr>
              <w:t>(1,157,887)</w:t>
            </w:r>
          </w:p>
        </w:tc>
      </w:tr>
      <w:tr w:rsidR="00E952ED" w:rsidRPr="00E952ED" w14:paraId="7A7837DB" w14:textId="77777777" w:rsidTr="00E952ED">
        <w:trPr>
          <w:trHeight w:val="20"/>
        </w:trPr>
        <w:tc>
          <w:tcPr>
            <w:tcW w:w="3924" w:type="dxa"/>
            <w:shd w:val="clear" w:color="auto" w:fill="auto"/>
            <w:vAlign w:val="bottom"/>
          </w:tcPr>
          <w:p w14:paraId="58AAB83A" w14:textId="77777777" w:rsidR="00E952ED" w:rsidRPr="00E952ED" w:rsidRDefault="00E952ED" w:rsidP="00B24D79">
            <w:pPr>
              <w:spacing w:line="240" w:lineRule="auto"/>
              <w:ind w:left="-106"/>
              <w:rPr>
                <w:rFonts w:cs="Arial"/>
                <w:sz w:val="18"/>
                <w:szCs w:val="18"/>
                <w:lang w:val="en-US"/>
              </w:rPr>
            </w:pPr>
          </w:p>
        </w:tc>
        <w:tc>
          <w:tcPr>
            <w:tcW w:w="1134" w:type="dxa"/>
            <w:tcBorders>
              <w:top w:val="single" w:sz="4" w:space="0" w:color="auto"/>
            </w:tcBorders>
            <w:shd w:val="clear" w:color="auto" w:fill="auto"/>
          </w:tcPr>
          <w:p w14:paraId="286A6862" w14:textId="77777777" w:rsidR="00E952ED" w:rsidRPr="00E952ED" w:rsidRDefault="00E952ED" w:rsidP="00B24D79">
            <w:pPr>
              <w:spacing w:line="240" w:lineRule="auto"/>
              <w:ind w:right="-72"/>
              <w:jc w:val="right"/>
              <w:rPr>
                <w:rFonts w:cs="Arial"/>
                <w:sz w:val="18"/>
                <w:szCs w:val="18"/>
              </w:rPr>
            </w:pPr>
          </w:p>
        </w:tc>
        <w:tc>
          <w:tcPr>
            <w:tcW w:w="1302" w:type="dxa"/>
            <w:tcBorders>
              <w:top w:val="single" w:sz="4" w:space="0" w:color="auto"/>
            </w:tcBorders>
            <w:shd w:val="clear" w:color="auto" w:fill="auto"/>
          </w:tcPr>
          <w:p w14:paraId="15332CE1" w14:textId="77777777" w:rsidR="00E952ED" w:rsidRPr="00E952ED" w:rsidRDefault="00E952ED" w:rsidP="00B24D79">
            <w:pPr>
              <w:spacing w:line="240" w:lineRule="auto"/>
              <w:ind w:right="-72"/>
              <w:jc w:val="right"/>
              <w:rPr>
                <w:rFonts w:cs="Arial"/>
                <w:sz w:val="18"/>
                <w:szCs w:val="18"/>
              </w:rPr>
            </w:pPr>
          </w:p>
        </w:tc>
        <w:tc>
          <w:tcPr>
            <w:tcW w:w="1755" w:type="dxa"/>
            <w:tcBorders>
              <w:top w:val="single" w:sz="4" w:space="0" w:color="auto"/>
            </w:tcBorders>
            <w:shd w:val="clear" w:color="auto" w:fill="auto"/>
          </w:tcPr>
          <w:p w14:paraId="674D6CD5" w14:textId="77777777" w:rsidR="00E952ED" w:rsidRPr="00E952ED" w:rsidRDefault="00E952ED" w:rsidP="00B24D79">
            <w:pPr>
              <w:spacing w:line="240" w:lineRule="auto"/>
              <w:ind w:right="-72"/>
              <w:jc w:val="right"/>
              <w:rPr>
                <w:rFonts w:cs="Arial"/>
                <w:sz w:val="18"/>
                <w:szCs w:val="18"/>
              </w:rPr>
            </w:pPr>
          </w:p>
        </w:tc>
        <w:tc>
          <w:tcPr>
            <w:tcW w:w="1279" w:type="dxa"/>
            <w:tcBorders>
              <w:top w:val="single" w:sz="4" w:space="0" w:color="auto"/>
            </w:tcBorders>
            <w:shd w:val="clear" w:color="auto" w:fill="auto"/>
            <w:vAlign w:val="bottom"/>
          </w:tcPr>
          <w:p w14:paraId="205510F5" w14:textId="77777777" w:rsidR="00E952ED" w:rsidRPr="00E952ED" w:rsidRDefault="00E952ED" w:rsidP="00B24D79">
            <w:pPr>
              <w:spacing w:line="240" w:lineRule="auto"/>
              <w:ind w:right="-72"/>
              <w:jc w:val="right"/>
              <w:rPr>
                <w:rFonts w:cs="Arial"/>
                <w:sz w:val="18"/>
                <w:szCs w:val="18"/>
              </w:rPr>
            </w:pPr>
          </w:p>
        </w:tc>
      </w:tr>
      <w:tr w:rsidR="0096631B" w:rsidRPr="00E952ED" w14:paraId="71A73090" w14:textId="77777777" w:rsidTr="00E952ED">
        <w:trPr>
          <w:trHeight w:val="20"/>
        </w:trPr>
        <w:tc>
          <w:tcPr>
            <w:tcW w:w="3924" w:type="dxa"/>
            <w:shd w:val="clear" w:color="auto" w:fill="auto"/>
            <w:vAlign w:val="bottom"/>
          </w:tcPr>
          <w:p w14:paraId="6D663C08" w14:textId="77777777" w:rsidR="0096631B" w:rsidRPr="00E952ED" w:rsidRDefault="0096631B" w:rsidP="0096631B">
            <w:pPr>
              <w:pStyle w:val="Header"/>
              <w:spacing w:line="240" w:lineRule="auto"/>
              <w:ind w:left="-106"/>
              <w:jc w:val="thaiDistribute"/>
              <w:rPr>
                <w:rFonts w:cs="Arial"/>
                <w:sz w:val="18"/>
                <w:szCs w:val="18"/>
                <w:lang w:val="en-US"/>
              </w:rPr>
            </w:pPr>
            <w:r w:rsidRPr="00E952ED">
              <w:rPr>
                <w:rFonts w:cs="Arial"/>
                <w:sz w:val="18"/>
                <w:szCs w:val="18"/>
                <w:lang w:val="en-US"/>
              </w:rPr>
              <w:t>Deferred income taxes, net</w:t>
            </w:r>
          </w:p>
        </w:tc>
        <w:tc>
          <w:tcPr>
            <w:tcW w:w="1134" w:type="dxa"/>
            <w:tcBorders>
              <w:bottom w:val="single" w:sz="4" w:space="0" w:color="auto"/>
            </w:tcBorders>
            <w:shd w:val="clear" w:color="auto" w:fill="auto"/>
            <w:vAlign w:val="bottom"/>
          </w:tcPr>
          <w:p w14:paraId="0619E483" w14:textId="77777777" w:rsidR="0096631B" w:rsidRPr="00E952ED" w:rsidRDefault="0096631B" w:rsidP="0096631B">
            <w:pPr>
              <w:pStyle w:val="Header"/>
              <w:spacing w:line="240" w:lineRule="auto"/>
              <w:ind w:right="-72"/>
              <w:jc w:val="right"/>
              <w:rPr>
                <w:rFonts w:cs="Arial"/>
                <w:sz w:val="18"/>
                <w:szCs w:val="18"/>
                <w:cs/>
                <w:lang w:val="en-US"/>
              </w:rPr>
            </w:pPr>
            <w:r w:rsidRPr="00E952ED">
              <w:rPr>
                <w:rFonts w:cs="Arial"/>
                <w:sz w:val="18"/>
                <w:szCs w:val="18"/>
              </w:rPr>
              <w:t>1</w:t>
            </w:r>
            <w:r w:rsidRPr="00E952ED">
              <w:rPr>
                <w:rFonts w:cs="Arial"/>
                <w:sz w:val="18"/>
                <w:szCs w:val="18"/>
                <w:lang w:val="en-US"/>
              </w:rPr>
              <w:t>,</w:t>
            </w:r>
            <w:r w:rsidRPr="00E952ED">
              <w:rPr>
                <w:rFonts w:cs="Arial"/>
                <w:sz w:val="18"/>
                <w:szCs w:val="18"/>
              </w:rPr>
              <w:t>174</w:t>
            </w:r>
            <w:r w:rsidRPr="00E952ED">
              <w:rPr>
                <w:rFonts w:cs="Arial"/>
                <w:sz w:val="18"/>
                <w:szCs w:val="18"/>
                <w:lang w:val="en-US"/>
              </w:rPr>
              <w:t>,</w:t>
            </w:r>
            <w:r w:rsidRPr="00E952ED">
              <w:rPr>
                <w:rFonts w:cs="Arial"/>
                <w:sz w:val="18"/>
                <w:szCs w:val="18"/>
              </w:rPr>
              <w:t>353</w:t>
            </w:r>
          </w:p>
        </w:tc>
        <w:tc>
          <w:tcPr>
            <w:tcW w:w="1302" w:type="dxa"/>
            <w:tcBorders>
              <w:bottom w:val="single" w:sz="4" w:space="0" w:color="auto"/>
            </w:tcBorders>
            <w:shd w:val="clear" w:color="auto" w:fill="auto"/>
            <w:vAlign w:val="bottom"/>
          </w:tcPr>
          <w:p w14:paraId="2A6034C2" w14:textId="77777777" w:rsidR="0096631B" w:rsidRPr="00E952ED" w:rsidRDefault="0096631B" w:rsidP="0096631B">
            <w:pPr>
              <w:pStyle w:val="Header"/>
              <w:spacing w:line="240" w:lineRule="auto"/>
              <w:ind w:right="-72"/>
              <w:jc w:val="right"/>
              <w:rPr>
                <w:rFonts w:cs="Arial"/>
                <w:sz w:val="18"/>
                <w:szCs w:val="18"/>
                <w:highlight w:val="cyan"/>
                <w:lang w:val="en-US"/>
              </w:rPr>
            </w:pPr>
            <w:r w:rsidRPr="00E952ED">
              <w:rPr>
                <w:rFonts w:cs="Arial"/>
                <w:sz w:val="18"/>
                <w:szCs w:val="18"/>
              </w:rPr>
              <w:t>58,170</w:t>
            </w:r>
          </w:p>
        </w:tc>
        <w:tc>
          <w:tcPr>
            <w:tcW w:w="1755" w:type="dxa"/>
            <w:tcBorders>
              <w:bottom w:val="single" w:sz="4" w:space="0" w:color="auto"/>
            </w:tcBorders>
            <w:shd w:val="clear" w:color="auto" w:fill="auto"/>
          </w:tcPr>
          <w:p w14:paraId="47D4AEAC" w14:textId="77777777" w:rsidR="0096631B" w:rsidRPr="00E952ED" w:rsidRDefault="0096631B" w:rsidP="0096631B">
            <w:pPr>
              <w:pStyle w:val="Header"/>
              <w:spacing w:line="240" w:lineRule="auto"/>
              <w:ind w:right="-72"/>
              <w:jc w:val="right"/>
              <w:rPr>
                <w:rFonts w:cs="Arial"/>
                <w:sz w:val="18"/>
                <w:szCs w:val="18"/>
                <w:cs/>
                <w:lang w:val="en-US"/>
              </w:rPr>
            </w:pPr>
            <w:r w:rsidRPr="00E952ED">
              <w:rPr>
                <w:rFonts w:cs="Arial"/>
                <w:sz w:val="18"/>
                <w:szCs w:val="18"/>
              </w:rPr>
              <w:t>111,806</w:t>
            </w:r>
          </w:p>
        </w:tc>
        <w:tc>
          <w:tcPr>
            <w:tcW w:w="1279" w:type="dxa"/>
            <w:tcBorders>
              <w:bottom w:val="single" w:sz="4" w:space="0" w:color="auto"/>
            </w:tcBorders>
            <w:shd w:val="clear" w:color="auto" w:fill="auto"/>
            <w:vAlign w:val="bottom"/>
          </w:tcPr>
          <w:p w14:paraId="453DDF2A" w14:textId="77777777" w:rsidR="0096631B" w:rsidRPr="00E952ED" w:rsidRDefault="0096631B" w:rsidP="0096631B">
            <w:pPr>
              <w:pStyle w:val="Header"/>
              <w:spacing w:line="240" w:lineRule="auto"/>
              <w:ind w:right="-72"/>
              <w:jc w:val="right"/>
              <w:rPr>
                <w:rFonts w:cs="Arial"/>
                <w:sz w:val="18"/>
                <w:szCs w:val="18"/>
                <w:highlight w:val="cyan"/>
                <w:cs/>
                <w:lang w:val="en-US"/>
              </w:rPr>
            </w:pPr>
            <w:r w:rsidRPr="00E952ED">
              <w:rPr>
                <w:rFonts w:cs="Arial"/>
                <w:sz w:val="18"/>
                <w:szCs w:val="18"/>
              </w:rPr>
              <w:t>1,344,329</w:t>
            </w:r>
          </w:p>
        </w:tc>
      </w:tr>
    </w:tbl>
    <w:p w14:paraId="35FEEA24" w14:textId="77777777" w:rsidR="00D67232" w:rsidRPr="00E952ED" w:rsidRDefault="00D67232" w:rsidP="0050067A">
      <w:pPr>
        <w:spacing w:line="240" w:lineRule="auto"/>
        <w:jc w:val="both"/>
        <w:rPr>
          <w:rFonts w:cs="Arial"/>
          <w:sz w:val="18"/>
          <w:szCs w:val="18"/>
        </w:rPr>
      </w:pPr>
    </w:p>
    <w:p w14:paraId="5311D2DF" w14:textId="6269F47E" w:rsidR="002870DF" w:rsidRPr="00E952ED" w:rsidRDefault="002870DF" w:rsidP="001B4C4F">
      <w:pPr>
        <w:spacing w:line="240" w:lineRule="auto"/>
        <w:jc w:val="both"/>
        <w:rPr>
          <w:rFonts w:cs="Arial"/>
          <w:sz w:val="18"/>
          <w:szCs w:val="18"/>
        </w:rPr>
      </w:pPr>
      <w:r w:rsidRPr="00E952ED">
        <w:rPr>
          <w:rFonts w:cs="Arial"/>
          <w:sz w:val="18"/>
          <w:szCs w:val="18"/>
        </w:rPr>
        <w:t xml:space="preserve">Deferred income tax assets are recognised for tax losses carried forward only to the extent that realisation of the related tax benefit through the future taxable profits is probable. The Group does not recognise deferred tax asset of Baht </w:t>
      </w:r>
      <w:r w:rsidR="003856F3" w:rsidRPr="00E952ED">
        <w:rPr>
          <w:rFonts w:cs="Arial"/>
          <w:color w:val="000000"/>
          <w:sz w:val="18"/>
          <w:szCs w:val="18"/>
        </w:rPr>
        <w:t>56</w:t>
      </w:r>
      <w:r w:rsidR="005003BF" w:rsidRPr="00E952ED">
        <w:rPr>
          <w:rFonts w:cs="Arial"/>
          <w:color w:val="000000"/>
          <w:sz w:val="18"/>
          <w:szCs w:val="18"/>
        </w:rPr>
        <w:t>.</w:t>
      </w:r>
      <w:r w:rsidR="003856F3" w:rsidRPr="00E952ED">
        <w:rPr>
          <w:rFonts w:cs="Arial"/>
          <w:color w:val="000000"/>
          <w:sz w:val="18"/>
          <w:szCs w:val="18"/>
        </w:rPr>
        <w:t xml:space="preserve">85 </w:t>
      </w:r>
      <w:r w:rsidR="002C61F5" w:rsidRPr="00E952ED">
        <w:rPr>
          <w:rFonts w:cs="Arial"/>
          <w:color w:val="000000"/>
          <w:sz w:val="18"/>
          <w:szCs w:val="18"/>
        </w:rPr>
        <w:t>million</w:t>
      </w:r>
      <w:r w:rsidRPr="00E952ED">
        <w:rPr>
          <w:rFonts w:cs="Arial"/>
          <w:sz w:val="18"/>
          <w:szCs w:val="18"/>
        </w:rPr>
        <w:t xml:space="preserve"> (</w:t>
      </w:r>
      <w:r w:rsidR="003856F3" w:rsidRPr="00E952ED">
        <w:rPr>
          <w:rFonts w:cs="Arial"/>
          <w:sz w:val="18"/>
          <w:szCs w:val="18"/>
        </w:rPr>
        <w:t>2023</w:t>
      </w:r>
      <w:r w:rsidRPr="00E952ED">
        <w:rPr>
          <w:rFonts w:cs="Arial"/>
          <w:sz w:val="18"/>
          <w:szCs w:val="18"/>
        </w:rPr>
        <w:t xml:space="preserve">: Baht </w:t>
      </w:r>
      <w:r w:rsidR="003856F3" w:rsidRPr="00E952ED">
        <w:rPr>
          <w:rFonts w:cs="Arial"/>
          <w:color w:val="000000"/>
          <w:sz w:val="18"/>
          <w:szCs w:val="18"/>
        </w:rPr>
        <w:t>49</w:t>
      </w:r>
      <w:r w:rsidR="005003BF" w:rsidRPr="00E952ED">
        <w:rPr>
          <w:rFonts w:cs="Arial"/>
          <w:color w:val="000000"/>
          <w:sz w:val="18"/>
          <w:szCs w:val="18"/>
        </w:rPr>
        <w:t>.</w:t>
      </w:r>
      <w:r w:rsidR="003856F3" w:rsidRPr="00E952ED">
        <w:rPr>
          <w:rFonts w:cs="Arial"/>
          <w:color w:val="000000"/>
          <w:sz w:val="18"/>
          <w:szCs w:val="18"/>
        </w:rPr>
        <w:t>83</w:t>
      </w:r>
      <w:r w:rsidR="005003BF" w:rsidRPr="00E952ED">
        <w:rPr>
          <w:rFonts w:cs="Arial"/>
          <w:color w:val="000000"/>
          <w:sz w:val="18"/>
          <w:szCs w:val="18"/>
        </w:rPr>
        <w:t xml:space="preserve"> </w:t>
      </w:r>
      <w:r w:rsidR="002C61F5" w:rsidRPr="00E952ED">
        <w:rPr>
          <w:rFonts w:cs="Arial"/>
          <w:color w:val="000000"/>
          <w:sz w:val="18"/>
          <w:szCs w:val="18"/>
        </w:rPr>
        <w:t>m</w:t>
      </w:r>
      <w:r w:rsidR="005003BF" w:rsidRPr="00E952ED">
        <w:rPr>
          <w:rFonts w:cs="Arial"/>
          <w:color w:val="000000"/>
          <w:sz w:val="18"/>
          <w:szCs w:val="18"/>
        </w:rPr>
        <w:t>illion</w:t>
      </w:r>
      <w:r w:rsidRPr="00E952ED">
        <w:rPr>
          <w:rFonts w:cs="Arial"/>
          <w:sz w:val="18"/>
          <w:szCs w:val="18"/>
        </w:rPr>
        <w:t xml:space="preserve">) from tax losses of Baht </w:t>
      </w:r>
      <w:r w:rsidR="003856F3" w:rsidRPr="00E952ED">
        <w:rPr>
          <w:rFonts w:cs="Arial"/>
          <w:color w:val="000000"/>
          <w:sz w:val="18"/>
          <w:szCs w:val="18"/>
        </w:rPr>
        <w:t>284</w:t>
      </w:r>
      <w:r w:rsidR="006A42C0" w:rsidRPr="00E952ED">
        <w:rPr>
          <w:rFonts w:cs="Arial"/>
          <w:color w:val="000000"/>
          <w:sz w:val="18"/>
          <w:szCs w:val="18"/>
        </w:rPr>
        <w:t>.</w:t>
      </w:r>
      <w:r w:rsidR="003856F3" w:rsidRPr="00E952ED">
        <w:rPr>
          <w:rFonts w:cs="Arial"/>
          <w:color w:val="000000"/>
          <w:sz w:val="18"/>
          <w:szCs w:val="18"/>
        </w:rPr>
        <w:t>27</w:t>
      </w:r>
      <w:r w:rsidR="006A42C0" w:rsidRPr="00E952ED">
        <w:rPr>
          <w:rFonts w:cs="Arial"/>
          <w:color w:val="000000"/>
          <w:sz w:val="18"/>
          <w:szCs w:val="18"/>
        </w:rPr>
        <w:t xml:space="preserve"> </w:t>
      </w:r>
      <w:r w:rsidR="002C61F5" w:rsidRPr="00E952ED">
        <w:rPr>
          <w:rFonts w:cs="Arial"/>
          <w:color w:val="000000"/>
          <w:sz w:val="18"/>
          <w:szCs w:val="18"/>
        </w:rPr>
        <w:t>million</w:t>
      </w:r>
      <w:r w:rsidRPr="00E952ED">
        <w:rPr>
          <w:rFonts w:cs="Arial"/>
          <w:sz w:val="18"/>
          <w:szCs w:val="18"/>
        </w:rPr>
        <w:t xml:space="preserve"> (</w:t>
      </w:r>
      <w:r w:rsidR="008D12F4" w:rsidRPr="00E952ED">
        <w:rPr>
          <w:rFonts w:cs="Arial"/>
          <w:sz w:val="18"/>
          <w:szCs w:val="18"/>
        </w:rPr>
        <w:t>2023</w:t>
      </w:r>
      <w:r w:rsidRPr="00E952ED">
        <w:rPr>
          <w:rFonts w:cs="Arial"/>
          <w:sz w:val="18"/>
          <w:szCs w:val="18"/>
        </w:rPr>
        <w:t xml:space="preserve">: Baht </w:t>
      </w:r>
      <w:r w:rsidR="003856F3" w:rsidRPr="00E952ED">
        <w:rPr>
          <w:rFonts w:cs="Arial"/>
          <w:color w:val="000000"/>
          <w:sz w:val="18"/>
          <w:szCs w:val="18"/>
        </w:rPr>
        <w:t>249</w:t>
      </w:r>
      <w:r w:rsidR="006A42C0" w:rsidRPr="00E952ED">
        <w:rPr>
          <w:rFonts w:cs="Arial"/>
          <w:color w:val="000000"/>
          <w:sz w:val="18"/>
          <w:szCs w:val="18"/>
        </w:rPr>
        <w:t>.</w:t>
      </w:r>
      <w:r w:rsidR="003856F3" w:rsidRPr="00E952ED">
        <w:rPr>
          <w:rFonts w:cs="Arial"/>
          <w:color w:val="000000"/>
          <w:sz w:val="18"/>
          <w:szCs w:val="18"/>
        </w:rPr>
        <w:t>17</w:t>
      </w:r>
      <w:r w:rsidR="006A42C0" w:rsidRPr="00E952ED">
        <w:rPr>
          <w:rFonts w:cs="Arial"/>
          <w:color w:val="000000"/>
          <w:sz w:val="18"/>
          <w:szCs w:val="18"/>
        </w:rPr>
        <w:t xml:space="preserve"> </w:t>
      </w:r>
      <w:r w:rsidR="002C61F5" w:rsidRPr="00E952ED">
        <w:rPr>
          <w:rFonts w:cs="Arial"/>
          <w:color w:val="000000"/>
          <w:sz w:val="18"/>
          <w:szCs w:val="18"/>
        </w:rPr>
        <w:t>m</w:t>
      </w:r>
      <w:r w:rsidR="006A42C0" w:rsidRPr="00E952ED">
        <w:rPr>
          <w:rFonts w:cs="Arial"/>
          <w:color w:val="000000"/>
          <w:sz w:val="18"/>
          <w:szCs w:val="18"/>
        </w:rPr>
        <w:t>illion</w:t>
      </w:r>
      <w:r w:rsidR="003856F3" w:rsidRPr="00E952ED">
        <w:rPr>
          <w:rFonts w:cs="Arial"/>
          <w:color w:val="000000"/>
          <w:sz w:val="18"/>
          <w:szCs w:val="18"/>
        </w:rPr>
        <w:t>)</w:t>
      </w:r>
      <w:r w:rsidRPr="00E952ED">
        <w:rPr>
          <w:rFonts w:cs="Arial"/>
          <w:sz w:val="18"/>
          <w:szCs w:val="18"/>
        </w:rPr>
        <w:t xml:space="preserve">, to carry forward against future taxable income; these tax losses of Baht </w:t>
      </w:r>
      <w:r w:rsidR="008D12F4" w:rsidRPr="00E952ED">
        <w:rPr>
          <w:rFonts w:cs="Arial"/>
          <w:color w:val="000000"/>
          <w:sz w:val="18"/>
          <w:szCs w:val="18"/>
        </w:rPr>
        <w:t>284</w:t>
      </w:r>
      <w:r w:rsidR="00061A51" w:rsidRPr="00E952ED">
        <w:rPr>
          <w:rFonts w:cs="Arial"/>
          <w:color w:val="000000"/>
          <w:sz w:val="18"/>
          <w:szCs w:val="18"/>
        </w:rPr>
        <w:t>.</w:t>
      </w:r>
      <w:r w:rsidR="008D12F4" w:rsidRPr="00E952ED">
        <w:rPr>
          <w:rFonts w:cs="Arial"/>
          <w:color w:val="000000"/>
          <w:sz w:val="18"/>
          <w:szCs w:val="18"/>
        </w:rPr>
        <w:t>27</w:t>
      </w:r>
      <w:r w:rsidR="00061A51" w:rsidRPr="00E952ED">
        <w:rPr>
          <w:rFonts w:cs="Arial"/>
          <w:color w:val="000000"/>
          <w:sz w:val="18"/>
          <w:szCs w:val="18"/>
        </w:rPr>
        <w:t xml:space="preserve"> </w:t>
      </w:r>
      <w:r w:rsidR="002C61F5" w:rsidRPr="00E952ED">
        <w:rPr>
          <w:rFonts w:cs="Arial"/>
          <w:color w:val="000000"/>
          <w:sz w:val="18"/>
          <w:szCs w:val="18"/>
        </w:rPr>
        <w:t>million</w:t>
      </w:r>
      <w:r w:rsidR="008D12F4" w:rsidRPr="00E952ED">
        <w:rPr>
          <w:rFonts w:cs="Arial"/>
          <w:color w:val="000000"/>
          <w:sz w:val="18"/>
          <w:szCs w:val="18"/>
        </w:rPr>
        <w:t xml:space="preserve"> </w:t>
      </w:r>
      <w:r w:rsidRPr="00E952ED">
        <w:rPr>
          <w:rFonts w:cs="Arial"/>
          <w:sz w:val="18"/>
          <w:szCs w:val="18"/>
        </w:rPr>
        <w:t>(</w:t>
      </w:r>
      <w:r w:rsidR="008D12F4" w:rsidRPr="00E952ED">
        <w:rPr>
          <w:rFonts w:cs="Arial"/>
          <w:sz w:val="18"/>
          <w:szCs w:val="18"/>
        </w:rPr>
        <w:t>2023</w:t>
      </w:r>
      <w:r w:rsidR="000D0D56" w:rsidRPr="00E952ED">
        <w:rPr>
          <w:rFonts w:cs="Arial"/>
          <w:sz w:val="18"/>
          <w:szCs w:val="18"/>
        </w:rPr>
        <w:t>:</w:t>
      </w:r>
      <w:r w:rsidR="008D12F4" w:rsidRPr="00E952ED">
        <w:rPr>
          <w:rFonts w:cs="Arial"/>
          <w:sz w:val="18"/>
          <w:szCs w:val="18"/>
        </w:rPr>
        <w:t xml:space="preserve"> </w:t>
      </w:r>
      <w:r w:rsidRPr="00E952ED">
        <w:rPr>
          <w:rFonts w:cs="Arial"/>
          <w:sz w:val="18"/>
          <w:szCs w:val="18"/>
        </w:rPr>
        <w:t xml:space="preserve">Baht </w:t>
      </w:r>
      <w:r w:rsidR="008D12F4" w:rsidRPr="00E952ED">
        <w:rPr>
          <w:rFonts w:cs="Arial"/>
          <w:color w:val="000000"/>
          <w:sz w:val="18"/>
          <w:szCs w:val="18"/>
        </w:rPr>
        <w:t>249</w:t>
      </w:r>
      <w:r w:rsidR="00061A51" w:rsidRPr="00E952ED">
        <w:rPr>
          <w:rFonts w:cs="Arial"/>
          <w:color w:val="000000"/>
          <w:sz w:val="18"/>
          <w:szCs w:val="18"/>
        </w:rPr>
        <w:t>.</w:t>
      </w:r>
      <w:r w:rsidR="008D12F4" w:rsidRPr="00E952ED">
        <w:rPr>
          <w:rFonts w:cs="Arial"/>
          <w:color w:val="000000"/>
          <w:sz w:val="18"/>
          <w:szCs w:val="18"/>
        </w:rPr>
        <w:t>17</w:t>
      </w:r>
      <w:r w:rsidR="00061A51" w:rsidRPr="00E952ED">
        <w:rPr>
          <w:rFonts w:cs="Arial"/>
          <w:color w:val="000000"/>
          <w:sz w:val="18"/>
          <w:szCs w:val="18"/>
        </w:rPr>
        <w:t xml:space="preserve"> </w:t>
      </w:r>
      <w:r w:rsidR="002C61F5" w:rsidRPr="00E952ED">
        <w:rPr>
          <w:rFonts w:cs="Arial"/>
          <w:color w:val="000000"/>
          <w:sz w:val="18"/>
          <w:szCs w:val="18"/>
        </w:rPr>
        <w:t>m</w:t>
      </w:r>
      <w:r w:rsidR="00061A51" w:rsidRPr="00E952ED">
        <w:rPr>
          <w:rFonts w:cs="Arial"/>
          <w:color w:val="000000"/>
          <w:sz w:val="18"/>
          <w:szCs w:val="18"/>
        </w:rPr>
        <w:t>illion</w:t>
      </w:r>
      <w:r w:rsidRPr="00E952ED">
        <w:rPr>
          <w:rFonts w:cs="Arial"/>
          <w:sz w:val="18"/>
          <w:szCs w:val="18"/>
        </w:rPr>
        <w:t xml:space="preserve">) will </w:t>
      </w:r>
      <w:r w:rsidRPr="00E952ED">
        <w:rPr>
          <w:rFonts w:cs="Arial"/>
          <w:spacing w:val="-6"/>
          <w:sz w:val="18"/>
          <w:szCs w:val="18"/>
        </w:rPr>
        <w:t xml:space="preserve">expire in </w:t>
      </w:r>
      <w:r w:rsidR="008D12F4" w:rsidRPr="00E952ED">
        <w:rPr>
          <w:rFonts w:cs="Arial"/>
          <w:spacing w:val="-6"/>
          <w:sz w:val="18"/>
          <w:szCs w:val="18"/>
        </w:rPr>
        <w:t>202</w:t>
      </w:r>
      <w:r w:rsidR="00864D22" w:rsidRPr="00E952ED">
        <w:rPr>
          <w:rFonts w:cs="Arial"/>
          <w:spacing w:val="-6"/>
          <w:sz w:val="18"/>
          <w:szCs w:val="18"/>
        </w:rPr>
        <w:t>4</w:t>
      </w:r>
      <w:r w:rsidR="008D12F4" w:rsidRPr="00E952ED">
        <w:rPr>
          <w:rFonts w:cs="Arial"/>
          <w:spacing w:val="-6"/>
          <w:sz w:val="18"/>
          <w:szCs w:val="18"/>
        </w:rPr>
        <w:t xml:space="preserve"> </w:t>
      </w:r>
      <w:r w:rsidR="00B24D79" w:rsidRPr="00E952ED">
        <w:rPr>
          <w:rFonts w:cs="Arial"/>
          <w:spacing w:val="-6"/>
          <w:sz w:val="18"/>
          <w:szCs w:val="18"/>
        </w:rPr>
        <w:t>to</w:t>
      </w:r>
      <w:r w:rsidRPr="00E952ED">
        <w:rPr>
          <w:rFonts w:cs="Arial"/>
          <w:spacing w:val="-6"/>
          <w:sz w:val="18"/>
          <w:szCs w:val="18"/>
        </w:rPr>
        <w:t xml:space="preserve"> </w:t>
      </w:r>
      <w:r w:rsidR="008D12F4" w:rsidRPr="00E952ED">
        <w:rPr>
          <w:rFonts w:cs="Arial"/>
          <w:spacing w:val="-6"/>
          <w:sz w:val="18"/>
          <w:szCs w:val="18"/>
        </w:rPr>
        <w:t>2027</w:t>
      </w:r>
      <w:r w:rsidRPr="00E952ED">
        <w:rPr>
          <w:rFonts w:cs="Arial"/>
          <w:spacing w:val="-6"/>
          <w:sz w:val="18"/>
          <w:szCs w:val="18"/>
        </w:rPr>
        <w:t xml:space="preserve">. The Company does not recognise deferred tax asset of Baht </w:t>
      </w:r>
      <w:r w:rsidR="008D12F4" w:rsidRPr="00E952ED">
        <w:rPr>
          <w:rFonts w:cs="Arial"/>
          <w:color w:val="000000"/>
          <w:spacing w:val="-6"/>
          <w:sz w:val="18"/>
          <w:szCs w:val="18"/>
        </w:rPr>
        <w:t>12</w:t>
      </w:r>
      <w:r w:rsidR="00061A51" w:rsidRPr="00E952ED">
        <w:rPr>
          <w:rFonts w:cs="Arial"/>
          <w:color w:val="000000"/>
          <w:spacing w:val="-6"/>
          <w:sz w:val="18"/>
          <w:szCs w:val="18"/>
        </w:rPr>
        <w:t>.</w:t>
      </w:r>
      <w:r w:rsidR="008D12F4" w:rsidRPr="00E952ED">
        <w:rPr>
          <w:rFonts w:cs="Arial"/>
          <w:color w:val="000000"/>
          <w:spacing w:val="-6"/>
          <w:sz w:val="18"/>
          <w:szCs w:val="18"/>
        </w:rPr>
        <w:t>94</w:t>
      </w:r>
      <w:r w:rsidR="00061A51" w:rsidRPr="00E952ED">
        <w:rPr>
          <w:rFonts w:cs="Arial"/>
          <w:color w:val="000000"/>
          <w:spacing w:val="-6"/>
          <w:sz w:val="18"/>
          <w:szCs w:val="18"/>
        </w:rPr>
        <w:t xml:space="preserve"> </w:t>
      </w:r>
      <w:r w:rsidR="002C61F5" w:rsidRPr="00E952ED">
        <w:rPr>
          <w:rFonts w:cs="Arial"/>
          <w:color w:val="000000"/>
          <w:spacing w:val="-6"/>
          <w:sz w:val="18"/>
          <w:szCs w:val="18"/>
        </w:rPr>
        <w:t>m</w:t>
      </w:r>
      <w:r w:rsidR="00061A51" w:rsidRPr="00E952ED">
        <w:rPr>
          <w:rFonts w:cs="Arial"/>
          <w:color w:val="000000"/>
          <w:spacing w:val="-6"/>
          <w:sz w:val="18"/>
          <w:szCs w:val="18"/>
        </w:rPr>
        <w:t>i</w:t>
      </w:r>
      <w:r w:rsidR="002C61F5" w:rsidRPr="00E952ED">
        <w:rPr>
          <w:rFonts w:cs="Arial"/>
          <w:color w:val="000000"/>
          <w:spacing w:val="-6"/>
          <w:sz w:val="18"/>
          <w:szCs w:val="18"/>
        </w:rPr>
        <w:t>l</w:t>
      </w:r>
      <w:r w:rsidR="00061A51" w:rsidRPr="00E952ED">
        <w:rPr>
          <w:rFonts w:cs="Arial"/>
          <w:color w:val="000000"/>
          <w:spacing w:val="-6"/>
          <w:sz w:val="18"/>
          <w:szCs w:val="18"/>
        </w:rPr>
        <w:t>lion</w:t>
      </w:r>
      <w:r w:rsidR="008D12F4" w:rsidRPr="00E952ED">
        <w:rPr>
          <w:rFonts w:cs="Arial"/>
          <w:color w:val="000000"/>
          <w:spacing w:val="-6"/>
          <w:sz w:val="18"/>
          <w:szCs w:val="18"/>
        </w:rPr>
        <w:t xml:space="preserve"> (2023</w:t>
      </w:r>
      <w:r w:rsidRPr="00E952ED">
        <w:rPr>
          <w:rFonts w:cs="Arial"/>
          <w:spacing w:val="-6"/>
          <w:sz w:val="18"/>
          <w:szCs w:val="18"/>
        </w:rPr>
        <w:t xml:space="preserve">: Baht </w:t>
      </w:r>
      <w:r w:rsidR="008D12F4" w:rsidRPr="00E952ED">
        <w:rPr>
          <w:rFonts w:cs="Arial"/>
          <w:color w:val="000000"/>
          <w:spacing w:val="-6"/>
          <w:sz w:val="18"/>
          <w:szCs w:val="18"/>
        </w:rPr>
        <w:t>12</w:t>
      </w:r>
      <w:r w:rsidR="00061A51" w:rsidRPr="00E952ED">
        <w:rPr>
          <w:rFonts w:cs="Arial"/>
          <w:color w:val="000000"/>
          <w:spacing w:val="-6"/>
          <w:sz w:val="18"/>
          <w:szCs w:val="18"/>
        </w:rPr>
        <w:t>.</w:t>
      </w:r>
      <w:r w:rsidR="008D12F4" w:rsidRPr="00E952ED">
        <w:rPr>
          <w:rFonts w:cs="Arial"/>
          <w:color w:val="000000"/>
          <w:spacing w:val="-6"/>
          <w:sz w:val="18"/>
          <w:szCs w:val="18"/>
        </w:rPr>
        <w:t>94</w:t>
      </w:r>
      <w:r w:rsidR="00061A51" w:rsidRPr="00E952ED">
        <w:rPr>
          <w:rFonts w:cs="Arial"/>
          <w:color w:val="000000"/>
          <w:spacing w:val="-6"/>
          <w:sz w:val="18"/>
          <w:szCs w:val="18"/>
        </w:rPr>
        <w:t xml:space="preserve"> </w:t>
      </w:r>
      <w:r w:rsidR="002C61F5" w:rsidRPr="00E952ED">
        <w:rPr>
          <w:rFonts w:cs="Arial"/>
          <w:color w:val="000000"/>
          <w:spacing w:val="-6"/>
          <w:sz w:val="18"/>
          <w:szCs w:val="18"/>
        </w:rPr>
        <w:t>m</w:t>
      </w:r>
      <w:r w:rsidR="00061A51" w:rsidRPr="00E952ED">
        <w:rPr>
          <w:rFonts w:cs="Arial"/>
          <w:color w:val="000000"/>
          <w:spacing w:val="-6"/>
          <w:sz w:val="18"/>
          <w:szCs w:val="18"/>
        </w:rPr>
        <w:t>illion</w:t>
      </w:r>
      <w:r w:rsidR="008D12F4" w:rsidRPr="00E952ED">
        <w:rPr>
          <w:rFonts w:cs="Arial"/>
          <w:color w:val="000000"/>
          <w:spacing w:val="-6"/>
          <w:sz w:val="18"/>
          <w:szCs w:val="18"/>
        </w:rPr>
        <w:t>)</w:t>
      </w:r>
      <w:r w:rsidR="008D12F4" w:rsidRPr="00E952ED">
        <w:rPr>
          <w:rFonts w:cs="Arial"/>
          <w:color w:val="000000"/>
          <w:sz w:val="18"/>
          <w:szCs w:val="18"/>
        </w:rPr>
        <w:t xml:space="preserve"> </w:t>
      </w:r>
      <w:r w:rsidRPr="00E952ED">
        <w:rPr>
          <w:rFonts w:cs="Arial"/>
          <w:sz w:val="18"/>
          <w:szCs w:val="18"/>
        </w:rPr>
        <w:t xml:space="preserve">from tax losses of Baht </w:t>
      </w:r>
      <w:r w:rsidR="008D12F4" w:rsidRPr="00E952ED">
        <w:rPr>
          <w:rFonts w:cs="Arial"/>
          <w:color w:val="000000"/>
          <w:sz w:val="18"/>
          <w:szCs w:val="18"/>
        </w:rPr>
        <w:t>64</w:t>
      </w:r>
      <w:r w:rsidR="00BA1F50" w:rsidRPr="00E952ED">
        <w:rPr>
          <w:rFonts w:cs="Arial"/>
          <w:color w:val="000000"/>
          <w:sz w:val="18"/>
          <w:szCs w:val="18"/>
        </w:rPr>
        <w:t>.</w:t>
      </w:r>
      <w:r w:rsidR="008D12F4" w:rsidRPr="00E952ED">
        <w:rPr>
          <w:rFonts w:cs="Arial"/>
          <w:color w:val="000000"/>
          <w:sz w:val="18"/>
          <w:szCs w:val="18"/>
        </w:rPr>
        <w:t>7</w:t>
      </w:r>
      <w:r w:rsidR="00BA1F50" w:rsidRPr="00E952ED">
        <w:rPr>
          <w:rFonts w:cs="Arial"/>
          <w:color w:val="000000"/>
          <w:sz w:val="18"/>
          <w:szCs w:val="18"/>
        </w:rPr>
        <w:t xml:space="preserve">2 </w:t>
      </w:r>
      <w:r w:rsidR="002C61F5" w:rsidRPr="00E952ED">
        <w:rPr>
          <w:rFonts w:cs="Arial"/>
          <w:color w:val="000000"/>
          <w:sz w:val="18"/>
          <w:szCs w:val="18"/>
        </w:rPr>
        <w:t>m</w:t>
      </w:r>
      <w:r w:rsidR="00BA1F50" w:rsidRPr="00E952ED">
        <w:rPr>
          <w:rFonts w:cs="Arial"/>
          <w:color w:val="000000"/>
          <w:sz w:val="18"/>
          <w:szCs w:val="18"/>
        </w:rPr>
        <w:t>illion</w:t>
      </w:r>
      <w:r w:rsidRPr="00E952ED">
        <w:rPr>
          <w:rFonts w:cs="Arial"/>
          <w:sz w:val="18"/>
          <w:szCs w:val="18"/>
        </w:rPr>
        <w:t xml:space="preserve"> (</w:t>
      </w:r>
      <w:r w:rsidR="008D12F4" w:rsidRPr="00E952ED">
        <w:rPr>
          <w:rFonts w:cs="Arial"/>
          <w:sz w:val="18"/>
          <w:szCs w:val="18"/>
        </w:rPr>
        <w:t>2023</w:t>
      </w:r>
      <w:r w:rsidRPr="00E952ED">
        <w:rPr>
          <w:rFonts w:cs="Arial"/>
          <w:sz w:val="18"/>
          <w:szCs w:val="18"/>
        </w:rPr>
        <w:t xml:space="preserve">: Baht </w:t>
      </w:r>
      <w:r w:rsidR="008D12F4" w:rsidRPr="00E952ED">
        <w:rPr>
          <w:rFonts w:cs="Arial"/>
          <w:color w:val="000000"/>
          <w:sz w:val="18"/>
          <w:szCs w:val="18"/>
        </w:rPr>
        <w:t>64</w:t>
      </w:r>
      <w:r w:rsidR="00BA1F50" w:rsidRPr="00E952ED">
        <w:rPr>
          <w:rFonts w:cs="Arial"/>
          <w:color w:val="000000"/>
          <w:sz w:val="18"/>
          <w:szCs w:val="18"/>
        </w:rPr>
        <w:t>.</w:t>
      </w:r>
      <w:r w:rsidR="008D12F4" w:rsidRPr="00E952ED">
        <w:rPr>
          <w:rFonts w:cs="Arial"/>
          <w:color w:val="000000"/>
          <w:sz w:val="18"/>
          <w:szCs w:val="18"/>
        </w:rPr>
        <w:t>7</w:t>
      </w:r>
      <w:r w:rsidR="00BA1F50" w:rsidRPr="00E952ED">
        <w:rPr>
          <w:rFonts w:cs="Arial"/>
          <w:color w:val="000000"/>
          <w:sz w:val="18"/>
          <w:szCs w:val="18"/>
        </w:rPr>
        <w:t xml:space="preserve">2 </w:t>
      </w:r>
      <w:r w:rsidR="002C61F5" w:rsidRPr="00E952ED">
        <w:rPr>
          <w:rFonts w:cs="Arial"/>
          <w:color w:val="000000"/>
          <w:sz w:val="18"/>
          <w:szCs w:val="18"/>
        </w:rPr>
        <w:t>m</w:t>
      </w:r>
      <w:r w:rsidR="00BA1F50" w:rsidRPr="00E952ED">
        <w:rPr>
          <w:rFonts w:cs="Arial"/>
          <w:color w:val="000000"/>
          <w:sz w:val="18"/>
          <w:szCs w:val="18"/>
        </w:rPr>
        <w:t>illion</w:t>
      </w:r>
      <w:r w:rsidRPr="00E952ED">
        <w:rPr>
          <w:rFonts w:cs="Arial"/>
          <w:sz w:val="18"/>
          <w:szCs w:val="18"/>
        </w:rPr>
        <w:t xml:space="preserve">), to carry forward against future taxable income; these tax losses of Baht </w:t>
      </w:r>
      <w:r w:rsidR="008D12F4" w:rsidRPr="00E952ED">
        <w:rPr>
          <w:rFonts w:cs="Arial"/>
          <w:color w:val="000000"/>
          <w:sz w:val="18"/>
          <w:szCs w:val="18"/>
        </w:rPr>
        <w:t>64</w:t>
      </w:r>
      <w:r w:rsidR="00BA1F50" w:rsidRPr="00E952ED">
        <w:rPr>
          <w:rFonts w:cs="Arial"/>
          <w:color w:val="000000"/>
          <w:sz w:val="18"/>
          <w:szCs w:val="18"/>
        </w:rPr>
        <w:t>.</w:t>
      </w:r>
      <w:r w:rsidR="008D12F4" w:rsidRPr="00E952ED">
        <w:rPr>
          <w:rFonts w:cs="Arial"/>
          <w:color w:val="000000"/>
          <w:sz w:val="18"/>
          <w:szCs w:val="18"/>
        </w:rPr>
        <w:t>7</w:t>
      </w:r>
      <w:r w:rsidR="00BA1F50" w:rsidRPr="00E952ED">
        <w:rPr>
          <w:rFonts w:cs="Arial"/>
          <w:color w:val="000000"/>
          <w:sz w:val="18"/>
          <w:szCs w:val="18"/>
        </w:rPr>
        <w:t xml:space="preserve">2 </w:t>
      </w:r>
      <w:r w:rsidR="002C61F5" w:rsidRPr="00E952ED">
        <w:rPr>
          <w:rFonts w:cs="Arial"/>
          <w:color w:val="000000"/>
          <w:sz w:val="18"/>
          <w:szCs w:val="18"/>
        </w:rPr>
        <w:t>m</w:t>
      </w:r>
      <w:r w:rsidR="00BA1F50" w:rsidRPr="00E952ED">
        <w:rPr>
          <w:rFonts w:cs="Arial"/>
          <w:color w:val="000000"/>
          <w:sz w:val="18"/>
          <w:szCs w:val="18"/>
        </w:rPr>
        <w:t>illion</w:t>
      </w:r>
      <w:r w:rsidR="008D12F4" w:rsidRPr="00E952ED">
        <w:rPr>
          <w:rFonts w:cs="Arial"/>
          <w:color w:val="000000"/>
          <w:sz w:val="18"/>
          <w:szCs w:val="18"/>
        </w:rPr>
        <w:t xml:space="preserve"> </w:t>
      </w:r>
      <w:r w:rsidRPr="00E952ED">
        <w:rPr>
          <w:rFonts w:cs="Arial"/>
          <w:sz w:val="18"/>
          <w:szCs w:val="18"/>
        </w:rPr>
        <w:t>(</w:t>
      </w:r>
      <w:r w:rsidR="008D12F4" w:rsidRPr="00E952ED">
        <w:rPr>
          <w:rFonts w:cs="Arial"/>
          <w:sz w:val="18"/>
          <w:szCs w:val="18"/>
        </w:rPr>
        <w:t>2023</w:t>
      </w:r>
      <w:r w:rsidRPr="00E952ED">
        <w:rPr>
          <w:rFonts w:cs="Arial"/>
          <w:sz w:val="18"/>
          <w:szCs w:val="18"/>
        </w:rPr>
        <w:t xml:space="preserve">: Baht </w:t>
      </w:r>
      <w:r w:rsidR="008D12F4" w:rsidRPr="00E952ED">
        <w:rPr>
          <w:rFonts w:cs="Arial"/>
          <w:color w:val="000000"/>
          <w:sz w:val="18"/>
          <w:szCs w:val="18"/>
        </w:rPr>
        <w:t>64</w:t>
      </w:r>
      <w:r w:rsidR="00BA1F50" w:rsidRPr="00E952ED">
        <w:rPr>
          <w:rFonts w:cs="Arial"/>
          <w:color w:val="000000"/>
          <w:sz w:val="18"/>
          <w:szCs w:val="18"/>
        </w:rPr>
        <w:t>.</w:t>
      </w:r>
      <w:r w:rsidR="008D12F4" w:rsidRPr="00E952ED">
        <w:rPr>
          <w:rFonts w:cs="Arial"/>
          <w:color w:val="000000"/>
          <w:sz w:val="18"/>
          <w:szCs w:val="18"/>
        </w:rPr>
        <w:t>7</w:t>
      </w:r>
      <w:r w:rsidR="00BA1F50" w:rsidRPr="00E952ED">
        <w:rPr>
          <w:rFonts w:cs="Arial"/>
          <w:color w:val="000000"/>
          <w:sz w:val="18"/>
          <w:szCs w:val="18"/>
        </w:rPr>
        <w:t xml:space="preserve">2 </w:t>
      </w:r>
      <w:r w:rsidR="002C61F5" w:rsidRPr="00E952ED">
        <w:rPr>
          <w:rFonts w:cs="Arial"/>
          <w:color w:val="000000"/>
          <w:sz w:val="18"/>
          <w:szCs w:val="18"/>
        </w:rPr>
        <w:t>m</w:t>
      </w:r>
      <w:r w:rsidR="00BA1F50" w:rsidRPr="00E952ED">
        <w:rPr>
          <w:rFonts w:cs="Arial"/>
          <w:color w:val="000000"/>
          <w:sz w:val="18"/>
          <w:szCs w:val="18"/>
        </w:rPr>
        <w:t>illion</w:t>
      </w:r>
      <w:r w:rsidRPr="00E952ED">
        <w:rPr>
          <w:rFonts w:cs="Arial"/>
          <w:sz w:val="18"/>
          <w:szCs w:val="18"/>
        </w:rPr>
        <w:t xml:space="preserve">) will expire in </w:t>
      </w:r>
      <w:r w:rsidR="008D12F4" w:rsidRPr="00E952ED">
        <w:rPr>
          <w:rFonts w:cs="Arial"/>
          <w:sz w:val="18"/>
          <w:szCs w:val="18"/>
        </w:rPr>
        <w:t>202</w:t>
      </w:r>
      <w:r w:rsidR="00864D22" w:rsidRPr="00E952ED">
        <w:rPr>
          <w:rFonts w:cs="Arial"/>
          <w:sz w:val="18"/>
          <w:szCs w:val="18"/>
        </w:rPr>
        <w:t>4</w:t>
      </w:r>
      <w:r w:rsidRPr="00E952ED">
        <w:rPr>
          <w:rFonts w:cs="Arial"/>
          <w:sz w:val="18"/>
          <w:szCs w:val="18"/>
        </w:rPr>
        <w:t xml:space="preserve"> </w:t>
      </w:r>
      <w:r w:rsidR="00DE54A9" w:rsidRPr="00E952ED">
        <w:rPr>
          <w:rFonts w:cs="Arial"/>
          <w:sz w:val="18"/>
          <w:szCs w:val="18"/>
        </w:rPr>
        <w:t>to</w:t>
      </w:r>
      <w:r w:rsidRPr="00E952ED">
        <w:rPr>
          <w:rFonts w:cs="Arial"/>
          <w:sz w:val="18"/>
          <w:szCs w:val="18"/>
        </w:rPr>
        <w:t xml:space="preserve"> </w:t>
      </w:r>
      <w:r w:rsidR="008D12F4" w:rsidRPr="00E952ED">
        <w:rPr>
          <w:rFonts w:cs="Arial"/>
          <w:sz w:val="18"/>
          <w:szCs w:val="18"/>
        </w:rPr>
        <w:t>2027</w:t>
      </w:r>
      <w:r w:rsidRPr="00E952ED">
        <w:rPr>
          <w:rFonts w:cs="Arial"/>
          <w:sz w:val="18"/>
          <w:szCs w:val="18"/>
        </w:rPr>
        <w:t>, respectively.</w:t>
      </w:r>
    </w:p>
    <w:p w14:paraId="3BFB06BD" w14:textId="77777777" w:rsidR="00513EB7" w:rsidRPr="00E952ED" w:rsidRDefault="00513EB7" w:rsidP="0050067A">
      <w:pPr>
        <w:tabs>
          <w:tab w:val="left" w:pos="540"/>
        </w:tabs>
        <w:spacing w:line="240" w:lineRule="auto"/>
        <w:jc w:val="both"/>
        <w:rPr>
          <w:rFonts w:cs="Arial"/>
          <w:sz w:val="18"/>
          <w:szCs w:val="18"/>
        </w:rPr>
      </w:pPr>
    </w:p>
    <w:p w14:paraId="283E5CC0" w14:textId="6060C1D0" w:rsidR="00513EB7" w:rsidRPr="00E952ED" w:rsidRDefault="00E952ED" w:rsidP="0050067A">
      <w:pPr>
        <w:tabs>
          <w:tab w:val="left" w:pos="540"/>
        </w:tabs>
        <w:spacing w:line="240" w:lineRule="auto"/>
        <w:jc w:val="both"/>
        <w:rPr>
          <w:rFonts w:cs="Arial"/>
          <w:sz w:val="18"/>
          <w:szCs w:val="18"/>
        </w:rPr>
      </w:pPr>
      <w:r>
        <w:rPr>
          <w:rFonts w:cs="Arial"/>
          <w:sz w:val="18"/>
          <w:szCs w:val="18"/>
        </w:rPr>
        <w:br w:type="page"/>
      </w:r>
    </w:p>
    <w:tbl>
      <w:tblPr>
        <w:tblW w:w="0" w:type="auto"/>
        <w:tblInd w:w="135" w:type="dxa"/>
        <w:tblLook w:val="04A0" w:firstRow="1" w:lastRow="0" w:firstColumn="1" w:lastColumn="0" w:noHBand="0" w:noVBand="1"/>
      </w:tblPr>
      <w:tblGrid>
        <w:gridCol w:w="9432"/>
      </w:tblGrid>
      <w:tr w:rsidR="0050067A" w:rsidRPr="00E952ED" w14:paraId="695A8417" w14:textId="77777777" w:rsidTr="0050067A">
        <w:trPr>
          <w:trHeight w:val="386"/>
        </w:trPr>
        <w:tc>
          <w:tcPr>
            <w:tcW w:w="9432" w:type="dxa"/>
            <w:shd w:val="clear" w:color="auto" w:fill="auto"/>
            <w:vAlign w:val="center"/>
          </w:tcPr>
          <w:p w14:paraId="7B78EE4A" w14:textId="4AF4DBEC" w:rsidR="00BA42D0" w:rsidRPr="00E952ED" w:rsidRDefault="00307910" w:rsidP="001B4C4F">
            <w:pPr>
              <w:tabs>
                <w:tab w:val="left" w:pos="545"/>
              </w:tabs>
              <w:spacing w:line="240" w:lineRule="auto"/>
              <w:ind w:left="432" w:hanging="571"/>
              <w:rPr>
                <w:rFonts w:eastAsia="Arial Unicode MS" w:cs="Arial"/>
                <w:b/>
                <w:bCs/>
                <w:sz w:val="18"/>
                <w:szCs w:val="18"/>
                <w:cs/>
              </w:rPr>
            </w:pPr>
            <w:r w:rsidRPr="00E952ED">
              <w:rPr>
                <w:rFonts w:eastAsia="Arial Unicode MS" w:cs="Arial"/>
                <w:b/>
                <w:bCs/>
                <w:sz w:val="18"/>
                <w:szCs w:val="18"/>
              </w:rPr>
              <w:t>19</w:t>
            </w:r>
            <w:r w:rsidR="00BA42D0" w:rsidRPr="00E952ED">
              <w:rPr>
                <w:rFonts w:eastAsia="Arial Unicode MS" w:cs="Arial"/>
                <w:b/>
                <w:bCs/>
                <w:sz w:val="18"/>
                <w:szCs w:val="18"/>
              </w:rPr>
              <w:tab/>
              <w:t xml:space="preserve">Trade and other </w:t>
            </w:r>
            <w:r w:rsidR="002D29E2" w:rsidRPr="00E952ED">
              <w:rPr>
                <w:rFonts w:eastAsia="Arial Unicode MS" w:cs="Arial"/>
                <w:b/>
                <w:bCs/>
                <w:sz w:val="18"/>
                <w:szCs w:val="18"/>
              </w:rPr>
              <w:t xml:space="preserve">current </w:t>
            </w:r>
            <w:r w:rsidR="00BA42D0" w:rsidRPr="00E952ED">
              <w:rPr>
                <w:rFonts w:eastAsia="Arial Unicode MS" w:cs="Arial"/>
                <w:b/>
                <w:bCs/>
                <w:sz w:val="18"/>
                <w:szCs w:val="18"/>
              </w:rPr>
              <w:t>payables</w:t>
            </w:r>
          </w:p>
        </w:tc>
      </w:tr>
    </w:tbl>
    <w:p w14:paraId="508A6642" w14:textId="77777777" w:rsidR="00BA42D0" w:rsidRPr="00E952ED" w:rsidRDefault="00BA42D0" w:rsidP="0050067A">
      <w:pPr>
        <w:spacing w:line="240" w:lineRule="auto"/>
        <w:jc w:val="thaiDistribute"/>
        <w:rPr>
          <w:rFonts w:cs="Arial"/>
          <w:b/>
          <w:bCs/>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4CA33BBE" w14:textId="77777777" w:rsidTr="001B4C4F">
        <w:tc>
          <w:tcPr>
            <w:tcW w:w="3989" w:type="dxa"/>
            <w:shd w:val="clear" w:color="auto" w:fill="auto"/>
            <w:vAlign w:val="bottom"/>
          </w:tcPr>
          <w:p w14:paraId="6881CE23" w14:textId="77777777" w:rsidR="00BA42D0" w:rsidRPr="00E952ED" w:rsidRDefault="00BA42D0" w:rsidP="0050067A">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56CDFE96" w14:textId="77777777" w:rsidR="00BA42D0" w:rsidRPr="00E952ED" w:rsidRDefault="00BA42D0" w:rsidP="0050067A">
            <w:pPr>
              <w:spacing w:line="240" w:lineRule="auto"/>
              <w:ind w:right="-72"/>
              <w:jc w:val="center"/>
              <w:rPr>
                <w:rFonts w:cs="Arial"/>
                <w:b/>
                <w:bCs/>
                <w:sz w:val="18"/>
                <w:szCs w:val="18"/>
              </w:rPr>
            </w:pPr>
            <w:r w:rsidRPr="00E952ED">
              <w:rPr>
                <w:rFonts w:cs="Arial"/>
                <w:b/>
                <w:bCs/>
                <w:sz w:val="18"/>
                <w:szCs w:val="18"/>
              </w:rPr>
              <w:t xml:space="preserve">Consolidated </w:t>
            </w:r>
          </w:p>
          <w:p w14:paraId="37ACB395" w14:textId="77777777" w:rsidR="00BA42D0" w:rsidRPr="00E952ED" w:rsidRDefault="00BA42D0"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777234F7" w14:textId="77777777" w:rsidR="00BA42D0" w:rsidRPr="00E952ED" w:rsidRDefault="00BA42D0"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7366DFC3" w14:textId="77777777" w:rsidR="00BA42D0" w:rsidRPr="00E952ED" w:rsidRDefault="00BA42D0"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1A57179C" w14:textId="77777777" w:rsidTr="0050067A">
        <w:tc>
          <w:tcPr>
            <w:tcW w:w="3989" w:type="dxa"/>
            <w:shd w:val="clear" w:color="auto" w:fill="auto"/>
            <w:vAlign w:val="bottom"/>
          </w:tcPr>
          <w:p w14:paraId="2D37C443" w14:textId="77777777" w:rsidR="00BA42D0" w:rsidRPr="00E952ED" w:rsidRDefault="00BA42D0" w:rsidP="0050067A">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4F7108D1"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E6C28E5"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5669B367"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0146AEF"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13720357" w14:textId="77777777" w:rsidTr="0050067A">
        <w:tc>
          <w:tcPr>
            <w:tcW w:w="3989" w:type="dxa"/>
            <w:shd w:val="clear" w:color="auto" w:fill="auto"/>
            <w:vAlign w:val="bottom"/>
          </w:tcPr>
          <w:p w14:paraId="1A318BC6" w14:textId="77777777" w:rsidR="00BA42D0" w:rsidRPr="00E952ED" w:rsidRDefault="00BA42D0" w:rsidP="0050067A">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79CBE512"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E1FE1F2"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82BC4E0"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22C958C"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50E4C67D" w14:textId="77777777" w:rsidTr="0050067A">
        <w:trPr>
          <w:trHeight w:val="117"/>
        </w:trPr>
        <w:tc>
          <w:tcPr>
            <w:tcW w:w="3989" w:type="dxa"/>
            <w:shd w:val="clear" w:color="auto" w:fill="auto"/>
            <w:vAlign w:val="bottom"/>
          </w:tcPr>
          <w:p w14:paraId="17F6CE2A" w14:textId="77777777" w:rsidR="00BA42D0" w:rsidRPr="00E952ED" w:rsidRDefault="00BA42D0" w:rsidP="0050067A">
            <w:pPr>
              <w:spacing w:line="240" w:lineRule="auto"/>
              <w:ind w:left="-113"/>
              <w:rPr>
                <w:rFonts w:cs="Arial"/>
                <w:sz w:val="18"/>
                <w:szCs w:val="18"/>
                <w:cs/>
              </w:rPr>
            </w:pPr>
          </w:p>
        </w:tc>
        <w:tc>
          <w:tcPr>
            <w:tcW w:w="1368" w:type="dxa"/>
            <w:tcBorders>
              <w:top w:val="single" w:sz="4" w:space="0" w:color="auto"/>
            </w:tcBorders>
            <w:shd w:val="clear" w:color="auto" w:fill="auto"/>
            <w:vAlign w:val="bottom"/>
          </w:tcPr>
          <w:p w14:paraId="724FE584"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E24E4FF" w14:textId="77777777" w:rsidR="00BA42D0" w:rsidRPr="00E952ED" w:rsidRDefault="00BA42D0"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68720824"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9AF3081" w14:textId="77777777" w:rsidR="00BA42D0" w:rsidRPr="00E952ED" w:rsidRDefault="00BA42D0" w:rsidP="0050067A">
            <w:pPr>
              <w:spacing w:line="240" w:lineRule="auto"/>
              <w:ind w:right="-72"/>
              <w:jc w:val="right"/>
              <w:rPr>
                <w:rFonts w:cs="Arial"/>
                <w:sz w:val="18"/>
                <w:szCs w:val="18"/>
              </w:rPr>
            </w:pPr>
          </w:p>
        </w:tc>
      </w:tr>
      <w:tr w:rsidR="0050067A" w:rsidRPr="00E952ED" w14:paraId="1A123FE1" w14:textId="77777777" w:rsidTr="0050067A">
        <w:tc>
          <w:tcPr>
            <w:tcW w:w="3989" w:type="dxa"/>
            <w:shd w:val="clear" w:color="auto" w:fill="auto"/>
          </w:tcPr>
          <w:p w14:paraId="739F8C8A" w14:textId="6810B48C" w:rsidR="00BA42D0" w:rsidRPr="00E952ED" w:rsidRDefault="00BA42D0" w:rsidP="0050067A">
            <w:pPr>
              <w:spacing w:line="240" w:lineRule="auto"/>
              <w:ind w:left="-113"/>
              <w:rPr>
                <w:rFonts w:cs="Arial"/>
                <w:sz w:val="18"/>
                <w:szCs w:val="18"/>
              </w:rPr>
            </w:pPr>
            <w:r w:rsidRPr="00E952ED">
              <w:rPr>
                <w:rFonts w:cs="Arial"/>
                <w:snapToGrid w:val="0"/>
                <w:sz w:val="18"/>
                <w:szCs w:val="18"/>
              </w:rPr>
              <w:t>Trade payable</w:t>
            </w:r>
            <w:r w:rsidR="00CC1770" w:rsidRPr="00E952ED">
              <w:rPr>
                <w:rFonts w:cs="Arial"/>
                <w:snapToGrid w:val="0"/>
                <w:sz w:val="18"/>
                <w:szCs w:val="18"/>
              </w:rPr>
              <w:t>s</w:t>
            </w:r>
          </w:p>
        </w:tc>
        <w:tc>
          <w:tcPr>
            <w:tcW w:w="1368" w:type="dxa"/>
            <w:shd w:val="clear" w:color="auto" w:fill="auto"/>
          </w:tcPr>
          <w:p w14:paraId="4ADF6FE3" w14:textId="77777777" w:rsidR="00BA42D0" w:rsidRPr="00E952ED" w:rsidRDefault="00BA42D0" w:rsidP="0050067A">
            <w:pPr>
              <w:spacing w:line="240" w:lineRule="auto"/>
              <w:ind w:right="-72"/>
              <w:jc w:val="right"/>
              <w:rPr>
                <w:rFonts w:cs="Arial"/>
                <w:sz w:val="18"/>
                <w:szCs w:val="18"/>
              </w:rPr>
            </w:pPr>
          </w:p>
        </w:tc>
        <w:tc>
          <w:tcPr>
            <w:tcW w:w="1368" w:type="dxa"/>
            <w:shd w:val="clear" w:color="auto" w:fill="auto"/>
          </w:tcPr>
          <w:p w14:paraId="78D424B6" w14:textId="77777777" w:rsidR="00BA42D0" w:rsidRPr="00E952ED" w:rsidRDefault="00BA42D0" w:rsidP="0050067A">
            <w:pPr>
              <w:spacing w:line="240" w:lineRule="auto"/>
              <w:ind w:right="-72"/>
              <w:jc w:val="right"/>
              <w:rPr>
                <w:rFonts w:cs="Arial"/>
                <w:sz w:val="18"/>
                <w:szCs w:val="18"/>
                <w:lang w:eastAsia="en-US"/>
              </w:rPr>
            </w:pPr>
          </w:p>
        </w:tc>
        <w:tc>
          <w:tcPr>
            <w:tcW w:w="1368" w:type="dxa"/>
            <w:shd w:val="clear" w:color="auto" w:fill="auto"/>
          </w:tcPr>
          <w:p w14:paraId="7D9164BB" w14:textId="77777777" w:rsidR="00BA42D0" w:rsidRPr="00E952ED" w:rsidRDefault="00BA42D0" w:rsidP="0050067A">
            <w:pPr>
              <w:spacing w:line="240" w:lineRule="auto"/>
              <w:ind w:right="-72"/>
              <w:jc w:val="right"/>
              <w:rPr>
                <w:rFonts w:cs="Arial"/>
                <w:sz w:val="18"/>
                <w:szCs w:val="18"/>
                <w:cs/>
              </w:rPr>
            </w:pPr>
          </w:p>
        </w:tc>
        <w:tc>
          <w:tcPr>
            <w:tcW w:w="1368" w:type="dxa"/>
            <w:shd w:val="clear" w:color="auto" w:fill="auto"/>
          </w:tcPr>
          <w:p w14:paraId="4DD25BA2" w14:textId="77777777" w:rsidR="00BA42D0" w:rsidRPr="00E952ED" w:rsidRDefault="00BA42D0" w:rsidP="0050067A">
            <w:pPr>
              <w:spacing w:line="240" w:lineRule="auto"/>
              <w:ind w:right="-72"/>
              <w:jc w:val="right"/>
              <w:rPr>
                <w:rFonts w:cs="Arial"/>
                <w:sz w:val="18"/>
                <w:szCs w:val="18"/>
                <w:lang w:eastAsia="en-US"/>
              </w:rPr>
            </w:pPr>
          </w:p>
        </w:tc>
      </w:tr>
      <w:tr w:rsidR="0050067A" w:rsidRPr="00E952ED" w14:paraId="2AD381C4" w14:textId="77777777" w:rsidTr="0050067A">
        <w:tc>
          <w:tcPr>
            <w:tcW w:w="3989" w:type="dxa"/>
            <w:shd w:val="clear" w:color="auto" w:fill="auto"/>
          </w:tcPr>
          <w:p w14:paraId="49294F0A" w14:textId="77777777" w:rsidR="00BA42D0" w:rsidRPr="00E952ED" w:rsidRDefault="00BA42D0" w:rsidP="0050067A">
            <w:pPr>
              <w:spacing w:line="240" w:lineRule="auto"/>
              <w:ind w:left="-113"/>
              <w:rPr>
                <w:rFonts w:cs="Arial"/>
                <w:sz w:val="18"/>
                <w:szCs w:val="18"/>
              </w:rPr>
            </w:pPr>
            <w:r w:rsidRPr="00E952ED">
              <w:rPr>
                <w:rFonts w:cs="Arial"/>
                <w:snapToGrid w:val="0"/>
                <w:sz w:val="18"/>
                <w:szCs w:val="18"/>
                <w:cs/>
              </w:rPr>
              <w:t xml:space="preserve">   </w:t>
            </w:r>
            <w:r w:rsidRPr="00E952ED">
              <w:rPr>
                <w:rFonts w:cs="Arial"/>
                <w:snapToGrid w:val="0"/>
                <w:sz w:val="18"/>
                <w:szCs w:val="18"/>
              </w:rPr>
              <w:t>- Third parties</w:t>
            </w:r>
          </w:p>
        </w:tc>
        <w:tc>
          <w:tcPr>
            <w:tcW w:w="1368" w:type="dxa"/>
            <w:shd w:val="clear" w:color="auto" w:fill="auto"/>
            <w:vAlign w:val="bottom"/>
          </w:tcPr>
          <w:p w14:paraId="50CA043B" w14:textId="7FF04ADD" w:rsidR="00BA42D0" w:rsidRPr="00E952ED" w:rsidRDefault="00073064" w:rsidP="0050067A">
            <w:pPr>
              <w:spacing w:line="240" w:lineRule="auto"/>
              <w:ind w:right="-72"/>
              <w:jc w:val="right"/>
              <w:rPr>
                <w:rFonts w:cs="Arial"/>
                <w:sz w:val="18"/>
                <w:szCs w:val="18"/>
              </w:rPr>
            </w:pPr>
            <w:r w:rsidRPr="00E952ED">
              <w:rPr>
                <w:rFonts w:cs="Arial"/>
                <w:sz w:val="18"/>
                <w:szCs w:val="18"/>
              </w:rPr>
              <w:t>8,620,167</w:t>
            </w:r>
          </w:p>
        </w:tc>
        <w:tc>
          <w:tcPr>
            <w:tcW w:w="1368" w:type="dxa"/>
            <w:shd w:val="clear" w:color="auto" w:fill="auto"/>
            <w:vAlign w:val="bottom"/>
          </w:tcPr>
          <w:p w14:paraId="71111DDA"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9,526,645</w:t>
            </w:r>
          </w:p>
        </w:tc>
        <w:tc>
          <w:tcPr>
            <w:tcW w:w="1368" w:type="dxa"/>
            <w:shd w:val="clear" w:color="auto" w:fill="auto"/>
            <w:vAlign w:val="bottom"/>
          </w:tcPr>
          <w:p w14:paraId="38B32CE8" w14:textId="4AD1C762" w:rsidR="00BA42D0" w:rsidRPr="00E952ED" w:rsidRDefault="00073064" w:rsidP="0050067A">
            <w:pPr>
              <w:spacing w:line="240" w:lineRule="auto"/>
              <w:ind w:right="-72"/>
              <w:jc w:val="right"/>
              <w:rPr>
                <w:rFonts w:cs="Arial"/>
                <w:sz w:val="18"/>
                <w:szCs w:val="18"/>
                <w:cs/>
              </w:rPr>
            </w:pPr>
            <w:r w:rsidRPr="00E952ED">
              <w:rPr>
                <w:rFonts w:cs="Arial"/>
                <w:sz w:val="18"/>
                <w:szCs w:val="18"/>
              </w:rPr>
              <w:t>227,392</w:t>
            </w:r>
          </w:p>
        </w:tc>
        <w:tc>
          <w:tcPr>
            <w:tcW w:w="1368" w:type="dxa"/>
            <w:shd w:val="clear" w:color="auto" w:fill="auto"/>
            <w:vAlign w:val="bottom"/>
          </w:tcPr>
          <w:p w14:paraId="4CCE8BBC"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473,799</w:t>
            </w:r>
          </w:p>
        </w:tc>
      </w:tr>
      <w:tr w:rsidR="0050067A" w:rsidRPr="00E952ED" w14:paraId="2330B1B7" w14:textId="77777777" w:rsidTr="0050067A">
        <w:tc>
          <w:tcPr>
            <w:tcW w:w="3989" w:type="dxa"/>
            <w:shd w:val="clear" w:color="auto" w:fill="auto"/>
          </w:tcPr>
          <w:p w14:paraId="0F260736" w14:textId="2C538A55" w:rsidR="00BA42D0" w:rsidRPr="00E952ED" w:rsidRDefault="00BA42D0" w:rsidP="0050067A">
            <w:pPr>
              <w:spacing w:line="240" w:lineRule="auto"/>
              <w:ind w:left="-113"/>
              <w:rPr>
                <w:rFonts w:cs="Arial"/>
                <w:sz w:val="18"/>
                <w:szCs w:val="18"/>
              </w:rPr>
            </w:pPr>
            <w:r w:rsidRPr="00E952ED">
              <w:rPr>
                <w:rFonts w:cs="Arial"/>
                <w:snapToGrid w:val="0"/>
                <w:sz w:val="18"/>
                <w:szCs w:val="18"/>
                <w:cs/>
              </w:rPr>
              <w:t xml:space="preserve">   </w:t>
            </w:r>
            <w:r w:rsidRPr="00E952ED">
              <w:rPr>
                <w:rFonts w:cs="Arial"/>
                <w:snapToGrid w:val="0"/>
                <w:sz w:val="18"/>
                <w:szCs w:val="18"/>
              </w:rPr>
              <w:t>- Subsidiar</w:t>
            </w:r>
            <w:r w:rsidR="00C8307F" w:rsidRPr="00E952ED">
              <w:rPr>
                <w:rFonts w:cs="Arial"/>
                <w:snapToGrid w:val="0"/>
                <w:sz w:val="18"/>
                <w:szCs w:val="18"/>
              </w:rPr>
              <w:t>y</w:t>
            </w:r>
            <w:r w:rsidR="00391A2F" w:rsidRPr="00E952ED">
              <w:rPr>
                <w:rFonts w:cs="Arial"/>
                <w:snapToGrid w:val="0"/>
                <w:sz w:val="18"/>
                <w:szCs w:val="18"/>
              </w:rPr>
              <w:t xml:space="preserve"> (Note 32.3)</w:t>
            </w:r>
          </w:p>
        </w:tc>
        <w:tc>
          <w:tcPr>
            <w:tcW w:w="1368" w:type="dxa"/>
            <w:shd w:val="clear" w:color="auto" w:fill="auto"/>
            <w:vAlign w:val="bottom"/>
          </w:tcPr>
          <w:p w14:paraId="40EF4F46" w14:textId="407507AE" w:rsidR="00BA42D0" w:rsidRPr="00E952ED" w:rsidRDefault="00073064"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37C11429"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cs/>
              </w:rPr>
              <w:t>-</w:t>
            </w:r>
          </w:p>
        </w:tc>
        <w:tc>
          <w:tcPr>
            <w:tcW w:w="1368" w:type="dxa"/>
            <w:shd w:val="clear" w:color="auto" w:fill="auto"/>
            <w:vAlign w:val="bottom"/>
          </w:tcPr>
          <w:p w14:paraId="052F39AC" w14:textId="26E0A2B8" w:rsidR="00BA42D0" w:rsidRPr="00E952ED" w:rsidRDefault="00073064" w:rsidP="0050067A">
            <w:pPr>
              <w:spacing w:line="240" w:lineRule="auto"/>
              <w:ind w:right="-72"/>
              <w:jc w:val="right"/>
              <w:rPr>
                <w:rFonts w:cs="Arial"/>
                <w:sz w:val="18"/>
                <w:szCs w:val="18"/>
                <w:cs/>
              </w:rPr>
            </w:pPr>
            <w:r w:rsidRPr="00E952ED">
              <w:rPr>
                <w:rFonts w:cs="Arial"/>
                <w:sz w:val="18"/>
                <w:szCs w:val="18"/>
              </w:rPr>
              <w:t>953,145</w:t>
            </w:r>
          </w:p>
        </w:tc>
        <w:tc>
          <w:tcPr>
            <w:tcW w:w="1368" w:type="dxa"/>
            <w:shd w:val="clear" w:color="auto" w:fill="auto"/>
            <w:vAlign w:val="bottom"/>
          </w:tcPr>
          <w:p w14:paraId="7FC4279D"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1,212,257</w:t>
            </w:r>
          </w:p>
        </w:tc>
      </w:tr>
      <w:tr w:rsidR="0050067A" w:rsidRPr="00E952ED" w14:paraId="0485BF20" w14:textId="77777777" w:rsidTr="0050067A">
        <w:tc>
          <w:tcPr>
            <w:tcW w:w="3989" w:type="dxa"/>
            <w:shd w:val="clear" w:color="auto" w:fill="auto"/>
          </w:tcPr>
          <w:p w14:paraId="1E1E80BD" w14:textId="22FB0B88" w:rsidR="00BA42D0" w:rsidRPr="00E952ED" w:rsidRDefault="00BA42D0" w:rsidP="0050067A">
            <w:pPr>
              <w:spacing w:line="240" w:lineRule="auto"/>
              <w:ind w:left="-113"/>
              <w:rPr>
                <w:rFonts w:cs="Arial"/>
                <w:sz w:val="18"/>
                <w:szCs w:val="18"/>
              </w:rPr>
            </w:pPr>
            <w:r w:rsidRPr="00E952ED">
              <w:rPr>
                <w:rFonts w:cs="Arial"/>
                <w:snapToGrid w:val="0"/>
                <w:sz w:val="18"/>
                <w:szCs w:val="18"/>
                <w:cs/>
              </w:rPr>
              <w:t xml:space="preserve">   </w:t>
            </w:r>
            <w:r w:rsidRPr="00E952ED">
              <w:rPr>
                <w:rFonts w:cs="Arial"/>
                <w:snapToGrid w:val="0"/>
                <w:sz w:val="18"/>
                <w:szCs w:val="18"/>
              </w:rPr>
              <w:t>- Related parties (Note 3</w:t>
            </w:r>
            <w:r w:rsidR="00DD452E" w:rsidRPr="00E952ED">
              <w:rPr>
                <w:rFonts w:cs="Arial"/>
                <w:snapToGrid w:val="0"/>
                <w:sz w:val="18"/>
                <w:szCs w:val="18"/>
              </w:rPr>
              <w:t>2</w:t>
            </w:r>
            <w:r w:rsidRPr="00E952ED">
              <w:rPr>
                <w:rFonts w:cs="Arial"/>
                <w:snapToGrid w:val="0"/>
                <w:sz w:val="18"/>
                <w:szCs w:val="18"/>
              </w:rPr>
              <w:t>.3)</w:t>
            </w:r>
          </w:p>
        </w:tc>
        <w:tc>
          <w:tcPr>
            <w:tcW w:w="1368" w:type="dxa"/>
            <w:shd w:val="clear" w:color="auto" w:fill="auto"/>
            <w:vAlign w:val="bottom"/>
          </w:tcPr>
          <w:p w14:paraId="133DA289" w14:textId="14C080D5" w:rsidR="00BA42D0" w:rsidRPr="00E952ED" w:rsidRDefault="00073064" w:rsidP="0050067A">
            <w:pPr>
              <w:spacing w:line="240" w:lineRule="auto"/>
              <w:ind w:right="-72"/>
              <w:jc w:val="right"/>
              <w:rPr>
                <w:rFonts w:cs="Arial"/>
                <w:sz w:val="18"/>
                <w:szCs w:val="18"/>
              </w:rPr>
            </w:pPr>
            <w:r w:rsidRPr="00E952ED">
              <w:rPr>
                <w:rFonts w:cs="Arial"/>
                <w:sz w:val="18"/>
                <w:szCs w:val="18"/>
              </w:rPr>
              <w:t>102,651</w:t>
            </w:r>
          </w:p>
        </w:tc>
        <w:tc>
          <w:tcPr>
            <w:tcW w:w="1368" w:type="dxa"/>
            <w:shd w:val="clear" w:color="auto" w:fill="auto"/>
            <w:vAlign w:val="bottom"/>
          </w:tcPr>
          <w:p w14:paraId="3E912D5F"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41,159</w:t>
            </w:r>
          </w:p>
        </w:tc>
        <w:tc>
          <w:tcPr>
            <w:tcW w:w="1368" w:type="dxa"/>
            <w:shd w:val="clear" w:color="auto" w:fill="auto"/>
            <w:vAlign w:val="bottom"/>
          </w:tcPr>
          <w:p w14:paraId="628679EA" w14:textId="33CA7FF2" w:rsidR="00BA42D0" w:rsidRPr="00E952ED" w:rsidRDefault="00073064" w:rsidP="0050067A">
            <w:pPr>
              <w:spacing w:line="240" w:lineRule="auto"/>
              <w:ind w:right="-72"/>
              <w:jc w:val="right"/>
              <w:rPr>
                <w:rFonts w:cs="Arial"/>
                <w:sz w:val="18"/>
                <w:szCs w:val="18"/>
                <w:cs/>
              </w:rPr>
            </w:pPr>
            <w:r w:rsidRPr="00E952ED">
              <w:rPr>
                <w:rFonts w:cs="Arial"/>
                <w:sz w:val="18"/>
                <w:szCs w:val="18"/>
              </w:rPr>
              <w:t>22,094</w:t>
            </w:r>
          </w:p>
        </w:tc>
        <w:tc>
          <w:tcPr>
            <w:tcW w:w="1368" w:type="dxa"/>
            <w:shd w:val="clear" w:color="auto" w:fill="auto"/>
            <w:vAlign w:val="bottom"/>
          </w:tcPr>
          <w:p w14:paraId="5BFFEF21"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12,613</w:t>
            </w:r>
          </w:p>
        </w:tc>
      </w:tr>
      <w:tr w:rsidR="0050067A" w:rsidRPr="00E952ED" w14:paraId="59FF4D85" w14:textId="77777777" w:rsidTr="0050067A">
        <w:tc>
          <w:tcPr>
            <w:tcW w:w="3989" w:type="dxa"/>
            <w:shd w:val="clear" w:color="auto" w:fill="auto"/>
          </w:tcPr>
          <w:p w14:paraId="1A01E4F3" w14:textId="77777777" w:rsidR="00BA42D0" w:rsidRPr="00E952ED" w:rsidRDefault="00BA42D0" w:rsidP="0050067A">
            <w:pPr>
              <w:spacing w:line="240" w:lineRule="auto"/>
              <w:ind w:left="-113"/>
              <w:rPr>
                <w:rFonts w:cs="Arial"/>
                <w:sz w:val="18"/>
                <w:szCs w:val="18"/>
              </w:rPr>
            </w:pPr>
            <w:r w:rsidRPr="00E952ED">
              <w:rPr>
                <w:rFonts w:cs="Arial"/>
                <w:snapToGrid w:val="0"/>
                <w:sz w:val="18"/>
                <w:szCs w:val="18"/>
              </w:rPr>
              <w:t>Advance received</w:t>
            </w:r>
          </w:p>
        </w:tc>
        <w:tc>
          <w:tcPr>
            <w:tcW w:w="1368" w:type="dxa"/>
            <w:shd w:val="clear" w:color="auto" w:fill="auto"/>
            <w:vAlign w:val="bottom"/>
          </w:tcPr>
          <w:p w14:paraId="55B90C34" w14:textId="09F6E48C" w:rsidR="00BA42D0" w:rsidRPr="00E952ED" w:rsidRDefault="00073064" w:rsidP="0050067A">
            <w:pPr>
              <w:spacing w:line="240" w:lineRule="auto"/>
              <w:ind w:right="-72"/>
              <w:jc w:val="right"/>
              <w:rPr>
                <w:rFonts w:cs="Arial"/>
                <w:sz w:val="18"/>
                <w:szCs w:val="18"/>
              </w:rPr>
            </w:pPr>
            <w:r w:rsidRPr="00E952ED">
              <w:rPr>
                <w:rFonts w:cs="Arial"/>
                <w:sz w:val="18"/>
                <w:szCs w:val="18"/>
              </w:rPr>
              <w:t>2,563,112</w:t>
            </w:r>
          </w:p>
        </w:tc>
        <w:tc>
          <w:tcPr>
            <w:tcW w:w="1368" w:type="dxa"/>
            <w:shd w:val="clear" w:color="auto" w:fill="auto"/>
            <w:vAlign w:val="bottom"/>
          </w:tcPr>
          <w:p w14:paraId="3715FD22"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3,326,825</w:t>
            </w:r>
          </w:p>
        </w:tc>
        <w:tc>
          <w:tcPr>
            <w:tcW w:w="1368" w:type="dxa"/>
            <w:shd w:val="clear" w:color="auto" w:fill="auto"/>
            <w:vAlign w:val="bottom"/>
          </w:tcPr>
          <w:p w14:paraId="619CDDD0" w14:textId="7A9B380F" w:rsidR="00BA42D0" w:rsidRPr="00E952ED" w:rsidRDefault="00073064"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vAlign w:val="bottom"/>
          </w:tcPr>
          <w:p w14:paraId="59F653F2"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1,683,214</w:t>
            </w:r>
          </w:p>
        </w:tc>
      </w:tr>
      <w:tr w:rsidR="0050067A" w:rsidRPr="00E952ED" w14:paraId="10A4CB0F" w14:textId="77777777" w:rsidTr="0050067A">
        <w:tc>
          <w:tcPr>
            <w:tcW w:w="3989" w:type="dxa"/>
            <w:shd w:val="clear" w:color="auto" w:fill="auto"/>
          </w:tcPr>
          <w:p w14:paraId="324DC2A8" w14:textId="146FF420" w:rsidR="00BA42D0" w:rsidRPr="00E952ED" w:rsidRDefault="00893C2D" w:rsidP="0050067A">
            <w:pPr>
              <w:spacing w:line="240" w:lineRule="auto"/>
              <w:ind w:left="-113"/>
              <w:rPr>
                <w:rFonts w:cs="Arial"/>
                <w:sz w:val="18"/>
                <w:szCs w:val="18"/>
              </w:rPr>
            </w:pPr>
            <w:r w:rsidRPr="00E952ED">
              <w:rPr>
                <w:rFonts w:cs="Arial"/>
                <w:snapToGrid w:val="0"/>
                <w:sz w:val="18"/>
                <w:szCs w:val="18"/>
              </w:rPr>
              <w:t>P</w:t>
            </w:r>
            <w:r w:rsidR="00BA42D0" w:rsidRPr="00E952ED">
              <w:rPr>
                <w:rFonts w:cs="Arial"/>
                <w:snapToGrid w:val="0"/>
                <w:sz w:val="18"/>
                <w:szCs w:val="18"/>
              </w:rPr>
              <w:t>ayables</w:t>
            </w:r>
            <w:r w:rsidRPr="00E952ED">
              <w:rPr>
                <w:rFonts w:cs="Arial"/>
                <w:snapToGrid w:val="0"/>
                <w:sz w:val="18"/>
                <w:szCs w:val="18"/>
              </w:rPr>
              <w:t xml:space="preserve"> for </w:t>
            </w:r>
            <w:r w:rsidR="00923D69" w:rsidRPr="00E952ED">
              <w:rPr>
                <w:rFonts w:cs="Arial"/>
                <w:snapToGrid w:val="0"/>
                <w:sz w:val="18"/>
                <w:szCs w:val="18"/>
              </w:rPr>
              <w:t>purchase of assets</w:t>
            </w:r>
          </w:p>
        </w:tc>
        <w:tc>
          <w:tcPr>
            <w:tcW w:w="1368" w:type="dxa"/>
            <w:shd w:val="clear" w:color="auto" w:fill="auto"/>
            <w:vAlign w:val="bottom"/>
          </w:tcPr>
          <w:p w14:paraId="6C316A9D" w14:textId="748478DC" w:rsidR="00BA42D0" w:rsidRPr="00E952ED" w:rsidRDefault="00073064" w:rsidP="0050067A">
            <w:pPr>
              <w:spacing w:line="240" w:lineRule="auto"/>
              <w:ind w:right="-72"/>
              <w:jc w:val="right"/>
              <w:rPr>
                <w:rFonts w:cs="Arial"/>
                <w:sz w:val="18"/>
                <w:szCs w:val="18"/>
              </w:rPr>
            </w:pPr>
            <w:r w:rsidRPr="00E952ED">
              <w:rPr>
                <w:rFonts w:cs="Arial"/>
                <w:sz w:val="18"/>
                <w:szCs w:val="18"/>
              </w:rPr>
              <w:t>874,152</w:t>
            </w:r>
          </w:p>
        </w:tc>
        <w:tc>
          <w:tcPr>
            <w:tcW w:w="1368" w:type="dxa"/>
            <w:shd w:val="clear" w:color="auto" w:fill="auto"/>
            <w:vAlign w:val="bottom"/>
          </w:tcPr>
          <w:p w14:paraId="3ED40318"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2,390,095</w:t>
            </w:r>
          </w:p>
        </w:tc>
        <w:tc>
          <w:tcPr>
            <w:tcW w:w="1368" w:type="dxa"/>
            <w:shd w:val="clear" w:color="auto" w:fill="auto"/>
            <w:vAlign w:val="bottom"/>
          </w:tcPr>
          <w:p w14:paraId="66878582" w14:textId="62B6EEFB" w:rsidR="00BA42D0" w:rsidRPr="00E952ED" w:rsidRDefault="00073064" w:rsidP="0050067A">
            <w:pPr>
              <w:spacing w:line="240" w:lineRule="auto"/>
              <w:ind w:right="-72"/>
              <w:jc w:val="right"/>
              <w:rPr>
                <w:rFonts w:cs="Arial"/>
                <w:sz w:val="18"/>
                <w:szCs w:val="18"/>
                <w:cs/>
              </w:rPr>
            </w:pPr>
            <w:r w:rsidRPr="00E952ED">
              <w:rPr>
                <w:rFonts w:cs="Arial"/>
                <w:sz w:val="18"/>
                <w:szCs w:val="18"/>
              </w:rPr>
              <w:t>8,646</w:t>
            </w:r>
          </w:p>
        </w:tc>
        <w:tc>
          <w:tcPr>
            <w:tcW w:w="1368" w:type="dxa"/>
            <w:shd w:val="clear" w:color="auto" w:fill="auto"/>
            <w:vAlign w:val="bottom"/>
          </w:tcPr>
          <w:p w14:paraId="7819CB9A" w14:textId="77777777" w:rsidR="00BA42D0" w:rsidRPr="00E952ED" w:rsidRDefault="00BA42D0" w:rsidP="0050067A">
            <w:pPr>
              <w:spacing w:line="240" w:lineRule="auto"/>
              <w:ind w:right="-72"/>
              <w:jc w:val="right"/>
              <w:rPr>
                <w:rFonts w:cs="Arial"/>
                <w:sz w:val="18"/>
                <w:szCs w:val="18"/>
                <w:lang w:eastAsia="en-US"/>
              </w:rPr>
            </w:pPr>
            <w:r w:rsidRPr="00E952ED">
              <w:rPr>
                <w:rFonts w:cs="Arial"/>
                <w:sz w:val="18"/>
                <w:szCs w:val="18"/>
              </w:rPr>
              <w:t>7,469</w:t>
            </w:r>
          </w:p>
        </w:tc>
      </w:tr>
      <w:tr w:rsidR="0050067A" w:rsidRPr="00E952ED" w14:paraId="0DDDB92F" w14:textId="77777777" w:rsidTr="0050067A">
        <w:tc>
          <w:tcPr>
            <w:tcW w:w="3989" w:type="dxa"/>
            <w:shd w:val="clear" w:color="auto" w:fill="auto"/>
          </w:tcPr>
          <w:p w14:paraId="1D0EB885" w14:textId="5682A7CE" w:rsidR="00BA42D0" w:rsidRPr="00E952ED" w:rsidRDefault="00BA42D0" w:rsidP="0050067A">
            <w:pPr>
              <w:spacing w:line="240" w:lineRule="auto"/>
              <w:ind w:left="-113"/>
              <w:rPr>
                <w:rFonts w:cs="Arial"/>
                <w:sz w:val="18"/>
                <w:szCs w:val="18"/>
              </w:rPr>
            </w:pPr>
            <w:r w:rsidRPr="00E952ED">
              <w:rPr>
                <w:rFonts w:cs="Arial"/>
                <w:snapToGrid w:val="0"/>
                <w:sz w:val="18"/>
                <w:szCs w:val="18"/>
              </w:rPr>
              <w:t>Deposit</w:t>
            </w:r>
            <w:r w:rsidR="00CC1770" w:rsidRPr="00E952ED">
              <w:rPr>
                <w:rFonts w:cs="Arial"/>
                <w:snapToGrid w:val="0"/>
                <w:sz w:val="18"/>
                <w:szCs w:val="18"/>
              </w:rPr>
              <w:t>s</w:t>
            </w:r>
          </w:p>
        </w:tc>
        <w:tc>
          <w:tcPr>
            <w:tcW w:w="1368" w:type="dxa"/>
            <w:shd w:val="clear" w:color="auto" w:fill="auto"/>
            <w:vAlign w:val="bottom"/>
          </w:tcPr>
          <w:p w14:paraId="58C99763" w14:textId="35016011" w:rsidR="00BA42D0" w:rsidRPr="00E952ED" w:rsidRDefault="00073064" w:rsidP="0050067A">
            <w:pPr>
              <w:spacing w:line="240" w:lineRule="auto"/>
              <w:ind w:right="-72"/>
              <w:jc w:val="right"/>
              <w:rPr>
                <w:rFonts w:cs="Arial"/>
                <w:sz w:val="18"/>
                <w:szCs w:val="18"/>
              </w:rPr>
            </w:pPr>
            <w:r w:rsidRPr="00E952ED">
              <w:rPr>
                <w:rFonts w:cs="Arial"/>
                <w:sz w:val="18"/>
                <w:szCs w:val="18"/>
              </w:rPr>
              <w:t>609,849</w:t>
            </w:r>
          </w:p>
        </w:tc>
        <w:tc>
          <w:tcPr>
            <w:tcW w:w="1368" w:type="dxa"/>
            <w:shd w:val="clear" w:color="auto" w:fill="auto"/>
            <w:vAlign w:val="bottom"/>
          </w:tcPr>
          <w:p w14:paraId="48C19F56"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493,618</w:t>
            </w:r>
          </w:p>
        </w:tc>
        <w:tc>
          <w:tcPr>
            <w:tcW w:w="1368" w:type="dxa"/>
            <w:shd w:val="clear" w:color="auto" w:fill="auto"/>
            <w:vAlign w:val="bottom"/>
          </w:tcPr>
          <w:p w14:paraId="470A6F13" w14:textId="47DCD29F" w:rsidR="00BA42D0" w:rsidRPr="00E952ED" w:rsidRDefault="00073064" w:rsidP="0050067A">
            <w:pPr>
              <w:spacing w:line="240" w:lineRule="auto"/>
              <w:ind w:right="-72"/>
              <w:jc w:val="right"/>
              <w:rPr>
                <w:rFonts w:cs="Arial"/>
                <w:sz w:val="18"/>
                <w:szCs w:val="18"/>
                <w:cs/>
              </w:rPr>
            </w:pPr>
            <w:r w:rsidRPr="00E952ED">
              <w:rPr>
                <w:rFonts w:cs="Arial"/>
                <w:sz w:val="18"/>
                <w:szCs w:val="18"/>
              </w:rPr>
              <w:t>116,231</w:t>
            </w:r>
          </w:p>
        </w:tc>
        <w:tc>
          <w:tcPr>
            <w:tcW w:w="1368" w:type="dxa"/>
            <w:shd w:val="clear" w:color="auto" w:fill="auto"/>
            <w:vAlign w:val="bottom"/>
          </w:tcPr>
          <w:p w14:paraId="7653F4A8"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w:t>
            </w:r>
          </w:p>
        </w:tc>
      </w:tr>
      <w:tr w:rsidR="00532E85" w:rsidRPr="00E952ED" w14:paraId="4FC90BCE" w14:textId="77777777" w:rsidTr="0050067A">
        <w:tc>
          <w:tcPr>
            <w:tcW w:w="3989" w:type="dxa"/>
            <w:shd w:val="clear" w:color="auto" w:fill="auto"/>
          </w:tcPr>
          <w:p w14:paraId="2D2B0687" w14:textId="1ACAC824" w:rsidR="00532E85" w:rsidRPr="00E952ED" w:rsidRDefault="00532E85" w:rsidP="0050067A">
            <w:pPr>
              <w:spacing w:line="240" w:lineRule="auto"/>
              <w:ind w:left="-113"/>
              <w:rPr>
                <w:rFonts w:cs="Arial"/>
                <w:snapToGrid w:val="0"/>
                <w:sz w:val="18"/>
                <w:szCs w:val="18"/>
              </w:rPr>
            </w:pPr>
            <w:r w:rsidRPr="00E952ED">
              <w:rPr>
                <w:rFonts w:cs="Arial"/>
                <w:snapToGrid w:val="0"/>
                <w:sz w:val="18"/>
                <w:szCs w:val="18"/>
              </w:rPr>
              <w:t xml:space="preserve">Other </w:t>
            </w:r>
            <w:r w:rsidR="00557749" w:rsidRPr="00E952ED">
              <w:rPr>
                <w:rFonts w:cs="Arial"/>
                <w:snapToGrid w:val="0"/>
                <w:sz w:val="18"/>
                <w:szCs w:val="18"/>
              </w:rPr>
              <w:t xml:space="preserve">current </w:t>
            </w:r>
            <w:r w:rsidRPr="00E952ED">
              <w:rPr>
                <w:rFonts w:cs="Arial"/>
                <w:snapToGrid w:val="0"/>
                <w:sz w:val="18"/>
                <w:szCs w:val="18"/>
              </w:rPr>
              <w:t>payables</w:t>
            </w:r>
          </w:p>
        </w:tc>
        <w:tc>
          <w:tcPr>
            <w:tcW w:w="1368" w:type="dxa"/>
            <w:shd w:val="clear" w:color="auto" w:fill="auto"/>
            <w:vAlign w:val="bottom"/>
          </w:tcPr>
          <w:p w14:paraId="66A63E89" w14:textId="57E13013" w:rsidR="00532E85" w:rsidRPr="00E952ED" w:rsidRDefault="00CE35BA" w:rsidP="0050067A">
            <w:pPr>
              <w:spacing w:line="240" w:lineRule="auto"/>
              <w:ind w:right="-72"/>
              <w:jc w:val="right"/>
              <w:rPr>
                <w:rFonts w:cs="Arial"/>
                <w:sz w:val="18"/>
                <w:szCs w:val="18"/>
              </w:rPr>
            </w:pPr>
            <w:r w:rsidRPr="00E952ED">
              <w:rPr>
                <w:rFonts w:cs="Arial"/>
                <w:sz w:val="18"/>
                <w:szCs w:val="18"/>
              </w:rPr>
              <w:t>2,664,438</w:t>
            </w:r>
          </w:p>
        </w:tc>
        <w:tc>
          <w:tcPr>
            <w:tcW w:w="1368" w:type="dxa"/>
            <w:shd w:val="clear" w:color="auto" w:fill="auto"/>
            <w:vAlign w:val="bottom"/>
          </w:tcPr>
          <w:p w14:paraId="12B9F147" w14:textId="0E8DF452" w:rsidR="00532E85" w:rsidRPr="00E952ED" w:rsidRDefault="00396DC0" w:rsidP="0050067A">
            <w:pPr>
              <w:spacing w:line="240" w:lineRule="auto"/>
              <w:ind w:right="-72"/>
              <w:jc w:val="right"/>
              <w:rPr>
                <w:rFonts w:cs="Arial"/>
                <w:sz w:val="18"/>
                <w:szCs w:val="18"/>
              </w:rPr>
            </w:pPr>
            <w:r w:rsidRPr="00E952ED">
              <w:rPr>
                <w:rFonts w:cs="Arial"/>
                <w:sz w:val="18"/>
                <w:szCs w:val="18"/>
              </w:rPr>
              <w:t>2,311,678</w:t>
            </w:r>
          </w:p>
        </w:tc>
        <w:tc>
          <w:tcPr>
            <w:tcW w:w="1368" w:type="dxa"/>
            <w:shd w:val="clear" w:color="auto" w:fill="auto"/>
            <w:vAlign w:val="bottom"/>
          </w:tcPr>
          <w:p w14:paraId="0269ECAA" w14:textId="45A7DB80" w:rsidR="00532E85" w:rsidRPr="00E952ED" w:rsidRDefault="00967F41"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34A8EE41" w14:textId="539C9EAE" w:rsidR="00532E85" w:rsidRPr="00E952ED" w:rsidRDefault="00967F41" w:rsidP="0050067A">
            <w:pPr>
              <w:spacing w:line="240" w:lineRule="auto"/>
              <w:ind w:right="-72"/>
              <w:jc w:val="right"/>
              <w:rPr>
                <w:rFonts w:cs="Arial"/>
                <w:sz w:val="18"/>
                <w:szCs w:val="18"/>
              </w:rPr>
            </w:pPr>
            <w:r w:rsidRPr="00E952ED">
              <w:rPr>
                <w:rFonts w:cs="Arial"/>
                <w:sz w:val="18"/>
                <w:szCs w:val="18"/>
              </w:rPr>
              <w:t>-</w:t>
            </w:r>
          </w:p>
        </w:tc>
      </w:tr>
      <w:tr w:rsidR="0050067A" w:rsidRPr="00E952ED" w14:paraId="6EB7353A" w14:textId="77777777" w:rsidTr="0050067A">
        <w:tc>
          <w:tcPr>
            <w:tcW w:w="3989" w:type="dxa"/>
            <w:shd w:val="clear" w:color="auto" w:fill="auto"/>
          </w:tcPr>
          <w:p w14:paraId="0E160623" w14:textId="439398C0" w:rsidR="00BA42D0" w:rsidRPr="00E952ED" w:rsidRDefault="004B5D91" w:rsidP="0050067A">
            <w:pPr>
              <w:spacing w:line="240" w:lineRule="auto"/>
              <w:ind w:left="-113"/>
              <w:rPr>
                <w:rFonts w:cs="Arial"/>
                <w:sz w:val="18"/>
                <w:szCs w:val="18"/>
              </w:rPr>
            </w:pPr>
            <w:r w:rsidRPr="00E952ED">
              <w:rPr>
                <w:rFonts w:cs="Arial"/>
                <w:snapToGrid w:val="0"/>
                <w:sz w:val="18"/>
                <w:szCs w:val="18"/>
              </w:rPr>
              <w:t>Damage warranty</w:t>
            </w:r>
          </w:p>
        </w:tc>
        <w:tc>
          <w:tcPr>
            <w:tcW w:w="1368" w:type="dxa"/>
            <w:shd w:val="clear" w:color="auto" w:fill="auto"/>
            <w:vAlign w:val="bottom"/>
          </w:tcPr>
          <w:p w14:paraId="7DF619D1" w14:textId="66A43490" w:rsidR="00BA42D0" w:rsidRPr="00E952ED" w:rsidRDefault="00445D08" w:rsidP="0050067A">
            <w:pPr>
              <w:spacing w:line="240" w:lineRule="auto"/>
              <w:ind w:right="-72"/>
              <w:jc w:val="right"/>
              <w:rPr>
                <w:rFonts w:cs="Arial"/>
                <w:sz w:val="18"/>
                <w:szCs w:val="18"/>
              </w:rPr>
            </w:pPr>
            <w:r w:rsidRPr="00E952ED">
              <w:rPr>
                <w:rFonts w:cs="Arial"/>
                <w:sz w:val="18"/>
                <w:szCs w:val="18"/>
              </w:rPr>
              <w:t>5,056,395</w:t>
            </w:r>
          </w:p>
        </w:tc>
        <w:tc>
          <w:tcPr>
            <w:tcW w:w="1368" w:type="dxa"/>
            <w:shd w:val="clear" w:color="auto" w:fill="auto"/>
            <w:vAlign w:val="bottom"/>
          </w:tcPr>
          <w:p w14:paraId="65497477" w14:textId="463A4CFA" w:rsidR="00BA42D0" w:rsidRPr="00E952ED" w:rsidRDefault="00967F41" w:rsidP="0050067A">
            <w:pPr>
              <w:spacing w:line="240" w:lineRule="auto"/>
              <w:ind w:right="-72"/>
              <w:jc w:val="right"/>
              <w:rPr>
                <w:rFonts w:cs="Arial"/>
                <w:sz w:val="18"/>
                <w:szCs w:val="18"/>
              </w:rPr>
            </w:pPr>
            <w:r w:rsidRPr="00E952ED">
              <w:rPr>
                <w:rFonts w:cs="Arial"/>
                <w:sz w:val="18"/>
                <w:szCs w:val="18"/>
              </w:rPr>
              <w:t>9,062,284</w:t>
            </w:r>
          </w:p>
        </w:tc>
        <w:tc>
          <w:tcPr>
            <w:tcW w:w="1368" w:type="dxa"/>
            <w:shd w:val="clear" w:color="auto" w:fill="auto"/>
            <w:vAlign w:val="bottom"/>
          </w:tcPr>
          <w:p w14:paraId="4E05D7B7" w14:textId="2004BA88" w:rsidR="00BA42D0" w:rsidRPr="00E952ED" w:rsidRDefault="00073064" w:rsidP="0050067A">
            <w:pPr>
              <w:spacing w:line="240" w:lineRule="auto"/>
              <w:ind w:right="-72"/>
              <w:jc w:val="right"/>
              <w:rPr>
                <w:rFonts w:cs="Arial"/>
                <w:sz w:val="18"/>
                <w:szCs w:val="18"/>
                <w:cs/>
              </w:rPr>
            </w:pPr>
            <w:r w:rsidRPr="00E952ED">
              <w:rPr>
                <w:rFonts w:cs="Arial"/>
                <w:sz w:val="18"/>
                <w:szCs w:val="18"/>
              </w:rPr>
              <w:t>40,000</w:t>
            </w:r>
          </w:p>
        </w:tc>
        <w:tc>
          <w:tcPr>
            <w:tcW w:w="1368" w:type="dxa"/>
            <w:shd w:val="clear" w:color="auto" w:fill="auto"/>
            <w:vAlign w:val="bottom"/>
          </w:tcPr>
          <w:p w14:paraId="51316331"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w:t>
            </w:r>
          </w:p>
        </w:tc>
      </w:tr>
      <w:tr w:rsidR="0050067A" w:rsidRPr="00E952ED" w14:paraId="6CD1E8D1" w14:textId="77777777" w:rsidTr="0050067A">
        <w:tc>
          <w:tcPr>
            <w:tcW w:w="3989" w:type="dxa"/>
            <w:shd w:val="clear" w:color="auto" w:fill="auto"/>
          </w:tcPr>
          <w:p w14:paraId="0581D787" w14:textId="77777777" w:rsidR="00BA42D0" w:rsidRPr="00E952ED" w:rsidRDefault="00BA42D0" w:rsidP="0050067A">
            <w:pPr>
              <w:spacing w:line="240" w:lineRule="auto"/>
              <w:ind w:left="-113"/>
              <w:rPr>
                <w:rFonts w:cs="Arial"/>
                <w:sz w:val="18"/>
                <w:szCs w:val="18"/>
              </w:rPr>
            </w:pPr>
            <w:r w:rsidRPr="00E952ED">
              <w:rPr>
                <w:rFonts w:cs="Arial"/>
                <w:snapToGrid w:val="0"/>
                <w:sz w:val="18"/>
                <w:szCs w:val="18"/>
              </w:rPr>
              <w:t>Accrued expenses</w:t>
            </w:r>
          </w:p>
        </w:tc>
        <w:tc>
          <w:tcPr>
            <w:tcW w:w="1368" w:type="dxa"/>
            <w:tcBorders>
              <w:bottom w:val="single" w:sz="4" w:space="0" w:color="auto"/>
            </w:tcBorders>
            <w:shd w:val="clear" w:color="auto" w:fill="auto"/>
            <w:vAlign w:val="bottom"/>
          </w:tcPr>
          <w:p w14:paraId="6136076B" w14:textId="52A1D97D" w:rsidR="00BA42D0" w:rsidRPr="00E952ED" w:rsidRDefault="00073064" w:rsidP="0050067A">
            <w:pPr>
              <w:spacing w:line="240" w:lineRule="auto"/>
              <w:ind w:right="-72"/>
              <w:jc w:val="right"/>
              <w:rPr>
                <w:rFonts w:cs="Arial"/>
                <w:sz w:val="18"/>
                <w:szCs w:val="18"/>
              </w:rPr>
            </w:pPr>
            <w:r w:rsidRPr="00E952ED">
              <w:rPr>
                <w:rFonts w:cs="Arial"/>
                <w:sz w:val="18"/>
                <w:szCs w:val="18"/>
              </w:rPr>
              <w:t>12,543,203</w:t>
            </w:r>
          </w:p>
        </w:tc>
        <w:tc>
          <w:tcPr>
            <w:tcW w:w="1368" w:type="dxa"/>
            <w:tcBorders>
              <w:bottom w:val="single" w:sz="4" w:space="0" w:color="auto"/>
            </w:tcBorders>
            <w:shd w:val="clear" w:color="auto" w:fill="auto"/>
            <w:vAlign w:val="bottom"/>
          </w:tcPr>
          <w:p w14:paraId="70C7889B"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18,537,374</w:t>
            </w:r>
          </w:p>
        </w:tc>
        <w:tc>
          <w:tcPr>
            <w:tcW w:w="1368" w:type="dxa"/>
            <w:tcBorders>
              <w:bottom w:val="single" w:sz="4" w:space="0" w:color="auto"/>
            </w:tcBorders>
            <w:shd w:val="clear" w:color="auto" w:fill="auto"/>
            <w:vAlign w:val="bottom"/>
          </w:tcPr>
          <w:p w14:paraId="31D0A25D" w14:textId="4E567C43" w:rsidR="00BA42D0" w:rsidRPr="00E952ED" w:rsidRDefault="00073064" w:rsidP="0050067A">
            <w:pPr>
              <w:spacing w:line="240" w:lineRule="auto"/>
              <w:ind w:right="-72"/>
              <w:jc w:val="right"/>
              <w:rPr>
                <w:rFonts w:cs="Arial"/>
                <w:sz w:val="18"/>
                <w:szCs w:val="18"/>
                <w:cs/>
              </w:rPr>
            </w:pPr>
            <w:r w:rsidRPr="00E952ED">
              <w:rPr>
                <w:rFonts w:cs="Arial"/>
                <w:sz w:val="18"/>
                <w:szCs w:val="18"/>
              </w:rPr>
              <w:t>902,556</w:t>
            </w:r>
          </w:p>
        </w:tc>
        <w:tc>
          <w:tcPr>
            <w:tcW w:w="1368" w:type="dxa"/>
            <w:tcBorders>
              <w:bottom w:val="single" w:sz="4" w:space="0" w:color="auto"/>
            </w:tcBorders>
            <w:shd w:val="clear" w:color="auto" w:fill="auto"/>
            <w:vAlign w:val="bottom"/>
          </w:tcPr>
          <w:p w14:paraId="2BF18D99"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2,026,896</w:t>
            </w:r>
          </w:p>
        </w:tc>
      </w:tr>
      <w:tr w:rsidR="0050067A" w:rsidRPr="00E952ED" w14:paraId="48E13982" w14:textId="77777777" w:rsidTr="0050067A">
        <w:tc>
          <w:tcPr>
            <w:tcW w:w="3989" w:type="dxa"/>
            <w:shd w:val="clear" w:color="auto" w:fill="auto"/>
          </w:tcPr>
          <w:p w14:paraId="4BDD89A5" w14:textId="77777777" w:rsidR="00BA42D0" w:rsidRPr="00E952ED" w:rsidRDefault="00BA42D0" w:rsidP="0050067A">
            <w:pPr>
              <w:spacing w:line="240" w:lineRule="auto"/>
              <w:ind w:left="-113"/>
              <w:rPr>
                <w:rFonts w:cs="Arial"/>
                <w:sz w:val="18"/>
                <w:szCs w:val="18"/>
                <w:cs/>
              </w:rPr>
            </w:pPr>
          </w:p>
        </w:tc>
        <w:tc>
          <w:tcPr>
            <w:tcW w:w="1368" w:type="dxa"/>
            <w:tcBorders>
              <w:top w:val="single" w:sz="4" w:space="0" w:color="auto"/>
            </w:tcBorders>
            <w:shd w:val="clear" w:color="auto" w:fill="auto"/>
          </w:tcPr>
          <w:p w14:paraId="0CF65231"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60BBCDB5"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1FCF8387" w14:textId="77777777" w:rsidR="00BA42D0" w:rsidRPr="00E952ED" w:rsidRDefault="00BA42D0" w:rsidP="0050067A">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76F5A5A9" w14:textId="77777777" w:rsidR="00BA42D0" w:rsidRPr="00E952ED" w:rsidRDefault="00BA42D0" w:rsidP="0050067A">
            <w:pPr>
              <w:spacing w:line="240" w:lineRule="auto"/>
              <w:ind w:right="-72"/>
              <w:jc w:val="right"/>
              <w:rPr>
                <w:rFonts w:cs="Arial"/>
                <w:sz w:val="18"/>
                <w:szCs w:val="18"/>
              </w:rPr>
            </w:pPr>
          </w:p>
        </w:tc>
      </w:tr>
      <w:tr w:rsidR="0050067A" w:rsidRPr="00E952ED" w14:paraId="0173373D" w14:textId="77777777" w:rsidTr="0050067A">
        <w:tc>
          <w:tcPr>
            <w:tcW w:w="3989" w:type="dxa"/>
            <w:shd w:val="clear" w:color="auto" w:fill="auto"/>
          </w:tcPr>
          <w:p w14:paraId="03680679" w14:textId="77777777" w:rsidR="00BA42D0" w:rsidRPr="00E952ED" w:rsidRDefault="00BA42D0" w:rsidP="0050067A">
            <w:pPr>
              <w:spacing w:line="240" w:lineRule="auto"/>
              <w:ind w:left="-113"/>
              <w:rPr>
                <w:rFonts w:cs="Arial"/>
                <w:sz w:val="18"/>
                <w:szCs w:val="18"/>
                <w:cs/>
              </w:rPr>
            </w:pPr>
          </w:p>
        </w:tc>
        <w:tc>
          <w:tcPr>
            <w:tcW w:w="1368" w:type="dxa"/>
            <w:tcBorders>
              <w:bottom w:val="single" w:sz="4" w:space="0" w:color="auto"/>
            </w:tcBorders>
            <w:shd w:val="clear" w:color="auto" w:fill="auto"/>
            <w:vAlign w:val="bottom"/>
          </w:tcPr>
          <w:p w14:paraId="48CD060E" w14:textId="65642B70" w:rsidR="00BA42D0" w:rsidRPr="00E952ED" w:rsidRDefault="00073064" w:rsidP="0050067A">
            <w:pPr>
              <w:spacing w:line="240" w:lineRule="auto"/>
              <w:ind w:right="-72"/>
              <w:jc w:val="right"/>
              <w:rPr>
                <w:rFonts w:cs="Arial"/>
                <w:sz w:val="18"/>
                <w:szCs w:val="18"/>
              </w:rPr>
            </w:pPr>
            <w:r w:rsidRPr="00E952ED">
              <w:rPr>
                <w:rFonts w:cs="Arial"/>
                <w:sz w:val="18"/>
                <w:szCs w:val="18"/>
              </w:rPr>
              <w:t>33,033,967</w:t>
            </w:r>
          </w:p>
        </w:tc>
        <w:tc>
          <w:tcPr>
            <w:tcW w:w="1368" w:type="dxa"/>
            <w:tcBorders>
              <w:bottom w:val="single" w:sz="4" w:space="0" w:color="auto"/>
            </w:tcBorders>
            <w:shd w:val="clear" w:color="auto" w:fill="auto"/>
            <w:vAlign w:val="bottom"/>
          </w:tcPr>
          <w:p w14:paraId="7C6E2677"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45,689,678</w:t>
            </w:r>
          </w:p>
        </w:tc>
        <w:tc>
          <w:tcPr>
            <w:tcW w:w="1368" w:type="dxa"/>
            <w:tcBorders>
              <w:bottom w:val="single" w:sz="4" w:space="0" w:color="auto"/>
            </w:tcBorders>
            <w:shd w:val="clear" w:color="auto" w:fill="auto"/>
            <w:vAlign w:val="bottom"/>
          </w:tcPr>
          <w:p w14:paraId="28C6AC33" w14:textId="0A168DBF" w:rsidR="00BA42D0" w:rsidRPr="00E952ED" w:rsidRDefault="00073064" w:rsidP="0050067A">
            <w:pPr>
              <w:spacing w:line="240" w:lineRule="auto"/>
              <w:ind w:right="-72"/>
              <w:jc w:val="right"/>
              <w:rPr>
                <w:rFonts w:cs="Arial"/>
                <w:sz w:val="18"/>
                <w:szCs w:val="18"/>
                <w:cs/>
              </w:rPr>
            </w:pPr>
            <w:r w:rsidRPr="00E952ED">
              <w:rPr>
                <w:rFonts w:cs="Arial"/>
                <w:sz w:val="18"/>
                <w:szCs w:val="18"/>
              </w:rPr>
              <w:t>2,270,064</w:t>
            </w:r>
          </w:p>
        </w:tc>
        <w:tc>
          <w:tcPr>
            <w:tcW w:w="1368" w:type="dxa"/>
            <w:tcBorders>
              <w:bottom w:val="single" w:sz="4" w:space="0" w:color="auto"/>
            </w:tcBorders>
            <w:shd w:val="clear" w:color="auto" w:fill="auto"/>
            <w:vAlign w:val="bottom"/>
          </w:tcPr>
          <w:p w14:paraId="68C8FBDD"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5,416,248</w:t>
            </w:r>
          </w:p>
        </w:tc>
      </w:tr>
    </w:tbl>
    <w:p w14:paraId="0A73BDBC" w14:textId="77777777" w:rsidR="00E952ED" w:rsidRDefault="00E952ED" w:rsidP="0050067A">
      <w:pPr>
        <w:spacing w:line="240" w:lineRule="auto"/>
        <w:jc w:val="both"/>
        <w:rPr>
          <w:rFonts w:cs="Arial"/>
          <w:sz w:val="18"/>
          <w:szCs w:val="18"/>
        </w:rPr>
      </w:pPr>
    </w:p>
    <w:p w14:paraId="6B23D37E" w14:textId="15428D1F" w:rsidR="00BA42D0" w:rsidRPr="00E952ED" w:rsidRDefault="00BA42D0" w:rsidP="0050067A">
      <w:pPr>
        <w:spacing w:line="240" w:lineRule="auto"/>
        <w:jc w:val="both"/>
        <w:rPr>
          <w:rFonts w:cs="Arial"/>
          <w:sz w:val="18"/>
          <w:szCs w:val="18"/>
        </w:rPr>
      </w:pPr>
    </w:p>
    <w:tbl>
      <w:tblPr>
        <w:tblW w:w="0" w:type="auto"/>
        <w:tblInd w:w="135" w:type="dxa"/>
        <w:tblLook w:val="04A0" w:firstRow="1" w:lastRow="0" w:firstColumn="1" w:lastColumn="0" w:noHBand="0" w:noVBand="1"/>
      </w:tblPr>
      <w:tblGrid>
        <w:gridCol w:w="9432"/>
      </w:tblGrid>
      <w:tr w:rsidR="0050067A" w:rsidRPr="00E952ED" w14:paraId="2AE1CC5F" w14:textId="77777777" w:rsidTr="0050067A">
        <w:trPr>
          <w:trHeight w:val="386"/>
        </w:trPr>
        <w:tc>
          <w:tcPr>
            <w:tcW w:w="9432" w:type="dxa"/>
            <w:shd w:val="clear" w:color="auto" w:fill="auto"/>
            <w:vAlign w:val="center"/>
          </w:tcPr>
          <w:p w14:paraId="58756648" w14:textId="3DE1A561" w:rsidR="00BA42D0" w:rsidRPr="00E952ED" w:rsidRDefault="00EA63AB" w:rsidP="001B4C4F">
            <w:pPr>
              <w:tabs>
                <w:tab w:val="left" w:pos="545"/>
              </w:tabs>
              <w:spacing w:line="240" w:lineRule="auto"/>
              <w:ind w:left="432" w:hanging="571"/>
              <w:rPr>
                <w:rFonts w:eastAsia="Arial Unicode MS" w:cs="Arial"/>
                <w:b/>
                <w:bCs/>
                <w:sz w:val="18"/>
                <w:szCs w:val="18"/>
                <w:cs/>
              </w:rPr>
            </w:pPr>
            <w:r w:rsidRPr="00E952ED">
              <w:rPr>
                <w:rFonts w:eastAsia="Arial Unicode MS" w:cs="Arial"/>
                <w:b/>
                <w:bCs/>
                <w:sz w:val="18"/>
                <w:szCs w:val="18"/>
              </w:rPr>
              <w:t xml:space="preserve"> </w:t>
            </w:r>
            <w:r w:rsidR="00BA42D0" w:rsidRPr="00E952ED">
              <w:rPr>
                <w:rFonts w:eastAsia="Arial Unicode MS" w:cs="Arial"/>
                <w:b/>
                <w:bCs/>
                <w:sz w:val="18"/>
                <w:szCs w:val="18"/>
              </w:rPr>
              <w:t>2</w:t>
            </w:r>
            <w:r w:rsidR="00307910" w:rsidRPr="00E952ED">
              <w:rPr>
                <w:rFonts w:eastAsia="Arial Unicode MS" w:cs="Arial"/>
                <w:b/>
                <w:bCs/>
                <w:sz w:val="18"/>
                <w:szCs w:val="18"/>
              </w:rPr>
              <w:t>0</w:t>
            </w:r>
            <w:r w:rsidR="00BA42D0" w:rsidRPr="00E952ED">
              <w:rPr>
                <w:rFonts w:eastAsia="Arial Unicode MS" w:cs="Arial"/>
                <w:b/>
                <w:bCs/>
                <w:sz w:val="18"/>
                <w:szCs w:val="18"/>
              </w:rPr>
              <w:tab/>
              <w:t>Other current liabilities</w:t>
            </w:r>
          </w:p>
        </w:tc>
      </w:tr>
    </w:tbl>
    <w:p w14:paraId="336A27C9" w14:textId="77777777" w:rsidR="00BA42D0" w:rsidRPr="00E952ED" w:rsidRDefault="00BA42D0" w:rsidP="0050067A">
      <w:pPr>
        <w:spacing w:line="240" w:lineRule="auto"/>
        <w:jc w:val="thaiDistribute"/>
        <w:rPr>
          <w:rFonts w:cs="Arial"/>
          <w:b/>
          <w:bCs/>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106F3D42" w14:textId="77777777" w:rsidTr="001B4C4F">
        <w:tc>
          <w:tcPr>
            <w:tcW w:w="3989" w:type="dxa"/>
            <w:shd w:val="clear" w:color="auto" w:fill="auto"/>
            <w:vAlign w:val="bottom"/>
          </w:tcPr>
          <w:p w14:paraId="0A852A9B" w14:textId="77777777" w:rsidR="00BA42D0" w:rsidRPr="00E952ED" w:rsidRDefault="00BA42D0" w:rsidP="0050067A">
            <w:pPr>
              <w:spacing w:line="240" w:lineRule="auto"/>
              <w:ind w:left="-113"/>
              <w:rPr>
                <w:rFonts w:cs="Arial"/>
                <w:sz w:val="18"/>
                <w:szCs w:val="18"/>
              </w:rPr>
            </w:pPr>
          </w:p>
        </w:tc>
        <w:tc>
          <w:tcPr>
            <w:tcW w:w="2736" w:type="dxa"/>
            <w:gridSpan w:val="2"/>
            <w:tcBorders>
              <w:bottom w:val="single" w:sz="4" w:space="0" w:color="auto"/>
            </w:tcBorders>
            <w:shd w:val="clear" w:color="auto" w:fill="auto"/>
            <w:vAlign w:val="bottom"/>
          </w:tcPr>
          <w:p w14:paraId="31C034F5" w14:textId="77777777" w:rsidR="00BA42D0" w:rsidRPr="00E952ED" w:rsidRDefault="00BA42D0" w:rsidP="0050067A">
            <w:pPr>
              <w:spacing w:line="240" w:lineRule="auto"/>
              <w:ind w:right="-72"/>
              <w:jc w:val="center"/>
              <w:rPr>
                <w:rFonts w:cs="Arial"/>
                <w:b/>
                <w:bCs/>
                <w:sz w:val="18"/>
                <w:szCs w:val="18"/>
              </w:rPr>
            </w:pPr>
            <w:r w:rsidRPr="00E952ED">
              <w:rPr>
                <w:rFonts w:cs="Arial"/>
                <w:b/>
                <w:bCs/>
                <w:sz w:val="18"/>
                <w:szCs w:val="18"/>
              </w:rPr>
              <w:t xml:space="preserve">Consolidated </w:t>
            </w:r>
          </w:p>
          <w:p w14:paraId="35BC5AC5" w14:textId="77777777" w:rsidR="00BA42D0" w:rsidRPr="00E952ED" w:rsidRDefault="00BA42D0"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15F30126" w14:textId="77777777" w:rsidR="00BA42D0" w:rsidRPr="00E952ED" w:rsidRDefault="00BA42D0"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267FD085" w14:textId="77777777" w:rsidR="00BA42D0" w:rsidRPr="00E952ED" w:rsidRDefault="00BA42D0"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5101ACB3" w14:textId="77777777" w:rsidTr="0050067A">
        <w:tc>
          <w:tcPr>
            <w:tcW w:w="3989" w:type="dxa"/>
            <w:shd w:val="clear" w:color="auto" w:fill="auto"/>
            <w:vAlign w:val="bottom"/>
          </w:tcPr>
          <w:p w14:paraId="168DD6A2" w14:textId="77777777" w:rsidR="00BA42D0" w:rsidRPr="00E952ED" w:rsidRDefault="00BA42D0" w:rsidP="0050067A">
            <w:pPr>
              <w:spacing w:line="240" w:lineRule="auto"/>
              <w:ind w:left="-113"/>
              <w:rPr>
                <w:rFonts w:cs="Arial"/>
                <w:sz w:val="18"/>
                <w:szCs w:val="18"/>
              </w:rPr>
            </w:pPr>
          </w:p>
        </w:tc>
        <w:tc>
          <w:tcPr>
            <w:tcW w:w="1368" w:type="dxa"/>
            <w:tcBorders>
              <w:top w:val="single" w:sz="4" w:space="0" w:color="auto"/>
            </w:tcBorders>
            <w:shd w:val="clear" w:color="auto" w:fill="auto"/>
            <w:vAlign w:val="bottom"/>
          </w:tcPr>
          <w:p w14:paraId="5A6FCD88"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E2CBB97"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652559E2"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64F61E9F"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54110607" w14:textId="77777777" w:rsidTr="0050067A">
        <w:tc>
          <w:tcPr>
            <w:tcW w:w="3989" w:type="dxa"/>
            <w:shd w:val="clear" w:color="auto" w:fill="auto"/>
            <w:vAlign w:val="bottom"/>
          </w:tcPr>
          <w:p w14:paraId="484B414B" w14:textId="77777777" w:rsidR="00BA42D0" w:rsidRPr="00E952ED" w:rsidRDefault="00BA42D0" w:rsidP="0050067A">
            <w:pPr>
              <w:spacing w:line="240" w:lineRule="auto"/>
              <w:ind w:left="-113"/>
              <w:rPr>
                <w:rFonts w:cs="Arial"/>
                <w:sz w:val="18"/>
                <w:szCs w:val="18"/>
              </w:rPr>
            </w:pPr>
          </w:p>
        </w:tc>
        <w:tc>
          <w:tcPr>
            <w:tcW w:w="1368" w:type="dxa"/>
            <w:tcBorders>
              <w:bottom w:val="single" w:sz="4" w:space="0" w:color="auto"/>
            </w:tcBorders>
            <w:shd w:val="clear" w:color="auto" w:fill="auto"/>
            <w:vAlign w:val="bottom"/>
          </w:tcPr>
          <w:p w14:paraId="0A14B42A"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7506189"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1BA9A0A"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EB4403C" w14:textId="77777777" w:rsidR="00BA42D0" w:rsidRPr="00E952ED" w:rsidRDefault="00BA42D0"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745562DD" w14:textId="77777777" w:rsidTr="0050067A">
        <w:trPr>
          <w:trHeight w:val="117"/>
        </w:trPr>
        <w:tc>
          <w:tcPr>
            <w:tcW w:w="3989" w:type="dxa"/>
            <w:shd w:val="clear" w:color="auto" w:fill="auto"/>
            <w:vAlign w:val="bottom"/>
          </w:tcPr>
          <w:p w14:paraId="2C211848" w14:textId="77777777" w:rsidR="00BA42D0" w:rsidRPr="00E952ED" w:rsidRDefault="00BA42D0" w:rsidP="0050067A">
            <w:pPr>
              <w:spacing w:line="240" w:lineRule="auto"/>
              <w:ind w:left="-113"/>
              <w:rPr>
                <w:rFonts w:cs="Arial"/>
                <w:sz w:val="18"/>
                <w:szCs w:val="18"/>
                <w:cs/>
              </w:rPr>
            </w:pPr>
          </w:p>
        </w:tc>
        <w:tc>
          <w:tcPr>
            <w:tcW w:w="1368" w:type="dxa"/>
            <w:tcBorders>
              <w:top w:val="single" w:sz="4" w:space="0" w:color="auto"/>
            </w:tcBorders>
            <w:shd w:val="clear" w:color="auto" w:fill="auto"/>
            <w:vAlign w:val="bottom"/>
          </w:tcPr>
          <w:p w14:paraId="0CAD3E8D"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D456A22" w14:textId="77777777" w:rsidR="00BA42D0" w:rsidRPr="00E952ED" w:rsidRDefault="00BA42D0"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1B057C10"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C751FE5" w14:textId="77777777" w:rsidR="00BA42D0" w:rsidRPr="00E952ED" w:rsidRDefault="00BA42D0" w:rsidP="0050067A">
            <w:pPr>
              <w:spacing w:line="240" w:lineRule="auto"/>
              <w:ind w:right="-72"/>
              <w:jc w:val="right"/>
              <w:rPr>
                <w:rFonts w:cs="Arial"/>
                <w:sz w:val="18"/>
                <w:szCs w:val="18"/>
              </w:rPr>
            </w:pPr>
          </w:p>
        </w:tc>
      </w:tr>
      <w:tr w:rsidR="0050067A" w:rsidRPr="00E952ED" w14:paraId="5F492740" w14:textId="77777777" w:rsidTr="0050067A">
        <w:tc>
          <w:tcPr>
            <w:tcW w:w="3989" w:type="dxa"/>
            <w:shd w:val="clear" w:color="auto" w:fill="auto"/>
            <w:vAlign w:val="bottom"/>
          </w:tcPr>
          <w:p w14:paraId="0ABEADDA" w14:textId="77777777" w:rsidR="00BA42D0" w:rsidRPr="00E952ED" w:rsidRDefault="00BA42D0" w:rsidP="0050067A">
            <w:pPr>
              <w:spacing w:line="240" w:lineRule="auto"/>
              <w:ind w:left="-113"/>
              <w:rPr>
                <w:rFonts w:cs="Arial"/>
                <w:sz w:val="18"/>
                <w:szCs w:val="18"/>
              </w:rPr>
            </w:pPr>
            <w:r w:rsidRPr="00E952ED">
              <w:rPr>
                <w:rFonts w:cs="Arial"/>
                <w:snapToGrid w:val="0"/>
                <w:sz w:val="18"/>
                <w:szCs w:val="18"/>
              </w:rPr>
              <w:t>Withholding tax payable</w:t>
            </w:r>
          </w:p>
        </w:tc>
        <w:tc>
          <w:tcPr>
            <w:tcW w:w="1368" w:type="dxa"/>
            <w:shd w:val="clear" w:color="auto" w:fill="auto"/>
            <w:vAlign w:val="center"/>
          </w:tcPr>
          <w:p w14:paraId="50203785" w14:textId="0CBC30C0" w:rsidR="00BA42D0" w:rsidRPr="00E952ED" w:rsidRDefault="00073064" w:rsidP="0050067A">
            <w:pPr>
              <w:spacing w:line="240" w:lineRule="auto"/>
              <w:ind w:right="-72"/>
              <w:jc w:val="right"/>
              <w:rPr>
                <w:rFonts w:cs="Arial"/>
                <w:sz w:val="18"/>
                <w:szCs w:val="18"/>
              </w:rPr>
            </w:pPr>
            <w:r w:rsidRPr="00E952ED">
              <w:rPr>
                <w:rFonts w:cs="Arial"/>
                <w:sz w:val="18"/>
                <w:szCs w:val="18"/>
              </w:rPr>
              <w:t>375,401</w:t>
            </w:r>
          </w:p>
        </w:tc>
        <w:tc>
          <w:tcPr>
            <w:tcW w:w="1368" w:type="dxa"/>
            <w:shd w:val="clear" w:color="auto" w:fill="auto"/>
            <w:vAlign w:val="center"/>
          </w:tcPr>
          <w:p w14:paraId="7EFED369"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1,023,979</w:t>
            </w:r>
          </w:p>
        </w:tc>
        <w:tc>
          <w:tcPr>
            <w:tcW w:w="1368" w:type="dxa"/>
            <w:shd w:val="clear" w:color="auto" w:fill="auto"/>
            <w:vAlign w:val="center"/>
          </w:tcPr>
          <w:p w14:paraId="11016B24" w14:textId="443B347A" w:rsidR="00BA42D0" w:rsidRPr="00E952ED" w:rsidRDefault="00073064" w:rsidP="0050067A">
            <w:pPr>
              <w:spacing w:line="240" w:lineRule="auto"/>
              <w:ind w:right="-72"/>
              <w:jc w:val="right"/>
              <w:rPr>
                <w:rFonts w:cs="Arial"/>
                <w:sz w:val="18"/>
                <w:szCs w:val="18"/>
                <w:cs/>
              </w:rPr>
            </w:pPr>
            <w:r w:rsidRPr="00E952ED">
              <w:rPr>
                <w:rFonts w:cs="Arial"/>
                <w:sz w:val="18"/>
                <w:szCs w:val="18"/>
              </w:rPr>
              <w:t>322,495</w:t>
            </w:r>
          </w:p>
        </w:tc>
        <w:tc>
          <w:tcPr>
            <w:tcW w:w="1368" w:type="dxa"/>
            <w:shd w:val="clear" w:color="auto" w:fill="auto"/>
            <w:vAlign w:val="center"/>
          </w:tcPr>
          <w:p w14:paraId="7E7811A0"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333,160</w:t>
            </w:r>
          </w:p>
        </w:tc>
      </w:tr>
      <w:tr w:rsidR="0050067A" w:rsidRPr="00E952ED" w14:paraId="5E47E51B" w14:textId="77777777" w:rsidTr="0050067A">
        <w:tc>
          <w:tcPr>
            <w:tcW w:w="3989" w:type="dxa"/>
            <w:shd w:val="clear" w:color="auto" w:fill="auto"/>
            <w:vAlign w:val="bottom"/>
          </w:tcPr>
          <w:p w14:paraId="1473B378" w14:textId="77777777" w:rsidR="00BA42D0" w:rsidRPr="00E952ED" w:rsidRDefault="00BA42D0" w:rsidP="0050067A">
            <w:pPr>
              <w:spacing w:line="240" w:lineRule="auto"/>
              <w:ind w:left="-113"/>
              <w:rPr>
                <w:rFonts w:cs="Arial"/>
                <w:sz w:val="18"/>
                <w:szCs w:val="18"/>
              </w:rPr>
            </w:pPr>
            <w:r w:rsidRPr="00E952ED">
              <w:rPr>
                <w:rFonts w:cs="Arial"/>
                <w:snapToGrid w:val="0"/>
                <w:sz w:val="18"/>
                <w:szCs w:val="18"/>
              </w:rPr>
              <w:t>Value added tax payable</w:t>
            </w:r>
          </w:p>
        </w:tc>
        <w:tc>
          <w:tcPr>
            <w:tcW w:w="1368" w:type="dxa"/>
            <w:tcBorders>
              <w:bottom w:val="single" w:sz="4" w:space="0" w:color="auto"/>
            </w:tcBorders>
            <w:shd w:val="clear" w:color="auto" w:fill="auto"/>
            <w:vAlign w:val="center"/>
          </w:tcPr>
          <w:p w14:paraId="35B8C7AE" w14:textId="597A2FB5" w:rsidR="00BA42D0" w:rsidRPr="00E952ED" w:rsidRDefault="00073064" w:rsidP="0050067A">
            <w:pPr>
              <w:spacing w:line="240" w:lineRule="auto"/>
              <w:ind w:right="-72"/>
              <w:jc w:val="right"/>
              <w:rPr>
                <w:rFonts w:cs="Arial"/>
                <w:sz w:val="18"/>
                <w:szCs w:val="18"/>
              </w:rPr>
            </w:pPr>
            <w:r w:rsidRPr="00E952ED">
              <w:rPr>
                <w:rFonts w:cs="Arial"/>
                <w:sz w:val="18"/>
                <w:szCs w:val="18"/>
              </w:rPr>
              <w:t>6,435,337</w:t>
            </w:r>
          </w:p>
        </w:tc>
        <w:tc>
          <w:tcPr>
            <w:tcW w:w="1368" w:type="dxa"/>
            <w:tcBorders>
              <w:bottom w:val="single" w:sz="4" w:space="0" w:color="auto"/>
            </w:tcBorders>
            <w:shd w:val="clear" w:color="auto" w:fill="auto"/>
            <w:vAlign w:val="center"/>
          </w:tcPr>
          <w:p w14:paraId="0CD123D3"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8,216,501</w:t>
            </w:r>
          </w:p>
        </w:tc>
        <w:tc>
          <w:tcPr>
            <w:tcW w:w="1368" w:type="dxa"/>
            <w:tcBorders>
              <w:bottom w:val="single" w:sz="4" w:space="0" w:color="auto"/>
            </w:tcBorders>
            <w:shd w:val="clear" w:color="auto" w:fill="auto"/>
            <w:vAlign w:val="center"/>
          </w:tcPr>
          <w:p w14:paraId="4E57FF50" w14:textId="7671FA9D" w:rsidR="00BA42D0" w:rsidRPr="00E952ED" w:rsidRDefault="00073064" w:rsidP="0050067A">
            <w:pPr>
              <w:spacing w:line="240" w:lineRule="auto"/>
              <w:ind w:right="-72"/>
              <w:jc w:val="right"/>
              <w:rPr>
                <w:rFonts w:cs="Arial"/>
                <w:sz w:val="18"/>
                <w:szCs w:val="18"/>
                <w:cs/>
              </w:rPr>
            </w:pPr>
            <w:r w:rsidRPr="00E952ED">
              <w:rPr>
                <w:rFonts w:cs="Arial"/>
                <w:sz w:val="18"/>
                <w:szCs w:val="18"/>
              </w:rPr>
              <w:t>68,355</w:t>
            </w:r>
          </w:p>
        </w:tc>
        <w:tc>
          <w:tcPr>
            <w:tcW w:w="1368" w:type="dxa"/>
            <w:tcBorders>
              <w:bottom w:val="single" w:sz="4" w:space="0" w:color="auto"/>
            </w:tcBorders>
            <w:shd w:val="clear" w:color="auto" w:fill="auto"/>
            <w:vAlign w:val="center"/>
          </w:tcPr>
          <w:p w14:paraId="20EA799B"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485,075</w:t>
            </w:r>
          </w:p>
        </w:tc>
      </w:tr>
      <w:tr w:rsidR="0050067A" w:rsidRPr="00E952ED" w14:paraId="2F0BC2AA" w14:textId="77777777" w:rsidTr="0050067A">
        <w:tc>
          <w:tcPr>
            <w:tcW w:w="3989" w:type="dxa"/>
            <w:shd w:val="clear" w:color="auto" w:fill="auto"/>
            <w:vAlign w:val="bottom"/>
          </w:tcPr>
          <w:p w14:paraId="072D26B0" w14:textId="77777777" w:rsidR="00BA42D0" w:rsidRPr="00E952ED" w:rsidRDefault="00BA42D0" w:rsidP="0050067A">
            <w:pPr>
              <w:spacing w:line="240" w:lineRule="auto"/>
              <w:ind w:left="-113"/>
              <w:rPr>
                <w:rFonts w:cs="Arial"/>
                <w:sz w:val="18"/>
                <w:szCs w:val="18"/>
                <w:cs/>
              </w:rPr>
            </w:pPr>
          </w:p>
        </w:tc>
        <w:tc>
          <w:tcPr>
            <w:tcW w:w="1368" w:type="dxa"/>
            <w:tcBorders>
              <w:top w:val="single" w:sz="4" w:space="0" w:color="auto"/>
            </w:tcBorders>
            <w:shd w:val="clear" w:color="auto" w:fill="auto"/>
            <w:vAlign w:val="bottom"/>
          </w:tcPr>
          <w:p w14:paraId="6A31D44C"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4AA67D1" w14:textId="77777777" w:rsidR="00BA42D0" w:rsidRPr="00E952ED" w:rsidRDefault="00BA42D0"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85D683B" w14:textId="77777777" w:rsidR="00BA42D0" w:rsidRPr="00E952ED" w:rsidRDefault="00BA42D0"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62749F2F" w14:textId="77777777" w:rsidR="00BA42D0" w:rsidRPr="00E952ED" w:rsidRDefault="00BA42D0" w:rsidP="0050067A">
            <w:pPr>
              <w:spacing w:line="240" w:lineRule="auto"/>
              <w:ind w:right="-72"/>
              <w:jc w:val="right"/>
              <w:rPr>
                <w:rFonts w:cs="Arial"/>
                <w:sz w:val="18"/>
                <w:szCs w:val="18"/>
              </w:rPr>
            </w:pPr>
          </w:p>
        </w:tc>
      </w:tr>
      <w:tr w:rsidR="0050067A" w:rsidRPr="00E952ED" w14:paraId="1EF19DF1" w14:textId="77777777" w:rsidTr="0050067A">
        <w:tc>
          <w:tcPr>
            <w:tcW w:w="3989" w:type="dxa"/>
            <w:shd w:val="clear" w:color="auto" w:fill="auto"/>
            <w:vAlign w:val="bottom"/>
          </w:tcPr>
          <w:p w14:paraId="7137BF82" w14:textId="77777777" w:rsidR="00BA42D0" w:rsidRPr="00E952ED" w:rsidRDefault="00BA42D0" w:rsidP="0050067A">
            <w:pPr>
              <w:spacing w:line="240" w:lineRule="auto"/>
              <w:ind w:left="-113"/>
              <w:rPr>
                <w:rFonts w:cs="Arial"/>
                <w:sz w:val="18"/>
                <w:szCs w:val="18"/>
                <w:cs/>
              </w:rPr>
            </w:pPr>
          </w:p>
        </w:tc>
        <w:tc>
          <w:tcPr>
            <w:tcW w:w="1368" w:type="dxa"/>
            <w:tcBorders>
              <w:bottom w:val="single" w:sz="4" w:space="0" w:color="auto"/>
            </w:tcBorders>
            <w:shd w:val="clear" w:color="auto" w:fill="auto"/>
            <w:vAlign w:val="center"/>
          </w:tcPr>
          <w:p w14:paraId="02BAD092" w14:textId="55BACAB1" w:rsidR="00BA42D0" w:rsidRPr="00E952ED" w:rsidRDefault="00073064" w:rsidP="0050067A">
            <w:pPr>
              <w:spacing w:line="240" w:lineRule="auto"/>
              <w:ind w:right="-72"/>
              <w:jc w:val="right"/>
              <w:rPr>
                <w:rFonts w:cs="Arial"/>
                <w:sz w:val="18"/>
                <w:szCs w:val="18"/>
              </w:rPr>
            </w:pPr>
            <w:r w:rsidRPr="00E952ED">
              <w:rPr>
                <w:rFonts w:cs="Arial"/>
                <w:sz w:val="18"/>
                <w:szCs w:val="18"/>
              </w:rPr>
              <w:t>6,810,738</w:t>
            </w:r>
          </w:p>
        </w:tc>
        <w:tc>
          <w:tcPr>
            <w:tcW w:w="1368" w:type="dxa"/>
            <w:tcBorders>
              <w:bottom w:val="single" w:sz="4" w:space="0" w:color="auto"/>
            </w:tcBorders>
            <w:shd w:val="clear" w:color="auto" w:fill="auto"/>
            <w:vAlign w:val="center"/>
          </w:tcPr>
          <w:p w14:paraId="53E02BB5"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9,240,480</w:t>
            </w:r>
          </w:p>
        </w:tc>
        <w:tc>
          <w:tcPr>
            <w:tcW w:w="1368" w:type="dxa"/>
            <w:tcBorders>
              <w:bottom w:val="single" w:sz="4" w:space="0" w:color="auto"/>
            </w:tcBorders>
            <w:shd w:val="clear" w:color="auto" w:fill="auto"/>
            <w:vAlign w:val="center"/>
          </w:tcPr>
          <w:p w14:paraId="59F9A136" w14:textId="3AB0C6B6" w:rsidR="00BA42D0" w:rsidRPr="00E952ED" w:rsidRDefault="00073064" w:rsidP="0050067A">
            <w:pPr>
              <w:spacing w:line="240" w:lineRule="auto"/>
              <w:ind w:right="-72"/>
              <w:jc w:val="right"/>
              <w:rPr>
                <w:rFonts w:cs="Arial"/>
                <w:sz w:val="18"/>
                <w:szCs w:val="18"/>
                <w:cs/>
              </w:rPr>
            </w:pPr>
            <w:r w:rsidRPr="00E952ED">
              <w:rPr>
                <w:rFonts w:cs="Arial"/>
                <w:sz w:val="18"/>
                <w:szCs w:val="18"/>
              </w:rPr>
              <w:t>390,850</w:t>
            </w:r>
          </w:p>
        </w:tc>
        <w:tc>
          <w:tcPr>
            <w:tcW w:w="1368" w:type="dxa"/>
            <w:tcBorders>
              <w:bottom w:val="single" w:sz="4" w:space="0" w:color="auto"/>
            </w:tcBorders>
            <w:shd w:val="clear" w:color="auto" w:fill="auto"/>
            <w:vAlign w:val="center"/>
          </w:tcPr>
          <w:p w14:paraId="58AA7905" w14:textId="77777777" w:rsidR="00BA42D0" w:rsidRPr="00E952ED" w:rsidRDefault="00BA42D0" w:rsidP="0050067A">
            <w:pPr>
              <w:spacing w:line="240" w:lineRule="auto"/>
              <w:ind w:right="-72"/>
              <w:jc w:val="right"/>
              <w:rPr>
                <w:rFonts w:cs="Arial"/>
                <w:sz w:val="18"/>
                <w:szCs w:val="18"/>
              </w:rPr>
            </w:pPr>
            <w:r w:rsidRPr="00E952ED">
              <w:rPr>
                <w:rFonts w:cs="Arial"/>
                <w:sz w:val="18"/>
                <w:szCs w:val="18"/>
              </w:rPr>
              <w:t>818,235</w:t>
            </w:r>
          </w:p>
        </w:tc>
      </w:tr>
    </w:tbl>
    <w:p w14:paraId="3644FA52" w14:textId="77777777" w:rsidR="00BA42D0" w:rsidRPr="00E952ED" w:rsidRDefault="00BA42D0" w:rsidP="0050067A">
      <w:pPr>
        <w:spacing w:line="240" w:lineRule="auto"/>
        <w:jc w:val="thaiDistribute"/>
        <w:rPr>
          <w:rFonts w:cs="Arial"/>
          <w:b/>
          <w:bCs/>
          <w:sz w:val="18"/>
          <w:szCs w:val="18"/>
        </w:rPr>
      </w:pPr>
    </w:p>
    <w:p w14:paraId="0F43F87B" w14:textId="77777777" w:rsidR="00BA42D0" w:rsidRPr="00E952ED" w:rsidRDefault="00BA42D0" w:rsidP="000A6963">
      <w:pPr>
        <w:spacing w:line="240" w:lineRule="auto"/>
        <w:jc w:val="both"/>
        <w:rPr>
          <w:rFonts w:cs="Arial"/>
          <w:sz w:val="18"/>
          <w:szCs w:val="18"/>
        </w:rPr>
      </w:pPr>
    </w:p>
    <w:tbl>
      <w:tblPr>
        <w:tblW w:w="0" w:type="auto"/>
        <w:tblInd w:w="135" w:type="dxa"/>
        <w:tblLook w:val="04A0" w:firstRow="1" w:lastRow="0" w:firstColumn="1" w:lastColumn="0" w:noHBand="0" w:noVBand="1"/>
      </w:tblPr>
      <w:tblGrid>
        <w:gridCol w:w="9432"/>
      </w:tblGrid>
      <w:tr w:rsidR="0050067A" w:rsidRPr="00E952ED" w14:paraId="451AFD21" w14:textId="77777777" w:rsidTr="0050067A">
        <w:trPr>
          <w:trHeight w:val="386"/>
        </w:trPr>
        <w:tc>
          <w:tcPr>
            <w:tcW w:w="9432" w:type="dxa"/>
            <w:shd w:val="clear" w:color="auto" w:fill="auto"/>
            <w:vAlign w:val="center"/>
          </w:tcPr>
          <w:p w14:paraId="3DA02E3F" w14:textId="2BEC85DA" w:rsidR="00BA42D0" w:rsidRPr="00E952ED" w:rsidRDefault="00BF572D" w:rsidP="001B4C4F">
            <w:pPr>
              <w:tabs>
                <w:tab w:val="left" w:pos="545"/>
              </w:tabs>
              <w:spacing w:line="240" w:lineRule="auto"/>
              <w:ind w:left="432" w:hanging="571"/>
              <w:rPr>
                <w:rFonts w:eastAsia="Arial Unicode MS" w:cs="Arial"/>
                <w:b/>
                <w:bCs/>
                <w:sz w:val="18"/>
                <w:szCs w:val="18"/>
                <w:cs/>
              </w:rPr>
            </w:pPr>
            <w:r w:rsidRPr="00E952ED">
              <w:rPr>
                <w:rFonts w:eastAsia="Arial Unicode MS" w:cs="Arial"/>
                <w:b/>
                <w:bCs/>
                <w:sz w:val="18"/>
                <w:szCs w:val="18"/>
              </w:rPr>
              <w:t xml:space="preserve"> </w:t>
            </w:r>
            <w:r w:rsidR="00BA42D0" w:rsidRPr="00E952ED">
              <w:rPr>
                <w:rFonts w:eastAsia="Arial Unicode MS" w:cs="Arial"/>
                <w:b/>
                <w:bCs/>
                <w:sz w:val="18"/>
                <w:szCs w:val="18"/>
              </w:rPr>
              <w:t>2</w:t>
            </w:r>
            <w:r w:rsidR="00307910" w:rsidRPr="00E952ED">
              <w:rPr>
                <w:rFonts w:eastAsia="Arial Unicode MS" w:cs="Arial"/>
                <w:b/>
                <w:bCs/>
                <w:sz w:val="18"/>
                <w:szCs w:val="18"/>
              </w:rPr>
              <w:t>1</w:t>
            </w:r>
            <w:r w:rsidR="00BA42D0" w:rsidRPr="00E952ED">
              <w:rPr>
                <w:rFonts w:eastAsia="Arial Unicode MS" w:cs="Arial"/>
                <w:b/>
                <w:bCs/>
                <w:sz w:val="18"/>
                <w:szCs w:val="18"/>
              </w:rPr>
              <w:tab/>
              <w:t>Borrowings</w:t>
            </w:r>
          </w:p>
        </w:tc>
      </w:tr>
    </w:tbl>
    <w:p w14:paraId="376DB773" w14:textId="77777777" w:rsidR="00BA42D0" w:rsidRPr="00E952ED" w:rsidRDefault="00BA42D0" w:rsidP="0050067A">
      <w:pPr>
        <w:spacing w:line="240" w:lineRule="auto"/>
        <w:jc w:val="thaiDistribute"/>
        <w:rPr>
          <w:rFonts w:cs="Arial"/>
          <w:b/>
          <w:bCs/>
          <w:sz w:val="18"/>
          <w:szCs w:val="18"/>
        </w:rPr>
      </w:pPr>
    </w:p>
    <w:tbl>
      <w:tblPr>
        <w:tblW w:w="9450" w:type="dxa"/>
        <w:tblInd w:w="108" w:type="dxa"/>
        <w:tblLayout w:type="fixed"/>
        <w:tblLook w:val="0000" w:firstRow="0" w:lastRow="0" w:firstColumn="0" w:lastColumn="0" w:noHBand="0" w:noVBand="0"/>
      </w:tblPr>
      <w:tblGrid>
        <w:gridCol w:w="3114"/>
        <w:gridCol w:w="864"/>
        <w:gridCol w:w="1368"/>
        <w:gridCol w:w="1368"/>
        <w:gridCol w:w="1368"/>
        <w:gridCol w:w="1368"/>
      </w:tblGrid>
      <w:tr w:rsidR="0050067A" w:rsidRPr="00E952ED" w14:paraId="652E634E" w14:textId="77777777" w:rsidTr="001B4C4F">
        <w:tc>
          <w:tcPr>
            <w:tcW w:w="3114" w:type="dxa"/>
            <w:shd w:val="clear" w:color="auto" w:fill="auto"/>
            <w:vAlign w:val="bottom"/>
          </w:tcPr>
          <w:p w14:paraId="0723962A" w14:textId="77777777" w:rsidR="00D92455" w:rsidRPr="00E952ED" w:rsidRDefault="00D92455" w:rsidP="0050067A">
            <w:pPr>
              <w:spacing w:line="240" w:lineRule="auto"/>
              <w:ind w:left="-113"/>
              <w:rPr>
                <w:rFonts w:cs="Arial"/>
                <w:sz w:val="18"/>
                <w:szCs w:val="18"/>
              </w:rPr>
            </w:pPr>
          </w:p>
        </w:tc>
        <w:tc>
          <w:tcPr>
            <w:tcW w:w="864" w:type="dxa"/>
            <w:shd w:val="clear" w:color="auto" w:fill="auto"/>
            <w:vAlign w:val="bottom"/>
          </w:tcPr>
          <w:p w14:paraId="7B44857F" w14:textId="77777777" w:rsidR="00D92455" w:rsidRPr="00E952ED" w:rsidRDefault="00D92455" w:rsidP="0050067A">
            <w:pPr>
              <w:spacing w:line="240" w:lineRule="auto"/>
              <w:ind w:left="-113"/>
              <w:jc w:val="center"/>
              <w:rPr>
                <w:rFonts w:cs="Arial"/>
                <w:sz w:val="18"/>
                <w:szCs w:val="18"/>
              </w:rPr>
            </w:pPr>
          </w:p>
        </w:tc>
        <w:tc>
          <w:tcPr>
            <w:tcW w:w="2736" w:type="dxa"/>
            <w:gridSpan w:val="2"/>
            <w:tcBorders>
              <w:bottom w:val="single" w:sz="4" w:space="0" w:color="auto"/>
            </w:tcBorders>
            <w:shd w:val="clear" w:color="auto" w:fill="auto"/>
            <w:vAlign w:val="bottom"/>
          </w:tcPr>
          <w:p w14:paraId="0EC25AD7" w14:textId="77777777" w:rsidR="00D92455" w:rsidRPr="00E952ED" w:rsidRDefault="00D92455" w:rsidP="0050067A">
            <w:pPr>
              <w:spacing w:line="240" w:lineRule="auto"/>
              <w:ind w:right="-72"/>
              <w:jc w:val="center"/>
              <w:rPr>
                <w:rFonts w:cs="Arial"/>
                <w:b/>
                <w:bCs/>
                <w:sz w:val="18"/>
                <w:szCs w:val="18"/>
              </w:rPr>
            </w:pPr>
            <w:r w:rsidRPr="00E952ED">
              <w:rPr>
                <w:rFonts w:cs="Arial"/>
                <w:b/>
                <w:bCs/>
                <w:sz w:val="18"/>
                <w:szCs w:val="18"/>
              </w:rPr>
              <w:t xml:space="preserve">Consolidated </w:t>
            </w:r>
          </w:p>
          <w:p w14:paraId="5123ADC4" w14:textId="77777777" w:rsidR="00D92455" w:rsidRPr="00E952ED" w:rsidRDefault="00D92455"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60CE12DD" w14:textId="77777777" w:rsidR="00D92455" w:rsidRPr="00E952ED" w:rsidRDefault="00D92455"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5CB6A03E" w14:textId="77777777" w:rsidR="00D92455" w:rsidRPr="00E952ED" w:rsidRDefault="00D92455"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19A15526" w14:textId="77777777" w:rsidTr="001B4C4F">
        <w:tc>
          <w:tcPr>
            <w:tcW w:w="3114" w:type="dxa"/>
            <w:shd w:val="clear" w:color="auto" w:fill="auto"/>
            <w:vAlign w:val="bottom"/>
          </w:tcPr>
          <w:p w14:paraId="3FA4A00C" w14:textId="77777777" w:rsidR="00D92455" w:rsidRPr="00E952ED" w:rsidRDefault="00D92455" w:rsidP="0050067A">
            <w:pPr>
              <w:spacing w:line="240" w:lineRule="auto"/>
              <w:ind w:left="-113"/>
              <w:rPr>
                <w:rFonts w:cs="Arial"/>
                <w:sz w:val="18"/>
                <w:szCs w:val="18"/>
              </w:rPr>
            </w:pPr>
          </w:p>
        </w:tc>
        <w:tc>
          <w:tcPr>
            <w:tcW w:w="864" w:type="dxa"/>
            <w:shd w:val="clear" w:color="auto" w:fill="auto"/>
            <w:vAlign w:val="bottom"/>
          </w:tcPr>
          <w:p w14:paraId="299CB7BD" w14:textId="77777777" w:rsidR="00D92455" w:rsidRPr="00E952ED" w:rsidRDefault="00D92455" w:rsidP="0050067A">
            <w:pPr>
              <w:spacing w:line="240" w:lineRule="auto"/>
              <w:ind w:left="-113"/>
              <w:jc w:val="center"/>
              <w:rPr>
                <w:rFonts w:cs="Arial"/>
                <w:sz w:val="18"/>
                <w:szCs w:val="18"/>
              </w:rPr>
            </w:pPr>
          </w:p>
        </w:tc>
        <w:tc>
          <w:tcPr>
            <w:tcW w:w="1368" w:type="dxa"/>
            <w:tcBorders>
              <w:top w:val="single" w:sz="4" w:space="0" w:color="auto"/>
            </w:tcBorders>
            <w:shd w:val="clear" w:color="auto" w:fill="auto"/>
            <w:vAlign w:val="bottom"/>
          </w:tcPr>
          <w:p w14:paraId="7C419D28"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7C36FD04"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64957B76"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55AE4531"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39DB18DE" w14:textId="77777777" w:rsidTr="001B4C4F">
        <w:tc>
          <w:tcPr>
            <w:tcW w:w="3114" w:type="dxa"/>
            <w:shd w:val="clear" w:color="auto" w:fill="auto"/>
            <w:vAlign w:val="bottom"/>
          </w:tcPr>
          <w:p w14:paraId="5D4C5F4E" w14:textId="77777777" w:rsidR="00D92455" w:rsidRPr="00E952ED" w:rsidRDefault="00D92455" w:rsidP="0050067A">
            <w:pPr>
              <w:spacing w:line="240" w:lineRule="auto"/>
              <w:ind w:left="-113"/>
              <w:rPr>
                <w:rFonts w:cs="Arial"/>
                <w:sz w:val="18"/>
                <w:szCs w:val="18"/>
              </w:rPr>
            </w:pPr>
          </w:p>
        </w:tc>
        <w:tc>
          <w:tcPr>
            <w:tcW w:w="864" w:type="dxa"/>
            <w:tcBorders>
              <w:bottom w:val="single" w:sz="4" w:space="0" w:color="auto"/>
            </w:tcBorders>
            <w:shd w:val="clear" w:color="auto" w:fill="auto"/>
          </w:tcPr>
          <w:p w14:paraId="55F11EA2" w14:textId="77777777" w:rsidR="00D92455" w:rsidRPr="00E952ED" w:rsidRDefault="00D92455" w:rsidP="0050067A">
            <w:pPr>
              <w:spacing w:line="240" w:lineRule="auto"/>
              <w:ind w:left="-113"/>
              <w:jc w:val="center"/>
              <w:rPr>
                <w:rFonts w:cs="Arial"/>
                <w:sz w:val="18"/>
                <w:szCs w:val="18"/>
              </w:rPr>
            </w:pPr>
            <w:r w:rsidRPr="00E952ED">
              <w:rPr>
                <w:rFonts w:cs="Arial"/>
                <w:b/>
                <w:bCs/>
                <w:sz w:val="18"/>
                <w:szCs w:val="18"/>
              </w:rPr>
              <w:t>Notes</w:t>
            </w:r>
          </w:p>
        </w:tc>
        <w:tc>
          <w:tcPr>
            <w:tcW w:w="1368" w:type="dxa"/>
            <w:tcBorders>
              <w:bottom w:val="single" w:sz="4" w:space="0" w:color="auto"/>
            </w:tcBorders>
            <w:shd w:val="clear" w:color="auto" w:fill="auto"/>
            <w:vAlign w:val="bottom"/>
          </w:tcPr>
          <w:p w14:paraId="1E310AE4"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A7B7EBB"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EB9A4B9"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2F1306A" w14:textId="77777777" w:rsidR="00D92455" w:rsidRPr="00E952ED" w:rsidRDefault="00D9245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6D2EA7B3" w14:textId="77777777" w:rsidTr="001B4C4F">
        <w:trPr>
          <w:trHeight w:val="117"/>
        </w:trPr>
        <w:tc>
          <w:tcPr>
            <w:tcW w:w="3114" w:type="dxa"/>
            <w:shd w:val="clear" w:color="auto" w:fill="auto"/>
            <w:vAlign w:val="bottom"/>
          </w:tcPr>
          <w:p w14:paraId="2555C5A1" w14:textId="77777777" w:rsidR="00D92455" w:rsidRPr="00E952ED" w:rsidRDefault="00D92455" w:rsidP="0050067A">
            <w:pPr>
              <w:spacing w:line="240" w:lineRule="auto"/>
              <w:ind w:left="-113"/>
              <w:rPr>
                <w:rFonts w:cs="Arial"/>
                <w:sz w:val="18"/>
                <w:szCs w:val="18"/>
                <w:cs/>
              </w:rPr>
            </w:pPr>
          </w:p>
        </w:tc>
        <w:tc>
          <w:tcPr>
            <w:tcW w:w="864" w:type="dxa"/>
            <w:tcBorders>
              <w:top w:val="single" w:sz="4" w:space="0" w:color="auto"/>
            </w:tcBorders>
            <w:shd w:val="clear" w:color="auto" w:fill="auto"/>
            <w:vAlign w:val="bottom"/>
          </w:tcPr>
          <w:p w14:paraId="668B882E" w14:textId="77777777" w:rsidR="00D92455" w:rsidRPr="00E952ED" w:rsidRDefault="00D92455" w:rsidP="0050067A">
            <w:pPr>
              <w:spacing w:line="240" w:lineRule="auto"/>
              <w:ind w:left="-113"/>
              <w:jc w:val="center"/>
              <w:rPr>
                <w:rFonts w:cs="Arial"/>
                <w:sz w:val="18"/>
                <w:szCs w:val="18"/>
                <w:cs/>
              </w:rPr>
            </w:pPr>
          </w:p>
        </w:tc>
        <w:tc>
          <w:tcPr>
            <w:tcW w:w="1368" w:type="dxa"/>
            <w:tcBorders>
              <w:top w:val="single" w:sz="4" w:space="0" w:color="auto"/>
            </w:tcBorders>
            <w:shd w:val="clear" w:color="auto" w:fill="auto"/>
            <w:vAlign w:val="bottom"/>
          </w:tcPr>
          <w:p w14:paraId="11F42C9F"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F60966B" w14:textId="77777777" w:rsidR="00D92455" w:rsidRPr="00E952ED" w:rsidRDefault="00D9245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17776BBA"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B6C84C7" w14:textId="77777777" w:rsidR="00D92455" w:rsidRPr="00E952ED" w:rsidRDefault="00D92455" w:rsidP="0050067A">
            <w:pPr>
              <w:spacing w:line="240" w:lineRule="auto"/>
              <w:ind w:right="-72"/>
              <w:jc w:val="right"/>
              <w:rPr>
                <w:rFonts w:cs="Arial"/>
                <w:sz w:val="18"/>
                <w:szCs w:val="18"/>
              </w:rPr>
            </w:pPr>
          </w:p>
        </w:tc>
      </w:tr>
      <w:tr w:rsidR="0050067A" w:rsidRPr="00E952ED" w14:paraId="1AC34A56" w14:textId="77777777" w:rsidTr="001B4C4F">
        <w:tc>
          <w:tcPr>
            <w:tcW w:w="3114" w:type="dxa"/>
            <w:shd w:val="clear" w:color="auto" w:fill="auto"/>
            <w:vAlign w:val="bottom"/>
          </w:tcPr>
          <w:p w14:paraId="31E45CF6" w14:textId="77777777" w:rsidR="00D92455" w:rsidRPr="00E952ED" w:rsidRDefault="00D92455" w:rsidP="0050067A">
            <w:pPr>
              <w:spacing w:line="240" w:lineRule="auto"/>
              <w:ind w:left="-113"/>
              <w:rPr>
                <w:rFonts w:cs="Arial"/>
                <w:snapToGrid w:val="0"/>
                <w:sz w:val="18"/>
                <w:szCs w:val="18"/>
              </w:rPr>
            </w:pPr>
            <w:r w:rsidRPr="00E952ED">
              <w:rPr>
                <w:rFonts w:cs="Arial"/>
                <w:b/>
                <w:sz w:val="18"/>
                <w:szCs w:val="18"/>
              </w:rPr>
              <w:t>Current</w:t>
            </w:r>
          </w:p>
        </w:tc>
        <w:tc>
          <w:tcPr>
            <w:tcW w:w="864" w:type="dxa"/>
            <w:shd w:val="clear" w:color="auto" w:fill="auto"/>
          </w:tcPr>
          <w:p w14:paraId="20CF289A" w14:textId="77777777" w:rsidR="00D92455" w:rsidRPr="00E952ED" w:rsidRDefault="00D92455" w:rsidP="0050067A">
            <w:pPr>
              <w:spacing w:line="240" w:lineRule="auto"/>
              <w:ind w:left="-113"/>
              <w:jc w:val="center"/>
              <w:rPr>
                <w:rFonts w:cs="Arial"/>
                <w:sz w:val="18"/>
                <w:szCs w:val="18"/>
              </w:rPr>
            </w:pPr>
          </w:p>
        </w:tc>
        <w:tc>
          <w:tcPr>
            <w:tcW w:w="1368" w:type="dxa"/>
            <w:shd w:val="clear" w:color="auto" w:fill="auto"/>
            <w:vAlign w:val="center"/>
          </w:tcPr>
          <w:p w14:paraId="4655709D"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vAlign w:val="center"/>
          </w:tcPr>
          <w:p w14:paraId="56CE1A9D"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vAlign w:val="center"/>
          </w:tcPr>
          <w:p w14:paraId="3BDFE23C" w14:textId="77777777" w:rsidR="00D92455" w:rsidRPr="00E952ED" w:rsidRDefault="00D92455" w:rsidP="0050067A">
            <w:pPr>
              <w:spacing w:line="240" w:lineRule="auto"/>
              <w:ind w:right="-72"/>
              <w:jc w:val="right"/>
              <w:rPr>
                <w:rFonts w:cs="Arial"/>
                <w:sz w:val="18"/>
                <w:szCs w:val="18"/>
                <w:cs/>
              </w:rPr>
            </w:pPr>
          </w:p>
        </w:tc>
        <w:tc>
          <w:tcPr>
            <w:tcW w:w="1368" w:type="dxa"/>
            <w:shd w:val="clear" w:color="auto" w:fill="auto"/>
            <w:vAlign w:val="center"/>
          </w:tcPr>
          <w:p w14:paraId="16F6F28A" w14:textId="77777777" w:rsidR="00D92455" w:rsidRPr="00E952ED" w:rsidRDefault="00D92455" w:rsidP="0050067A">
            <w:pPr>
              <w:spacing w:line="240" w:lineRule="auto"/>
              <w:ind w:right="-72"/>
              <w:jc w:val="right"/>
              <w:rPr>
                <w:rFonts w:cs="Arial"/>
                <w:sz w:val="18"/>
                <w:szCs w:val="18"/>
              </w:rPr>
            </w:pPr>
          </w:p>
        </w:tc>
      </w:tr>
      <w:tr w:rsidR="0050067A" w:rsidRPr="00E952ED" w14:paraId="1E42E962" w14:textId="77777777" w:rsidTr="001B4C4F">
        <w:tc>
          <w:tcPr>
            <w:tcW w:w="3114" w:type="dxa"/>
            <w:shd w:val="clear" w:color="auto" w:fill="auto"/>
            <w:vAlign w:val="bottom"/>
          </w:tcPr>
          <w:p w14:paraId="5107938B" w14:textId="77777777" w:rsidR="00D92455" w:rsidRPr="00E952ED" w:rsidRDefault="00D92455" w:rsidP="0050067A">
            <w:pPr>
              <w:spacing w:line="240" w:lineRule="auto"/>
              <w:ind w:left="-113"/>
              <w:rPr>
                <w:rFonts w:cs="Arial"/>
                <w:b/>
                <w:sz w:val="18"/>
                <w:szCs w:val="18"/>
              </w:rPr>
            </w:pPr>
            <w:r w:rsidRPr="00E952ED">
              <w:rPr>
                <w:rFonts w:cs="Arial"/>
                <w:sz w:val="18"/>
                <w:szCs w:val="18"/>
              </w:rPr>
              <w:t>Short-term borrowings from a bank</w:t>
            </w:r>
          </w:p>
        </w:tc>
        <w:tc>
          <w:tcPr>
            <w:tcW w:w="864" w:type="dxa"/>
            <w:shd w:val="clear" w:color="auto" w:fill="auto"/>
          </w:tcPr>
          <w:p w14:paraId="2AB40E38" w14:textId="77777777" w:rsidR="00D92455" w:rsidRPr="00E952ED" w:rsidRDefault="00D92455" w:rsidP="0050067A">
            <w:pPr>
              <w:spacing w:line="240" w:lineRule="auto"/>
              <w:ind w:left="-113"/>
              <w:jc w:val="center"/>
              <w:rPr>
                <w:rFonts w:cs="Arial"/>
                <w:sz w:val="18"/>
                <w:szCs w:val="18"/>
              </w:rPr>
            </w:pPr>
            <w:r w:rsidRPr="00E952ED">
              <w:rPr>
                <w:rFonts w:cs="Arial"/>
                <w:snapToGrid w:val="0"/>
                <w:sz w:val="18"/>
                <w:szCs w:val="18"/>
              </w:rPr>
              <w:t>(a)</w:t>
            </w:r>
          </w:p>
        </w:tc>
        <w:tc>
          <w:tcPr>
            <w:tcW w:w="1368" w:type="dxa"/>
            <w:shd w:val="clear" w:color="auto" w:fill="auto"/>
          </w:tcPr>
          <w:p w14:paraId="58924233" w14:textId="2AC40C4F" w:rsidR="00D92455" w:rsidRPr="00E952ED" w:rsidRDefault="00073064"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7E027FC8"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6,000,000</w:t>
            </w:r>
          </w:p>
        </w:tc>
        <w:tc>
          <w:tcPr>
            <w:tcW w:w="1368" w:type="dxa"/>
            <w:shd w:val="clear" w:color="auto" w:fill="auto"/>
          </w:tcPr>
          <w:p w14:paraId="40ED1304" w14:textId="282D8433" w:rsidR="00D92455" w:rsidRPr="00E952ED" w:rsidRDefault="00073064"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61FF67ED"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6,000,000</w:t>
            </w:r>
          </w:p>
        </w:tc>
      </w:tr>
      <w:tr w:rsidR="0050067A" w:rsidRPr="00E952ED" w14:paraId="4EF314AB" w14:textId="77777777" w:rsidTr="001B4C4F">
        <w:tc>
          <w:tcPr>
            <w:tcW w:w="3114" w:type="dxa"/>
            <w:shd w:val="clear" w:color="auto" w:fill="auto"/>
            <w:vAlign w:val="bottom"/>
          </w:tcPr>
          <w:p w14:paraId="080018DD" w14:textId="77777777" w:rsidR="00D92455" w:rsidRPr="00E952ED" w:rsidRDefault="00D92455" w:rsidP="0050067A">
            <w:pPr>
              <w:spacing w:line="240" w:lineRule="auto"/>
              <w:ind w:left="-113"/>
              <w:rPr>
                <w:rFonts w:cs="Arial"/>
                <w:sz w:val="18"/>
                <w:szCs w:val="18"/>
              </w:rPr>
            </w:pPr>
            <w:r w:rsidRPr="00E952ED">
              <w:rPr>
                <w:rFonts w:cs="Arial"/>
                <w:sz w:val="18"/>
                <w:szCs w:val="18"/>
              </w:rPr>
              <w:t>Current portion of long-term</w:t>
            </w:r>
          </w:p>
        </w:tc>
        <w:tc>
          <w:tcPr>
            <w:tcW w:w="864" w:type="dxa"/>
            <w:shd w:val="clear" w:color="auto" w:fill="auto"/>
          </w:tcPr>
          <w:p w14:paraId="06C69BF9" w14:textId="77777777" w:rsidR="00D92455" w:rsidRPr="00E952ED" w:rsidRDefault="00D92455" w:rsidP="0050067A">
            <w:pPr>
              <w:spacing w:line="240" w:lineRule="auto"/>
              <w:ind w:left="-113"/>
              <w:jc w:val="center"/>
              <w:rPr>
                <w:rFonts w:cs="Arial"/>
                <w:snapToGrid w:val="0"/>
                <w:sz w:val="18"/>
                <w:szCs w:val="18"/>
              </w:rPr>
            </w:pPr>
          </w:p>
        </w:tc>
        <w:tc>
          <w:tcPr>
            <w:tcW w:w="1368" w:type="dxa"/>
            <w:shd w:val="clear" w:color="auto" w:fill="auto"/>
          </w:tcPr>
          <w:p w14:paraId="0C5A5017"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tcPr>
          <w:p w14:paraId="7FBF3168"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tcPr>
          <w:p w14:paraId="64D765AE" w14:textId="77777777" w:rsidR="00D92455" w:rsidRPr="00E952ED" w:rsidRDefault="00D92455" w:rsidP="0050067A">
            <w:pPr>
              <w:spacing w:line="240" w:lineRule="auto"/>
              <w:ind w:right="-72"/>
              <w:jc w:val="right"/>
              <w:rPr>
                <w:rFonts w:cs="Arial"/>
                <w:sz w:val="18"/>
                <w:szCs w:val="18"/>
                <w:cs/>
              </w:rPr>
            </w:pPr>
          </w:p>
        </w:tc>
        <w:tc>
          <w:tcPr>
            <w:tcW w:w="1368" w:type="dxa"/>
            <w:shd w:val="clear" w:color="auto" w:fill="auto"/>
          </w:tcPr>
          <w:p w14:paraId="3664AAA4" w14:textId="77777777" w:rsidR="00D92455" w:rsidRPr="00E952ED" w:rsidRDefault="00D92455" w:rsidP="0050067A">
            <w:pPr>
              <w:spacing w:line="240" w:lineRule="auto"/>
              <w:ind w:right="-72"/>
              <w:jc w:val="right"/>
              <w:rPr>
                <w:rFonts w:cs="Arial"/>
                <w:sz w:val="18"/>
                <w:szCs w:val="18"/>
              </w:rPr>
            </w:pPr>
          </w:p>
        </w:tc>
      </w:tr>
      <w:tr w:rsidR="0050067A" w:rsidRPr="00E952ED" w14:paraId="0B28F0A4" w14:textId="77777777" w:rsidTr="001B4C4F">
        <w:tc>
          <w:tcPr>
            <w:tcW w:w="3114" w:type="dxa"/>
            <w:shd w:val="clear" w:color="auto" w:fill="auto"/>
            <w:vAlign w:val="bottom"/>
          </w:tcPr>
          <w:p w14:paraId="5E6CBBB6" w14:textId="77777777" w:rsidR="00D92455" w:rsidRPr="00E952ED" w:rsidRDefault="00D92455" w:rsidP="0050067A">
            <w:pPr>
              <w:spacing w:line="240" w:lineRule="auto"/>
              <w:ind w:left="-113"/>
              <w:rPr>
                <w:rFonts w:cs="Arial"/>
                <w:sz w:val="18"/>
                <w:szCs w:val="18"/>
              </w:rPr>
            </w:pPr>
            <w:r w:rsidRPr="00E952ED">
              <w:rPr>
                <w:rFonts w:cs="Arial"/>
                <w:sz w:val="18"/>
                <w:szCs w:val="18"/>
              </w:rPr>
              <w:t xml:space="preserve">   borrowings</w:t>
            </w:r>
          </w:p>
        </w:tc>
        <w:tc>
          <w:tcPr>
            <w:tcW w:w="864" w:type="dxa"/>
            <w:shd w:val="clear" w:color="auto" w:fill="auto"/>
          </w:tcPr>
          <w:p w14:paraId="0C6A1BEC" w14:textId="77777777" w:rsidR="00D92455" w:rsidRPr="00E952ED" w:rsidRDefault="00D92455" w:rsidP="0050067A">
            <w:pPr>
              <w:spacing w:line="240" w:lineRule="auto"/>
              <w:ind w:left="-113"/>
              <w:jc w:val="center"/>
              <w:rPr>
                <w:rFonts w:cs="Arial"/>
                <w:snapToGrid w:val="0"/>
                <w:sz w:val="18"/>
                <w:szCs w:val="18"/>
              </w:rPr>
            </w:pPr>
          </w:p>
        </w:tc>
        <w:tc>
          <w:tcPr>
            <w:tcW w:w="1368" w:type="dxa"/>
            <w:shd w:val="clear" w:color="auto" w:fill="auto"/>
          </w:tcPr>
          <w:p w14:paraId="5DBDE84D"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tcPr>
          <w:p w14:paraId="5985BB52"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tcPr>
          <w:p w14:paraId="7A702176" w14:textId="77777777" w:rsidR="00D92455" w:rsidRPr="00E952ED" w:rsidRDefault="00D92455" w:rsidP="0050067A">
            <w:pPr>
              <w:spacing w:line="240" w:lineRule="auto"/>
              <w:ind w:right="-72"/>
              <w:jc w:val="right"/>
              <w:rPr>
                <w:rFonts w:cs="Arial"/>
                <w:sz w:val="18"/>
                <w:szCs w:val="18"/>
                <w:cs/>
              </w:rPr>
            </w:pPr>
          </w:p>
        </w:tc>
        <w:tc>
          <w:tcPr>
            <w:tcW w:w="1368" w:type="dxa"/>
            <w:shd w:val="clear" w:color="auto" w:fill="auto"/>
          </w:tcPr>
          <w:p w14:paraId="3AC0A28E" w14:textId="77777777" w:rsidR="00D92455" w:rsidRPr="00E952ED" w:rsidRDefault="00D92455" w:rsidP="0050067A">
            <w:pPr>
              <w:spacing w:line="240" w:lineRule="auto"/>
              <w:ind w:right="-72"/>
              <w:jc w:val="right"/>
              <w:rPr>
                <w:rFonts w:cs="Arial"/>
                <w:sz w:val="18"/>
                <w:szCs w:val="18"/>
              </w:rPr>
            </w:pPr>
          </w:p>
        </w:tc>
      </w:tr>
      <w:tr w:rsidR="0050067A" w:rsidRPr="00E952ED" w14:paraId="5C922B6B" w14:textId="77777777" w:rsidTr="001B4C4F">
        <w:tc>
          <w:tcPr>
            <w:tcW w:w="3114" w:type="dxa"/>
            <w:shd w:val="clear" w:color="auto" w:fill="auto"/>
            <w:vAlign w:val="bottom"/>
          </w:tcPr>
          <w:p w14:paraId="3CA468E5" w14:textId="27B8E718" w:rsidR="00D92455" w:rsidRPr="00E952ED" w:rsidRDefault="00D92455" w:rsidP="0050067A">
            <w:pPr>
              <w:spacing w:line="240" w:lineRule="auto"/>
              <w:ind w:left="-113"/>
              <w:rPr>
                <w:rFonts w:cs="Arial"/>
                <w:sz w:val="18"/>
                <w:szCs w:val="18"/>
              </w:rPr>
            </w:pPr>
            <w:r w:rsidRPr="00E952ED">
              <w:rPr>
                <w:rFonts w:cs="Arial"/>
                <w:snapToGrid w:val="0"/>
                <w:sz w:val="18"/>
                <w:szCs w:val="18"/>
              </w:rPr>
              <w:t xml:space="preserve">   - </w:t>
            </w:r>
            <w:r w:rsidR="00164A21" w:rsidRPr="00E952ED">
              <w:rPr>
                <w:rFonts w:cs="Arial"/>
                <w:snapToGrid w:val="0"/>
                <w:sz w:val="18"/>
                <w:szCs w:val="18"/>
              </w:rPr>
              <w:t>Loan from related parties</w:t>
            </w:r>
          </w:p>
        </w:tc>
        <w:tc>
          <w:tcPr>
            <w:tcW w:w="864" w:type="dxa"/>
            <w:shd w:val="clear" w:color="auto" w:fill="auto"/>
          </w:tcPr>
          <w:p w14:paraId="0A58DE34" w14:textId="78EF9705" w:rsidR="00D92455" w:rsidRPr="00E952ED" w:rsidRDefault="00073064" w:rsidP="0050067A">
            <w:pPr>
              <w:spacing w:line="240" w:lineRule="auto"/>
              <w:ind w:left="-113"/>
              <w:jc w:val="center"/>
              <w:rPr>
                <w:rFonts w:cs="Arial"/>
                <w:snapToGrid w:val="0"/>
                <w:sz w:val="18"/>
                <w:szCs w:val="18"/>
              </w:rPr>
            </w:pPr>
            <w:r w:rsidRPr="00E952ED">
              <w:rPr>
                <w:rFonts w:cs="Arial"/>
                <w:snapToGrid w:val="0"/>
                <w:sz w:val="18"/>
                <w:szCs w:val="18"/>
              </w:rPr>
              <w:t>3</w:t>
            </w:r>
            <w:r w:rsidR="00557749" w:rsidRPr="00E952ED">
              <w:rPr>
                <w:rFonts w:cs="Arial"/>
                <w:snapToGrid w:val="0"/>
                <w:sz w:val="18"/>
                <w:szCs w:val="18"/>
              </w:rPr>
              <w:t>2</w:t>
            </w:r>
            <w:r w:rsidRPr="00E952ED">
              <w:rPr>
                <w:rFonts w:cs="Arial"/>
                <w:snapToGrid w:val="0"/>
                <w:sz w:val="18"/>
                <w:szCs w:val="18"/>
              </w:rPr>
              <w:t>.5</w:t>
            </w:r>
          </w:p>
        </w:tc>
        <w:tc>
          <w:tcPr>
            <w:tcW w:w="1368" w:type="dxa"/>
            <w:shd w:val="clear" w:color="auto" w:fill="auto"/>
          </w:tcPr>
          <w:p w14:paraId="0E512F89" w14:textId="514A39C8" w:rsidR="00D92455" w:rsidRPr="00E952ED" w:rsidRDefault="00073064" w:rsidP="0050067A">
            <w:pPr>
              <w:spacing w:line="240" w:lineRule="auto"/>
              <w:ind w:right="-72"/>
              <w:jc w:val="right"/>
              <w:rPr>
                <w:rFonts w:cs="Arial"/>
                <w:sz w:val="18"/>
                <w:szCs w:val="18"/>
              </w:rPr>
            </w:pPr>
            <w:r w:rsidRPr="00E952ED">
              <w:rPr>
                <w:rFonts w:cs="Arial"/>
                <w:sz w:val="18"/>
                <w:szCs w:val="18"/>
              </w:rPr>
              <w:t>43,908,000</w:t>
            </w:r>
          </w:p>
        </w:tc>
        <w:tc>
          <w:tcPr>
            <w:tcW w:w="1368" w:type="dxa"/>
            <w:shd w:val="clear" w:color="auto" w:fill="auto"/>
          </w:tcPr>
          <w:p w14:paraId="5B99488D"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43,908,000</w:t>
            </w:r>
          </w:p>
        </w:tc>
        <w:tc>
          <w:tcPr>
            <w:tcW w:w="1368" w:type="dxa"/>
            <w:shd w:val="clear" w:color="auto" w:fill="auto"/>
          </w:tcPr>
          <w:p w14:paraId="22812264" w14:textId="7A93AE5D" w:rsidR="00D92455" w:rsidRPr="00E952ED" w:rsidRDefault="00073064"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4F110FA6"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w:t>
            </w:r>
          </w:p>
        </w:tc>
      </w:tr>
      <w:tr w:rsidR="0050067A" w:rsidRPr="00E952ED" w14:paraId="179D98C3" w14:textId="77777777" w:rsidTr="001B4C4F">
        <w:tc>
          <w:tcPr>
            <w:tcW w:w="3114" w:type="dxa"/>
            <w:shd w:val="clear" w:color="auto" w:fill="auto"/>
            <w:vAlign w:val="bottom"/>
          </w:tcPr>
          <w:p w14:paraId="134E68BB" w14:textId="77777777" w:rsidR="00D92455" w:rsidRPr="00E952ED" w:rsidRDefault="00D92455" w:rsidP="0050067A">
            <w:pPr>
              <w:spacing w:line="240" w:lineRule="auto"/>
              <w:ind w:left="-113"/>
              <w:rPr>
                <w:rFonts w:cs="Arial"/>
                <w:snapToGrid w:val="0"/>
                <w:sz w:val="18"/>
                <w:szCs w:val="18"/>
              </w:rPr>
            </w:pPr>
            <w:r w:rsidRPr="00E952ED">
              <w:rPr>
                <w:rFonts w:cs="Arial"/>
                <w:snapToGrid w:val="0"/>
                <w:sz w:val="18"/>
                <w:szCs w:val="18"/>
              </w:rPr>
              <w:t xml:space="preserve">   - </w:t>
            </w:r>
            <w:r w:rsidRPr="00E952ED">
              <w:rPr>
                <w:rFonts w:cs="Arial"/>
                <w:sz w:val="18"/>
                <w:szCs w:val="18"/>
              </w:rPr>
              <w:t>Lease liabilities</w:t>
            </w:r>
          </w:p>
        </w:tc>
        <w:tc>
          <w:tcPr>
            <w:tcW w:w="864" w:type="dxa"/>
            <w:shd w:val="clear" w:color="auto" w:fill="auto"/>
          </w:tcPr>
          <w:p w14:paraId="42149364" w14:textId="5B56E63B" w:rsidR="00D92455" w:rsidRPr="00E952ED" w:rsidRDefault="00D92455" w:rsidP="0050067A">
            <w:pPr>
              <w:spacing w:line="240" w:lineRule="auto"/>
              <w:ind w:left="-113"/>
              <w:jc w:val="center"/>
              <w:rPr>
                <w:rFonts w:cs="Arial"/>
                <w:snapToGrid w:val="0"/>
                <w:sz w:val="18"/>
                <w:szCs w:val="18"/>
              </w:rPr>
            </w:pPr>
            <w:r w:rsidRPr="00E952ED">
              <w:rPr>
                <w:rFonts w:cs="Arial"/>
                <w:snapToGrid w:val="0"/>
                <w:sz w:val="18"/>
                <w:szCs w:val="18"/>
              </w:rPr>
              <w:t>(</w:t>
            </w:r>
            <w:r w:rsidR="000C2C0B" w:rsidRPr="00E952ED">
              <w:rPr>
                <w:rFonts w:cs="Arial"/>
                <w:snapToGrid w:val="0"/>
                <w:sz w:val="18"/>
                <w:szCs w:val="18"/>
              </w:rPr>
              <w:t>b</w:t>
            </w:r>
            <w:r w:rsidRPr="00E952ED">
              <w:rPr>
                <w:rFonts w:cs="Arial"/>
                <w:snapToGrid w:val="0"/>
                <w:sz w:val="18"/>
                <w:szCs w:val="18"/>
              </w:rPr>
              <w:t>)</w:t>
            </w:r>
          </w:p>
        </w:tc>
        <w:tc>
          <w:tcPr>
            <w:tcW w:w="1368" w:type="dxa"/>
            <w:tcBorders>
              <w:bottom w:val="single" w:sz="4" w:space="0" w:color="auto"/>
            </w:tcBorders>
            <w:shd w:val="clear" w:color="auto" w:fill="auto"/>
          </w:tcPr>
          <w:p w14:paraId="2A674BC8" w14:textId="02A757A2" w:rsidR="00D92455" w:rsidRPr="00E952ED" w:rsidRDefault="00073064" w:rsidP="0050067A">
            <w:pPr>
              <w:spacing w:line="240" w:lineRule="auto"/>
              <w:ind w:right="-72"/>
              <w:jc w:val="right"/>
              <w:rPr>
                <w:rFonts w:cs="Arial"/>
                <w:sz w:val="18"/>
                <w:szCs w:val="18"/>
              </w:rPr>
            </w:pPr>
            <w:r w:rsidRPr="00E952ED">
              <w:rPr>
                <w:rFonts w:cs="Arial"/>
                <w:sz w:val="18"/>
                <w:szCs w:val="18"/>
              </w:rPr>
              <w:t>3,000,716</w:t>
            </w:r>
          </w:p>
        </w:tc>
        <w:tc>
          <w:tcPr>
            <w:tcW w:w="1368" w:type="dxa"/>
            <w:tcBorders>
              <w:bottom w:val="single" w:sz="4" w:space="0" w:color="auto"/>
            </w:tcBorders>
            <w:shd w:val="clear" w:color="auto" w:fill="auto"/>
          </w:tcPr>
          <w:p w14:paraId="57D2F313"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3,173,749</w:t>
            </w:r>
          </w:p>
        </w:tc>
        <w:tc>
          <w:tcPr>
            <w:tcW w:w="1368" w:type="dxa"/>
            <w:tcBorders>
              <w:bottom w:val="single" w:sz="4" w:space="0" w:color="auto"/>
            </w:tcBorders>
            <w:shd w:val="clear" w:color="auto" w:fill="auto"/>
          </w:tcPr>
          <w:p w14:paraId="52C3FB50" w14:textId="17F1E0F7" w:rsidR="00D92455" w:rsidRPr="00E952ED" w:rsidRDefault="00073064" w:rsidP="0050067A">
            <w:pPr>
              <w:spacing w:line="240" w:lineRule="auto"/>
              <w:ind w:right="-72"/>
              <w:jc w:val="right"/>
              <w:rPr>
                <w:rFonts w:cs="Arial"/>
                <w:sz w:val="18"/>
                <w:szCs w:val="18"/>
                <w:cs/>
              </w:rPr>
            </w:pPr>
            <w:r w:rsidRPr="00E952ED">
              <w:rPr>
                <w:rFonts w:cs="Arial"/>
                <w:sz w:val="18"/>
                <w:szCs w:val="18"/>
              </w:rPr>
              <w:t>957,430</w:t>
            </w:r>
          </w:p>
        </w:tc>
        <w:tc>
          <w:tcPr>
            <w:tcW w:w="1368" w:type="dxa"/>
            <w:tcBorders>
              <w:bottom w:val="single" w:sz="4" w:space="0" w:color="auto"/>
            </w:tcBorders>
            <w:shd w:val="clear" w:color="auto" w:fill="auto"/>
          </w:tcPr>
          <w:p w14:paraId="438D1CFB"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 xml:space="preserve">373,255 </w:t>
            </w:r>
          </w:p>
        </w:tc>
      </w:tr>
      <w:tr w:rsidR="0050067A" w:rsidRPr="00E952ED" w14:paraId="40162CA3" w14:textId="77777777" w:rsidTr="001B4C4F">
        <w:tc>
          <w:tcPr>
            <w:tcW w:w="3114" w:type="dxa"/>
            <w:shd w:val="clear" w:color="auto" w:fill="auto"/>
            <w:vAlign w:val="bottom"/>
          </w:tcPr>
          <w:p w14:paraId="13FA2092" w14:textId="77777777" w:rsidR="00D92455" w:rsidRPr="00E952ED" w:rsidRDefault="00D92455" w:rsidP="0050067A">
            <w:pPr>
              <w:spacing w:line="240" w:lineRule="auto"/>
              <w:ind w:left="-113"/>
              <w:rPr>
                <w:rFonts w:cs="Arial"/>
                <w:snapToGrid w:val="0"/>
                <w:sz w:val="18"/>
                <w:szCs w:val="18"/>
              </w:rPr>
            </w:pPr>
          </w:p>
        </w:tc>
        <w:tc>
          <w:tcPr>
            <w:tcW w:w="864" w:type="dxa"/>
            <w:shd w:val="clear" w:color="auto" w:fill="auto"/>
          </w:tcPr>
          <w:p w14:paraId="7DC04F8F" w14:textId="77777777" w:rsidR="00D92455" w:rsidRPr="00E952ED" w:rsidRDefault="00D92455" w:rsidP="0050067A">
            <w:pPr>
              <w:spacing w:line="240" w:lineRule="auto"/>
              <w:ind w:left="-113"/>
              <w:jc w:val="center"/>
              <w:rPr>
                <w:rFonts w:cs="Arial"/>
                <w:snapToGrid w:val="0"/>
                <w:sz w:val="18"/>
                <w:szCs w:val="18"/>
              </w:rPr>
            </w:pPr>
          </w:p>
        </w:tc>
        <w:tc>
          <w:tcPr>
            <w:tcW w:w="1368" w:type="dxa"/>
            <w:tcBorders>
              <w:top w:val="single" w:sz="4" w:space="0" w:color="auto"/>
            </w:tcBorders>
            <w:shd w:val="clear" w:color="auto" w:fill="auto"/>
            <w:vAlign w:val="center"/>
          </w:tcPr>
          <w:p w14:paraId="55B92EF0"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3C4A8F1F"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13615B40" w14:textId="77777777" w:rsidR="00D92455" w:rsidRPr="00E952ED" w:rsidRDefault="00D9245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center"/>
          </w:tcPr>
          <w:p w14:paraId="18F66890" w14:textId="77777777" w:rsidR="00D92455" w:rsidRPr="00E952ED" w:rsidRDefault="00D92455" w:rsidP="0050067A">
            <w:pPr>
              <w:spacing w:line="240" w:lineRule="auto"/>
              <w:ind w:right="-72"/>
              <w:jc w:val="right"/>
              <w:rPr>
                <w:rFonts w:cs="Arial"/>
                <w:sz w:val="18"/>
                <w:szCs w:val="18"/>
              </w:rPr>
            </w:pPr>
          </w:p>
        </w:tc>
      </w:tr>
      <w:tr w:rsidR="0050067A" w:rsidRPr="00E952ED" w14:paraId="4AA2DACE" w14:textId="77777777" w:rsidTr="001B4C4F">
        <w:tc>
          <w:tcPr>
            <w:tcW w:w="3114" w:type="dxa"/>
            <w:shd w:val="clear" w:color="auto" w:fill="auto"/>
            <w:vAlign w:val="bottom"/>
          </w:tcPr>
          <w:p w14:paraId="2DBB3844" w14:textId="77777777" w:rsidR="00D92455" w:rsidRPr="00E952ED" w:rsidRDefault="00D92455" w:rsidP="0050067A">
            <w:pPr>
              <w:spacing w:line="240" w:lineRule="auto"/>
              <w:ind w:left="-113"/>
              <w:rPr>
                <w:rFonts w:cs="Arial"/>
                <w:snapToGrid w:val="0"/>
                <w:sz w:val="18"/>
                <w:szCs w:val="18"/>
              </w:rPr>
            </w:pPr>
            <w:r w:rsidRPr="00E952ED">
              <w:rPr>
                <w:rFonts w:cs="Arial"/>
                <w:sz w:val="18"/>
                <w:szCs w:val="18"/>
              </w:rPr>
              <w:t>Total current borrowings</w:t>
            </w:r>
          </w:p>
        </w:tc>
        <w:tc>
          <w:tcPr>
            <w:tcW w:w="864" w:type="dxa"/>
            <w:shd w:val="clear" w:color="auto" w:fill="auto"/>
          </w:tcPr>
          <w:p w14:paraId="026A5463" w14:textId="77777777" w:rsidR="00D92455" w:rsidRPr="00E952ED" w:rsidRDefault="00D92455" w:rsidP="0050067A">
            <w:pPr>
              <w:spacing w:line="240" w:lineRule="auto"/>
              <w:ind w:left="-113"/>
              <w:jc w:val="center"/>
              <w:rPr>
                <w:rFonts w:cs="Arial"/>
                <w:snapToGrid w:val="0"/>
                <w:sz w:val="18"/>
                <w:szCs w:val="18"/>
              </w:rPr>
            </w:pPr>
          </w:p>
        </w:tc>
        <w:tc>
          <w:tcPr>
            <w:tcW w:w="1368" w:type="dxa"/>
            <w:tcBorders>
              <w:bottom w:val="single" w:sz="4" w:space="0" w:color="auto"/>
            </w:tcBorders>
            <w:shd w:val="clear" w:color="auto" w:fill="auto"/>
          </w:tcPr>
          <w:p w14:paraId="4433F89C" w14:textId="494BC364" w:rsidR="00D92455" w:rsidRPr="00E952ED" w:rsidRDefault="00073064" w:rsidP="0050067A">
            <w:pPr>
              <w:spacing w:line="240" w:lineRule="auto"/>
              <w:ind w:right="-72"/>
              <w:jc w:val="right"/>
              <w:rPr>
                <w:rFonts w:cs="Arial"/>
                <w:sz w:val="18"/>
                <w:szCs w:val="18"/>
              </w:rPr>
            </w:pPr>
            <w:r w:rsidRPr="00E952ED">
              <w:rPr>
                <w:rFonts w:cs="Arial"/>
                <w:sz w:val="18"/>
                <w:szCs w:val="18"/>
              </w:rPr>
              <w:t>46,908,716</w:t>
            </w:r>
          </w:p>
        </w:tc>
        <w:tc>
          <w:tcPr>
            <w:tcW w:w="1368" w:type="dxa"/>
            <w:tcBorders>
              <w:bottom w:val="single" w:sz="4" w:space="0" w:color="auto"/>
            </w:tcBorders>
            <w:shd w:val="clear" w:color="auto" w:fill="auto"/>
          </w:tcPr>
          <w:p w14:paraId="18D55DAE"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53,081,749</w:t>
            </w:r>
          </w:p>
        </w:tc>
        <w:tc>
          <w:tcPr>
            <w:tcW w:w="1368" w:type="dxa"/>
            <w:tcBorders>
              <w:bottom w:val="single" w:sz="4" w:space="0" w:color="auto"/>
            </w:tcBorders>
            <w:shd w:val="clear" w:color="auto" w:fill="auto"/>
          </w:tcPr>
          <w:p w14:paraId="4C77A0FF" w14:textId="1EDEDF30" w:rsidR="00D92455" w:rsidRPr="00E952ED" w:rsidRDefault="00073064" w:rsidP="0050067A">
            <w:pPr>
              <w:spacing w:line="240" w:lineRule="auto"/>
              <w:ind w:right="-72"/>
              <w:jc w:val="right"/>
              <w:rPr>
                <w:rFonts w:cs="Arial"/>
                <w:sz w:val="18"/>
                <w:szCs w:val="18"/>
                <w:cs/>
              </w:rPr>
            </w:pPr>
            <w:r w:rsidRPr="00E952ED">
              <w:rPr>
                <w:rFonts w:cs="Arial"/>
                <w:sz w:val="18"/>
                <w:szCs w:val="18"/>
              </w:rPr>
              <w:t>957,430</w:t>
            </w:r>
          </w:p>
        </w:tc>
        <w:tc>
          <w:tcPr>
            <w:tcW w:w="1368" w:type="dxa"/>
            <w:tcBorders>
              <w:bottom w:val="single" w:sz="4" w:space="0" w:color="auto"/>
            </w:tcBorders>
            <w:shd w:val="clear" w:color="auto" w:fill="auto"/>
          </w:tcPr>
          <w:p w14:paraId="246826BD"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6,373,255</w:t>
            </w:r>
          </w:p>
        </w:tc>
      </w:tr>
      <w:tr w:rsidR="0050067A" w:rsidRPr="00E952ED" w14:paraId="0101CFA4" w14:textId="77777777" w:rsidTr="001B4C4F">
        <w:tc>
          <w:tcPr>
            <w:tcW w:w="3114" w:type="dxa"/>
            <w:shd w:val="clear" w:color="auto" w:fill="auto"/>
            <w:vAlign w:val="bottom"/>
          </w:tcPr>
          <w:p w14:paraId="64B0E8E0" w14:textId="77777777" w:rsidR="00D92455" w:rsidRPr="00E952ED" w:rsidRDefault="00D92455" w:rsidP="0050067A">
            <w:pPr>
              <w:spacing w:line="240" w:lineRule="auto"/>
              <w:ind w:left="-113"/>
              <w:rPr>
                <w:rFonts w:cs="Arial"/>
                <w:sz w:val="18"/>
                <w:szCs w:val="18"/>
              </w:rPr>
            </w:pPr>
          </w:p>
        </w:tc>
        <w:tc>
          <w:tcPr>
            <w:tcW w:w="864" w:type="dxa"/>
            <w:shd w:val="clear" w:color="auto" w:fill="auto"/>
          </w:tcPr>
          <w:p w14:paraId="71E2C39F" w14:textId="77777777" w:rsidR="00D92455" w:rsidRPr="00E952ED" w:rsidRDefault="00D92455" w:rsidP="0050067A">
            <w:pPr>
              <w:spacing w:line="240" w:lineRule="auto"/>
              <w:ind w:left="-113"/>
              <w:jc w:val="center"/>
              <w:rPr>
                <w:rFonts w:cs="Arial"/>
                <w:snapToGrid w:val="0"/>
                <w:sz w:val="18"/>
                <w:szCs w:val="18"/>
              </w:rPr>
            </w:pPr>
          </w:p>
        </w:tc>
        <w:tc>
          <w:tcPr>
            <w:tcW w:w="1368" w:type="dxa"/>
            <w:tcBorders>
              <w:top w:val="single" w:sz="4" w:space="0" w:color="auto"/>
            </w:tcBorders>
            <w:shd w:val="clear" w:color="auto" w:fill="auto"/>
            <w:vAlign w:val="center"/>
          </w:tcPr>
          <w:p w14:paraId="23779A55"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3E687430"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483E2FF3" w14:textId="77777777" w:rsidR="00D92455" w:rsidRPr="00E952ED" w:rsidRDefault="00D9245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center"/>
          </w:tcPr>
          <w:p w14:paraId="14C2674E" w14:textId="77777777" w:rsidR="00D92455" w:rsidRPr="00E952ED" w:rsidRDefault="00D92455" w:rsidP="0050067A">
            <w:pPr>
              <w:spacing w:line="240" w:lineRule="auto"/>
              <w:ind w:right="-72"/>
              <w:jc w:val="right"/>
              <w:rPr>
                <w:rFonts w:cs="Arial"/>
                <w:sz w:val="18"/>
                <w:szCs w:val="18"/>
              </w:rPr>
            </w:pPr>
          </w:p>
        </w:tc>
      </w:tr>
      <w:tr w:rsidR="0050067A" w:rsidRPr="00E952ED" w14:paraId="65B57A14" w14:textId="77777777" w:rsidTr="001B4C4F">
        <w:tc>
          <w:tcPr>
            <w:tcW w:w="3114" w:type="dxa"/>
            <w:shd w:val="clear" w:color="auto" w:fill="auto"/>
          </w:tcPr>
          <w:p w14:paraId="3D8771D0" w14:textId="77777777" w:rsidR="00D92455" w:rsidRPr="00E952ED" w:rsidRDefault="00D92455" w:rsidP="0050067A">
            <w:pPr>
              <w:spacing w:line="240" w:lineRule="auto"/>
              <w:ind w:left="-113"/>
              <w:rPr>
                <w:rFonts w:cs="Arial"/>
                <w:sz w:val="18"/>
                <w:szCs w:val="18"/>
              </w:rPr>
            </w:pPr>
            <w:r w:rsidRPr="00E952ED">
              <w:rPr>
                <w:rFonts w:cs="Arial"/>
                <w:b/>
                <w:sz w:val="18"/>
                <w:szCs w:val="18"/>
              </w:rPr>
              <w:t>Non-current</w:t>
            </w:r>
          </w:p>
        </w:tc>
        <w:tc>
          <w:tcPr>
            <w:tcW w:w="864" w:type="dxa"/>
            <w:shd w:val="clear" w:color="auto" w:fill="auto"/>
          </w:tcPr>
          <w:p w14:paraId="10260AFD" w14:textId="77777777" w:rsidR="00D92455" w:rsidRPr="00E952ED" w:rsidRDefault="00D92455" w:rsidP="0050067A">
            <w:pPr>
              <w:spacing w:line="240" w:lineRule="auto"/>
              <w:ind w:left="-113"/>
              <w:jc w:val="center"/>
              <w:rPr>
                <w:rFonts w:cs="Arial"/>
                <w:snapToGrid w:val="0"/>
                <w:sz w:val="18"/>
                <w:szCs w:val="18"/>
              </w:rPr>
            </w:pPr>
          </w:p>
        </w:tc>
        <w:tc>
          <w:tcPr>
            <w:tcW w:w="1368" w:type="dxa"/>
            <w:shd w:val="clear" w:color="auto" w:fill="auto"/>
            <w:vAlign w:val="center"/>
          </w:tcPr>
          <w:p w14:paraId="1E80435C"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vAlign w:val="center"/>
          </w:tcPr>
          <w:p w14:paraId="39A4E3C8" w14:textId="77777777" w:rsidR="00D92455" w:rsidRPr="00E952ED" w:rsidRDefault="00D92455" w:rsidP="0050067A">
            <w:pPr>
              <w:spacing w:line="240" w:lineRule="auto"/>
              <w:ind w:right="-72"/>
              <w:jc w:val="right"/>
              <w:rPr>
                <w:rFonts w:cs="Arial"/>
                <w:sz w:val="18"/>
                <w:szCs w:val="18"/>
              </w:rPr>
            </w:pPr>
          </w:p>
        </w:tc>
        <w:tc>
          <w:tcPr>
            <w:tcW w:w="1368" w:type="dxa"/>
            <w:shd w:val="clear" w:color="auto" w:fill="auto"/>
            <w:vAlign w:val="center"/>
          </w:tcPr>
          <w:p w14:paraId="05C354D0" w14:textId="77777777" w:rsidR="00D92455" w:rsidRPr="00E952ED" w:rsidRDefault="00D92455" w:rsidP="0050067A">
            <w:pPr>
              <w:spacing w:line="240" w:lineRule="auto"/>
              <w:ind w:right="-72"/>
              <w:jc w:val="right"/>
              <w:rPr>
                <w:rFonts w:cs="Arial"/>
                <w:sz w:val="18"/>
                <w:szCs w:val="18"/>
                <w:cs/>
              </w:rPr>
            </w:pPr>
          </w:p>
        </w:tc>
        <w:tc>
          <w:tcPr>
            <w:tcW w:w="1368" w:type="dxa"/>
            <w:shd w:val="clear" w:color="auto" w:fill="auto"/>
            <w:vAlign w:val="center"/>
          </w:tcPr>
          <w:p w14:paraId="31996B48" w14:textId="77777777" w:rsidR="00D92455" w:rsidRPr="00E952ED" w:rsidRDefault="00D92455" w:rsidP="0050067A">
            <w:pPr>
              <w:spacing w:line="240" w:lineRule="auto"/>
              <w:ind w:right="-72"/>
              <w:jc w:val="right"/>
              <w:rPr>
                <w:rFonts w:cs="Arial"/>
                <w:sz w:val="18"/>
                <w:szCs w:val="18"/>
              </w:rPr>
            </w:pPr>
          </w:p>
        </w:tc>
      </w:tr>
      <w:tr w:rsidR="0050067A" w:rsidRPr="00E952ED" w14:paraId="34B8EA37" w14:textId="77777777" w:rsidTr="001B4C4F">
        <w:tc>
          <w:tcPr>
            <w:tcW w:w="3114" w:type="dxa"/>
            <w:shd w:val="clear" w:color="auto" w:fill="auto"/>
            <w:vAlign w:val="bottom"/>
          </w:tcPr>
          <w:p w14:paraId="7E1931B2" w14:textId="091EB0BD" w:rsidR="00D92455" w:rsidRPr="00E952ED" w:rsidRDefault="000A7A7A" w:rsidP="0050067A">
            <w:pPr>
              <w:spacing w:line="240" w:lineRule="auto"/>
              <w:ind w:left="-113"/>
              <w:rPr>
                <w:rFonts w:cs="Arial"/>
                <w:b/>
                <w:sz w:val="18"/>
                <w:szCs w:val="18"/>
              </w:rPr>
            </w:pPr>
            <w:r w:rsidRPr="00E952ED">
              <w:rPr>
                <w:rFonts w:cs="Arial"/>
                <w:snapToGrid w:val="0"/>
                <w:sz w:val="18"/>
                <w:szCs w:val="18"/>
              </w:rPr>
              <w:t>Loan from related parties</w:t>
            </w:r>
          </w:p>
        </w:tc>
        <w:tc>
          <w:tcPr>
            <w:tcW w:w="864" w:type="dxa"/>
            <w:shd w:val="clear" w:color="auto" w:fill="auto"/>
          </w:tcPr>
          <w:p w14:paraId="2794711A" w14:textId="5D3DE110" w:rsidR="00D92455" w:rsidRPr="00E952ED" w:rsidRDefault="00073064" w:rsidP="0050067A">
            <w:pPr>
              <w:spacing w:line="240" w:lineRule="auto"/>
              <w:ind w:left="-113"/>
              <w:jc w:val="center"/>
              <w:rPr>
                <w:rFonts w:cs="Arial"/>
                <w:snapToGrid w:val="0"/>
                <w:sz w:val="18"/>
                <w:szCs w:val="18"/>
              </w:rPr>
            </w:pPr>
            <w:r w:rsidRPr="00E952ED">
              <w:rPr>
                <w:rFonts w:cs="Arial"/>
                <w:snapToGrid w:val="0"/>
                <w:sz w:val="18"/>
                <w:szCs w:val="18"/>
              </w:rPr>
              <w:t>3</w:t>
            </w:r>
            <w:r w:rsidR="00C8307F" w:rsidRPr="00E952ED">
              <w:rPr>
                <w:rFonts w:cs="Arial"/>
                <w:snapToGrid w:val="0"/>
                <w:sz w:val="18"/>
                <w:szCs w:val="18"/>
              </w:rPr>
              <w:t>2</w:t>
            </w:r>
            <w:r w:rsidRPr="00E952ED">
              <w:rPr>
                <w:rFonts w:cs="Arial"/>
                <w:snapToGrid w:val="0"/>
                <w:sz w:val="18"/>
                <w:szCs w:val="18"/>
              </w:rPr>
              <w:t>.5</w:t>
            </w:r>
          </w:p>
        </w:tc>
        <w:tc>
          <w:tcPr>
            <w:tcW w:w="1368" w:type="dxa"/>
            <w:shd w:val="clear" w:color="auto" w:fill="auto"/>
          </w:tcPr>
          <w:p w14:paraId="04C3BA9B" w14:textId="4C13EB51" w:rsidR="00D92455" w:rsidRPr="00E952ED" w:rsidRDefault="00073064" w:rsidP="0050067A">
            <w:pPr>
              <w:spacing w:line="240" w:lineRule="auto"/>
              <w:ind w:right="-72"/>
              <w:jc w:val="right"/>
              <w:rPr>
                <w:rFonts w:cs="Arial"/>
                <w:sz w:val="18"/>
                <w:szCs w:val="18"/>
              </w:rPr>
            </w:pPr>
            <w:r w:rsidRPr="00E952ED">
              <w:rPr>
                <w:rFonts w:cs="Arial"/>
                <w:sz w:val="18"/>
                <w:szCs w:val="18"/>
              </w:rPr>
              <w:t>82,184,000</w:t>
            </w:r>
          </w:p>
        </w:tc>
        <w:tc>
          <w:tcPr>
            <w:tcW w:w="1368" w:type="dxa"/>
            <w:shd w:val="clear" w:color="auto" w:fill="auto"/>
          </w:tcPr>
          <w:p w14:paraId="63DA7CB6"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126,092,000</w:t>
            </w:r>
          </w:p>
        </w:tc>
        <w:tc>
          <w:tcPr>
            <w:tcW w:w="1368" w:type="dxa"/>
            <w:shd w:val="clear" w:color="auto" w:fill="auto"/>
          </w:tcPr>
          <w:p w14:paraId="4FEF38FE" w14:textId="61DA9860" w:rsidR="00D92455" w:rsidRPr="00E952ED" w:rsidRDefault="00073064" w:rsidP="00073064">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276A512D"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w:t>
            </w:r>
          </w:p>
        </w:tc>
      </w:tr>
      <w:tr w:rsidR="0050067A" w:rsidRPr="00E952ED" w14:paraId="7DAB5148" w14:textId="77777777" w:rsidTr="001B4C4F">
        <w:tc>
          <w:tcPr>
            <w:tcW w:w="3114" w:type="dxa"/>
            <w:shd w:val="clear" w:color="auto" w:fill="auto"/>
          </w:tcPr>
          <w:p w14:paraId="0DD74045" w14:textId="77777777" w:rsidR="00D92455" w:rsidRPr="00E952ED" w:rsidRDefault="00D92455" w:rsidP="0050067A">
            <w:pPr>
              <w:spacing w:line="240" w:lineRule="auto"/>
              <w:ind w:left="-113"/>
              <w:rPr>
                <w:rFonts w:cs="Arial"/>
                <w:sz w:val="18"/>
                <w:szCs w:val="18"/>
              </w:rPr>
            </w:pPr>
            <w:r w:rsidRPr="00E952ED">
              <w:rPr>
                <w:rFonts w:cs="Arial"/>
                <w:sz w:val="18"/>
                <w:szCs w:val="18"/>
              </w:rPr>
              <w:t>Lease liabilities</w:t>
            </w:r>
          </w:p>
        </w:tc>
        <w:tc>
          <w:tcPr>
            <w:tcW w:w="864" w:type="dxa"/>
            <w:shd w:val="clear" w:color="auto" w:fill="auto"/>
          </w:tcPr>
          <w:p w14:paraId="15C952F0" w14:textId="2EED5005" w:rsidR="00D92455" w:rsidRPr="00E952ED" w:rsidRDefault="00D92455" w:rsidP="0050067A">
            <w:pPr>
              <w:spacing w:line="240" w:lineRule="auto"/>
              <w:ind w:left="-113"/>
              <w:jc w:val="center"/>
              <w:rPr>
                <w:rFonts w:cs="Arial"/>
                <w:snapToGrid w:val="0"/>
                <w:sz w:val="18"/>
                <w:szCs w:val="18"/>
              </w:rPr>
            </w:pPr>
            <w:r w:rsidRPr="00E952ED">
              <w:rPr>
                <w:rFonts w:cs="Arial"/>
                <w:snapToGrid w:val="0"/>
                <w:sz w:val="18"/>
                <w:szCs w:val="18"/>
              </w:rPr>
              <w:t>(</w:t>
            </w:r>
            <w:r w:rsidR="00073064" w:rsidRPr="00E952ED">
              <w:rPr>
                <w:rFonts w:cs="Arial"/>
                <w:snapToGrid w:val="0"/>
                <w:sz w:val="18"/>
                <w:szCs w:val="18"/>
              </w:rPr>
              <w:t>b)</w:t>
            </w:r>
          </w:p>
        </w:tc>
        <w:tc>
          <w:tcPr>
            <w:tcW w:w="1368" w:type="dxa"/>
            <w:tcBorders>
              <w:bottom w:val="single" w:sz="4" w:space="0" w:color="auto"/>
            </w:tcBorders>
            <w:shd w:val="clear" w:color="auto" w:fill="auto"/>
          </w:tcPr>
          <w:p w14:paraId="677F79AE" w14:textId="5ACE1C75" w:rsidR="00D92455" w:rsidRPr="00E952ED" w:rsidRDefault="00073064" w:rsidP="0050067A">
            <w:pPr>
              <w:spacing w:line="240" w:lineRule="auto"/>
              <w:ind w:right="-72"/>
              <w:jc w:val="right"/>
              <w:rPr>
                <w:rFonts w:cs="Arial"/>
                <w:sz w:val="18"/>
                <w:szCs w:val="18"/>
              </w:rPr>
            </w:pPr>
            <w:r w:rsidRPr="00E952ED">
              <w:rPr>
                <w:rFonts w:cs="Arial"/>
                <w:sz w:val="18"/>
                <w:szCs w:val="18"/>
              </w:rPr>
              <w:t>12,512,762</w:t>
            </w:r>
          </w:p>
        </w:tc>
        <w:tc>
          <w:tcPr>
            <w:tcW w:w="1368" w:type="dxa"/>
            <w:tcBorders>
              <w:bottom w:val="single" w:sz="4" w:space="0" w:color="auto"/>
            </w:tcBorders>
            <w:shd w:val="clear" w:color="auto" w:fill="auto"/>
          </w:tcPr>
          <w:p w14:paraId="206C06C4"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6,907,853</w:t>
            </w:r>
          </w:p>
        </w:tc>
        <w:tc>
          <w:tcPr>
            <w:tcW w:w="1368" w:type="dxa"/>
            <w:tcBorders>
              <w:bottom w:val="single" w:sz="4" w:space="0" w:color="auto"/>
            </w:tcBorders>
            <w:shd w:val="clear" w:color="auto" w:fill="auto"/>
          </w:tcPr>
          <w:p w14:paraId="6B4C5F06" w14:textId="79473A2D" w:rsidR="00D92455" w:rsidRPr="00E952ED" w:rsidRDefault="00073064" w:rsidP="0050067A">
            <w:pPr>
              <w:spacing w:line="240" w:lineRule="auto"/>
              <w:ind w:right="-72"/>
              <w:jc w:val="right"/>
              <w:rPr>
                <w:rFonts w:cs="Arial"/>
                <w:sz w:val="18"/>
                <w:szCs w:val="18"/>
                <w:cs/>
              </w:rPr>
            </w:pPr>
            <w:r w:rsidRPr="00E952ED">
              <w:rPr>
                <w:rFonts w:cs="Arial"/>
                <w:sz w:val="18"/>
                <w:szCs w:val="18"/>
              </w:rPr>
              <w:t>7,005,677</w:t>
            </w:r>
          </w:p>
        </w:tc>
        <w:tc>
          <w:tcPr>
            <w:tcW w:w="1368" w:type="dxa"/>
            <w:tcBorders>
              <w:bottom w:val="single" w:sz="4" w:space="0" w:color="auto"/>
            </w:tcBorders>
            <w:shd w:val="clear" w:color="auto" w:fill="auto"/>
          </w:tcPr>
          <w:p w14:paraId="6BE65081"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6,907,853</w:t>
            </w:r>
          </w:p>
        </w:tc>
      </w:tr>
      <w:tr w:rsidR="0050067A" w:rsidRPr="00E952ED" w14:paraId="2A00663D" w14:textId="77777777" w:rsidTr="001B4C4F">
        <w:tc>
          <w:tcPr>
            <w:tcW w:w="3114" w:type="dxa"/>
            <w:shd w:val="clear" w:color="auto" w:fill="auto"/>
          </w:tcPr>
          <w:p w14:paraId="305A3111" w14:textId="77777777" w:rsidR="00D92455" w:rsidRPr="00E952ED" w:rsidRDefault="00D92455" w:rsidP="0050067A">
            <w:pPr>
              <w:spacing w:line="240" w:lineRule="auto"/>
              <w:ind w:left="-113"/>
              <w:rPr>
                <w:rFonts w:cs="Arial"/>
                <w:sz w:val="18"/>
                <w:szCs w:val="18"/>
              </w:rPr>
            </w:pPr>
          </w:p>
        </w:tc>
        <w:tc>
          <w:tcPr>
            <w:tcW w:w="864" w:type="dxa"/>
            <w:shd w:val="clear" w:color="auto" w:fill="auto"/>
          </w:tcPr>
          <w:p w14:paraId="0F192109" w14:textId="77777777" w:rsidR="00D92455" w:rsidRPr="00E952ED" w:rsidRDefault="00D92455" w:rsidP="0050067A">
            <w:pPr>
              <w:spacing w:line="240" w:lineRule="auto"/>
              <w:ind w:left="-113"/>
              <w:jc w:val="center"/>
              <w:rPr>
                <w:rFonts w:cs="Arial"/>
                <w:snapToGrid w:val="0"/>
                <w:sz w:val="18"/>
                <w:szCs w:val="18"/>
              </w:rPr>
            </w:pPr>
          </w:p>
        </w:tc>
        <w:tc>
          <w:tcPr>
            <w:tcW w:w="1368" w:type="dxa"/>
            <w:tcBorders>
              <w:top w:val="single" w:sz="4" w:space="0" w:color="auto"/>
            </w:tcBorders>
            <w:shd w:val="clear" w:color="auto" w:fill="auto"/>
            <w:vAlign w:val="center"/>
          </w:tcPr>
          <w:p w14:paraId="5215112A"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0D404942"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center"/>
          </w:tcPr>
          <w:p w14:paraId="76472A03" w14:textId="77777777" w:rsidR="00D92455" w:rsidRPr="00E952ED" w:rsidRDefault="00D9245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center"/>
          </w:tcPr>
          <w:p w14:paraId="2323A868" w14:textId="77777777" w:rsidR="00D92455" w:rsidRPr="00E952ED" w:rsidRDefault="00D92455" w:rsidP="0050067A">
            <w:pPr>
              <w:spacing w:line="240" w:lineRule="auto"/>
              <w:ind w:right="-72"/>
              <w:jc w:val="right"/>
              <w:rPr>
                <w:rFonts w:cs="Arial"/>
                <w:sz w:val="18"/>
                <w:szCs w:val="18"/>
              </w:rPr>
            </w:pPr>
          </w:p>
        </w:tc>
      </w:tr>
      <w:tr w:rsidR="0050067A" w:rsidRPr="00E952ED" w14:paraId="37D02FA9" w14:textId="77777777" w:rsidTr="001B4C4F">
        <w:tc>
          <w:tcPr>
            <w:tcW w:w="3114" w:type="dxa"/>
            <w:shd w:val="clear" w:color="auto" w:fill="auto"/>
            <w:vAlign w:val="bottom"/>
          </w:tcPr>
          <w:p w14:paraId="6C5EFE6F" w14:textId="77777777" w:rsidR="00D92455" w:rsidRPr="00E952ED" w:rsidRDefault="00D92455" w:rsidP="0050067A">
            <w:pPr>
              <w:spacing w:line="240" w:lineRule="auto"/>
              <w:ind w:left="-113"/>
              <w:rPr>
                <w:rFonts w:cs="Arial"/>
                <w:sz w:val="18"/>
                <w:szCs w:val="18"/>
              </w:rPr>
            </w:pPr>
            <w:r w:rsidRPr="00E952ED">
              <w:rPr>
                <w:rFonts w:cs="Arial"/>
                <w:sz w:val="18"/>
                <w:szCs w:val="18"/>
              </w:rPr>
              <w:t>Total non-current borrowings</w:t>
            </w:r>
          </w:p>
        </w:tc>
        <w:tc>
          <w:tcPr>
            <w:tcW w:w="864" w:type="dxa"/>
            <w:shd w:val="clear" w:color="auto" w:fill="auto"/>
          </w:tcPr>
          <w:p w14:paraId="1353E515" w14:textId="77777777" w:rsidR="00D92455" w:rsidRPr="00E952ED" w:rsidRDefault="00D92455" w:rsidP="0050067A">
            <w:pPr>
              <w:spacing w:line="240" w:lineRule="auto"/>
              <w:ind w:left="-113"/>
              <w:jc w:val="center"/>
              <w:rPr>
                <w:rFonts w:cs="Arial"/>
                <w:snapToGrid w:val="0"/>
                <w:sz w:val="18"/>
                <w:szCs w:val="18"/>
              </w:rPr>
            </w:pPr>
          </w:p>
        </w:tc>
        <w:tc>
          <w:tcPr>
            <w:tcW w:w="1368" w:type="dxa"/>
            <w:tcBorders>
              <w:bottom w:val="single" w:sz="4" w:space="0" w:color="auto"/>
            </w:tcBorders>
            <w:shd w:val="clear" w:color="auto" w:fill="auto"/>
          </w:tcPr>
          <w:p w14:paraId="14881ABE" w14:textId="3BB7A9CB" w:rsidR="00D92455" w:rsidRPr="00E952ED" w:rsidRDefault="00073064" w:rsidP="0050067A">
            <w:pPr>
              <w:spacing w:line="240" w:lineRule="auto"/>
              <w:ind w:right="-72"/>
              <w:jc w:val="right"/>
              <w:rPr>
                <w:rFonts w:cs="Arial"/>
                <w:sz w:val="18"/>
                <w:szCs w:val="18"/>
              </w:rPr>
            </w:pPr>
            <w:r w:rsidRPr="00E952ED">
              <w:rPr>
                <w:rFonts w:cs="Arial"/>
                <w:sz w:val="18"/>
                <w:szCs w:val="18"/>
              </w:rPr>
              <w:t>94,696,762</w:t>
            </w:r>
          </w:p>
        </w:tc>
        <w:tc>
          <w:tcPr>
            <w:tcW w:w="1368" w:type="dxa"/>
            <w:tcBorders>
              <w:bottom w:val="single" w:sz="4" w:space="0" w:color="auto"/>
            </w:tcBorders>
            <w:shd w:val="clear" w:color="auto" w:fill="auto"/>
          </w:tcPr>
          <w:p w14:paraId="4476A2C5"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132,999,853</w:t>
            </w:r>
          </w:p>
        </w:tc>
        <w:tc>
          <w:tcPr>
            <w:tcW w:w="1368" w:type="dxa"/>
            <w:tcBorders>
              <w:bottom w:val="single" w:sz="4" w:space="0" w:color="auto"/>
            </w:tcBorders>
            <w:shd w:val="clear" w:color="auto" w:fill="auto"/>
          </w:tcPr>
          <w:p w14:paraId="164F3ECE" w14:textId="229F583A" w:rsidR="00D92455" w:rsidRPr="00E952ED" w:rsidRDefault="00073064" w:rsidP="0050067A">
            <w:pPr>
              <w:spacing w:line="240" w:lineRule="auto"/>
              <w:ind w:right="-72"/>
              <w:jc w:val="right"/>
              <w:rPr>
                <w:rFonts w:cs="Arial"/>
                <w:sz w:val="18"/>
                <w:szCs w:val="18"/>
                <w:cs/>
              </w:rPr>
            </w:pPr>
            <w:r w:rsidRPr="00E952ED">
              <w:rPr>
                <w:rFonts w:cs="Arial"/>
                <w:sz w:val="18"/>
                <w:szCs w:val="18"/>
              </w:rPr>
              <w:t>7,005,677</w:t>
            </w:r>
          </w:p>
        </w:tc>
        <w:tc>
          <w:tcPr>
            <w:tcW w:w="1368" w:type="dxa"/>
            <w:tcBorders>
              <w:bottom w:val="single" w:sz="4" w:space="0" w:color="auto"/>
            </w:tcBorders>
            <w:shd w:val="clear" w:color="auto" w:fill="auto"/>
          </w:tcPr>
          <w:p w14:paraId="79291323"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6,907,853</w:t>
            </w:r>
          </w:p>
        </w:tc>
      </w:tr>
      <w:tr w:rsidR="0050067A" w:rsidRPr="00E952ED" w14:paraId="5B415ED7" w14:textId="77777777" w:rsidTr="001B4C4F">
        <w:tc>
          <w:tcPr>
            <w:tcW w:w="3114" w:type="dxa"/>
            <w:shd w:val="clear" w:color="auto" w:fill="auto"/>
            <w:vAlign w:val="bottom"/>
          </w:tcPr>
          <w:p w14:paraId="48C1294E" w14:textId="77777777" w:rsidR="00D92455" w:rsidRPr="00E952ED" w:rsidRDefault="00D92455" w:rsidP="0050067A">
            <w:pPr>
              <w:spacing w:line="240" w:lineRule="auto"/>
              <w:ind w:left="-113"/>
              <w:rPr>
                <w:rFonts w:cs="Arial"/>
                <w:sz w:val="18"/>
                <w:szCs w:val="18"/>
              </w:rPr>
            </w:pPr>
          </w:p>
        </w:tc>
        <w:tc>
          <w:tcPr>
            <w:tcW w:w="864" w:type="dxa"/>
            <w:shd w:val="clear" w:color="auto" w:fill="auto"/>
          </w:tcPr>
          <w:p w14:paraId="355A770B" w14:textId="77777777" w:rsidR="00D92455" w:rsidRPr="00E952ED" w:rsidRDefault="00D92455" w:rsidP="0050067A">
            <w:pPr>
              <w:spacing w:line="240" w:lineRule="auto"/>
              <w:ind w:left="-113"/>
              <w:jc w:val="center"/>
              <w:rPr>
                <w:rFonts w:cs="Arial"/>
                <w:snapToGrid w:val="0"/>
                <w:sz w:val="18"/>
                <w:szCs w:val="18"/>
              </w:rPr>
            </w:pPr>
          </w:p>
        </w:tc>
        <w:tc>
          <w:tcPr>
            <w:tcW w:w="1368" w:type="dxa"/>
            <w:tcBorders>
              <w:top w:val="single" w:sz="4" w:space="0" w:color="auto"/>
            </w:tcBorders>
            <w:shd w:val="clear" w:color="auto" w:fill="auto"/>
            <w:vAlign w:val="bottom"/>
          </w:tcPr>
          <w:p w14:paraId="6A95B570"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C5E7EBB" w14:textId="77777777" w:rsidR="00D92455" w:rsidRPr="00E952ED" w:rsidRDefault="00D9245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03074C6" w14:textId="77777777" w:rsidR="00D92455" w:rsidRPr="00E952ED" w:rsidRDefault="00D9245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7DFC832D" w14:textId="77777777" w:rsidR="00D92455" w:rsidRPr="00E952ED" w:rsidRDefault="00D92455" w:rsidP="0050067A">
            <w:pPr>
              <w:spacing w:line="240" w:lineRule="auto"/>
              <w:ind w:right="-72"/>
              <w:jc w:val="right"/>
              <w:rPr>
                <w:rFonts w:cs="Arial"/>
                <w:sz w:val="18"/>
                <w:szCs w:val="18"/>
              </w:rPr>
            </w:pPr>
          </w:p>
        </w:tc>
      </w:tr>
      <w:tr w:rsidR="0050067A" w:rsidRPr="00E952ED" w14:paraId="3F20E654" w14:textId="77777777" w:rsidTr="001B4C4F">
        <w:tc>
          <w:tcPr>
            <w:tcW w:w="3114" w:type="dxa"/>
            <w:shd w:val="clear" w:color="auto" w:fill="auto"/>
            <w:vAlign w:val="bottom"/>
          </w:tcPr>
          <w:p w14:paraId="75E043EE" w14:textId="77777777" w:rsidR="00D92455" w:rsidRPr="00E952ED" w:rsidRDefault="00D92455" w:rsidP="0050067A">
            <w:pPr>
              <w:spacing w:line="240" w:lineRule="auto"/>
              <w:ind w:left="-113"/>
              <w:rPr>
                <w:rFonts w:cs="Arial"/>
                <w:bCs/>
                <w:sz w:val="18"/>
                <w:szCs w:val="18"/>
              </w:rPr>
            </w:pPr>
            <w:r w:rsidRPr="00E952ED">
              <w:rPr>
                <w:rFonts w:cs="Arial"/>
                <w:bCs/>
                <w:sz w:val="18"/>
                <w:szCs w:val="18"/>
              </w:rPr>
              <w:t>Total borrowings</w:t>
            </w:r>
          </w:p>
        </w:tc>
        <w:tc>
          <w:tcPr>
            <w:tcW w:w="864" w:type="dxa"/>
            <w:shd w:val="clear" w:color="auto" w:fill="auto"/>
          </w:tcPr>
          <w:p w14:paraId="379AFBE5" w14:textId="77777777" w:rsidR="00D92455" w:rsidRPr="00E952ED" w:rsidRDefault="00D92455" w:rsidP="0050067A">
            <w:pPr>
              <w:spacing w:line="240" w:lineRule="auto"/>
              <w:ind w:left="-113"/>
              <w:jc w:val="center"/>
              <w:rPr>
                <w:rFonts w:cs="Arial"/>
                <w:snapToGrid w:val="0"/>
                <w:sz w:val="18"/>
                <w:szCs w:val="18"/>
              </w:rPr>
            </w:pPr>
          </w:p>
        </w:tc>
        <w:tc>
          <w:tcPr>
            <w:tcW w:w="1368" w:type="dxa"/>
            <w:tcBorders>
              <w:bottom w:val="single" w:sz="4" w:space="0" w:color="auto"/>
            </w:tcBorders>
            <w:shd w:val="clear" w:color="auto" w:fill="auto"/>
          </w:tcPr>
          <w:p w14:paraId="4FBE5289" w14:textId="253AF520" w:rsidR="00D92455" w:rsidRPr="00E952ED" w:rsidRDefault="00073064" w:rsidP="0050067A">
            <w:pPr>
              <w:spacing w:line="240" w:lineRule="auto"/>
              <w:ind w:right="-72"/>
              <w:jc w:val="right"/>
              <w:rPr>
                <w:rFonts w:cs="Arial"/>
                <w:sz w:val="18"/>
                <w:szCs w:val="18"/>
              </w:rPr>
            </w:pPr>
            <w:r w:rsidRPr="00E952ED">
              <w:rPr>
                <w:rFonts w:cs="Arial"/>
                <w:sz w:val="18"/>
                <w:szCs w:val="18"/>
              </w:rPr>
              <w:t>141,605,478</w:t>
            </w:r>
          </w:p>
        </w:tc>
        <w:tc>
          <w:tcPr>
            <w:tcW w:w="1368" w:type="dxa"/>
            <w:tcBorders>
              <w:bottom w:val="single" w:sz="4" w:space="0" w:color="auto"/>
            </w:tcBorders>
            <w:shd w:val="clear" w:color="auto" w:fill="auto"/>
          </w:tcPr>
          <w:p w14:paraId="53714383"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186,081,602</w:t>
            </w:r>
          </w:p>
        </w:tc>
        <w:tc>
          <w:tcPr>
            <w:tcW w:w="1368" w:type="dxa"/>
            <w:tcBorders>
              <w:bottom w:val="single" w:sz="4" w:space="0" w:color="auto"/>
            </w:tcBorders>
            <w:shd w:val="clear" w:color="auto" w:fill="auto"/>
          </w:tcPr>
          <w:p w14:paraId="3B37C817" w14:textId="59210849" w:rsidR="00D92455" w:rsidRPr="00E952ED" w:rsidRDefault="00073064" w:rsidP="0050067A">
            <w:pPr>
              <w:spacing w:line="240" w:lineRule="auto"/>
              <w:ind w:right="-72"/>
              <w:jc w:val="right"/>
              <w:rPr>
                <w:rFonts w:cs="Arial"/>
                <w:sz w:val="18"/>
                <w:szCs w:val="18"/>
                <w:cs/>
              </w:rPr>
            </w:pPr>
            <w:r w:rsidRPr="00E952ED">
              <w:rPr>
                <w:rFonts w:cs="Arial"/>
                <w:sz w:val="18"/>
                <w:szCs w:val="18"/>
              </w:rPr>
              <w:t>7,963,107</w:t>
            </w:r>
          </w:p>
        </w:tc>
        <w:tc>
          <w:tcPr>
            <w:tcW w:w="1368" w:type="dxa"/>
            <w:tcBorders>
              <w:bottom w:val="single" w:sz="4" w:space="0" w:color="auto"/>
            </w:tcBorders>
            <w:shd w:val="clear" w:color="auto" w:fill="auto"/>
          </w:tcPr>
          <w:p w14:paraId="6603E97A" w14:textId="77777777" w:rsidR="00D92455" w:rsidRPr="00E952ED" w:rsidRDefault="00D92455" w:rsidP="0050067A">
            <w:pPr>
              <w:spacing w:line="240" w:lineRule="auto"/>
              <w:ind w:right="-72"/>
              <w:jc w:val="right"/>
              <w:rPr>
                <w:rFonts w:cs="Arial"/>
                <w:sz w:val="18"/>
                <w:szCs w:val="18"/>
              </w:rPr>
            </w:pPr>
            <w:r w:rsidRPr="00E952ED">
              <w:rPr>
                <w:rFonts w:cs="Arial"/>
                <w:sz w:val="18"/>
                <w:szCs w:val="18"/>
              </w:rPr>
              <w:t>13,281,108</w:t>
            </w:r>
          </w:p>
        </w:tc>
      </w:tr>
    </w:tbl>
    <w:p w14:paraId="6C310BC4" w14:textId="77777777" w:rsidR="00BA42D0" w:rsidRPr="00E952ED" w:rsidRDefault="00BA42D0" w:rsidP="0050067A">
      <w:pPr>
        <w:spacing w:line="240" w:lineRule="auto"/>
        <w:jc w:val="thaiDistribute"/>
        <w:rPr>
          <w:rFonts w:cs="Arial"/>
          <w:b/>
          <w:bCs/>
          <w:sz w:val="18"/>
          <w:szCs w:val="18"/>
        </w:rPr>
      </w:pPr>
    </w:p>
    <w:p w14:paraId="7DD0C339" w14:textId="77777777" w:rsidR="00E952ED" w:rsidRDefault="00E952ED" w:rsidP="00E952ED">
      <w:pPr>
        <w:spacing w:line="240" w:lineRule="auto"/>
        <w:ind w:left="540"/>
        <w:jc w:val="thaiDistribute"/>
        <w:rPr>
          <w:rFonts w:cs="Arial"/>
          <w:b/>
          <w:bCs/>
          <w:sz w:val="18"/>
          <w:szCs w:val="18"/>
        </w:rPr>
      </w:pPr>
      <w:r>
        <w:rPr>
          <w:rFonts w:cs="Arial"/>
          <w:b/>
          <w:bCs/>
          <w:sz w:val="18"/>
          <w:szCs w:val="18"/>
        </w:rPr>
        <w:br w:type="page"/>
      </w:r>
    </w:p>
    <w:p w14:paraId="309D4395" w14:textId="0BBA1BFF" w:rsidR="00C558F9" w:rsidRPr="00E952ED" w:rsidRDefault="00C558F9" w:rsidP="0050067A">
      <w:pPr>
        <w:numPr>
          <w:ilvl w:val="0"/>
          <w:numId w:val="10"/>
        </w:numPr>
        <w:spacing w:line="240" w:lineRule="auto"/>
        <w:ind w:left="540"/>
        <w:jc w:val="thaiDistribute"/>
        <w:rPr>
          <w:rFonts w:cs="Arial"/>
          <w:b/>
          <w:bCs/>
          <w:sz w:val="18"/>
          <w:szCs w:val="18"/>
        </w:rPr>
      </w:pPr>
      <w:r w:rsidRPr="00E952ED">
        <w:rPr>
          <w:rFonts w:cs="Arial"/>
          <w:b/>
          <w:bCs/>
          <w:sz w:val="18"/>
          <w:szCs w:val="18"/>
        </w:rPr>
        <w:t xml:space="preserve">Short-term borrowings from </w:t>
      </w:r>
      <w:r w:rsidR="00592875" w:rsidRPr="00E952ED">
        <w:rPr>
          <w:rFonts w:cs="Arial"/>
          <w:b/>
          <w:bCs/>
          <w:sz w:val="18"/>
          <w:szCs w:val="18"/>
        </w:rPr>
        <w:t xml:space="preserve">a </w:t>
      </w:r>
      <w:r w:rsidRPr="00E952ED">
        <w:rPr>
          <w:rFonts w:cs="Arial"/>
          <w:b/>
          <w:bCs/>
          <w:sz w:val="18"/>
          <w:szCs w:val="18"/>
        </w:rPr>
        <w:t>bank</w:t>
      </w:r>
    </w:p>
    <w:p w14:paraId="1C367BD4" w14:textId="77777777" w:rsidR="00C558F9" w:rsidRPr="00E952ED" w:rsidRDefault="00C558F9" w:rsidP="0050067A">
      <w:pPr>
        <w:spacing w:line="240" w:lineRule="auto"/>
        <w:ind w:left="540"/>
        <w:jc w:val="thaiDistribute"/>
        <w:rPr>
          <w:rFonts w:cs="Arial"/>
          <w:sz w:val="18"/>
          <w:szCs w:val="18"/>
        </w:rPr>
      </w:pPr>
    </w:p>
    <w:p w14:paraId="71393F8A" w14:textId="34DC2641" w:rsidR="00C558F9" w:rsidRPr="00E952ED" w:rsidRDefault="00C558F9" w:rsidP="0050067A">
      <w:pPr>
        <w:spacing w:line="240" w:lineRule="auto"/>
        <w:ind w:left="540"/>
        <w:jc w:val="thaiDistribute"/>
        <w:rPr>
          <w:rFonts w:cs="Arial"/>
          <w:sz w:val="18"/>
          <w:szCs w:val="18"/>
        </w:rPr>
      </w:pPr>
      <w:proofErr w:type="gramStart"/>
      <w:r w:rsidRPr="00E952ED">
        <w:rPr>
          <w:rFonts w:cs="Arial"/>
          <w:spacing w:val="-4"/>
          <w:sz w:val="18"/>
          <w:szCs w:val="18"/>
        </w:rPr>
        <w:t>A</w:t>
      </w:r>
      <w:r w:rsidR="00592875" w:rsidRPr="00E952ED">
        <w:rPr>
          <w:rFonts w:cs="Arial"/>
          <w:spacing w:val="-4"/>
          <w:sz w:val="18"/>
          <w:szCs w:val="18"/>
        </w:rPr>
        <w:t>t</w:t>
      </w:r>
      <w:proofErr w:type="gramEnd"/>
      <w:r w:rsidRPr="00E952ED">
        <w:rPr>
          <w:rFonts w:cs="Arial"/>
          <w:spacing w:val="-4"/>
          <w:sz w:val="18"/>
          <w:szCs w:val="18"/>
        </w:rPr>
        <w:t xml:space="preserve"> 31 December </w:t>
      </w:r>
      <w:r w:rsidR="00EC392D" w:rsidRPr="00E952ED">
        <w:rPr>
          <w:rFonts w:cs="Arial"/>
          <w:spacing w:val="-4"/>
          <w:sz w:val="18"/>
          <w:szCs w:val="18"/>
        </w:rPr>
        <w:t>2024</w:t>
      </w:r>
      <w:r w:rsidRPr="00E952ED">
        <w:rPr>
          <w:rFonts w:cs="Arial"/>
          <w:spacing w:val="-4"/>
          <w:sz w:val="18"/>
          <w:szCs w:val="18"/>
        </w:rPr>
        <w:t>,</w:t>
      </w:r>
      <w:r w:rsidR="008D1E93" w:rsidRPr="00E952ED">
        <w:rPr>
          <w:rFonts w:cs="Arial"/>
          <w:spacing w:val="-4"/>
          <w:sz w:val="18"/>
          <w:szCs w:val="18"/>
        </w:rPr>
        <w:t xml:space="preserve"> the </w:t>
      </w:r>
      <w:r w:rsidR="003C5046" w:rsidRPr="00E952ED">
        <w:rPr>
          <w:rFonts w:cs="Arial"/>
          <w:spacing w:val="-4"/>
          <w:sz w:val="18"/>
          <w:szCs w:val="18"/>
        </w:rPr>
        <w:t>C</w:t>
      </w:r>
      <w:r w:rsidR="008D1E93" w:rsidRPr="00E952ED">
        <w:rPr>
          <w:rFonts w:cs="Arial"/>
          <w:spacing w:val="-4"/>
          <w:sz w:val="18"/>
          <w:szCs w:val="18"/>
        </w:rPr>
        <w:t>ompany ha</w:t>
      </w:r>
      <w:r w:rsidR="00BF572D" w:rsidRPr="00E952ED">
        <w:rPr>
          <w:rFonts w:cs="Arial"/>
          <w:spacing w:val="-4"/>
          <w:sz w:val="18"/>
          <w:szCs w:val="18"/>
        </w:rPr>
        <w:t>s</w:t>
      </w:r>
      <w:r w:rsidRPr="00E952ED">
        <w:rPr>
          <w:rFonts w:cs="Arial"/>
          <w:spacing w:val="-4"/>
          <w:sz w:val="18"/>
          <w:szCs w:val="18"/>
        </w:rPr>
        <w:t xml:space="preserve"> </w:t>
      </w:r>
      <w:r w:rsidR="00073064" w:rsidRPr="00E952ED">
        <w:rPr>
          <w:rFonts w:cs="Arial"/>
          <w:spacing w:val="-4"/>
          <w:sz w:val="18"/>
          <w:szCs w:val="18"/>
        </w:rPr>
        <w:t xml:space="preserve">no </w:t>
      </w:r>
      <w:r w:rsidRPr="00E952ED">
        <w:rPr>
          <w:rFonts w:cs="Arial"/>
          <w:spacing w:val="-4"/>
          <w:sz w:val="18"/>
          <w:szCs w:val="18"/>
        </w:rPr>
        <w:t xml:space="preserve">short-term borrowings from </w:t>
      </w:r>
      <w:r w:rsidR="00592875" w:rsidRPr="00E952ED">
        <w:rPr>
          <w:rFonts w:cs="Arial"/>
          <w:spacing w:val="-4"/>
          <w:sz w:val="18"/>
          <w:szCs w:val="18"/>
        </w:rPr>
        <w:t>bank</w:t>
      </w:r>
      <w:r w:rsidRPr="00E952ED">
        <w:rPr>
          <w:rFonts w:cs="Arial"/>
          <w:spacing w:val="-4"/>
          <w:sz w:val="18"/>
          <w:szCs w:val="18"/>
        </w:rPr>
        <w:t xml:space="preserve"> </w:t>
      </w:r>
      <w:r w:rsidR="008D1E93" w:rsidRPr="00E952ED">
        <w:rPr>
          <w:rFonts w:cs="Arial"/>
          <w:sz w:val="18"/>
          <w:szCs w:val="18"/>
        </w:rPr>
        <w:t>(</w:t>
      </w:r>
      <w:r w:rsidR="00EC392D" w:rsidRPr="00E952ED">
        <w:rPr>
          <w:rFonts w:cs="Arial"/>
          <w:sz w:val="18"/>
          <w:szCs w:val="18"/>
        </w:rPr>
        <w:t>2023</w:t>
      </w:r>
      <w:r w:rsidR="00AE4D80" w:rsidRPr="00E952ED">
        <w:rPr>
          <w:rFonts w:cs="Arial"/>
          <w:sz w:val="18"/>
          <w:szCs w:val="18"/>
        </w:rPr>
        <w:t xml:space="preserve">: Unsecured </w:t>
      </w:r>
      <w:r w:rsidR="00AE4D80" w:rsidRPr="00E952ED">
        <w:rPr>
          <w:rFonts w:cs="Arial"/>
          <w:spacing w:val="-4"/>
          <w:sz w:val="18"/>
          <w:szCs w:val="18"/>
        </w:rPr>
        <w:t>p</w:t>
      </w:r>
      <w:r w:rsidR="00557749" w:rsidRPr="00E952ED">
        <w:rPr>
          <w:rFonts w:cs="Arial"/>
          <w:spacing w:val="-4"/>
          <w:sz w:val="18"/>
          <w:szCs w:val="18"/>
        </w:rPr>
        <w:t>romissory notes</w:t>
      </w:r>
      <w:r w:rsidR="00557749" w:rsidRPr="00E952ED">
        <w:rPr>
          <w:rFonts w:cs="Arial"/>
          <w:spacing w:val="-4"/>
          <w:sz w:val="18"/>
          <w:szCs w:val="18"/>
        </w:rPr>
        <w:br/>
      </w:r>
      <w:r w:rsidR="00AE4D80" w:rsidRPr="00E952ED">
        <w:rPr>
          <w:rFonts w:cs="Arial"/>
          <w:spacing w:val="-4"/>
          <w:sz w:val="18"/>
          <w:szCs w:val="18"/>
        </w:rPr>
        <w:t>amounting to</w:t>
      </w:r>
      <w:r w:rsidR="00557749" w:rsidRPr="00E952ED">
        <w:rPr>
          <w:rFonts w:cs="Arial"/>
          <w:spacing w:val="-4"/>
          <w:sz w:val="18"/>
          <w:szCs w:val="18"/>
        </w:rPr>
        <w:t xml:space="preserve"> </w:t>
      </w:r>
      <w:r w:rsidR="00A07A56" w:rsidRPr="00E952ED">
        <w:rPr>
          <w:rFonts w:cs="Arial"/>
          <w:sz w:val="18"/>
          <w:szCs w:val="18"/>
        </w:rPr>
        <w:t xml:space="preserve">Baht </w:t>
      </w:r>
      <w:r w:rsidR="00EF7112" w:rsidRPr="00E952ED">
        <w:rPr>
          <w:rFonts w:cs="Arial"/>
          <w:sz w:val="18"/>
          <w:szCs w:val="18"/>
        </w:rPr>
        <w:t>6</w:t>
      </w:r>
      <w:r w:rsidR="00A07A56" w:rsidRPr="00E952ED">
        <w:rPr>
          <w:rFonts w:cs="Arial"/>
          <w:sz w:val="18"/>
          <w:szCs w:val="18"/>
        </w:rPr>
        <w:t xml:space="preserve"> million </w:t>
      </w:r>
      <w:r w:rsidR="00A07A56" w:rsidRPr="00E952ED">
        <w:rPr>
          <w:rFonts w:cs="Arial"/>
          <w:spacing w:val="-4"/>
          <w:sz w:val="18"/>
          <w:szCs w:val="18"/>
        </w:rPr>
        <w:t xml:space="preserve">with interest at the rate </w:t>
      </w:r>
      <w:r w:rsidR="00AE4D80" w:rsidRPr="00E952ED">
        <w:rPr>
          <w:rFonts w:cs="Arial"/>
          <w:spacing w:val="-4"/>
          <w:sz w:val="18"/>
          <w:szCs w:val="18"/>
        </w:rPr>
        <w:t xml:space="preserve">of </w:t>
      </w:r>
      <w:r w:rsidR="00EF7112" w:rsidRPr="00E952ED">
        <w:rPr>
          <w:rFonts w:cs="Arial"/>
          <w:spacing w:val="-4"/>
          <w:sz w:val="18"/>
          <w:szCs w:val="18"/>
        </w:rPr>
        <w:t>6.10</w:t>
      </w:r>
      <w:r w:rsidR="00A07A56" w:rsidRPr="00E952ED">
        <w:rPr>
          <w:rFonts w:cs="Arial"/>
          <w:spacing w:val="-4"/>
          <w:sz w:val="18"/>
          <w:szCs w:val="18"/>
        </w:rPr>
        <w:t>% per</w:t>
      </w:r>
      <w:r w:rsidR="00A07A56" w:rsidRPr="00E952ED">
        <w:rPr>
          <w:rFonts w:cs="Arial"/>
          <w:sz w:val="18"/>
          <w:szCs w:val="18"/>
        </w:rPr>
        <w:t xml:space="preserve"> annum</w:t>
      </w:r>
      <w:r w:rsidR="00FF3BE3" w:rsidRPr="00E952ED">
        <w:rPr>
          <w:rFonts w:cs="Arial"/>
          <w:sz w:val="18"/>
          <w:szCs w:val="18"/>
        </w:rPr>
        <w:t xml:space="preserve">, with principal repayments scheduled </w:t>
      </w:r>
      <w:r w:rsidR="0068647C" w:rsidRPr="00E952ED">
        <w:rPr>
          <w:rFonts w:cs="Arial"/>
          <w:sz w:val="18"/>
          <w:szCs w:val="18"/>
        </w:rPr>
        <w:t xml:space="preserve">on </w:t>
      </w:r>
      <w:r w:rsidR="00324D6C" w:rsidRPr="00E952ED">
        <w:rPr>
          <w:rFonts w:cs="Arial"/>
          <w:sz w:val="18"/>
          <w:szCs w:val="18"/>
        </w:rPr>
        <w:t>Janu</w:t>
      </w:r>
      <w:r w:rsidR="00D005BB" w:rsidRPr="00E952ED">
        <w:rPr>
          <w:rFonts w:cs="Arial"/>
          <w:sz w:val="18"/>
          <w:szCs w:val="18"/>
        </w:rPr>
        <w:t>ary</w:t>
      </w:r>
      <w:r w:rsidR="00FF3BE3" w:rsidRPr="00E952ED">
        <w:rPr>
          <w:rFonts w:cs="Arial"/>
          <w:sz w:val="18"/>
          <w:szCs w:val="18"/>
        </w:rPr>
        <w:t xml:space="preserve"> 2024</w:t>
      </w:r>
      <w:r w:rsidR="00F96CFF" w:rsidRPr="00E952ED">
        <w:rPr>
          <w:rFonts w:cs="Arial"/>
          <w:sz w:val="18"/>
          <w:szCs w:val="18"/>
        </w:rPr>
        <w:t>)</w:t>
      </w:r>
      <w:r w:rsidR="007218D0" w:rsidRPr="00E952ED">
        <w:rPr>
          <w:rFonts w:cs="Arial"/>
          <w:sz w:val="18"/>
          <w:szCs w:val="18"/>
        </w:rPr>
        <w:t>.</w:t>
      </w:r>
    </w:p>
    <w:p w14:paraId="21295BC9" w14:textId="77777777" w:rsidR="00510F0E" w:rsidRPr="00E952ED" w:rsidRDefault="00510F0E" w:rsidP="0050067A">
      <w:pPr>
        <w:spacing w:line="240" w:lineRule="auto"/>
        <w:ind w:left="540"/>
        <w:jc w:val="thaiDistribute"/>
        <w:rPr>
          <w:rFonts w:cs="Arial"/>
          <w:sz w:val="18"/>
          <w:szCs w:val="18"/>
        </w:rPr>
      </w:pPr>
    </w:p>
    <w:p w14:paraId="4AB2E205" w14:textId="77777777" w:rsidR="00ED4586" w:rsidRPr="00E952ED" w:rsidRDefault="00ED4586" w:rsidP="0050067A">
      <w:pPr>
        <w:spacing w:line="240" w:lineRule="auto"/>
        <w:ind w:left="540"/>
        <w:jc w:val="thaiDistribute"/>
        <w:rPr>
          <w:rFonts w:cs="Arial"/>
          <w:b/>
          <w:bCs/>
          <w:sz w:val="18"/>
          <w:szCs w:val="18"/>
        </w:rPr>
      </w:pPr>
      <w:r w:rsidRPr="00E952ED">
        <w:rPr>
          <w:rFonts w:cs="Arial"/>
          <w:b/>
          <w:bCs/>
          <w:sz w:val="18"/>
          <w:szCs w:val="18"/>
        </w:rPr>
        <w:t>Borrowing facilities</w:t>
      </w:r>
    </w:p>
    <w:p w14:paraId="4B95B5E7" w14:textId="77777777" w:rsidR="00ED4586" w:rsidRPr="00E952ED" w:rsidRDefault="00ED4586" w:rsidP="0050067A">
      <w:pPr>
        <w:spacing w:line="240" w:lineRule="auto"/>
        <w:ind w:left="540"/>
        <w:jc w:val="thaiDistribute"/>
        <w:rPr>
          <w:rFonts w:cs="Arial"/>
          <w:sz w:val="18"/>
          <w:szCs w:val="18"/>
        </w:rPr>
      </w:pPr>
    </w:p>
    <w:p w14:paraId="497041D3" w14:textId="77777777" w:rsidR="00ED4586" w:rsidRPr="00E952ED" w:rsidRDefault="00ED4586" w:rsidP="0050067A">
      <w:pPr>
        <w:spacing w:line="240" w:lineRule="auto"/>
        <w:ind w:left="540"/>
        <w:jc w:val="thaiDistribute"/>
        <w:rPr>
          <w:rFonts w:cs="Arial"/>
          <w:sz w:val="18"/>
          <w:szCs w:val="18"/>
        </w:rPr>
      </w:pPr>
      <w:r w:rsidRPr="00E952ED">
        <w:rPr>
          <w:rFonts w:cs="Arial"/>
          <w:sz w:val="18"/>
          <w:szCs w:val="18"/>
        </w:rPr>
        <w:t xml:space="preserve">The Group have the short-term undrawn committed borrowing facilities: </w:t>
      </w:r>
    </w:p>
    <w:p w14:paraId="729A0C7F" w14:textId="77777777" w:rsidR="00ED4586" w:rsidRPr="00E952ED" w:rsidRDefault="00ED4586" w:rsidP="0050067A">
      <w:pPr>
        <w:spacing w:line="240" w:lineRule="auto"/>
        <w:ind w:left="540"/>
        <w:jc w:val="thaiDistribute"/>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7C531DC0" w14:textId="77777777" w:rsidTr="001B4C4F">
        <w:tc>
          <w:tcPr>
            <w:tcW w:w="3989" w:type="dxa"/>
            <w:shd w:val="clear" w:color="auto" w:fill="auto"/>
            <w:vAlign w:val="bottom"/>
          </w:tcPr>
          <w:p w14:paraId="1ADE63F8" w14:textId="77777777" w:rsidR="00935A2F" w:rsidRPr="00E952ED" w:rsidRDefault="00935A2F" w:rsidP="0050067A">
            <w:pPr>
              <w:spacing w:line="240" w:lineRule="auto"/>
              <w:ind w:left="436"/>
              <w:rPr>
                <w:rFonts w:cs="Arial"/>
                <w:sz w:val="18"/>
                <w:szCs w:val="18"/>
              </w:rPr>
            </w:pPr>
          </w:p>
        </w:tc>
        <w:tc>
          <w:tcPr>
            <w:tcW w:w="2736" w:type="dxa"/>
            <w:gridSpan w:val="2"/>
            <w:tcBorders>
              <w:bottom w:val="single" w:sz="4" w:space="0" w:color="auto"/>
            </w:tcBorders>
            <w:shd w:val="clear" w:color="auto" w:fill="auto"/>
            <w:vAlign w:val="bottom"/>
          </w:tcPr>
          <w:p w14:paraId="60ADD012" w14:textId="77777777" w:rsidR="00935A2F" w:rsidRPr="00E952ED" w:rsidRDefault="00935A2F" w:rsidP="0050067A">
            <w:pPr>
              <w:spacing w:line="240" w:lineRule="auto"/>
              <w:ind w:right="-72"/>
              <w:jc w:val="center"/>
              <w:rPr>
                <w:rFonts w:cs="Arial"/>
                <w:b/>
                <w:bCs/>
                <w:sz w:val="18"/>
                <w:szCs w:val="18"/>
              </w:rPr>
            </w:pPr>
            <w:r w:rsidRPr="00E952ED">
              <w:rPr>
                <w:rFonts w:cs="Arial"/>
                <w:b/>
                <w:bCs/>
                <w:sz w:val="18"/>
                <w:szCs w:val="18"/>
              </w:rPr>
              <w:t xml:space="preserve">Consolidated </w:t>
            </w:r>
          </w:p>
          <w:p w14:paraId="07143E79" w14:textId="77777777" w:rsidR="00935A2F" w:rsidRPr="00E952ED" w:rsidRDefault="00935A2F"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2EAD6C11" w14:textId="77777777" w:rsidR="00935A2F" w:rsidRPr="00E952ED" w:rsidRDefault="00935A2F"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4E17A649" w14:textId="77777777" w:rsidR="00935A2F" w:rsidRPr="00E952ED" w:rsidRDefault="00935A2F"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769EF179" w14:textId="77777777" w:rsidTr="0050067A">
        <w:tc>
          <w:tcPr>
            <w:tcW w:w="3989" w:type="dxa"/>
            <w:shd w:val="clear" w:color="auto" w:fill="auto"/>
            <w:vAlign w:val="bottom"/>
          </w:tcPr>
          <w:p w14:paraId="1BA949C9" w14:textId="77777777" w:rsidR="00935A2F" w:rsidRPr="00E952ED" w:rsidRDefault="00935A2F" w:rsidP="0050067A">
            <w:pPr>
              <w:spacing w:line="240" w:lineRule="auto"/>
              <w:ind w:left="436"/>
              <w:rPr>
                <w:rFonts w:cs="Arial"/>
                <w:sz w:val="18"/>
                <w:szCs w:val="18"/>
              </w:rPr>
            </w:pPr>
          </w:p>
        </w:tc>
        <w:tc>
          <w:tcPr>
            <w:tcW w:w="1368" w:type="dxa"/>
            <w:tcBorders>
              <w:top w:val="single" w:sz="4" w:space="0" w:color="auto"/>
            </w:tcBorders>
            <w:shd w:val="clear" w:color="auto" w:fill="auto"/>
            <w:vAlign w:val="bottom"/>
          </w:tcPr>
          <w:p w14:paraId="48806163"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024E3BE"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22419C29"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4A1083D9"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3C086C22" w14:textId="77777777" w:rsidTr="0050067A">
        <w:tc>
          <w:tcPr>
            <w:tcW w:w="3989" w:type="dxa"/>
            <w:shd w:val="clear" w:color="auto" w:fill="auto"/>
            <w:vAlign w:val="bottom"/>
          </w:tcPr>
          <w:p w14:paraId="4AA2A066" w14:textId="77777777" w:rsidR="00935A2F" w:rsidRPr="00E952ED" w:rsidRDefault="00935A2F" w:rsidP="0050067A">
            <w:pPr>
              <w:spacing w:line="240" w:lineRule="auto"/>
              <w:ind w:left="436"/>
              <w:rPr>
                <w:rFonts w:cs="Arial"/>
                <w:sz w:val="18"/>
                <w:szCs w:val="18"/>
              </w:rPr>
            </w:pPr>
          </w:p>
        </w:tc>
        <w:tc>
          <w:tcPr>
            <w:tcW w:w="1368" w:type="dxa"/>
            <w:tcBorders>
              <w:bottom w:val="single" w:sz="4" w:space="0" w:color="auto"/>
            </w:tcBorders>
            <w:shd w:val="clear" w:color="auto" w:fill="auto"/>
            <w:vAlign w:val="bottom"/>
          </w:tcPr>
          <w:p w14:paraId="5BF04331"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B4E9C59"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1D0CB3E"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211B2E2" w14:textId="77777777" w:rsidR="00935A2F" w:rsidRPr="00E952ED" w:rsidRDefault="00935A2F"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7C15BA10" w14:textId="77777777" w:rsidTr="0050067A">
        <w:trPr>
          <w:trHeight w:val="117"/>
        </w:trPr>
        <w:tc>
          <w:tcPr>
            <w:tcW w:w="3989" w:type="dxa"/>
            <w:shd w:val="clear" w:color="auto" w:fill="auto"/>
            <w:vAlign w:val="bottom"/>
          </w:tcPr>
          <w:p w14:paraId="2A2931A4" w14:textId="77777777" w:rsidR="00935A2F" w:rsidRPr="00E952ED" w:rsidRDefault="00935A2F" w:rsidP="0050067A">
            <w:pPr>
              <w:spacing w:line="240" w:lineRule="auto"/>
              <w:ind w:left="436"/>
              <w:rPr>
                <w:rFonts w:cs="Arial"/>
                <w:sz w:val="18"/>
                <w:szCs w:val="18"/>
                <w:cs/>
              </w:rPr>
            </w:pPr>
          </w:p>
        </w:tc>
        <w:tc>
          <w:tcPr>
            <w:tcW w:w="1368" w:type="dxa"/>
            <w:tcBorders>
              <w:top w:val="single" w:sz="4" w:space="0" w:color="auto"/>
            </w:tcBorders>
            <w:shd w:val="clear" w:color="auto" w:fill="auto"/>
            <w:vAlign w:val="bottom"/>
          </w:tcPr>
          <w:p w14:paraId="09621987" w14:textId="77777777" w:rsidR="00935A2F" w:rsidRPr="00E952ED" w:rsidRDefault="00935A2F"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37A0552" w14:textId="77777777" w:rsidR="00935A2F" w:rsidRPr="00E952ED" w:rsidRDefault="00935A2F"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4B2AD3E2" w14:textId="77777777" w:rsidR="00935A2F" w:rsidRPr="00E952ED" w:rsidRDefault="00935A2F"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50F6EAD" w14:textId="77777777" w:rsidR="00935A2F" w:rsidRPr="00E952ED" w:rsidRDefault="00935A2F" w:rsidP="0050067A">
            <w:pPr>
              <w:spacing w:line="240" w:lineRule="auto"/>
              <w:ind w:right="-72"/>
              <w:jc w:val="right"/>
              <w:rPr>
                <w:rFonts w:cs="Arial"/>
                <w:sz w:val="18"/>
                <w:szCs w:val="18"/>
              </w:rPr>
            </w:pPr>
          </w:p>
        </w:tc>
      </w:tr>
      <w:tr w:rsidR="0050067A" w:rsidRPr="00E952ED" w14:paraId="4A08DB2D" w14:textId="77777777" w:rsidTr="0050067A">
        <w:tc>
          <w:tcPr>
            <w:tcW w:w="3989" w:type="dxa"/>
            <w:shd w:val="clear" w:color="auto" w:fill="auto"/>
          </w:tcPr>
          <w:p w14:paraId="688FE222" w14:textId="77777777" w:rsidR="00935A2F" w:rsidRPr="00E952ED" w:rsidRDefault="00935A2F" w:rsidP="0050067A">
            <w:pPr>
              <w:spacing w:line="240" w:lineRule="auto"/>
              <w:ind w:left="436"/>
              <w:rPr>
                <w:rFonts w:cs="Arial"/>
                <w:sz w:val="18"/>
                <w:szCs w:val="18"/>
              </w:rPr>
            </w:pPr>
            <w:r w:rsidRPr="00E952ED">
              <w:rPr>
                <w:rFonts w:cs="Arial"/>
                <w:sz w:val="18"/>
                <w:szCs w:val="18"/>
              </w:rPr>
              <w:t xml:space="preserve">Floating interest rate due </w:t>
            </w:r>
          </w:p>
        </w:tc>
        <w:tc>
          <w:tcPr>
            <w:tcW w:w="1368" w:type="dxa"/>
            <w:tcBorders>
              <w:bottom w:val="single" w:sz="4" w:space="0" w:color="auto"/>
            </w:tcBorders>
            <w:shd w:val="clear" w:color="auto" w:fill="auto"/>
          </w:tcPr>
          <w:p w14:paraId="72E328F6" w14:textId="14682231" w:rsidR="00935A2F" w:rsidRPr="00E952ED" w:rsidRDefault="00073064" w:rsidP="0050067A">
            <w:pPr>
              <w:spacing w:line="240" w:lineRule="auto"/>
              <w:ind w:right="-72"/>
              <w:jc w:val="right"/>
              <w:rPr>
                <w:rFonts w:cs="Arial"/>
                <w:sz w:val="18"/>
                <w:szCs w:val="18"/>
              </w:rPr>
            </w:pPr>
            <w:r w:rsidRPr="00E952ED">
              <w:rPr>
                <w:rFonts w:cs="Arial"/>
                <w:sz w:val="18"/>
                <w:szCs w:val="18"/>
              </w:rPr>
              <w:t>50,000,000</w:t>
            </w:r>
          </w:p>
        </w:tc>
        <w:tc>
          <w:tcPr>
            <w:tcW w:w="1368" w:type="dxa"/>
            <w:tcBorders>
              <w:bottom w:val="single" w:sz="4" w:space="0" w:color="auto"/>
            </w:tcBorders>
            <w:shd w:val="clear" w:color="auto" w:fill="auto"/>
          </w:tcPr>
          <w:p w14:paraId="0FA753D1" w14:textId="77777777" w:rsidR="00935A2F" w:rsidRPr="00E952ED" w:rsidRDefault="00935A2F" w:rsidP="0050067A">
            <w:pPr>
              <w:spacing w:line="240" w:lineRule="auto"/>
              <w:ind w:right="-72"/>
              <w:jc w:val="right"/>
              <w:rPr>
                <w:rFonts w:cs="Arial"/>
                <w:sz w:val="18"/>
                <w:szCs w:val="18"/>
              </w:rPr>
            </w:pPr>
            <w:r w:rsidRPr="00E952ED">
              <w:rPr>
                <w:rFonts w:cs="Arial"/>
                <w:sz w:val="18"/>
                <w:szCs w:val="18"/>
              </w:rPr>
              <w:t>44,000,000</w:t>
            </w:r>
          </w:p>
        </w:tc>
        <w:tc>
          <w:tcPr>
            <w:tcW w:w="1368" w:type="dxa"/>
            <w:tcBorders>
              <w:bottom w:val="single" w:sz="4" w:space="0" w:color="auto"/>
            </w:tcBorders>
            <w:shd w:val="clear" w:color="auto" w:fill="auto"/>
          </w:tcPr>
          <w:p w14:paraId="21472283" w14:textId="662194A9" w:rsidR="00935A2F" w:rsidRPr="00E952ED" w:rsidRDefault="00073064" w:rsidP="0050067A">
            <w:pPr>
              <w:spacing w:line="240" w:lineRule="auto"/>
              <w:ind w:right="-72"/>
              <w:jc w:val="right"/>
              <w:rPr>
                <w:rFonts w:cs="Arial"/>
                <w:sz w:val="18"/>
                <w:szCs w:val="18"/>
                <w:cs/>
              </w:rPr>
            </w:pPr>
            <w:r w:rsidRPr="00E952ED">
              <w:rPr>
                <w:rFonts w:cs="Arial"/>
                <w:sz w:val="18"/>
                <w:szCs w:val="18"/>
              </w:rPr>
              <w:t>50,000,000</w:t>
            </w:r>
          </w:p>
        </w:tc>
        <w:tc>
          <w:tcPr>
            <w:tcW w:w="1368" w:type="dxa"/>
            <w:tcBorders>
              <w:bottom w:val="single" w:sz="4" w:space="0" w:color="auto"/>
            </w:tcBorders>
            <w:shd w:val="clear" w:color="auto" w:fill="auto"/>
          </w:tcPr>
          <w:p w14:paraId="4103CE29" w14:textId="77777777" w:rsidR="00935A2F" w:rsidRPr="00E952ED" w:rsidRDefault="00935A2F" w:rsidP="0050067A">
            <w:pPr>
              <w:spacing w:line="240" w:lineRule="auto"/>
              <w:ind w:right="-72"/>
              <w:jc w:val="right"/>
              <w:rPr>
                <w:rFonts w:cs="Arial"/>
                <w:sz w:val="18"/>
                <w:szCs w:val="18"/>
              </w:rPr>
            </w:pPr>
            <w:r w:rsidRPr="00E952ED">
              <w:rPr>
                <w:rFonts w:cs="Arial"/>
                <w:sz w:val="18"/>
                <w:szCs w:val="18"/>
              </w:rPr>
              <w:t>44,000,000</w:t>
            </w:r>
          </w:p>
        </w:tc>
      </w:tr>
    </w:tbl>
    <w:p w14:paraId="32E2E822" w14:textId="4CDE6DBF" w:rsidR="00073064" w:rsidRPr="00E952ED" w:rsidRDefault="00073064" w:rsidP="0050067A">
      <w:pPr>
        <w:spacing w:line="240" w:lineRule="auto"/>
        <w:rPr>
          <w:rFonts w:cs="Arial"/>
          <w:sz w:val="18"/>
          <w:szCs w:val="18"/>
        </w:rPr>
      </w:pPr>
    </w:p>
    <w:p w14:paraId="537F63E6" w14:textId="5EC2B15F" w:rsidR="00073064" w:rsidRPr="00E952ED" w:rsidRDefault="00073064" w:rsidP="00073064">
      <w:pPr>
        <w:spacing w:line="240" w:lineRule="auto"/>
        <w:ind w:left="540" w:hanging="540"/>
        <w:jc w:val="thaiDistribute"/>
        <w:rPr>
          <w:rFonts w:cs="Arial"/>
          <w:b/>
          <w:bCs/>
          <w:spacing w:val="2"/>
          <w:sz w:val="18"/>
          <w:szCs w:val="18"/>
        </w:rPr>
      </w:pPr>
      <w:r w:rsidRPr="00E952ED">
        <w:rPr>
          <w:rFonts w:cs="Arial"/>
          <w:b/>
          <w:bCs/>
          <w:spacing w:val="2"/>
          <w:sz w:val="18"/>
          <w:szCs w:val="22"/>
        </w:rPr>
        <w:t>b</w:t>
      </w:r>
      <w:r w:rsidRPr="00E952ED">
        <w:rPr>
          <w:rFonts w:cs="Arial"/>
          <w:b/>
          <w:bCs/>
          <w:spacing w:val="2"/>
          <w:sz w:val="18"/>
          <w:szCs w:val="18"/>
        </w:rPr>
        <w:t>)</w:t>
      </w:r>
      <w:r w:rsidRPr="00E952ED">
        <w:rPr>
          <w:rFonts w:cs="Arial"/>
          <w:b/>
          <w:bCs/>
          <w:spacing w:val="2"/>
          <w:sz w:val="18"/>
          <w:szCs w:val="18"/>
        </w:rPr>
        <w:tab/>
        <w:t>Lease liabilities, net</w:t>
      </w:r>
    </w:p>
    <w:p w14:paraId="59284CAA" w14:textId="77777777" w:rsidR="00073064" w:rsidRPr="00E952ED" w:rsidRDefault="00073064" w:rsidP="00073064">
      <w:pPr>
        <w:spacing w:line="240" w:lineRule="auto"/>
        <w:ind w:left="540"/>
        <w:jc w:val="thaiDistribute"/>
        <w:rPr>
          <w:rFonts w:cs="Arial"/>
          <w:sz w:val="18"/>
          <w:szCs w:val="18"/>
        </w:rPr>
      </w:pPr>
    </w:p>
    <w:p w14:paraId="7A11F4FD" w14:textId="77777777" w:rsidR="00073064" w:rsidRPr="00E952ED" w:rsidRDefault="00073064" w:rsidP="00073064">
      <w:pPr>
        <w:spacing w:line="240" w:lineRule="auto"/>
        <w:ind w:left="540"/>
        <w:jc w:val="thaiDistribute"/>
        <w:rPr>
          <w:rFonts w:cs="Arial"/>
          <w:sz w:val="18"/>
          <w:szCs w:val="18"/>
        </w:rPr>
      </w:pPr>
      <w:r w:rsidRPr="00E952ED">
        <w:rPr>
          <w:rFonts w:cs="Arial"/>
          <w:sz w:val="18"/>
          <w:szCs w:val="18"/>
        </w:rPr>
        <w:t>Maturity of lease liabilities are as follow:</w:t>
      </w:r>
    </w:p>
    <w:p w14:paraId="1DF088F2" w14:textId="77777777" w:rsidR="00073064" w:rsidRPr="00E952ED" w:rsidRDefault="00073064" w:rsidP="00073064">
      <w:pPr>
        <w:spacing w:line="240" w:lineRule="auto"/>
        <w:ind w:left="540"/>
        <w:jc w:val="thaiDistribute"/>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073064" w:rsidRPr="00E952ED" w14:paraId="610E343B" w14:textId="77777777" w:rsidTr="003A5BCD">
        <w:tc>
          <w:tcPr>
            <w:tcW w:w="3989" w:type="dxa"/>
            <w:shd w:val="clear" w:color="auto" w:fill="auto"/>
            <w:vAlign w:val="bottom"/>
          </w:tcPr>
          <w:p w14:paraId="2FC26948" w14:textId="77777777" w:rsidR="00073064" w:rsidRPr="00E952ED" w:rsidRDefault="00073064" w:rsidP="003A5BCD">
            <w:pPr>
              <w:spacing w:line="240" w:lineRule="auto"/>
              <w:ind w:left="436"/>
              <w:rPr>
                <w:rFonts w:cs="Arial"/>
                <w:sz w:val="18"/>
                <w:szCs w:val="18"/>
              </w:rPr>
            </w:pPr>
          </w:p>
        </w:tc>
        <w:tc>
          <w:tcPr>
            <w:tcW w:w="2736" w:type="dxa"/>
            <w:gridSpan w:val="2"/>
            <w:tcBorders>
              <w:bottom w:val="single" w:sz="4" w:space="0" w:color="auto"/>
            </w:tcBorders>
            <w:shd w:val="clear" w:color="auto" w:fill="auto"/>
            <w:vAlign w:val="bottom"/>
          </w:tcPr>
          <w:p w14:paraId="504DBFEE" w14:textId="77777777" w:rsidR="00073064" w:rsidRPr="00E952ED" w:rsidRDefault="00073064" w:rsidP="003A5BCD">
            <w:pPr>
              <w:spacing w:line="240" w:lineRule="auto"/>
              <w:ind w:right="-72"/>
              <w:jc w:val="center"/>
              <w:rPr>
                <w:rFonts w:cs="Arial"/>
                <w:b/>
                <w:bCs/>
                <w:sz w:val="18"/>
                <w:szCs w:val="18"/>
              </w:rPr>
            </w:pPr>
            <w:r w:rsidRPr="00E952ED">
              <w:rPr>
                <w:rFonts w:cs="Arial"/>
                <w:b/>
                <w:bCs/>
                <w:sz w:val="18"/>
                <w:szCs w:val="18"/>
              </w:rPr>
              <w:t xml:space="preserve">Consolidated </w:t>
            </w:r>
          </w:p>
          <w:p w14:paraId="51C8DFF5" w14:textId="77777777" w:rsidR="00073064" w:rsidRPr="00E952ED" w:rsidRDefault="00073064" w:rsidP="003A5BCD">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22449352" w14:textId="77777777" w:rsidR="00073064" w:rsidRPr="00E952ED" w:rsidRDefault="00073064" w:rsidP="003A5BCD">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3BD4780C" w14:textId="77777777" w:rsidR="00073064" w:rsidRPr="00E952ED" w:rsidRDefault="00073064" w:rsidP="003A5BCD">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073064" w:rsidRPr="00E952ED" w14:paraId="3B77B6AF" w14:textId="77777777" w:rsidTr="003A5BCD">
        <w:tc>
          <w:tcPr>
            <w:tcW w:w="3989" w:type="dxa"/>
            <w:shd w:val="clear" w:color="auto" w:fill="auto"/>
            <w:vAlign w:val="bottom"/>
          </w:tcPr>
          <w:p w14:paraId="78F6AD65" w14:textId="77777777" w:rsidR="00073064" w:rsidRPr="00E952ED" w:rsidRDefault="00073064" w:rsidP="003A5BCD">
            <w:pPr>
              <w:spacing w:line="240" w:lineRule="auto"/>
              <w:ind w:left="436"/>
              <w:rPr>
                <w:rFonts w:cs="Arial"/>
                <w:sz w:val="18"/>
                <w:szCs w:val="18"/>
              </w:rPr>
            </w:pPr>
          </w:p>
        </w:tc>
        <w:tc>
          <w:tcPr>
            <w:tcW w:w="1368" w:type="dxa"/>
            <w:tcBorders>
              <w:top w:val="single" w:sz="4" w:space="0" w:color="auto"/>
            </w:tcBorders>
            <w:shd w:val="clear" w:color="auto" w:fill="auto"/>
            <w:vAlign w:val="bottom"/>
          </w:tcPr>
          <w:p w14:paraId="2A670676"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4D6F9FA1"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4E4BB742"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49C23BAA"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073064" w:rsidRPr="00E952ED" w14:paraId="62D3A108" w14:textId="77777777" w:rsidTr="003A5BCD">
        <w:tc>
          <w:tcPr>
            <w:tcW w:w="3989" w:type="dxa"/>
            <w:shd w:val="clear" w:color="auto" w:fill="auto"/>
            <w:vAlign w:val="bottom"/>
          </w:tcPr>
          <w:p w14:paraId="7AA82DD0" w14:textId="77777777" w:rsidR="00073064" w:rsidRPr="00E952ED" w:rsidRDefault="00073064" w:rsidP="003A5BCD">
            <w:pPr>
              <w:spacing w:line="240" w:lineRule="auto"/>
              <w:ind w:left="436"/>
              <w:rPr>
                <w:rFonts w:cs="Arial"/>
                <w:sz w:val="18"/>
                <w:szCs w:val="18"/>
              </w:rPr>
            </w:pPr>
          </w:p>
        </w:tc>
        <w:tc>
          <w:tcPr>
            <w:tcW w:w="1368" w:type="dxa"/>
            <w:tcBorders>
              <w:bottom w:val="single" w:sz="4" w:space="0" w:color="auto"/>
            </w:tcBorders>
            <w:shd w:val="clear" w:color="auto" w:fill="auto"/>
            <w:vAlign w:val="bottom"/>
          </w:tcPr>
          <w:p w14:paraId="20F28764"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340C080"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3625B8AE"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602ABE4E" w14:textId="77777777" w:rsidR="00073064" w:rsidRPr="00E952ED" w:rsidRDefault="00073064"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073064" w:rsidRPr="00E952ED" w14:paraId="1D1D99B1" w14:textId="77777777" w:rsidTr="003A5BCD">
        <w:trPr>
          <w:trHeight w:val="117"/>
        </w:trPr>
        <w:tc>
          <w:tcPr>
            <w:tcW w:w="3989" w:type="dxa"/>
            <w:shd w:val="clear" w:color="auto" w:fill="auto"/>
            <w:vAlign w:val="bottom"/>
          </w:tcPr>
          <w:p w14:paraId="6BD5A2EB" w14:textId="77777777" w:rsidR="00073064" w:rsidRPr="00E952ED" w:rsidRDefault="00073064" w:rsidP="003A5BCD">
            <w:pPr>
              <w:spacing w:line="240" w:lineRule="auto"/>
              <w:ind w:left="436"/>
              <w:rPr>
                <w:rFonts w:cs="Arial"/>
                <w:sz w:val="12"/>
                <w:szCs w:val="12"/>
                <w:cs/>
              </w:rPr>
            </w:pPr>
          </w:p>
        </w:tc>
        <w:tc>
          <w:tcPr>
            <w:tcW w:w="1368" w:type="dxa"/>
            <w:tcBorders>
              <w:top w:val="single" w:sz="4" w:space="0" w:color="auto"/>
            </w:tcBorders>
            <w:shd w:val="clear" w:color="auto" w:fill="auto"/>
            <w:vAlign w:val="bottom"/>
          </w:tcPr>
          <w:p w14:paraId="7DD80A9A" w14:textId="77777777" w:rsidR="00073064" w:rsidRPr="00E952ED" w:rsidRDefault="00073064" w:rsidP="003A5BCD">
            <w:pPr>
              <w:spacing w:line="240" w:lineRule="auto"/>
              <w:ind w:right="-72"/>
              <w:jc w:val="right"/>
              <w:rPr>
                <w:rFonts w:cs="Arial"/>
                <w:sz w:val="12"/>
                <w:szCs w:val="12"/>
              </w:rPr>
            </w:pPr>
          </w:p>
        </w:tc>
        <w:tc>
          <w:tcPr>
            <w:tcW w:w="1368" w:type="dxa"/>
            <w:tcBorders>
              <w:top w:val="single" w:sz="4" w:space="0" w:color="auto"/>
            </w:tcBorders>
            <w:shd w:val="clear" w:color="auto" w:fill="auto"/>
            <w:vAlign w:val="bottom"/>
          </w:tcPr>
          <w:p w14:paraId="641BB240" w14:textId="77777777" w:rsidR="00073064" w:rsidRPr="00E952ED" w:rsidRDefault="00073064" w:rsidP="003A5BCD">
            <w:pPr>
              <w:spacing w:line="240" w:lineRule="auto"/>
              <w:ind w:right="-72"/>
              <w:jc w:val="right"/>
              <w:rPr>
                <w:rFonts w:cs="Arial"/>
                <w:sz w:val="12"/>
                <w:szCs w:val="12"/>
                <w:cs/>
              </w:rPr>
            </w:pPr>
          </w:p>
        </w:tc>
        <w:tc>
          <w:tcPr>
            <w:tcW w:w="1368" w:type="dxa"/>
            <w:tcBorders>
              <w:top w:val="single" w:sz="4" w:space="0" w:color="auto"/>
            </w:tcBorders>
            <w:shd w:val="clear" w:color="auto" w:fill="auto"/>
            <w:vAlign w:val="bottom"/>
          </w:tcPr>
          <w:p w14:paraId="15922848" w14:textId="77777777" w:rsidR="00073064" w:rsidRPr="00E952ED" w:rsidRDefault="00073064" w:rsidP="003A5BCD">
            <w:pPr>
              <w:spacing w:line="240" w:lineRule="auto"/>
              <w:ind w:right="-72"/>
              <w:jc w:val="right"/>
              <w:rPr>
                <w:rFonts w:cs="Arial"/>
                <w:sz w:val="12"/>
                <w:szCs w:val="12"/>
              </w:rPr>
            </w:pPr>
          </w:p>
        </w:tc>
        <w:tc>
          <w:tcPr>
            <w:tcW w:w="1368" w:type="dxa"/>
            <w:tcBorders>
              <w:top w:val="single" w:sz="4" w:space="0" w:color="auto"/>
            </w:tcBorders>
            <w:shd w:val="clear" w:color="auto" w:fill="auto"/>
            <w:vAlign w:val="bottom"/>
          </w:tcPr>
          <w:p w14:paraId="231FFC45" w14:textId="77777777" w:rsidR="00073064" w:rsidRPr="00E952ED" w:rsidRDefault="00073064" w:rsidP="003A5BCD">
            <w:pPr>
              <w:spacing w:line="240" w:lineRule="auto"/>
              <w:ind w:right="-72"/>
              <w:jc w:val="right"/>
              <w:rPr>
                <w:rFonts w:cs="Arial"/>
                <w:sz w:val="12"/>
                <w:szCs w:val="12"/>
              </w:rPr>
            </w:pPr>
          </w:p>
        </w:tc>
      </w:tr>
      <w:tr w:rsidR="00073064" w:rsidRPr="00E952ED" w14:paraId="39A6324F" w14:textId="77777777" w:rsidTr="003A5BCD">
        <w:tc>
          <w:tcPr>
            <w:tcW w:w="3989" w:type="dxa"/>
            <w:shd w:val="clear" w:color="auto" w:fill="auto"/>
            <w:vAlign w:val="bottom"/>
          </w:tcPr>
          <w:p w14:paraId="139DDEBD" w14:textId="77777777" w:rsidR="00073064" w:rsidRPr="00E952ED" w:rsidRDefault="00073064" w:rsidP="003A5BCD">
            <w:pPr>
              <w:spacing w:line="240" w:lineRule="auto"/>
              <w:ind w:left="436"/>
              <w:rPr>
                <w:rFonts w:cs="Arial"/>
                <w:sz w:val="18"/>
                <w:szCs w:val="18"/>
              </w:rPr>
            </w:pPr>
            <w:r w:rsidRPr="00E952ED">
              <w:rPr>
                <w:rFonts w:cs="Arial"/>
                <w:b/>
                <w:bCs/>
                <w:spacing w:val="-4"/>
                <w:sz w:val="18"/>
                <w:szCs w:val="18"/>
              </w:rPr>
              <w:t>Minimum lease liabilities payments</w:t>
            </w:r>
          </w:p>
        </w:tc>
        <w:tc>
          <w:tcPr>
            <w:tcW w:w="1368" w:type="dxa"/>
            <w:shd w:val="clear" w:color="auto" w:fill="auto"/>
          </w:tcPr>
          <w:p w14:paraId="2A76BE6C"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2873ECD5"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025178AE" w14:textId="77777777" w:rsidR="00073064" w:rsidRPr="00E952ED" w:rsidRDefault="00073064" w:rsidP="003A5BCD">
            <w:pPr>
              <w:spacing w:line="240" w:lineRule="auto"/>
              <w:ind w:right="-72"/>
              <w:jc w:val="right"/>
              <w:rPr>
                <w:rFonts w:cs="Arial"/>
                <w:sz w:val="18"/>
                <w:szCs w:val="18"/>
                <w:cs/>
              </w:rPr>
            </w:pPr>
          </w:p>
        </w:tc>
        <w:tc>
          <w:tcPr>
            <w:tcW w:w="1368" w:type="dxa"/>
            <w:shd w:val="clear" w:color="auto" w:fill="auto"/>
          </w:tcPr>
          <w:p w14:paraId="0A8F61C3" w14:textId="77777777" w:rsidR="00073064" w:rsidRPr="00E952ED" w:rsidRDefault="00073064" w:rsidP="003A5BCD">
            <w:pPr>
              <w:spacing w:line="240" w:lineRule="auto"/>
              <w:ind w:right="-72"/>
              <w:jc w:val="right"/>
              <w:rPr>
                <w:rFonts w:cs="Arial"/>
                <w:sz w:val="18"/>
                <w:szCs w:val="18"/>
              </w:rPr>
            </w:pPr>
          </w:p>
        </w:tc>
      </w:tr>
      <w:tr w:rsidR="00073064" w:rsidRPr="00E952ED" w14:paraId="0A8716D8" w14:textId="77777777" w:rsidTr="003A5BCD">
        <w:tc>
          <w:tcPr>
            <w:tcW w:w="3989" w:type="dxa"/>
            <w:shd w:val="clear" w:color="auto" w:fill="auto"/>
            <w:vAlign w:val="bottom"/>
          </w:tcPr>
          <w:p w14:paraId="37E4E193" w14:textId="77777777" w:rsidR="00073064" w:rsidRPr="00E952ED" w:rsidRDefault="00073064" w:rsidP="003A5BCD">
            <w:pPr>
              <w:spacing w:line="240" w:lineRule="auto"/>
              <w:ind w:left="436"/>
              <w:rPr>
                <w:rFonts w:cs="Arial"/>
                <w:sz w:val="18"/>
                <w:szCs w:val="18"/>
              </w:rPr>
            </w:pPr>
            <w:r w:rsidRPr="00E952ED">
              <w:rPr>
                <w:rFonts w:cs="Arial"/>
                <w:sz w:val="18"/>
                <w:szCs w:val="18"/>
              </w:rPr>
              <w:t>Not later than 1 year</w:t>
            </w:r>
          </w:p>
        </w:tc>
        <w:tc>
          <w:tcPr>
            <w:tcW w:w="1368" w:type="dxa"/>
            <w:shd w:val="clear" w:color="auto" w:fill="auto"/>
          </w:tcPr>
          <w:p w14:paraId="62AE89A2" w14:textId="5A13F661" w:rsidR="00073064" w:rsidRPr="00E952ED" w:rsidRDefault="00073064" w:rsidP="003A5BCD">
            <w:pPr>
              <w:spacing w:line="240" w:lineRule="auto"/>
              <w:ind w:right="-72"/>
              <w:jc w:val="right"/>
              <w:rPr>
                <w:rFonts w:cs="Arial"/>
                <w:sz w:val="18"/>
                <w:szCs w:val="18"/>
              </w:rPr>
            </w:pPr>
            <w:r w:rsidRPr="00E952ED">
              <w:rPr>
                <w:rFonts w:cs="Arial"/>
                <w:sz w:val="18"/>
                <w:szCs w:val="18"/>
              </w:rPr>
              <w:t>3,797,306</w:t>
            </w:r>
          </w:p>
        </w:tc>
        <w:tc>
          <w:tcPr>
            <w:tcW w:w="1368" w:type="dxa"/>
            <w:shd w:val="clear" w:color="auto" w:fill="auto"/>
          </w:tcPr>
          <w:p w14:paraId="5CE305C2"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3,596,211</w:t>
            </w:r>
          </w:p>
        </w:tc>
        <w:tc>
          <w:tcPr>
            <w:tcW w:w="1368" w:type="dxa"/>
            <w:shd w:val="clear" w:color="auto" w:fill="auto"/>
          </w:tcPr>
          <w:p w14:paraId="0C60D1A0" w14:textId="4065377B" w:rsidR="00073064" w:rsidRPr="00E952ED" w:rsidRDefault="00073064" w:rsidP="003A5BCD">
            <w:pPr>
              <w:spacing w:line="240" w:lineRule="auto"/>
              <w:ind w:right="-72"/>
              <w:jc w:val="right"/>
              <w:rPr>
                <w:rFonts w:cs="Arial"/>
                <w:sz w:val="18"/>
                <w:szCs w:val="18"/>
                <w:cs/>
              </w:rPr>
            </w:pPr>
            <w:r w:rsidRPr="00E952ED">
              <w:rPr>
                <w:rFonts w:cs="Arial"/>
                <w:sz w:val="18"/>
                <w:szCs w:val="18"/>
              </w:rPr>
              <w:t>1,340,400</w:t>
            </w:r>
          </w:p>
        </w:tc>
        <w:tc>
          <w:tcPr>
            <w:tcW w:w="1368" w:type="dxa"/>
            <w:shd w:val="clear" w:color="auto" w:fill="auto"/>
          </w:tcPr>
          <w:p w14:paraId="79569B0C"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720,000</w:t>
            </w:r>
          </w:p>
        </w:tc>
      </w:tr>
      <w:tr w:rsidR="00073064" w:rsidRPr="00E952ED" w14:paraId="47B70FFC" w14:textId="77777777" w:rsidTr="003A5BCD">
        <w:tc>
          <w:tcPr>
            <w:tcW w:w="3989" w:type="dxa"/>
            <w:shd w:val="clear" w:color="auto" w:fill="auto"/>
            <w:vAlign w:val="bottom"/>
          </w:tcPr>
          <w:p w14:paraId="7B841D21" w14:textId="77777777" w:rsidR="00073064" w:rsidRPr="00E952ED" w:rsidRDefault="00073064" w:rsidP="003A5BCD">
            <w:pPr>
              <w:spacing w:line="240" w:lineRule="auto"/>
              <w:ind w:left="436"/>
              <w:rPr>
                <w:rFonts w:cs="Arial"/>
                <w:sz w:val="18"/>
                <w:szCs w:val="18"/>
                <w:cs/>
              </w:rPr>
            </w:pPr>
            <w:r w:rsidRPr="00E952ED">
              <w:rPr>
                <w:rFonts w:cs="Arial"/>
                <w:sz w:val="18"/>
                <w:szCs w:val="18"/>
              </w:rPr>
              <w:t xml:space="preserve">Later than 1 year but not later than  </w:t>
            </w:r>
          </w:p>
        </w:tc>
        <w:tc>
          <w:tcPr>
            <w:tcW w:w="1368" w:type="dxa"/>
            <w:shd w:val="clear" w:color="auto" w:fill="auto"/>
          </w:tcPr>
          <w:p w14:paraId="165E71D4"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404188CA"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2D297EC2" w14:textId="77777777" w:rsidR="00073064" w:rsidRPr="00E952ED" w:rsidRDefault="00073064" w:rsidP="003A5BCD">
            <w:pPr>
              <w:spacing w:line="240" w:lineRule="auto"/>
              <w:ind w:right="-72"/>
              <w:jc w:val="right"/>
              <w:rPr>
                <w:rFonts w:cs="Arial"/>
                <w:sz w:val="18"/>
                <w:szCs w:val="18"/>
                <w:cs/>
              </w:rPr>
            </w:pPr>
          </w:p>
        </w:tc>
        <w:tc>
          <w:tcPr>
            <w:tcW w:w="1368" w:type="dxa"/>
            <w:shd w:val="clear" w:color="auto" w:fill="auto"/>
          </w:tcPr>
          <w:p w14:paraId="2BF095FF" w14:textId="77777777" w:rsidR="00073064" w:rsidRPr="00E952ED" w:rsidRDefault="00073064" w:rsidP="003A5BCD">
            <w:pPr>
              <w:spacing w:line="240" w:lineRule="auto"/>
              <w:ind w:right="-72"/>
              <w:jc w:val="right"/>
              <w:rPr>
                <w:rFonts w:cs="Arial"/>
                <w:sz w:val="18"/>
                <w:szCs w:val="18"/>
              </w:rPr>
            </w:pPr>
          </w:p>
        </w:tc>
      </w:tr>
      <w:tr w:rsidR="00073064" w:rsidRPr="00E952ED" w14:paraId="0810781F" w14:textId="77777777" w:rsidTr="003A5BCD">
        <w:tc>
          <w:tcPr>
            <w:tcW w:w="3989" w:type="dxa"/>
            <w:shd w:val="clear" w:color="auto" w:fill="auto"/>
            <w:vAlign w:val="bottom"/>
          </w:tcPr>
          <w:p w14:paraId="54ED00CD" w14:textId="77777777" w:rsidR="00073064" w:rsidRPr="00E952ED" w:rsidRDefault="00073064" w:rsidP="003A5BCD">
            <w:pPr>
              <w:spacing w:line="240" w:lineRule="auto"/>
              <w:ind w:left="436"/>
              <w:rPr>
                <w:rFonts w:cs="Arial"/>
                <w:sz w:val="18"/>
                <w:szCs w:val="18"/>
                <w:cs/>
              </w:rPr>
            </w:pPr>
            <w:r w:rsidRPr="00E952ED">
              <w:rPr>
                <w:rFonts w:cs="Arial"/>
                <w:sz w:val="18"/>
                <w:szCs w:val="18"/>
              </w:rPr>
              <w:t xml:space="preserve">   5 years</w:t>
            </w:r>
          </w:p>
        </w:tc>
        <w:tc>
          <w:tcPr>
            <w:tcW w:w="1368" w:type="dxa"/>
            <w:shd w:val="clear" w:color="auto" w:fill="auto"/>
          </w:tcPr>
          <w:p w14:paraId="2344928A" w14:textId="510725D5" w:rsidR="00073064" w:rsidRPr="00E952ED" w:rsidRDefault="00073064" w:rsidP="003A5BCD">
            <w:pPr>
              <w:spacing w:line="240" w:lineRule="auto"/>
              <w:ind w:right="-72"/>
              <w:jc w:val="right"/>
              <w:rPr>
                <w:rFonts w:cs="Arial"/>
                <w:sz w:val="18"/>
                <w:szCs w:val="18"/>
              </w:rPr>
            </w:pPr>
            <w:r w:rsidRPr="00E952ED">
              <w:rPr>
                <w:rFonts w:cs="Arial"/>
                <w:sz w:val="18"/>
                <w:szCs w:val="18"/>
              </w:rPr>
              <w:t>9,958,421</w:t>
            </w:r>
          </w:p>
        </w:tc>
        <w:tc>
          <w:tcPr>
            <w:tcW w:w="1368" w:type="dxa"/>
            <w:shd w:val="clear" w:color="auto" w:fill="auto"/>
          </w:tcPr>
          <w:p w14:paraId="18B67859"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3,426,000</w:t>
            </w:r>
          </w:p>
        </w:tc>
        <w:tc>
          <w:tcPr>
            <w:tcW w:w="1368" w:type="dxa"/>
            <w:shd w:val="clear" w:color="auto" w:fill="auto"/>
          </w:tcPr>
          <w:p w14:paraId="2B33BB5C" w14:textId="2721A8ED" w:rsidR="00073064" w:rsidRPr="00E952ED" w:rsidRDefault="00073064" w:rsidP="003A5BCD">
            <w:pPr>
              <w:spacing w:line="240" w:lineRule="auto"/>
              <w:ind w:right="-72"/>
              <w:jc w:val="right"/>
              <w:rPr>
                <w:rFonts w:cs="Arial"/>
                <w:sz w:val="18"/>
                <w:szCs w:val="18"/>
                <w:cs/>
              </w:rPr>
            </w:pPr>
            <w:r w:rsidRPr="00E952ED">
              <w:rPr>
                <w:rFonts w:cs="Arial"/>
                <w:sz w:val="18"/>
                <w:szCs w:val="18"/>
              </w:rPr>
              <w:t>4,089,000</w:t>
            </w:r>
          </w:p>
        </w:tc>
        <w:tc>
          <w:tcPr>
            <w:tcW w:w="1368" w:type="dxa"/>
            <w:shd w:val="clear" w:color="auto" w:fill="auto"/>
          </w:tcPr>
          <w:p w14:paraId="7AA787C5"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3,426,000</w:t>
            </w:r>
          </w:p>
        </w:tc>
      </w:tr>
      <w:tr w:rsidR="00073064" w:rsidRPr="00E952ED" w14:paraId="07246EE4" w14:textId="77777777" w:rsidTr="003A5BCD">
        <w:tc>
          <w:tcPr>
            <w:tcW w:w="3989" w:type="dxa"/>
            <w:shd w:val="clear" w:color="auto" w:fill="auto"/>
            <w:vAlign w:val="bottom"/>
          </w:tcPr>
          <w:p w14:paraId="7ADCF1EF" w14:textId="77777777" w:rsidR="00073064" w:rsidRPr="00E952ED" w:rsidRDefault="00073064" w:rsidP="003A5BCD">
            <w:pPr>
              <w:spacing w:line="240" w:lineRule="auto"/>
              <w:ind w:left="436"/>
              <w:rPr>
                <w:rFonts w:cs="Arial"/>
                <w:sz w:val="18"/>
                <w:szCs w:val="18"/>
              </w:rPr>
            </w:pPr>
            <w:r w:rsidRPr="00E952ED">
              <w:rPr>
                <w:rFonts w:cs="Arial"/>
                <w:sz w:val="18"/>
                <w:szCs w:val="18"/>
              </w:rPr>
              <w:t>More than 5 years</w:t>
            </w:r>
          </w:p>
        </w:tc>
        <w:tc>
          <w:tcPr>
            <w:tcW w:w="1368" w:type="dxa"/>
            <w:tcBorders>
              <w:bottom w:val="single" w:sz="4" w:space="0" w:color="auto"/>
            </w:tcBorders>
            <w:shd w:val="clear" w:color="auto" w:fill="auto"/>
          </w:tcPr>
          <w:p w14:paraId="093A5244" w14:textId="257F6BBC" w:rsidR="00073064" w:rsidRPr="00E952ED" w:rsidRDefault="00073064" w:rsidP="003A5BCD">
            <w:pPr>
              <w:spacing w:line="240" w:lineRule="auto"/>
              <w:ind w:right="-72"/>
              <w:jc w:val="right"/>
              <w:rPr>
                <w:rFonts w:cs="Arial"/>
                <w:sz w:val="18"/>
                <w:szCs w:val="18"/>
              </w:rPr>
            </w:pPr>
            <w:r w:rsidRPr="00E952ED">
              <w:rPr>
                <w:rFonts w:cs="Arial"/>
                <w:sz w:val="18"/>
                <w:szCs w:val="18"/>
              </w:rPr>
              <w:t>4,500,000</w:t>
            </w:r>
          </w:p>
        </w:tc>
        <w:tc>
          <w:tcPr>
            <w:tcW w:w="1368" w:type="dxa"/>
            <w:tcBorders>
              <w:bottom w:val="single" w:sz="4" w:space="0" w:color="auto"/>
            </w:tcBorders>
            <w:shd w:val="clear" w:color="auto" w:fill="auto"/>
          </w:tcPr>
          <w:p w14:paraId="1D72B8AC"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5,364,000</w:t>
            </w:r>
          </w:p>
        </w:tc>
        <w:tc>
          <w:tcPr>
            <w:tcW w:w="1368" w:type="dxa"/>
            <w:tcBorders>
              <w:bottom w:val="single" w:sz="4" w:space="0" w:color="auto"/>
            </w:tcBorders>
            <w:shd w:val="clear" w:color="auto" w:fill="auto"/>
          </w:tcPr>
          <w:p w14:paraId="55235A47" w14:textId="7B0B585D" w:rsidR="00073064" w:rsidRPr="00E952ED" w:rsidRDefault="00073064" w:rsidP="003A5BCD">
            <w:pPr>
              <w:spacing w:line="240" w:lineRule="auto"/>
              <w:ind w:right="-72"/>
              <w:jc w:val="right"/>
              <w:rPr>
                <w:rFonts w:cs="Arial"/>
                <w:sz w:val="18"/>
                <w:szCs w:val="18"/>
                <w:cs/>
              </w:rPr>
            </w:pPr>
            <w:r w:rsidRPr="00E952ED">
              <w:rPr>
                <w:rFonts w:cs="Arial"/>
                <w:sz w:val="18"/>
                <w:szCs w:val="18"/>
              </w:rPr>
              <w:t>4,500,000</w:t>
            </w:r>
          </w:p>
        </w:tc>
        <w:tc>
          <w:tcPr>
            <w:tcW w:w="1368" w:type="dxa"/>
            <w:tcBorders>
              <w:bottom w:val="single" w:sz="4" w:space="0" w:color="auto"/>
            </w:tcBorders>
            <w:shd w:val="clear" w:color="auto" w:fill="auto"/>
          </w:tcPr>
          <w:p w14:paraId="484B2DAF"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5,364,000</w:t>
            </w:r>
          </w:p>
        </w:tc>
      </w:tr>
      <w:tr w:rsidR="00073064" w:rsidRPr="00E952ED" w14:paraId="20EFBFD8" w14:textId="77777777" w:rsidTr="003A5BCD">
        <w:tc>
          <w:tcPr>
            <w:tcW w:w="3989" w:type="dxa"/>
            <w:shd w:val="clear" w:color="auto" w:fill="auto"/>
            <w:vAlign w:val="bottom"/>
          </w:tcPr>
          <w:p w14:paraId="1BBECBEA" w14:textId="77777777" w:rsidR="00073064" w:rsidRPr="00E952ED" w:rsidRDefault="00073064" w:rsidP="003A5BCD">
            <w:pPr>
              <w:spacing w:line="240" w:lineRule="auto"/>
              <w:ind w:left="436"/>
              <w:rPr>
                <w:rFonts w:cs="Arial"/>
                <w:sz w:val="18"/>
                <w:szCs w:val="18"/>
              </w:rPr>
            </w:pPr>
          </w:p>
        </w:tc>
        <w:tc>
          <w:tcPr>
            <w:tcW w:w="1368" w:type="dxa"/>
            <w:tcBorders>
              <w:top w:val="single" w:sz="4" w:space="0" w:color="auto"/>
            </w:tcBorders>
            <w:shd w:val="clear" w:color="auto" w:fill="auto"/>
          </w:tcPr>
          <w:p w14:paraId="01A1947F"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2ECA805D"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29AB3A6B" w14:textId="77777777" w:rsidR="00073064" w:rsidRPr="00E952ED" w:rsidRDefault="00073064" w:rsidP="003A5BCD">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28ECD68E" w14:textId="77777777" w:rsidR="00073064" w:rsidRPr="00E952ED" w:rsidRDefault="00073064" w:rsidP="003A5BCD">
            <w:pPr>
              <w:spacing w:line="240" w:lineRule="auto"/>
              <w:ind w:right="-72"/>
              <w:jc w:val="right"/>
              <w:rPr>
                <w:rFonts w:cs="Arial"/>
                <w:sz w:val="18"/>
                <w:szCs w:val="18"/>
              </w:rPr>
            </w:pPr>
          </w:p>
        </w:tc>
      </w:tr>
      <w:tr w:rsidR="00073064" w:rsidRPr="00E952ED" w14:paraId="11C078CD" w14:textId="77777777" w:rsidTr="003A5BCD">
        <w:tc>
          <w:tcPr>
            <w:tcW w:w="3989" w:type="dxa"/>
            <w:shd w:val="clear" w:color="auto" w:fill="auto"/>
            <w:vAlign w:val="bottom"/>
          </w:tcPr>
          <w:p w14:paraId="289F90C8" w14:textId="77777777" w:rsidR="00073064" w:rsidRPr="00E952ED" w:rsidRDefault="00073064" w:rsidP="003A5BCD">
            <w:pPr>
              <w:spacing w:line="240" w:lineRule="auto"/>
              <w:ind w:left="436"/>
              <w:rPr>
                <w:rFonts w:cs="Arial"/>
                <w:sz w:val="18"/>
                <w:szCs w:val="18"/>
              </w:rPr>
            </w:pPr>
          </w:p>
        </w:tc>
        <w:tc>
          <w:tcPr>
            <w:tcW w:w="1368" w:type="dxa"/>
            <w:shd w:val="clear" w:color="auto" w:fill="auto"/>
          </w:tcPr>
          <w:p w14:paraId="0C82198B" w14:textId="3E801379" w:rsidR="00073064" w:rsidRPr="00E952ED" w:rsidRDefault="00073064" w:rsidP="003A5BCD">
            <w:pPr>
              <w:spacing w:line="240" w:lineRule="auto"/>
              <w:ind w:right="-72"/>
              <w:jc w:val="right"/>
              <w:rPr>
                <w:rFonts w:cs="Arial"/>
                <w:sz w:val="18"/>
                <w:szCs w:val="18"/>
              </w:rPr>
            </w:pPr>
            <w:r w:rsidRPr="00E952ED">
              <w:rPr>
                <w:rFonts w:cs="Arial"/>
                <w:sz w:val="18"/>
                <w:szCs w:val="18"/>
              </w:rPr>
              <w:t>18,255,727</w:t>
            </w:r>
          </w:p>
        </w:tc>
        <w:tc>
          <w:tcPr>
            <w:tcW w:w="1368" w:type="dxa"/>
            <w:shd w:val="clear" w:color="auto" w:fill="auto"/>
          </w:tcPr>
          <w:p w14:paraId="761AB343"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12,386,211</w:t>
            </w:r>
          </w:p>
        </w:tc>
        <w:tc>
          <w:tcPr>
            <w:tcW w:w="1368" w:type="dxa"/>
            <w:shd w:val="clear" w:color="auto" w:fill="auto"/>
          </w:tcPr>
          <w:p w14:paraId="795BF7A7" w14:textId="4B64C5BC" w:rsidR="00073064" w:rsidRPr="00E952ED" w:rsidRDefault="00073064" w:rsidP="003A5BCD">
            <w:pPr>
              <w:spacing w:line="240" w:lineRule="auto"/>
              <w:ind w:right="-72"/>
              <w:jc w:val="right"/>
              <w:rPr>
                <w:rFonts w:cs="Arial"/>
                <w:sz w:val="18"/>
                <w:szCs w:val="18"/>
                <w:cs/>
              </w:rPr>
            </w:pPr>
            <w:r w:rsidRPr="00E952ED">
              <w:rPr>
                <w:rFonts w:cs="Arial"/>
                <w:sz w:val="18"/>
                <w:szCs w:val="18"/>
              </w:rPr>
              <w:t>9,929,400</w:t>
            </w:r>
          </w:p>
        </w:tc>
        <w:tc>
          <w:tcPr>
            <w:tcW w:w="1368" w:type="dxa"/>
            <w:shd w:val="clear" w:color="auto" w:fill="auto"/>
          </w:tcPr>
          <w:p w14:paraId="5838AFE3"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9,510,000</w:t>
            </w:r>
          </w:p>
        </w:tc>
      </w:tr>
      <w:tr w:rsidR="00073064" w:rsidRPr="00E952ED" w14:paraId="5D4E884F" w14:textId="77777777" w:rsidTr="003A5BCD">
        <w:tc>
          <w:tcPr>
            <w:tcW w:w="3989" w:type="dxa"/>
            <w:shd w:val="clear" w:color="auto" w:fill="auto"/>
            <w:vAlign w:val="bottom"/>
          </w:tcPr>
          <w:p w14:paraId="1FE70214" w14:textId="7D8F1A8C" w:rsidR="00073064" w:rsidRPr="00E952ED" w:rsidRDefault="001D5A5C" w:rsidP="003A5BCD">
            <w:pPr>
              <w:spacing w:line="240" w:lineRule="auto"/>
              <w:ind w:left="436"/>
              <w:rPr>
                <w:rFonts w:cs="Arial"/>
                <w:sz w:val="18"/>
                <w:szCs w:val="18"/>
              </w:rPr>
            </w:pPr>
            <w:r w:rsidRPr="00E952ED">
              <w:rPr>
                <w:rFonts w:cs="Arial"/>
                <w:sz w:val="18"/>
                <w:szCs w:val="18"/>
                <w:u w:val="single"/>
              </w:rPr>
              <w:t>Less</w:t>
            </w:r>
            <w:r w:rsidRPr="00E952ED">
              <w:rPr>
                <w:rFonts w:cs="Arial"/>
                <w:sz w:val="18"/>
                <w:szCs w:val="18"/>
              </w:rPr>
              <w:t xml:space="preserve"> Future</w:t>
            </w:r>
            <w:r w:rsidR="00073064" w:rsidRPr="00E952ED">
              <w:rPr>
                <w:rFonts w:cs="Arial"/>
                <w:sz w:val="18"/>
                <w:szCs w:val="18"/>
              </w:rPr>
              <w:t xml:space="preserve"> finance charges on</w:t>
            </w:r>
          </w:p>
        </w:tc>
        <w:tc>
          <w:tcPr>
            <w:tcW w:w="1368" w:type="dxa"/>
            <w:shd w:val="clear" w:color="auto" w:fill="auto"/>
          </w:tcPr>
          <w:p w14:paraId="7C47762E"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5C8DB666"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439B5247" w14:textId="77777777" w:rsidR="00073064" w:rsidRPr="00E952ED" w:rsidRDefault="00073064" w:rsidP="003A5BCD">
            <w:pPr>
              <w:spacing w:line="240" w:lineRule="auto"/>
              <w:ind w:right="-72"/>
              <w:jc w:val="right"/>
              <w:rPr>
                <w:rFonts w:cs="Arial"/>
                <w:sz w:val="18"/>
                <w:szCs w:val="18"/>
                <w:cs/>
              </w:rPr>
            </w:pPr>
          </w:p>
        </w:tc>
        <w:tc>
          <w:tcPr>
            <w:tcW w:w="1368" w:type="dxa"/>
            <w:shd w:val="clear" w:color="auto" w:fill="auto"/>
          </w:tcPr>
          <w:p w14:paraId="38B044DC" w14:textId="77777777" w:rsidR="00073064" w:rsidRPr="00E952ED" w:rsidRDefault="00073064" w:rsidP="003A5BCD">
            <w:pPr>
              <w:spacing w:line="240" w:lineRule="auto"/>
              <w:ind w:right="-72"/>
              <w:jc w:val="right"/>
              <w:rPr>
                <w:rFonts w:cs="Arial"/>
                <w:sz w:val="18"/>
                <w:szCs w:val="18"/>
              </w:rPr>
            </w:pPr>
          </w:p>
        </w:tc>
      </w:tr>
      <w:tr w:rsidR="00073064" w:rsidRPr="00E952ED" w14:paraId="503D0D8A" w14:textId="77777777" w:rsidTr="003A5BCD">
        <w:tc>
          <w:tcPr>
            <w:tcW w:w="3989" w:type="dxa"/>
            <w:shd w:val="clear" w:color="auto" w:fill="auto"/>
            <w:vAlign w:val="bottom"/>
          </w:tcPr>
          <w:p w14:paraId="28D0171E" w14:textId="118F03A3" w:rsidR="00073064" w:rsidRPr="00E952ED" w:rsidRDefault="00073064" w:rsidP="003A5BCD">
            <w:pPr>
              <w:spacing w:line="240" w:lineRule="auto"/>
              <w:ind w:left="436"/>
              <w:rPr>
                <w:rFonts w:cs="Arial"/>
                <w:sz w:val="18"/>
                <w:szCs w:val="18"/>
                <w:u w:val="single"/>
              </w:rPr>
            </w:pPr>
            <w:r w:rsidRPr="00E952ED">
              <w:rPr>
                <w:rFonts w:cs="Arial"/>
                <w:sz w:val="18"/>
                <w:szCs w:val="18"/>
              </w:rPr>
              <w:t xml:space="preserve">         </w:t>
            </w:r>
            <w:r w:rsidR="00C06D74" w:rsidRPr="00E952ED">
              <w:rPr>
                <w:rFonts w:cs="Arial"/>
                <w:sz w:val="18"/>
                <w:szCs w:val="18"/>
              </w:rPr>
              <w:t xml:space="preserve"> </w:t>
            </w:r>
            <w:r w:rsidRPr="00E952ED">
              <w:rPr>
                <w:rFonts w:cs="Arial"/>
                <w:sz w:val="18"/>
                <w:szCs w:val="18"/>
              </w:rPr>
              <w:t>leases</w:t>
            </w:r>
          </w:p>
        </w:tc>
        <w:tc>
          <w:tcPr>
            <w:tcW w:w="1368" w:type="dxa"/>
            <w:tcBorders>
              <w:bottom w:val="single" w:sz="4" w:space="0" w:color="auto"/>
            </w:tcBorders>
            <w:shd w:val="clear" w:color="auto" w:fill="auto"/>
          </w:tcPr>
          <w:p w14:paraId="52139A43" w14:textId="5553C0B4" w:rsidR="00073064" w:rsidRPr="00E952ED" w:rsidRDefault="00073064" w:rsidP="003A5BCD">
            <w:pPr>
              <w:spacing w:line="240" w:lineRule="auto"/>
              <w:ind w:right="-72"/>
              <w:jc w:val="right"/>
              <w:rPr>
                <w:rFonts w:cs="Arial"/>
                <w:sz w:val="18"/>
                <w:szCs w:val="18"/>
              </w:rPr>
            </w:pPr>
            <w:r w:rsidRPr="00E952ED">
              <w:rPr>
                <w:rFonts w:cs="Arial"/>
                <w:sz w:val="18"/>
                <w:szCs w:val="18"/>
              </w:rPr>
              <w:t>(2,742,249)</w:t>
            </w:r>
          </w:p>
        </w:tc>
        <w:tc>
          <w:tcPr>
            <w:tcW w:w="1368" w:type="dxa"/>
            <w:tcBorders>
              <w:bottom w:val="single" w:sz="4" w:space="0" w:color="auto"/>
            </w:tcBorders>
            <w:shd w:val="clear" w:color="auto" w:fill="auto"/>
          </w:tcPr>
          <w:p w14:paraId="5511D74D"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(2,304,609)</w:t>
            </w:r>
          </w:p>
        </w:tc>
        <w:tc>
          <w:tcPr>
            <w:tcW w:w="1368" w:type="dxa"/>
            <w:tcBorders>
              <w:bottom w:val="single" w:sz="4" w:space="0" w:color="auto"/>
            </w:tcBorders>
            <w:shd w:val="clear" w:color="auto" w:fill="auto"/>
          </w:tcPr>
          <w:p w14:paraId="287D9272" w14:textId="71F9E6A4" w:rsidR="00073064" w:rsidRPr="00E952ED" w:rsidRDefault="00006AAA" w:rsidP="003A5BCD">
            <w:pPr>
              <w:spacing w:line="240" w:lineRule="auto"/>
              <w:ind w:right="-72"/>
              <w:jc w:val="right"/>
              <w:rPr>
                <w:rFonts w:cs="Arial"/>
                <w:sz w:val="18"/>
                <w:szCs w:val="18"/>
                <w:cs/>
              </w:rPr>
            </w:pPr>
            <w:r w:rsidRPr="00E952ED">
              <w:rPr>
                <w:rFonts w:cs="Arial"/>
                <w:sz w:val="18"/>
                <w:szCs w:val="18"/>
              </w:rPr>
              <w:t>(1,966,293)</w:t>
            </w:r>
          </w:p>
        </w:tc>
        <w:tc>
          <w:tcPr>
            <w:tcW w:w="1368" w:type="dxa"/>
            <w:tcBorders>
              <w:bottom w:val="single" w:sz="4" w:space="0" w:color="auto"/>
            </w:tcBorders>
            <w:shd w:val="clear" w:color="auto" w:fill="auto"/>
          </w:tcPr>
          <w:p w14:paraId="7467E159" w14:textId="77777777" w:rsidR="00073064" w:rsidRPr="00E952ED" w:rsidRDefault="00073064" w:rsidP="003A5BCD">
            <w:pPr>
              <w:spacing w:line="240" w:lineRule="auto"/>
              <w:ind w:right="-72"/>
              <w:jc w:val="right"/>
              <w:rPr>
                <w:rFonts w:cs="Arial"/>
                <w:sz w:val="18"/>
                <w:szCs w:val="18"/>
              </w:rPr>
            </w:pPr>
            <w:r w:rsidRPr="00E952ED">
              <w:rPr>
                <w:rFonts w:cs="Arial"/>
                <w:sz w:val="18"/>
                <w:szCs w:val="18"/>
                <w:cs/>
              </w:rPr>
              <w:t>(</w:t>
            </w:r>
            <w:r w:rsidRPr="00E952ED">
              <w:rPr>
                <w:rFonts w:cs="Arial"/>
                <w:sz w:val="18"/>
                <w:szCs w:val="18"/>
              </w:rPr>
              <w:t>2,228,892</w:t>
            </w:r>
            <w:r w:rsidRPr="00E952ED">
              <w:rPr>
                <w:rFonts w:cs="Arial"/>
                <w:sz w:val="18"/>
                <w:szCs w:val="18"/>
                <w:cs/>
              </w:rPr>
              <w:t>)</w:t>
            </w:r>
          </w:p>
        </w:tc>
      </w:tr>
      <w:tr w:rsidR="00073064" w:rsidRPr="00E952ED" w14:paraId="45C0772D" w14:textId="77777777" w:rsidTr="003A5BCD">
        <w:tc>
          <w:tcPr>
            <w:tcW w:w="3989" w:type="dxa"/>
            <w:shd w:val="clear" w:color="auto" w:fill="auto"/>
            <w:vAlign w:val="bottom"/>
          </w:tcPr>
          <w:p w14:paraId="513D4ADD" w14:textId="77777777" w:rsidR="00073064" w:rsidRPr="00E952ED" w:rsidRDefault="00073064" w:rsidP="003A5BCD">
            <w:pPr>
              <w:spacing w:line="240" w:lineRule="auto"/>
              <w:ind w:left="436"/>
              <w:rPr>
                <w:rFonts w:cs="Arial"/>
                <w:sz w:val="18"/>
                <w:szCs w:val="18"/>
              </w:rPr>
            </w:pPr>
          </w:p>
        </w:tc>
        <w:tc>
          <w:tcPr>
            <w:tcW w:w="1368" w:type="dxa"/>
            <w:tcBorders>
              <w:top w:val="single" w:sz="4" w:space="0" w:color="auto"/>
            </w:tcBorders>
            <w:shd w:val="clear" w:color="auto" w:fill="auto"/>
          </w:tcPr>
          <w:p w14:paraId="376DD10F"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0AF9FEF3"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33B6633B" w14:textId="77777777" w:rsidR="00073064" w:rsidRPr="00E952ED" w:rsidRDefault="00073064" w:rsidP="003A5BCD">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770995B0" w14:textId="77777777" w:rsidR="00073064" w:rsidRPr="00E952ED" w:rsidRDefault="00073064" w:rsidP="003A5BCD">
            <w:pPr>
              <w:spacing w:line="240" w:lineRule="auto"/>
              <w:ind w:right="-72"/>
              <w:jc w:val="right"/>
              <w:rPr>
                <w:rFonts w:cs="Arial"/>
                <w:sz w:val="18"/>
                <w:szCs w:val="18"/>
                <w:cs/>
              </w:rPr>
            </w:pPr>
          </w:p>
        </w:tc>
      </w:tr>
      <w:tr w:rsidR="00073064" w:rsidRPr="00E952ED" w14:paraId="398BFFEC" w14:textId="77777777" w:rsidTr="003A5BCD">
        <w:tc>
          <w:tcPr>
            <w:tcW w:w="3989" w:type="dxa"/>
            <w:shd w:val="clear" w:color="auto" w:fill="auto"/>
            <w:vAlign w:val="bottom"/>
          </w:tcPr>
          <w:p w14:paraId="03A8C51B" w14:textId="77777777" w:rsidR="00073064" w:rsidRPr="00E952ED" w:rsidRDefault="00073064" w:rsidP="003A5BCD">
            <w:pPr>
              <w:spacing w:line="240" w:lineRule="auto"/>
              <w:ind w:left="436"/>
              <w:rPr>
                <w:rFonts w:cs="Arial"/>
                <w:sz w:val="18"/>
                <w:szCs w:val="18"/>
              </w:rPr>
            </w:pPr>
            <w:r w:rsidRPr="00E952ED">
              <w:rPr>
                <w:rFonts w:cs="Arial"/>
                <w:sz w:val="18"/>
                <w:szCs w:val="18"/>
              </w:rPr>
              <w:t>Present value of lease liabilities</w:t>
            </w:r>
          </w:p>
        </w:tc>
        <w:tc>
          <w:tcPr>
            <w:tcW w:w="1368" w:type="dxa"/>
            <w:tcBorders>
              <w:bottom w:val="single" w:sz="4" w:space="0" w:color="auto"/>
            </w:tcBorders>
            <w:shd w:val="clear" w:color="auto" w:fill="auto"/>
          </w:tcPr>
          <w:p w14:paraId="7C9E426B" w14:textId="1F6DC40E" w:rsidR="00073064" w:rsidRPr="00E952ED" w:rsidRDefault="00073064" w:rsidP="003A5BCD">
            <w:pPr>
              <w:spacing w:line="240" w:lineRule="auto"/>
              <w:ind w:right="-72"/>
              <w:jc w:val="right"/>
              <w:rPr>
                <w:rFonts w:cs="Arial"/>
                <w:sz w:val="18"/>
                <w:szCs w:val="18"/>
              </w:rPr>
            </w:pPr>
            <w:r w:rsidRPr="00E952ED">
              <w:rPr>
                <w:rFonts w:cs="Arial"/>
                <w:sz w:val="18"/>
                <w:szCs w:val="18"/>
              </w:rPr>
              <w:t>15,513,478</w:t>
            </w:r>
          </w:p>
        </w:tc>
        <w:tc>
          <w:tcPr>
            <w:tcW w:w="1368" w:type="dxa"/>
            <w:tcBorders>
              <w:bottom w:val="single" w:sz="4" w:space="0" w:color="auto"/>
            </w:tcBorders>
            <w:shd w:val="clear" w:color="auto" w:fill="auto"/>
          </w:tcPr>
          <w:p w14:paraId="5E670A1D"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10,081,602</w:t>
            </w:r>
          </w:p>
        </w:tc>
        <w:tc>
          <w:tcPr>
            <w:tcW w:w="1368" w:type="dxa"/>
            <w:tcBorders>
              <w:bottom w:val="single" w:sz="4" w:space="0" w:color="auto"/>
            </w:tcBorders>
            <w:shd w:val="clear" w:color="auto" w:fill="auto"/>
          </w:tcPr>
          <w:p w14:paraId="31FBF57E" w14:textId="62F9C8A0" w:rsidR="00073064" w:rsidRPr="00E952ED" w:rsidRDefault="00006AAA" w:rsidP="003A5BCD">
            <w:pPr>
              <w:spacing w:line="240" w:lineRule="auto"/>
              <w:ind w:right="-72"/>
              <w:jc w:val="right"/>
              <w:rPr>
                <w:rFonts w:cs="Arial"/>
                <w:sz w:val="18"/>
                <w:szCs w:val="18"/>
                <w:cs/>
              </w:rPr>
            </w:pPr>
            <w:r w:rsidRPr="00E952ED">
              <w:rPr>
                <w:rFonts w:cs="Arial"/>
                <w:sz w:val="18"/>
                <w:szCs w:val="18"/>
              </w:rPr>
              <w:t>7,963,107</w:t>
            </w:r>
          </w:p>
        </w:tc>
        <w:tc>
          <w:tcPr>
            <w:tcW w:w="1368" w:type="dxa"/>
            <w:tcBorders>
              <w:bottom w:val="single" w:sz="4" w:space="0" w:color="auto"/>
            </w:tcBorders>
            <w:shd w:val="clear" w:color="auto" w:fill="auto"/>
          </w:tcPr>
          <w:p w14:paraId="2A05BF63" w14:textId="77777777" w:rsidR="00073064" w:rsidRPr="00E952ED" w:rsidRDefault="00073064" w:rsidP="003A5BCD">
            <w:pPr>
              <w:spacing w:line="240" w:lineRule="auto"/>
              <w:ind w:right="-72"/>
              <w:jc w:val="right"/>
              <w:rPr>
                <w:rFonts w:cs="Arial"/>
                <w:sz w:val="18"/>
                <w:szCs w:val="18"/>
                <w:cs/>
              </w:rPr>
            </w:pPr>
            <w:r w:rsidRPr="00E952ED">
              <w:rPr>
                <w:rFonts w:cs="Arial"/>
                <w:sz w:val="18"/>
                <w:szCs w:val="18"/>
              </w:rPr>
              <w:t>7,281,108</w:t>
            </w:r>
          </w:p>
        </w:tc>
      </w:tr>
      <w:tr w:rsidR="00073064" w:rsidRPr="00E952ED" w14:paraId="5E611771" w14:textId="77777777" w:rsidTr="003A5BCD">
        <w:tc>
          <w:tcPr>
            <w:tcW w:w="3989" w:type="dxa"/>
            <w:shd w:val="clear" w:color="auto" w:fill="auto"/>
            <w:vAlign w:val="bottom"/>
          </w:tcPr>
          <w:p w14:paraId="4AE5DB19" w14:textId="77777777" w:rsidR="00073064" w:rsidRPr="00E952ED" w:rsidRDefault="00073064" w:rsidP="003A5BCD">
            <w:pPr>
              <w:spacing w:line="240" w:lineRule="auto"/>
              <w:ind w:left="436"/>
              <w:rPr>
                <w:rFonts w:cs="Arial"/>
                <w:sz w:val="18"/>
                <w:szCs w:val="18"/>
              </w:rPr>
            </w:pPr>
            <w:r w:rsidRPr="00E952ED">
              <w:rPr>
                <w:rFonts w:cs="Arial"/>
              </w:rPr>
              <w:br w:type="page"/>
            </w:r>
          </w:p>
        </w:tc>
        <w:tc>
          <w:tcPr>
            <w:tcW w:w="1368" w:type="dxa"/>
            <w:tcBorders>
              <w:top w:val="single" w:sz="4" w:space="0" w:color="auto"/>
            </w:tcBorders>
            <w:shd w:val="clear" w:color="auto" w:fill="auto"/>
          </w:tcPr>
          <w:p w14:paraId="6F132A2B"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4D459687"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01AC89E5" w14:textId="77777777" w:rsidR="00073064" w:rsidRPr="00E952ED" w:rsidRDefault="00073064" w:rsidP="003A5BCD">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5332C94B" w14:textId="77777777" w:rsidR="00073064" w:rsidRPr="00E952ED" w:rsidRDefault="00073064" w:rsidP="003A5BCD">
            <w:pPr>
              <w:spacing w:line="240" w:lineRule="auto"/>
              <w:ind w:right="-72"/>
              <w:jc w:val="right"/>
              <w:rPr>
                <w:rFonts w:cs="Arial"/>
                <w:sz w:val="18"/>
                <w:szCs w:val="18"/>
              </w:rPr>
            </w:pPr>
          </w:p>
        </w:tc>
      </w:tr>
      <w:tr w:rsidR="00073064" w:rsidRPr="00E952ED" w14:paraId="6D2A5918" w14:textId="77777777" w:rsidTr="003A5BCD">
        <w:tc>
          <w:tcPr>
            <w:tcW w:w="3989" w:type="dxa"/>
            <w:shd w:val="clear" w:color="auto" w:fill="auto"/>
            <w:vAlign w:val="bottom"/>
          </w:tcPr>
          <w:p w14:paraId="4DCD28AF" w14:textId="77777777" w:rsidR="00073064" w:rsidRPr="00E952ED" w:rsidRDefault="00073064" w:rsidP="003A5BCD">
            <w:pPr>
              <w:spacing w:line="240" w:lineRule="auto"/>
              <w:ind w:left="436"/>
              <w:rPr>
                <w:rFonts w:cs="Arial"/>
              </w:rPr>
            </w:pPr>
            <w:r w:rsidRPr="00E952ED">
              <w:rPr>
                <w:rFonts w:cs="Arial"/>
                <w:sz w:val="18"/>
                <w:szCs w:val="18"/>
              </w:rPr>
              <w:t>Representing lease liabilities:</w:t>
            </w:r>
          </w:p>
        </w:tc>
        <w:tc>
          <w:tcPr>
            <w:tcW w:w="1368" w:type="dxa"/>
            <w:shd w:val="clear" w:color="auto" w:fill="auto"/>
          </w:tcPr>
          <w:p w14:paraId="529EAB39"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2C1B87E5"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37391C08" w14:textId="77777777" w:rsidR="00073064" w:rsidRPr="00E952ED" w:rsidRDefault="00073064" w:rsidP="003A5BCD">
            <w:pPr>
              <w:spacing w:line="240" w:lineRule="auto"/>
              <w:ind w:right="-72"/>
              <w:jc w:val="right"/>
              <w:rPr>
                <w:rFonts w:cs="Arial"/>
                <w:sz w:val="18"/>
                <w:szCs w:val="18"/>
                <w:cs/>
              </w:rPr>
            </w:pPr>
          </w:p>
        </w:tc>
        <w:tc>
          <w:tcPr>
            <w:tcW w:w="1368" w:type="dxa"/>
            <w:shd w:val="clear" w:color="auto" w:fill="auto"/>
          </w:tcPr>
          <w:p w14:paraId="24F52F75" w14:textId="77777777" w:rsidR="00073064" w:rsidRPr="00E952ED" w:rsidRDefault="00073064" w:rsidP="003A5BCD">
            <w:pPr>
              <w:spacing w:line="240" w:lineRule="auto"/>
              <w:ind w:right="-72"/>
              <w:jc w:val="right"/>
              <w:rPr>
                <w:rFonts w:cs="Arial"/>
                <w:sz w:val="18"/>
                <w:szCs w:val="18"/>
              </w:rPr>
            </w:pPr>
          </w:p>
        </w:tc>
      </w:tr>
      <w:tr w:rsidR="00073064" w:rsidRPr="00E952ED" w14:paraId="3019DAFB" w14:textId="77777777" w:rsidTr="003A5BCD">
        <w:tc>
          <w:tcPr>
            <w:tcW w:w="3989" w:type="dxa"/>
            <w:shd w:val="clear" w:color="auto" w:fill="auto"/>
            <w:vAlign w:val="bottom"/>
          </w:tcPr>
          <w:p w14:paraId="0CA8D366" w14:textId="77777777" w:rsidR="00073064" w:rsidRPr="00E952ED" w:rsidRDefault="00073064" w:rsidP="003A5BCD">
            <w:pPr>
              <w:spacing w:line="240" w:lineRule="auto"/>
              <w:ind w:left="436"/>
              <w:rPr>
                <w:rFonts w:cs="Arial"/>
                <w:b/>
                <w:bCs/>
                <w:sz w:val="18"/>
                <w:szCs w:val="18"/>
              </w:rPr>
            </w:pPr>
            <w:r w:rsidRPr="00E952ED">
              <w:rPr>
                <w:rFonts w:cs="Arial"/>
                <w:sz w:val="18"/>
                <w:szCs w:val="18"/>
              </w:rPr>
              <w:t>- current</w:t>
            </w:r>
          </w:p>
        </w:tc>
        <w:tc>
          <w:tcPr>
            <w:tcW w:w="1368" w:type="dxa"/>
            <w:shd w:val="clear" w:color="auto" w:fill="auto"/>
          </w:tcPr>
          <w:p w14:paraId="43C2B643" w14:textId="185424A9" w:rsidR="00073064" w:rsidRPr="00E952ED" w:rsidRDefault="00073064" w:rsidP="003A5BCD">
            <w:pPr>
              <w:spacing w:line="240" w:lineRule="auto"/>
              <w:ind w:right="-72"/>
              <w:jc w:val="right"/>
              <w:rPr>
                <w:rFonts w:cs="Arial"/>
                <w:sz w:val="18"/>
                <w:szCs w:val="18"/>
              </w:rPr>
            </w:pPr>
            <w:r w:rsidRPr="00E952ED">
              <w:rPr>
                <w:rFonts w:cs="Arial"/>
                <w:sz w:val="18"/>
                <w:szCs w:val="18"/>
              </w:rPr>
              <w:t>3,000,716</w:t>
            </w:r>
          </w:p>
        </w:tc>
        <w:tc>
          <w:tcPr>
            <w:tcW w:w="1368" w:type="dxa"/>
            <w:shd w:val="clear" w:color="auto" w:fill="auto"/>
          </w:tcPr>
          <w:p w14:paraId="1FD709C0"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3,173,749</w:t>
            </w:r>
          </w:p>
        </w:tc>
        <w:tc>
          <w:tcPr>
            <w:tcW w:w="1368" w:type="dxa"/>
            <w:shd w:val="clear" w:color="auto" w:fill="auto"/>
          </w:tcPr>
          <w:p w14:paraId="179DC353" w14:textId="41827495" w:rsidR="00073064" w:rsidRPr="00E952ED" w:rsidRDefault="00006AAA" w:rsidP="003A5BCD">
            <w:pPr>
              <w:spacing w:line="240" w:lineRule="auto"/>
              <w:ind w:right="-72"/>
              <w:jc w:val="right"/>
              <w:rPr>
                <w:rFonts w:cs="Arial"/>
                <w:sz w:val="18"/>
                <w:szCs w:val="18"/>
                <w:cs/>
              </w:rPr>
            </w:pPr>
            <w:r w:rsidRPr="00E952ED">
              <w:rPr>
                <w:rFonts w:cs="Arial"/>
                <w:sz w:val="18"/>
                <w:szCs w:val="18"/>
              </w:rPr>
              <w:t>957,430</w:t>
            </w:r>
          </w:p>
        </w:tc>
        <w:tc>
          <w:tcPr>
            <w:tcW w:w="1368" w:type="dxa"/>
            <w:shd w:val="clear" w:color="auto" w:fill="auto"/>
          </w:tcPr>
          <w:p w14:paraId="1A5AFFF3"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373,255</w:t>
            </w:r>
          </w:p>
        </w:tc>
      </w:tr>
      <w:tr w:rsidR="00073064" w:rsidRPr="00E952ED" w14:paraId="732A1B3E" w14:textId="77777777" w:rsidTr="003A5BCD">
        <w:tc>
          <w:tcPr>
            <w:tcW w:w="3989" w:type="dxa"/>
            <w:shd w:val="clear" w:color="auto" w:fill="auto"/>
            <w:vAlign w:val="bottom"/>
          </w:tcPr>
          <w:p w14:paraId="6AF29085" w14:textId="77777777" w:rsidR="00073064" w:rsidRPr="00E952ED" w:rsidRDefault="00073064" w:rsidP="003A5BCD">
            <w:pPr>
              <w:spacing w:line="240" w:lineRule="auto"/>
              <w:ind w:left="436"/>
              <w:rPr>
                <w:rFonts w:cs="Arial"/>
                <w:sz w:val="18"/>
                <w:szCs w:val="18"/>
              </w:rPr>
            </w:pPr>
            <w:r w:rsidRPr="00E952ED">
              <w:rPr>
                <w:rFonts w:cs="Arial"/>
                <w:sz w:val="18"/>
                <w:szCs w:val="18"/>
              </w:rPr>
              <w:t>- non-current</w:t>
            </w:r>
          </w:p>
        </w:tc>
        <w:tc>
          <w:tcPr>
            <w:tcW w:w="1368" w:type="dxa"/>
            <w:tcBorders>
              <w:bottom w:val="single" w:sz="4" w:space="0" w:color="auto"/>
            </w:tcBorders>
            <w:shd w:val="clear" w:color="auto" w:fill="auto"/>
          </w:tcPr>
          <w:p w14:paraId="769F2723" w14:textId="64F28C8E" w:rsidR="00073064" w:rsidRPr="00E952ED" w:rsidRDefault="00073064" w:rsidP="003A5BCD">
            <w:pPr>
              <w:spacing w:line="240" w:lineRule="auto"/>
              <w:ind w:right="-72"/>
              <w:jc w:val="right"/>
              <w:rPr>
                <w:rFonts w:cs="Arial"/>
                <w:sz w:val="18"/>
                <w:szCs w:val="18"/>
              </w:rPr>
            </w:pPr>
            <w:r w:rsidRPr="00E952ED">
              <w:rPr>
                <w:rFonts w:cs="Arial"/>
                <w:sz w:val="18"/>
                <w:szCs w:val="18"/>
              </w:rPr>
              <w:t>12,512,762</w:t>
            </w:r>
          </w:p>
        </w:tc>
        <w:tc>
          <w:tcPr>
            <w:tcW w:w="1368" w:type="dxa"/>
            <w:tcBorders>
              <w:bottom w:val="single" w:sz="4" w:space="0" w:color="auto"/>
            </w:tcBorders>
            <w:shd w:val="clear" w:color="auto" w:fill="auto"/>
          </w:tcPr>
          <w:p w14:paraId="52AD6E69"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6,907,853</w:t>
            </w:r>
          </w:p>
        </w:tc>
        <w:tc>
          <w:tcPr>
            <w:tcW w:w="1368" w:type="dxa"/>
            <w:tcBorders>
              <w:bottom w:val="single" w:sz="4" w:space="0" w:color="auto"/>
            </w:tcBorders>
            <w:shd w:val="clear" w:color="auto" w:fill="auto"/>
          </w:tcPr>
          <w:p w14:paraId="6271A65B" w14:textId="033B3D8C" w:rsidR="00073064" w:rsidRPr="00E952ED" w:rsidRDefault="00006AAA" w:rsidP="003A5BCD">
            <w:pPr>
              <w:spacing w:line="240" w:lineRule="auto"/>
              <w:ind w:right="-72"/>
              <w:jc w:val="right"/>
              <w:rPr>
                <w:rFonts w:cs="Arial"/>
                <w:sz w:val="18"/>
                <w:szCs w:val="18"/>
                <w:cs/>
              </w:rPr>
            </w:pPr>
            <w:r w:rsidRPr="00E952ED">
              <w:rPr>
                <w:rFonts w:cs="Arial"/>
                <w:sz w:val="18"/>
                <w:szCs w:val="18"/>
              </w:rPr>
              <w:t>7,005,677</w:t>
            </w:r>
          </w:p>
        </w:tc>
        <w:tc>
          <w:tcPr>
            <w:tcW w:w="1368" w:type="dxa"/>
            <w:tcBorders>
              <w:bottom w:val="single" w:sz="4" w:space="0" w:color="auto"/>
            </w:tcBorders>
            <w:shd w:val="clear" w:color="auto" w:fill="auto"/>
          </w:tcPr>
          <w:p w14:paraId="3D07E6B2"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6,907,853</w:t>
            </w:r>
          </w:p>
        </w:tc>
      </w:tr>
      <w:tr w:rsidR="00073064" w:rsidRPr="00E952ED" w14:paraId="53E866BE" w14:textId="77777777" w:rsidTr="003A5BCD">
        <w:tc>
          <w:tcPr>
            <w:tcW w:w="3989" w:type="dxa"/>
            <w:shd w:val="clear" w:color="auto" w:fill="auto"/>
            <w:vAlign w:val="bottom"/>
          </w:tcPr>
          <w:p w14:paraId="31641EE6" w14:textId="77777777" w:rsidR="00073064" w:rsidRPr="00E952ED" w:rsidRDefault="00073064" w:rsidP="003A5BCD">
            <w:pPr>
              <w:spacing w:line="240" w:lineRule="auto"/>
              <w:ind w:left="436"/>
              <w:rPr>
                <w:rFonts w:cs="Arial"/>
                <w:sz w:val="18"/>
                <w:szCs w:val="18"/>
              </w:rPr>
            </w:pPr>
          </w:p>
        </w:tc>
        <w:tc>
          <w:tcPr>
            <w:tcW w:w="1368" w:type="dxa"/>
            <w:tcBorders>
              <w:top w:val="single" w:sz="4" w:space="0" w:color="auto"/>
            </w:tcBorders>
            <w:shd w:val="clear" w:color="auto" w:fill="auto"/>
          </w:tcPr>
          <w:p w14:paraId="69021D51"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112B9C5F"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511AAA39" w14:textId="77777777" w:rsidR="00073064" w:rsidRPr="00E952ED" w:rsidRDefault="00073064" w:rsidP="003A5BCD">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07013204" w14:textId="77777777" w:rsidR="00073064" w:rsidRPr="00E952ED" w:rsidRDefault="00073064" w:rsidP="003A5BCD">
            <w:pPr>
              <w:spacing w:line="240" w:lineRule="auto"/>
              <w:ind w:right="-72"/>
              <w:jc w:val="right"/>
              <w:rPr>
                <w:rFonts w:cs="Arial"/>
                <w:sz w:val="18"/>
                <w:szCs w:val="18"/>
              </w:rPr>
            </w:pPr>
          </w:p>
        </w:tc>
      </w:tr>
      <w:tr w:rsidR="00073064" w:rsidRPr="00E952ED" w14:paraId="564EC3FF" w14:textId="77777777" w:rsidTr="003A5BCD">
        <w:tc>
          <w:tcPr>
            <w:tcW w:w="3989" w:type="dxa"/>
            <w:shd w:val="clear" w:color="auto" w:fill="auto"/>
            <w:vAlign w:val="bottom"/>
          </w:tcPr>
          <w:p w14:paraId="15BA7612" w14:textId="77777777" w:rsidR="00073064" w:rsidRPr="00E952ED" w:rsidRDefault="00073064" w:rsidP="003A5BCD">
            <w:pPr>
              <w:spacing w:line="240" w:lineRule="auto"/>
              <w:ind w:left="436"/>
              <w:rPr>
                <w:rFonts w:cs="Arial"/>
                <w:sz w:val="18"/>
                <w:szCs w:val="18"/>
              </w:rPr>
            </w:pPr>
          </w:p>
        </w:tc>
        <w:tc>
          <w:tcPr>
            <w:tcW w:w="1368" w:type="dxa"/>
            <w:tcBorders>
              <w:bottom w:val="single" w:sz="4" w:space="0" w:color="auto"/>
            </w:tcBorders>
            <w:shd w:val="clear" w:color="auto" w:fill="auto"/>
          </w:tcPr>
          <w:p w14:paraId="2D504B5C" w14:textId="14B9A245" w:rsidR="00073064" w:rsidRPr="00E952ED" w:rsidRDefault="00073064" w:rsidP="003A5BCD">
            <w:pPr>
              <w:spacing w:line="240" w:lineRule="auto"/>
              <w:ind w:right="-72"/>
              <w:jc w:val="right"/>
              <w:rPr>
                <w:rFonts w:cs="Arial"/>
                <w:sz w:val="18"/>
                <w:szCs w:val="18"/>
              </w:rPr>
            </w:pPr>
            <w:r w:rsidRPr="00E952ED">
              <w:rPr>
                <w:rFonts w:cs="Arial"/>
                <w:sz w:val="18"/>
                <w:szCs w:val="18"/>
              </w:rPr>
              <w:t>15,513,478</w:t>
            </w:r>
          </w:p>
        </w:tc>
        <w:tc>
          <w:tcPr>
            <w:tcW w:w="1368" w:type="dxa"/>
            <w:tcBorders>
              <w:bottom w:val="single" w:sz="4" w:space="0" w:color="auto"/>
            </w:tcBorders>
            <w:shd w:val="clear" w:color="auto" w:fill="auto"/>
          </w:tcPr>
          <w:p w14:paraId="7C67D273"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10,081,602</w:t>
            </w:r>
          </w:p>
        </w:tc>
        <w:tc>
          <w:tcPr>
            <w:tcW w:w="1368" w:type="dxa"/>
            <w:tcBorders>
              <w:bottom w:val="single" w:sz="4" w:space="0" w:color="auto"/>
            </w:tcBorders>
            <w:shd w:val="clear" w:color="auto" w:fill="auto"/>
          </w:tcPr>
          <w:p w14:paraId="3601714D" w14:textId="4C15AC86" w:rsidR="00073064" w:rsidRPr="00E952ED" w:rsidRDefault="00006AAA" w:rsidP="003A5BCD">
            <w:pPr>
              <w:spacing w:line="240" w:lineRule="auto"/>
              <w:ind w:right="-72"/>
              <w:jc w:val="right"/>
              <w:rPr>
                <w:rFonts w:cs="Arial"/>
                <w:sz w:val="18"/>
                <w:szCs w:val="18"/>
                <w:cs/>
              </w:rPr>
            </w:pPr>
            <w:r w:rsidRPr="00E952ED">
              <w:rPr>
                <w:rFonts w:cs="Arial"/>
                <w:sz w:val="18"/>
                <w:szCs w:val="18"/>
              </w:rPr>
              <w:t>7,963,107</w:t>
            </w:r>
          </w:p>
        </w:tc>
        <w:tc>
          <w:tcPr>
            <w:tcW w:w="1368" w:type="dxa"/>
            <w:tcBorders>
              <w:bottom w:val="single" w:sz="4" w:space="0" w:color="auto"/>
            </w:tcBorders>
            <w:shd w:val="clear" w:color="auto" w:fill="auto"/>
          </w:tcPr>
          <w:p w14:paraId="7064639F"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7,281,108</w:t>
            </w:r>
          </w:p>
        </w:tc>
      </w:tr>
      <w:tr w:rsidR="00073064" w:rsidRPr="00E952ED" w14:paraId="2D49ABB5" w14:textId="77777777" w:rsidTr="003A5BCD">
        <w:tc>
          <w:tcPr>
            <w:tcW w:w="3989" w:type="dxa"/>
            <w:shd w:val="clear" w:color="auto" w:fill="auto"/>
            <w:vAlign w:val="bottom"/>
          </w:tcPr>
          <w:p w14:paraId="26C1E395" w14:textId="77777777" w:rsidR="00073064" w:rsidRPr="00E952ED" w:rsidRDefault="00073064" w:rsidP="003A5BCD">
            <w:pPr>
              <w:spacing w:line="240" w:lineRule="auto"/>
              <w:ind w:left="436"/>
              <w:rPr>
                <w:rFonts w:cs="Arial"/>
                <w:sz w:val="18"/>
                <w:szCs w:val="18"/>
              </w:rPr>
            </w:pPr>
          </w:p>
        </w:tc>
        <w:tc>
          <w:tcPr>
            <w:tcW w:w="1368" w:type="dxa"/>
            <w:tcBorders>
              <w:top w:val="single" w:sz="4" w:space="0" w:color="auto"/>
            </w:tcBorders>
            <w:shd w:val="clear" w:color="auto" w:fill="auto"/>
          </w:tcPr>
          <w:p w14:paraId="77448BB7"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1BB0DB5A"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6ADBC683" w14:textId="77777777" w:rsidR="00073064" w:rsidRPr="00E952ED" w:rsidRDefault="00073064" w:rsidP="003A5BCD">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0C5B7FFC" w14:textId="77777777" w:rsidR="00073064" w:rsidRPr="00E952ED" w:rsidRDefault="00073064" w:rsidP="003A5BCD">
            <w:pPr>
              <w:spacing w:line="240" w:lineRule="auto"/>
              <w:ind w:right="-72"/>
              <w:jc w:val="right"/>
              <w:rPr>
                <w:rFonts w:cs="Arial"/>
                <w:sz w:val="18"/>
                <w:szCs w:val="18"/>
              </w:rPr>
            </w:pPr>
          </w:p>
        </w:tc>
      </w:tr>
      <w:tr w:rsidR="00073064" w:rsidRPr="00E952ED" w14:paraId="1AFCB140" w14:textId="77777777" w:rsidTr="003A5BCD">
        <w:tc>
          <w:tcPr>
            <w:tcW w:w="3989" w:type="dxa"/>
            <w:shd w:val="clear" w:color="auto" w:fill="auto"/>
            <w:vAlign w:val="bottom"/>
          </w:tcPr>
          <w:p w14:paraId="7E4D0B54" w14:textId="77777777" w:rsidR="00073064" w:rsidRPr="00E952ED" w:rsidRDefault="00073064" w:rsidP="003A5BCD">
            <w:pPr>
              <w:spacing w:line="240" w:lineRule="auto"/>
              <w:ind w:left="436"/>
              <w:rPr>
                <w:rFonts w:cs="Arial"/>
                <w:sz w:val="18"/>
                <w:szCs w:val="18"/>
              </w:rPr>
            </w:pPr>
            <w:r w:rsidRPr="00E952ED">
              <w:rPr>
                <w:rFonts w:cs="Arial"/>
                <w:sz w:val="18"/>
                <w:szCs w:val="18"/>
              </w:rPr>
              <w:t>Present value of lease liabilities:</w:t>
            </w:r>
          </w:p>
        </w:tc>
        <w:tc>
          <w:tcPr>
            <w:tcW w:w="1368" w:type="dxa"/>
            <w:shd w:val="clear" w:color="auto" w:fill="auto"/>
          </w:tcPr>
          <w:p w14:paraId="6CB887C7"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7E3DDDA4"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266CE2A0" w14:textId="77777777" w:rsidR="00073064" w:rsidRPr="00E952ED" w:rsidRDefault="00073064" w:rsidP="003A5BCD">
            <w:pPr>
              <w:spacing w:line="240" w:lineRule="auto"/>
              <w:ind w:right="-72"/>
              <w:jc w:val="right"/>
              <w:rPr>
                <w:rFonts w:cs="Arial"/>
                <w:sz w:val="18"/>
                <w:szCs w:val="18"/>
                <w:cs/>
              </w:rPr>
            </w:pPr>
          </w:p>
        </w:tc>
        <w:tc>
          <w:tcPr>
            <w:tcW w:w="1368" w:type="dxa"/>
            <w:shd w:val="clear" w:color="auto" w:fill="auto"/>
          </w:tcPr>
          <w:p w14:paraId="3A3EEC51" w14:textId="77777777" w:rsidR="00073064" w:rsidRPr="00E952ED" w:rsidRDefault="00073064" w:rsidP="003A5BCD">
            <w:pPr>
              <w:spacing w:line="240" w:lineRule="auto"/>
              <w:ind w:right="-72"/>
              <w:jc w:val="right"/>
              <w:rPr>
                <w:rFonts w:cs="Arial"/>
                <w:sz w:val="18"/>
                <w:szCs w:val="18"/>
              </w:rPr>
            </w:pPr>
          </w:p>
        </w:tc>
      </w:tr>
      <w:tr w:rsidR="00073064" w:rsidRPr="00E952ED" w14:paraId="2A48AFC4" w14:textId="77777777" w:rsidTr="003A5BCD">
        <w:tc>
          <w:tcPr>
            <w:tcW w:w="3989" w:type="dxa"/>
            <w:shd w:val="clear" w:color="auto" w:fill="auto"/>
            <w:vAlign w:val="bottom"/>
          </w:tcPr>
          <w:p w14:paraId="6B28A536" w14:textId="77777777" w:rsidR="00073064" w:rsidRPr="00E952ED" w:rsidRDefault="00073064" w:rsidP="003A5BCD">
            <w:pPr>
              <w:spacing w:line="240" w:lineRule="auto"/>
              <w:ind w:left="436"/>
              <w:rPr>
                <w:rFonts w:cs="Arial"/>
                <w:b/>
                <w:bCs/>
                <w:sz w:val="18"/>
                <w:szCs w:val="18"/>
              </w:rPr>
            </w:pPr>
            <w:r w:rsidRPr="00E952ED">
              <w:rPr>
                <w:rFonts w:cs="Arial"/>
                <w:sz w:val="18"/>
                <w:szCs w:val="18"/>
              </w:rPr>
              <w:t>Not later than 1 year</w:t>
            </w:r>
          </w:p>
        </w:tc>
        <w:tc>
          <w:tcPr>
            <w:tcW w:w="1368" w:type="dxa"/>
            <w:shd w:val="clear" w:color="auto" w:fill="auto"/>
          </w:tcPr>
          <w:p w14:paraId="1156F4F7" w14:textId="5C3AAECB" w:rsidR="00073064" w:rsidRPr="00E952ED" w:rsidRDefault="00073064" w:rsidP="003A5BCD">
            <w:pPr>
              <w:spacing w:line="240" w:lineRule="auto"/>
              <w:ind w:right="-72"/>
              <w:jc w:val="right"/>
              <w:rPr>
                <w:rFonts w:cs="Arial"/>
                <w:sz w:val="18"/>
                <w:szCs w:val="18"/>
              </w:rPr>
            </w:pPr>
            <w:r w:rsidRPr="00E952ED">
              <w:rPr>
                <w:rFonts w:cs="Arial"/>
                <w:sz w:val="18"/>
                <w:szCs w:val="18"/>
              </w:rPr>
              <w:t>3,000,716</w:t>
            </w:r>
          </w:p>
        </w:tc>
        <w:tc>
          <w:tcPr>
            <w:tcW w:w="1368" w:type="dxa"/>
            <w:shd w:val="clear" w:color="auto" w:fill="auto"/>
          </w:tcPr>
          <w:p w14:paraId="50007462"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3,173,749</w:t>
            </w:r>
          </w:p>
        </w:tc>
        <w:tc>
          <w:tcPr>
            <w:tcW w:w="1368" w:type="dxa"/>
            <w:shd w:val="clear" w:color="auto" w:fill="auto"/>
          </w:tcPr>
          <w:p w14:paraId="3C7DA679" w14:textId="6D0A969A" w:rsidR="00073064" w:rsidRPr="00E952ED" w:rsidRDefault="00006AAA" w:rsidP="003A5BCD">
            <w:pPr>
              <w:spacing w:line="240" w:lineRule="auto"/>
              <w:ind w:right="-72"/>
              <w:jc w:val="right"/>
              <w:rPr>
                <w:rFonts w:cs="Arial"/>
                <w:sz w:val="18"/>
                <w:szCs w:val="18"/>
                <w:cs/>
              </w:rPr>
            </w:pPr>
            <w:r w:rsidRPr="00E952ED">
              <w:rPr>
                <w:rFonts w:cs="Arial"/>
                <w:sz w:val="18"/>
                <w:szCs w:val="18"/>
              </w:rPr>
              <w:t>957,430</w:t>
            </w:r>
          </w:p>
        </w:tc>
        <w:tc>
          <w:tcPr>
            <w:tcW w:w="1368" w:type="dxa"/>
            <w:shd w:val="clear" w:color="auto" w:fill="auto"/>
          </w:tcPr>
          <w:p w14:paraId="3B6845C0"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373,255</w:t>
            </w:r>
          </w:p>
        </w:tc>
      </w:tr>
      <w:tr w:rsidR="00073064" w:rsidRPr="00E952ED" w14:paraId="24F5B54B" w14:textId="77777777" w:rsidTr="003A5BCD">
        <w:tc>
          <w:tcPr>
            <w:tcW w:w="3989" w:type="dxa"/>
            <w:shd w:val="clear" w:color="auto" w:fill="auto"/>
            <w:vAlign w:val="bottom"/>
          </w:tcPr>
          <w:p w14:paraId="418BC3F3" w14:textId="77777777" w:rsidR="00073064" w:rsidRPr="00E952ED" w:rsidRDefault="00073064" w:rsidP="003A5BCD">
            <w:pPr>
              <w:spacing w:line="240" w:lineRule="auto"/>
              <w:ind w:left="436"/>
              <w:rPr>
                <w:rFonts w:cs="Arial"/>
                <w:sz w:val="18"/>
                <w:szCs w:val="18"/>
              </w:rPr>
            </w:pPr>
            <w:r w:rsidRPr="00E952ED">
              <w:rPr>
                <w:rFonts w:cs="Arial"/>
                <w:sz w:val="18"/>
                <w:szCs w:val="18"/>
              </w:rPr>
              <w:t xml:space="preserve">Later than 1 year but not later than </w:t>
            </w:r>
          </w:p>
        </w:tc>
        <w:tc>
          <w:tcPr>
            <w:tcW w:w="1368" w:type="dxa"/>
            <w:shd w:val="clear" w:color="auto" w:fill="auto"/>
          </w:tcPr>
          <w:p w14:paraId="29E921A3"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6FBC3451" w14:textId="77777777" w:rsidR="00073064" w:rsidRPr="00E952ED" w:rsidRDefault="00073064" w:rsidP="003A5BCD">
            <w:pPr>
              <w:spacing w:line="240" w:lineRule="auto"/>
              <w:ind w:right="-72"/>
              <w:jc w:val="right"/>
              <w:rPr>
                <w:rFonts w:cs="Arial"/>
                <w:sz w:val="18"/>
                <w:szCs w:val="18"/>
              </w:rPr>
            </w:pPr>
          </w:p>
        </w:tc>
        <w:tc>
          <w:tcPr>
            <w:tcW w:w="1368" w:type="dxa"/>
            <w:shd w:val="clear" w:color="auto" w:fill="auto"/>
          </w:tcPr>
          <w:p w14:paraId="222FF9EB" w14:textId="77777777" w:rsidR="00073064" w:rsidRPr="00E952ED" w:rsidRDefault="00073064" w:rsidP="003A5BCD">
            <w:pPr>
              <w:spacing w:line="240" w:lineRule="auto"/>
              <w:ind w:right="-72"/>
              <w:jc w:val="right"/>
              <w:rPr>
                <w:rFonts w:cs="Arial"/>
                <w:sz w:val="18"/>
                <w:szCs w:val="18"/>
                <w:cs/>
              </w:rPr>
            </w:pPr>
          </w:p>
        </w:tc>
        <w:tc>
          <w:tcPr>
            <w:tcW w:w="1368" w:type="dxa"/>
            <w:shd w:val="clear" w:color="auto" w:fill="auto"/>
          </w:tcPr>
          <w:p w14:paraId="259374D4" w14:textId="77777777" w:rsidR="00073064" w:rsidRPr="00E952ED" w:rsidRDefault="00073064" w:rsidP="003A5BCD">
            <w:pPr>
              <w:spacing w:line="240" w:lineRule="auto"/>
              <w:ind w:right="-72"/>
              <w:jc w:val="right"/>
              <w:rPr>
                <w:rFonts w:cs="Arial"/>
                <w:sz w:val="18"/>
                <w:szCs w:val="18"/>
              </w:rPr>
            </w:pPr>
          </w:p>
        </w:tc>
      </w:tr>
      <w:tr w:rsidR="00073064" w:rsidRPr="00E952ED" w14:paraId="74E240BA" w14:textId="77777777" w:rsidTr="003A5BCD">
        <w:tc>
          <w:tcPr>
            <w:tcW w:w="3989" w:type="dxa"/>
            <w:shd w:val="clear" w:color="auto" w:fill="auto"/>
            <w:vAlign w:val="bottom"/>
          </w:tcPr>
          <w:p w14:paraId="0138D4A4" w14:textId="77777777" w:rsidR="00073064" w:rsidRPr="00E952ED" w:rsidRDefault="00073064" w:rsidP="003A5BCD">
            <w:pPr>
              <w:spacing w:line="240" w:lineRule="auto"/>
              <w:ind w:left="436"/>
              <w:rPr>
                <w:rFonts w:cs="Arial"/>
                <w:sz w:val="18"/>
                <w:szCs w:val="18"/>
              </w:rPr>
            </w:pPr>
            <w:r w:rsidRPr="00E952ED">
              <w:rPr>
                <w:rFonts w:cs="Arial"/>
                <w:sz w:val="18"/>
                <w:szCs w:val="18"/>
              </w:rPr>
              <w:t xml:space="preserve">   5 years</w:t>
            </w:r>
          </w:p>
        </w:tc>
        <w:tc>
          <w:tcPr>
            <w:tcW w:w="1368" w:type="dxa"/>
            <w:shd w:val="clear" w:color="auto" w:fill="auto"/>
          </w:tcPr>
          <w:p w14:paraId="7C425B9C" w14:textId="417D365B" w:rsidR="00073064" w:rsidRPr="00E952ED" w:rsidRDefault="00073064" w:rsidP="003A5BCD">
            <w:pPr>
              <w:spacing w:line="240" w:lineRule="auto"/>
              <w:ind w:right="-72"/>
              <w:jc w:val="right"/>
              <w:rPr>
                <w:rFonts w:cs="Arial"/>
                <w:sz w:val="18"/>
                <w:szCs w:val="18"/>
              </w:rPr>
            </w:pPr>
            <w:r w:rsidRPr="00E952ED">
              <w:rPr>
                <w:rFonts w:cs="Arial"/>
                <w:sz w:val="18"/>
                <w:szCs w:val="18"/>
              </w:rPr>
              <w:t>8,545,419</w:t>
            </w:r>
          </w:p>
        </w:tc>
        <w:tc>
          <w:tcPr>
            <w:tcW w:w="1368" w:type="dxa"/>
            <w:shd w:val="clear" w:color="auto" w:fill="auto"/>
          </w:tcPr>
          <w:p w14:paraId="18C16D2E"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2,287,264</w:t>
            </w:r>
          </w:p>
        </w:tc>
        <w:tc>
          <w:tcPr>
            <w:tcW w:w="1368" w:type="dxa"/>
            <w:shd w:val="clear" w:color="auto" w:fill="auto"/>
          </w:tcPr>
          <w:p w14:paraId="4F864651" w14:textId="1070D033" w:rsidR="00073064" w:rsidRPr="00E952ED" w:rsidRDefault="00006AAA" w:rsidP="003A5BCD">
            <w:pPr>
              <w:spacing w:line="240" w:lineRule="auto"/>
              <w:ind w:right="-72"/>
              <w:jc w:val="right"/>
              <w:rPr>
                <w:rFonts w:cs="Arial"/>
                <w:sz w:val="18"/>
                <w:szCs w:val="18"/>
                <w:cs/>
              </w:rPr>
            </w:pPr>
            <w:r w:rsidRPr="00E952ED">
              <w:rPr>
                <w:rFonts w:cs="Arial"/>
                <w:sz w:val="18"/>
                <w:szCs w:val="18"/>
              </w:rPr>
              <w:t>3,038,334</w:t>
            </w:r>
          </w:p>
        </w:tc>
        <w:tc>
          <w:tcPr>
            <w:tcW w:w="1368" w:type="dxa"/>
            <w:shd w:val="clear" w:color="auto" w:fill="auto"/>
          </w:tcPr>
          <w:p w14:paraId="6D446BA3"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2,287,264</w:t>
            </w:r>
          </w:p>
        </w:tc>
      </w:tr>
      <w:tr w:rsidR="00073064" w:rsidRPr="00E952ED" w14:paraId="39FC70E0" w14:textId="77777777" w:rsidTr="003A5BCD">
        <w:tc>
          <w:tcPr>
            <w:tcW w:w="3989" w:type="dxa"/>
            <w:shd w:val="clear" w:color="auto" w:fill="auto"/>
            <w:vAlign w:val="bottom"/>
          </w:tcPr>
          <w:p w14:paraId="26DA0ACB" w14:textId="77777777" w:rsidR="00073064" w:rsidRPr="00E952ED" w:rsidRDefault="00073064" w:rsidP="003A5BCD">
            <w:pPr>
              <w:spacing w:line="240" w:lineRule="auto"/>
              <w:ind w:left="436"/>
              <w:rPr>
                <w:rFonts w:cs="Arial"/>
                <w:sz w:val="18"/>
                <w:szCs w:val="18"/>
              </w:rPr>
            </w:pPr>
            <w:r w:rsidRPr="00E952ED">
              <w:rPr>
                <w:rFonts w:cs="Arial"/>
                <w:sz w:val="18"/>
                <w:szCs w:val="18"/>
              </w:rPr>
              <w:t>More than 5 years</w:t>
            </w:r>
          </w:p>
        </w:tc>
        <w:tc>
          <w:tcPr>
            <w:tcW w:w="1368" w:type="dxa"/>
            <w:tcBorders>
              <w:bottom w:val="single" w:sz="4" w:space="0" w:color="auto"/>
            </w:tcBorders>
            <w:shd w:val="clear" w:color="auto" w:fill="auto"/>
          </w:tcPr>
          <w:p w14:paraId="15DCE4E4" w14:textId="37C4D03D" w:rsidR="00073064" w:rsidRPr="00E952ED" w:rsidRDefault="00073064" w:rsidP="003A5BCD">
            <w:pPr>
              <w:spacing w:line="240" w:lineRule="auto"/>
              <w:ind w:right="-72"/>
              <w:jc w:val="right"/>
              <w:rPr>
                <w:rFonts w:cs="Arial"/>
                <w:sz w:val="18"/>
                <w:szCs w:val="18"/>
              </w:rPr>
            </w:pPr>
            <w:r w:rsidRPr="00E952ED">
              <w:rPr>
                <w:rFonts w:cs="Arial"/>
                <w:sz w:val="18"/>
                <w:szCs w:val="18"/>
              </w:rPr>
              <w:t>3,967,343</w:t>
            </w:r>
          </w:p>
        </w:tc>
        <w:tc>
          <w:tcPr>
            <w:tcW w:w="1368" w:type="dxa"/>
            <w:tcBorders>
              <w:bottom w:val="single" w:sz="4" w:space="0" w:color="auto"/>
            </w:tcBorders>
            <w:shd w:val="clear" w:color="auto" w:fill="auto"/>
          </w:tcPr>
          <w:p w14:paraId="5645BBD2"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4,620,589</w:t>
            </w:r>
          </w:p>
        </w:tc>
        <w:tc>
          <w:tcPr>
            <w:tcW w:w="1368" w:type="dxa"/>
            <w:tcBorders>
              <w:bottom w:val="single" w:sz="4" w:space="0" w:color="auto"/>
            </w:tcBorders>
            <w:shd w:val="clear" w:color="auto" w:fill="auto"/>
          </w:tcPr>
          <w:p w14:paraId="4C433B95" w14:textId="268EAF3B" w:rsidR="00073064" w:rsidRPr="00E952ED" w:rsidRDefault="00006AAA" w:rsidP="003A5BCD">
            <w:pPr>
              <w:spacing w:line="240" w:lineRule="auto"/>
              <w:ind w:right="-72"/>
              <w:jc w:val="right"/>
              <w:rPr>
                <w:rFonts w:cs="Arial"/>
                <w:sz w:val="18"/>
                <w:szCs w:val="18"/>
                <w:cs/>
              </w:rPr>
            </w:pPr>
            <w:r w:rsidRPr="00E952ED">
              <w:rPr>
                <w:rFonts w:cs="Arial"/>
                <w:sz w:val="18"/>
                <w:szCs w:val="18"/>
              </w:rPr>
              <w:t>3,967,343</w:t>
            </w:r>
          </w:p>
        </w:tc>
        <w:tc>
          <w:tcPr>
            <w:tcW w:w="1368" w:type="dxa"/>
            <w:tcBorders>
              <w:bottom w:val="single" w:sz="4" w:space="0" w:color="auto"/>
            </w:tcBorders>
            <w:shd w:val="clear" w:color="auto" w:fill="auto"/>
          </w:tcPr>
          <w:p w14:paraId="4A51AA3B"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4,620,589</w:t>
            </w:r>
          </w:p>
        </w:tc>
      </w:tr>
      <w:tr w:rsidR="00073064" w:rsidRPr="00E952ED" w14:paraId="3BE92524" w14:textId="77777777" w:rsidTr="003A5BCD">
        <w:tc>
          <w:tcPr>
            <w:tcW w:w="3989" w:type="dxa"/>
            <w:shd w:val="clear" w:color="auto" w:fill="auto"/>
            <w:vAlign w:val="bottom"/>
          </w:tcPr>
          <w:p w14:paraId="24831A3E" w14:textId="77777777" w:rsidR="00073064" w:rsidRPr="00E952ED" w:rsidRDefault="00073064" w:rsidP="003A5BCD">
            <w:pPr>
              <w:spacing w:line="240" w:lineRule="auto"/>
              <w:ind w:left="436"/>
              <w:rPr>
                <w:rFonts w:cs="Arial"/>
                <w:sz w:val="18"/>
                <w:szCs w:val="18"/>
              </w:rPr>
            </w:pPr>
          </w:p>
        </w:tc>
        <w:tc>
          <w:tcPr>
            <w:tcW w:w="1368" w:type="dxa"/>
            <w:tcBorders>
              <w:top w:val="single" w:sz="4" w:space="0" w:color="auto"/>
            </w:tcBorders>
            <w:shd w:val="clear" w:color="auto" w:fill="auto"/>
          </w:tcPr>
          <w:p w14:paraId="54928055"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1352257B"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5174A90A" w14:textId="77777777" w:rsidR="00073064" w:rsidRPr="00E952ED" w:rsidRDefault="00073064" w:rsidP="003A5BCD">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0385B7CF" w14:textId="77777777" w:rsidR="00073064" w:rsidRPr="00E952ED" w:rsidRDefault="00073064" w:rsidP="003A5BCD">
            <w:pPr>
              <w:spacing w:line="240" w:lineRule="auto"/>
              <w:ind w:right="-72"/>
              <w:jc w:val="right"/>
              <w:rPr>
                <w:rFonts w:cs="Arial"/>
                <w:sz w:val="18"/>
                <w:szCs w:val="18"/>
              </w:rPr>
            </w:pPr>
          </w:p>
        </w:tc>
      </w:tr>
      <w:tr w:rsidR="00073064" w:rsidRPr="00E952ED" w14:paraId="72095660" w14:textId="77777777" w:rsidTr="003A5BCD">
        <w:tc>
          <w:tcPr>
            <w:tcW w:w="3989" w:type="dxa"/>
            <w:shd w:val="clear" w:color="auto" w:fill="auto"/>
            <w:vAlign w:val="bottom"/>
          </w:tcPr>
          <w:p w14:paraId="7A429E9B" w14:textId="77777777" w:rsidR="00073064" w:rsidRPr="00E952ED" w:rsidRDefault="00073064" w:rsidP="003A5BCD">
            <w:pPr>
              <w:spacing w:line="240" w:lineRule="auto"/>
              <w:ind w:left="436"/>
              <w:rPr>
                <w:rFonts w:cs="Arial"/>
                <w:sz w:val="18"/>
                <w:szCs w:val="18"/>
              </w:rPr>
            </w:pPr>
          </w:p>
        </w:tc>
        <w:tc>
          <w:tcPr>
            <w:tcW w:w="1368" w:type="dxa"/>
            <w:tcBorders>
              <w:bottom w:val="single" w:sz="4" w:space="0" w:color="auto"/>
            </w:tcBorders>
            <w:shd w:val="clear" w:color="auto" w:fill="auto"/>
          </w:tcPr>
          <w:p w14:paraId="68CB99EA" w14:textId="1674DE78" w:rsidR="00073064" w:rsidRPr="00E952ED" w:rsidRDefault="00073064" w:rsidP="003A5BCD">
            <w:pPr>
              <w:spacing w:line="240" w:lineRule="auto"/>
              <w:ind w:right="-72"/>
              <w:jc w:val="right"/>
              <w:rPr>
                <w:rFonts w:cs="Arial"/>
                <w:sz w:val="18"/>
                <w:szCs w:val="18"/>
              </w:rPr>
            </w:pPr>
            <w:r w:rsidRPr="00E952ED">
              <w:rPr>
                <w:rFonts w:cs="Arial"/>
                <w:sz w:val="18"/>
                <w:szCs w:val="18"/>
              </w:rPr>
              <w:t>15,513,478</w:t>
            </w:r>
          </w:p>
        </w:tc>
        <w:tc>
          <w:tcPr>
            <w:tcW w:w="1368" w:type="dxa"/>
            <w:tcBorders>
              <w:bottom w:val="single" w:sz="4" w:space="0" w:color="auto"/>
            </w:tcBorders>
            <w:shd w:val="clear" w:color="auto" w:fill="auto"/>
          </w:tcPr>
          <w:p w14:paraId="65DC9EB7"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10,081,602</w:t>
            </w:r>
          </w:p>
        </w:tc>
        <w:tc>
          <w:tcPr>
            <w:tcW w:w="1368" w:type="dxa"/>
            <w:tcBorders>
              <w:bottom w:val="single" w:sz="4" w:space="0" w:color="auto"/>
            </w:tcBorders>
            <w:shd w:val="clear" w:color="auto" w:fill="auto"/>
          </w:tcPr>
          <w:p w14:paraId="5BC1C438" w14:textId="7A3131F6" w:rsidR="00073064" w:rsidRPr="00E952ED" w:rsidRDefault="00006AAA" w:rsidP="003A5BCD">
            <w:pPr>
              <w:spacing w:line="240" w:lineRule="auto"/>
              <w:ind w:right="-72"/>
              <w:jc w:val="right"/>
              <w:rPr>
                <w:rFonts w:cs="Arial"/>
                <w:sz w:val="18"/>
                <w:szCs w:val="18"/>
                <w:cs/>
              </w:rPr>
            </w:pPr>
            <w:r w:rsidRPr="00E952ED">
              <w:rPr>
                <w:rFonts w:cs="Arial"/>
                <w:sz w:val="18"/>
                <w:szCs w:val="18"/>
              </w:rPr>
              <w:t>7,963,107</w:t>
            </w:r>
          </w:p>
        </w:tc>
        <w:tc>
          <w:tcPr>
            <w:tcW w:w="1368" w:type="dxa"/>
            <w:tcBorders>
              <w:bottom w:val="single" w:sz="4" w:space="0" w:color="auto"/>
            </w:tcBorders>
            <w:shd w:val="clear" w:color="auto" w:fill="auto"/>
          </w:tcPr>
          <w:p w14:paraId="33918E35" w14:textId="77777777" w:rsidR="00073064" w:rsidRPr="00E952ED" w:rsidRDefault="00073064" w:rsidP="003A5BCD">
            <w:pPr>
              <w:spacing w:line="240" w:lineRule="auto"/>
              <w:ind w:right="-72"/>
              <w:jc w:val="right"/>
              <w:rPr>
                <w:rFonts w:cs="Arial"/>
                <w:sz w:val="18"/>
                <w:szCs w:val="18"/>
              </w:rPr>
            </w:pPr>
            <w:r w:rsidRPr="00E952ED">
              <w:rPr>
                <w:rFonts w:cs="Arial"/>
                <w:sz w:val="18"/>
                <w:szCs w:val="18"/>
              </w:rPr>
              <w:t>7,281,108</w:t>
            </w:r>
          </w:p>
        </w:tc>
      </w:tr>
    </w:tbl>
    <w:p w14:paraId="6B4399E2" w14:textId="77777777" w:rsidR="00073064" w:rsidRPr="00E952ED" w:rsidRDefault="00073064" w:rsidP="00073064">
      <w:pPr>
        <w:spacing w:line="240" w:lineRule="auto"/>
        <w:ind w:left="540"/>
        <w:jc w:val="thaiDistribute"/>
        <w:rPr>
          <w:rFonts w:cs="Arial"/>
          <w:sz w:val="18"/>
          <w:szCs w:val="18"/>
        </w:rPr>
      </w:pPr>
    </w:p>
    <w:p w14:paraId="1B735A6E" w14:textId="77777777" w:rsidR="00073064" w:rsidRPr="00E952ED" w:rsidRDefault="00073064" w:rsidP="00073064">
      <w:pPr>
        <w:spacing w:line="240" w:lineRule="auto"/>
        <w:ind w:left="540"/>
        <w:jc w:val="thaiDistribute"/>
        <w:rPr>
          <w:rFonts w:cs="Arial"/>
          <w:sz w:val="18"/>
          <w:szCs w:val="18"/>
        </w:rPr>
      </w:pPr>
      <w:r w:rsidRPr="00E952ED">
        <w:rPr>
          <w:rFonts w:cs="Arial"/>
          <w:sz w:val="18"/>
          <w:szCs w:val="18"/>
        </w:rPr>
        <w:t>The movements of lease liabilities for the year can be analysed as follows:</w:t>
      </w:r>
    </w:p>
    <w:p w14:paraId="3360F405" w14:textId="77777777" w:rsidR="00073064" w:rsidRPr="00E952ED" w:rsidRDefault="00073064" w:rsidP="00073064">
      <w:pPr>
        <w:spacing w:line="240" w:lineRule="auto"/>
        <w:ind w:left="540"/>
        <w:jc w:val="thaiDistribute"/>
        <w:rPr>
          <w:rFonts w:cs="Arial"/>
          <w:sz w:val="18"/>
          <w:szCs w:val="18"/>
        </w:rPr>
      </w:pPr>
    </w:p>
    <w:tbl>
      <w:tblPr>
        <w:tblW w:w="9477" w:type="dxa"/>
        <w:tblInd w:w="108" w:type="dxa"/>
        <w:tblLayout w:type="fixed"/>
        <w:tblLook w:val="04A0" w:firstRow="1" w:lastRow="0" w:firstColumn="1" w:lastColumn="0" w:noHBand="0" w:noVBand="1"/>
      </w:tblPr>
      <w:tblGrid>
        <w:gridCol w:w="6741"/>
        <w:gridCol w:w="1368"/>
        <w:gridCol w:w="1368"/>
      </w:tblGrid>
      <w:tr w:rsidR="00073064" w:rsidRPr="00E952ED" w14:paraId="02BE327E" w14:textId="77777777" w:rsidTr="003A5BCD">
        <w:trPr>
          <w:trHeight w:val="20"/>
        </w:trPr>
        <w:tc>
          <w:tcPr>
            <w:tcW w:w="6741" w:type="dxa"/>
            <w:shd w:val="clear" w:color="auto" w:fill="auto"/>
            <w:vAlign w:val="bottom"/>
          </w:tcPr>
          <w:p w14:paraId="297E374A" w14:textId="77777777" w:rsidR="00073064" w:rsidRPr="00E952ED" w:rsidRDefault="00073064" w:rsidP="003A5BCD">
            <w:pPr>
              <w:spacing w:line="240" w:lineRule="auto"/>
              <w:ind w:left="436"/>
              <w:rPr>
                <w:rFonts w:cs="Arial"/>
                <w:snapToGrid w:val="0"/>
                <w:sz w:val="18"/>
                <w:szCs w:val="18"/>
                <w:cs/>
              </w:rPr>
            </w:pPr>
            <w:bookmarkStart w:id="15" w:name="_Hlk38126655"/>
          </w:p>
        </w:tc>
        <w:tc>
          <w:tcPr>
            <w:tcW w:w="1368" w:type="dxa"/>
            <w:tcBorders>
              <w:bottom w:val="single" w:sz="4" w:space="0" w:color="auto"/>
            </w:tcBorders>
            <w:shd w:val="clear" w:color="auto" w:fill="auto"/>
            <w:hideMark/>
          </w:tcPr>
          <w:p w14:paraId="6A1BD2B2" w14:textId="77777777" w:rsidR="00073064" w:rsidRPr="00E952ED" w:rsidRDefault="00073064" w:rsidP="003A5BCD">
            <w:pPr>
              <w:spacing w:line="240" w:lineRule="auto"/>
              <w:ind w:right="-72"/>
              <w:jc w:val="right"/>
              <w:rPr>
                <w:rFonts w:cs="Arial"/>
                <w:b/>
                <w:bCs/>
                <w:sz w:val="18"/>
                <w:szCs w:val="18"/>
              </w:rPr>
            </w:pPr>
            <w:r w:rsidRPr="00E952ED">
              <w:rPr>
                <w:rFonts w:cs="Arial"/>
                <w:b/>
                <w:bCs/>
                <w:sz w:val="18"/>
                <w:szCs w:val="18"/>
              </w:rPr>
              <w:t xml:space="preserve">Consolidated </w:t>
            </w:r>
          </w:p>
          <w:p w14:paraId="486ED513" w14:textId="77777777" w:rsidR="00073064" w:rsidRPr="00E952ED" w:rsidRDefault="00073064" w:rsidP="003A5BCD">
            <w:pPr>
              <w:spacing w:line="240" w:lineRule="auto"/>
              <w:ind w:right="-72"/>
              <w:jc w:val="right"/>
              <w:rPr>
                <w:rFonts w:cs="Arial"/>
                <w:b/>
                <w:bCs/>
                <w:sz w:val="18"/>
                <w:szCs w:val="18"/>
              </w:rPr>
            </w:pPr>
            <w:r w:rsidRPr="00E952ED">
              <w:rPr>
                <w:rFonts w:cs="Arial"/>
                <w:b/>
                <w:bCs/>
                <w:sz w:val="18"/>
                <w:szCs w:val="18"/>
              </w:rPr>
              <w:t>financial statements</w:t>
            </w:r>
          </w:p>
        </w:tc>
        <w:tc>
          <w:tcPr>
            <w:tcW w:w="1368" w:type="dxa"/>
            <w:tcBorders>
              <w:bottom w:val="single" w:sz="4" w:space="0" w:color="auto"/>
            </w:tcBorders>
            <w:shd w:val="clear" w:color="auto" w:fill="auto"/>
            <w:hideMark/>
          </w:tcPr>
          <w:p w14:paraId="5EF10EA5" w14:textId="77777777" w:rsidR="00073064" w:rsidRPr="00E952ED" w:rsidRDefault="00073064" w:rsidP="003A5BCD">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napToGrid w:val="0"/>
                <w:sz w:val="18"/>
                <w:szCs w:val="18"/>
              </w:rPr>
            </w:pPr>
            <w:r w:rsidRPr="00E952ED">
              <w:rPr>
                <w:rFonts w:cs="Arial"/>
                <w:b/>
                <w:bCs/>
                <w:snapToGrid w:val="0"/>
                <w:sz w:val="18"/>
                <w:szCs w:val="18"/>
              </w:rPr>
              <w:t xml:space="preserve">Separate </w:t>
            </w:r>
          </w:p>
          <w:p w14:paraId="60CBBA7D" w14:textId="77777777" w:rsidR="00073064" w:rsidRPr="00E952ED" w:rsidRDefault="00073064" w:rsidP="003A5BCD">
            <w:pPr>
              <w:spacing w:line="240" w:lineRule="auto"/>
              <w:ind w:right="-72"/>
              <w:jc w:val="right"/>
              <w:rPr>
                <w:rFonts w:cs="Arial"/>
                <w:b/>
                <w:bCs/>
                <w:sz w:val="18"/>
                <w:szCs w:val="18"/>
              </w:rPr>
            </w:pPr>
            <w:r w:rsidRPr="00E952ED">
              <w:rPr>
                <w:rFonts w:cs="Arial"/>
                <w:b/>
                <w:bCs/>
                <w:snapToGrid w:val="0"/>
                <w:sz w:val="18"/>
                <w:szCs w:val="18"/>
              </w:rPr>
              <w:t>financial statements</w:t>
            </w:r>
          </w:p>
        </w:tc>
      </w:tr>
      <w:tr w:rsidR="00073064" w:rsidRPr="00E952ED" w14:paraId="4D0DC398" w14:textId="77777777" w:rsidTr="003A5BCD">
        <w:trPr>
          <w:trHeight w:val="185"/>
        </w:trPr>
        <w:tc>
          <w:tcPr>
            <w:tcW w:w="6741" w:type="dxa"/>
            <w:shd w:val="clear" w:color="auto" w:fill="auto"/>
            <w:vAlign w:val="bottom"/>
          </w:tcPr>
          <w:p w14:paraId="55A3C086" w14:textId="77777777" w:rsidR="00073064" w:rsidRPr="00E952ED" w:rsidRDefault="00073064" w:rsidP="003A5BCD">
            <w:pPr>
              <w:spacing w:line="240" w:lineRule="auto"/>
              <w:ind w:left="436"/>
              <w:rPr>
                <w:rFonts w:cs="Arial"/>
                <w:snapToGrid w:val="0"/>
                <w:sz w:val="18"/>
                <w:szCs w:val="18"/>
                <w:cs/>
              </w:rPr>
            </w:pPr>
          </w:p>
        </w:tc>
        <w:tc>
          <w:tcPr>
            <w:tcW w:w="1368" w:type="dxa"/>
            <w:tcBorders>
              <w:top w:val="single" w:sz="4" w:space="0" w:color="auto"/>
              <w:bottom w:val="single" w:sz="4" w:space="0" w:color="auto"/>
            </w:tcBorders>
            <w:shd w:val="clear" w:color="auto" w:fill="auto"/>
            <w:vAlign w:val="bottom"/>
          </w:tcPr>
          <w:p w14:paraId="061DA9BB" w14:textId="77777777" w:rsidR="00073064" w:rsidRPr="00E952ED" w:rsidRDefault="00073064" w:rsidP="003A5BCD">
            <w:pPr>
              <w:spacing w:line="240" w:lineRule="auto"/>
              <w:ind w:right="-72"/>
              <w:jc w:val="right"/>
              <w:rPr>
                <w:rFonts w:cs="Arial"/>
                <w:b/>
                <w:bCs/>
                <w:sz w:val="18"/>
                <w:szCs w:val="18"/>
              </w:rPr>
            </w:pPr>
            <w:r w:rsidRPr="00E952ED">
              <w:rPr>
                <w:rFonts w:cs="Arial"/>
                <w:b/>
                <w:bCs/>
                <w:sz w:val="18"/>
                <w:szCs w:val="18"/>
              </w:rPr>
              <w:t>Baht</w:t>
            </w:r>
          </w:p>
        </w:tc>
        <w:tc>
          <w:tcPr>
            <w:tcW w:w="1368" w:type="dxa"/>
            <w:tcBorders>
              <w:top w:val="single" w:sz="4" w:space="0" w:color="auto"/>
              <w:bottom w:val="single" w:sz="4" w:space="0" w:color="auto"/>
            </w:tcBorders>
            <w:shd w:val="clear" w:color="auto" w:fill="auto"/>
            <w:vAlign w:val="bottom"/>
          </w:tcPr>
          <w:p w14:paraId="3B051545" w14:textId="77777777" w:rsidR="00073064" w:rsidRPr="00E952ED" w:rsidRDefault="00073064" w:rsidP="003A5BCD">
            <w:pPr>
              <w:spacing w:line="240" w:lineRule="auto"/>
              <w:ind w:right="-72"/>
              <w:jc w:val="right"/>
              <w:rPr>
                <w:rFonts w:cs="Arial"/>
                <w:b/>
                <w:bCs/>
                <w:sz w:val="18"/>
                <w:szCs w:val="18"/>
              </w:rPr>
            </w:pPr>
            <w:r w:rsidRPr="00E952ED">
              <w:rPr>
                <w:rFonts w:cs="Arial"/>
                <w:b/>
                <w:bCs/>
                <w:sz w:val="18"/>
                <w:szCs w:val="18"/>
              </w:rPr>
              <w:t>Baht</w:t>
            </w:r>
          </w:p>
        </w:tc>
      </w:tr>
      <w:tr w:rsidR="00073064" w:rsidRPr="00E952ED" w14:paraId="171055A1" w14:textId="77777777" w:rsidTr="003A5BCD">
        <w:trPr>
          <w:trHeight w:val="20"/>
        </w:trPr>
        <w:tc>
          <w:tcPr>
            <w:tcW w:w="6741" w:type="dxa"/>
            <w:shd w:val="clear" w:color="auto" w:fill="auto"/>
            <w:vAlign w:val="bottom"/>
          </w:tcPr>
          <w:p w14:paraId="24157BA8" w14:textId="77777777" w:rsidR="00073064" w:rsidRPr="00E952ED" w:rsidRDefault="00073064" w:rsidP="003A5BCD">
            <w:pPr>
              <w:spacing w:line="240" w:lineRule="auto"/>
              <w:ind w:left="436"/>
              <w:rPr>
                <w:rFonts w:cs="Arial"/>
                <w:b/>
                <w:bCs/>
                <w:sz w:val="18"/>
                <w:szCs w:val="18"/>
                <w:cs/>
              </w:rPr>
            </w:pPr>
          </w:p>
        </w:tc>
        <w:tc>
          <w:tcPr>
            <w:tcW w:w="1368" w:type="dxa"/>
            <w:tcBorders>
              <w:top w:val="single" w:sz="4" w:space="0" w:color="auto"/>
            </w:tcBorders>
            <w:shd w:val="clear" w:color="auto" w:fill="auto"/>
          </w:tcPr>
          <w:p w14:paraId="6735A2E9" w14:textId="77777777" w:rsidR="00073064" w:rsidRPr="00E952ED" w:rsidRDefault="00073064" w:rsidP="003A5BCD">
            <w:pPr>
              <w:spacing w:line="240" w:lineRule="auto"/>
              <w:ind w:right="-72"/>
              <w:jc w:val="right"/>
              <w:rPr>
                <w:rFonts w:cs="Arial"/>
                <w:snapToGrid w:val="0"/>
                <w:sz w:val="18"/>
                <w:szCs w:val="18"/>
              </w:rPr>
            </w:pPr>
          </w:p>
        </w:tc>
        <w:tc>
          <w:tcPr>
            <w:tcW w:w="1368" w:type="dxa"/>
            <w:tcBorders>
              <w:top w:val="single" w:sz="4" w:space="0" w:color="auto"/>
            </w:tcBorders>
            <w:shd w:val="clear" w:color="auto" w:fill="auto"/>
          </w:tcPr>
          <w:p w14:paraId="0FB7BE68" w14:textId="77777777" w:rsidR="00073064" w:rsidRPr="00E952ED" w:rsidRDefault="00073064" w:rsidP="003A5BCD">
            <w:pPr>
              <w:spacing w:line="240" w:lineRule="auto"/>
              <w:ind w:right="-72"/>
              <w:jc w:val="right"/>
              <w:rPr>
                <w:rFonts w:cs="Arial"/>
                <w:snapToGrid w:val="0"/>
                <w:sz w:val="18"/>
                <w:szCs w:val="18"/>
              </w:rPr>
            </w:pPr>
          </w:p>
        </w:tc>
      </w:tr>
      <w:tr w:rsidR="00073064" w:rsidRPr="00E952ED" w14:paraId="713013F1" w14:textId="77777777" w:rsidTr="003A5BCD">
        <w:trPr>
          <w:trHeight w:val="20"/>
        </w:trPr>
        <w:tc>
          <w:tcPr>
            <w:tcW w:w="6741" w:type="dxa"/>
            <w:shd w:val="clear" w:color="auto" w:fill="auto"/>
            <w:vAlign w:val="bottom"/>
          </w:tcPr>
          <w:p w14:paraId="68B1BDA7" w14:textId="77777777" w:rsidR="00073064" w:rsidRPr="00E952ED" w:rsidRDefault="00073064" w:rsidP="003A5BCD">
            <w:pPr>
              <w:tabs>
                <w:tab w:val="left" w:pos="1134"/>
                <w:tab w:val="left" w:pos="1276"/>
                <w:tab w:val="center" w:pos="3402"/>
                <w:tab w:val="center" w:pos="4536"/>
                <w:tab w:val="center" w:pos="5670"/>
                <w:tab w:val="center" w:pos="6804"/>
                <w:tab w:val="right" w:pos="7655"/>
              </w:tabs>
              <w:spacing w:line="240" w:lineRule="auto"/>
              <w:ind w:left="436"/>
              <w:rPr>
                <w:rFonts w:cs="Arial"/>
                <w:sz w:val="18"/>
                <w:szCs w:val="18"/>
              </w:rPr>
            </w:pPr>
            <w:r w:rsidRPr="00E952ED">
              <w:rPr>
                <w:rFonts w:cs="Arial"/>
                <w:sz w:val="18"/>
                <w:szCs w:val="18"/>
              </w:rPr>
              <w:t xml:space="preserve">Opening net book value </w:t>
            </w:r>
          </w:p>
        </w:tc>
        <w:tc>
          <w:tcPr>
            <w:tcW w:w="1368" w:type="dxa"/>
            <w:shd w:val="clear" w:color="auto" w:fill="auto"/>
          </w:tcPr>
          <w:p w14:paraId="05C5AA68" w14:textId="77777777" w:rsidR="00073064" w:rsidRPr="00E952ED" w:rsidRDefault="00073064" w:rsidP="003A5BCD">
            <w:pPr>
              <w:spacing w:line="240" w:lineRule="auto"/>
              <w:ind w:right="-72"/>
              <w:jc w:val="right"/>
              <w:rPr>
                <w:rFonts w:cs="Arial"/>
                <w:snapToGrid w:val="0"/>
                <w:sz w:val="18"/>
                <w:szCs w:val="18"/>
              </w:rPr>
            </w:pPr>
            <w:r w:rsidRPr="00E952ED">
              <w:rPr>
                <w:rFonts w:cs="Arial"/>
                <w:snapToGrid w:val="0"/>
                <w:sz w:val="18"/>
                <w:szCs w:val="18"/>
              </w:rPr>
              <w:t>10,081,602</w:t>
            </w:r>
          </w:p>
        </w:tc>
        <w:tc>
          <w:tcPr>
            <w:tcW w:w="1368" w:type="dxa"/>
            <w:shd w:val="clear" w:color="auto" w:fill="auto"/>
          </w:tcPr>
          <w:p w14:paraId="0B26F921" w14:textId="77777777" w:rsidR="00073064" w:rsidRPr="00E952ED" w:rsidRDefault="00073064" w:rsidP="003A5BCD">
            <w:pPr>
              <w:spacing w:line="240" w:lineRule="auto"/>
              <w:ind w:right="-72"/>
              <w:jc w:val="right"/>
              <w:rPr>
                <w:rFonts w:cs="Arial"/>
                <w:snapToGrid w:val="0"/>
                <w:sz w:val="18"/>
                <w:szCs w:val="18"/>
              </w:rPr>
            </w:pPr>
            <w:r w:rsidRPr="00E952ED">
              <w:rPr>
                <w:rFonts w:cs="Arial"/>
                <w:snapToGrid w:val="0"/>
                <w:sz w:val="18"/>
                <w:szCs w:val="18"/>
              </w:rPr>
              <w:t>7,281,108</w:t>
            </w:r>
          </w:p>
        </w:tc>
      </w:tr>
      <w:tr w:rsidR="00006AAA" w:rsidRPr="00E952ED" w14:paraId="68398F31" w14:textId="77777777" w:rsidTr="003A5BCD">
        <w:trPr>
          <w:trHeight w:val="20"/>
        </w:trPr>
        <w:tc>
          <w:tcPr>
            <w:tcW w:w="6741" w:type="dxa"/>
            <w:shd w:val="clear" w:color="auto" w:fill="auto"/>
            <w:vAlign w:val="bottom"/>
          </w:tcPr>
          <w:p w14:paraId="1411E269" w14:textId="3E15914F" w:rsidR="00006AAA" w:rsidRPr="00E952ED" w:rsidRDefault="00006AAA" w:rsidP="003A5BCD">
            <w:pPr>
              <w:tabs>
                <w:tab w:val="left" w:pos="1134"/>
                <w:tab w:val="left" w:pos="1276"/>
                <w:tab w:val="center" w:pos="3402"/>
                <w:tab w:val="center" w:pos="4536"/>
                <w:tab w:val="center" w:pos="5670"/>
                <w:tab w:val="center" w:pos="6804"/>
                <w:tab w:val="right" w:pos="7655"/>
              </w:tabs>
              <w:spacing w:line="240" w:lineRule="auto"/>
              <w:ind w:left="436"/>
              <w:rPr>
                <w:rFonts w:cs="Arial"/>
                <w:sz w:val="18"/>
                <w:szCs w:val="18"/>
              </w:rPr>
            </w:pPr>
            <w:r w:rsidRPr="00E952ED">
              <w:rPr>
                <w:rFonts w:cs="Arial"/>
                <w:sz w:val="18"/>
                <w:szCs w:val="18"/>
              </w:rPr>
              <w:t>Increas</w:t>
            </w:r>
            <w:r w:rsidR="00BF4549" w:rsidRPr="00E952ED">
              <w:rPr>
                <w:rFonts w:cs="Arial"/>
                <w:sz w:val="18"/>
                <w:szCs w:val="18"/>
              </w:rPr>
              <w:t>e</w:t>
            </w:r>
            <w:r w:rsidRPr="00E952ED">
              <w:rPr>
                <w:rFonts w:cs="Arial"/>
                <w:sz w:val="18"/>
                <w:szCs w:val="18"/>
              </w:rPr>
              <w:t xml:space="preserve"> during period</w:t>
            </w:r>
          </w:p>
        </w:tc>
        <w:tc>
          <w:tcPr>
            <w:tcW w:w="1368" w:type="dxa"/>
            <w:shd w:val="clear" w:color="auto" w:fill="auto"/>
          </w:tcPr>
          <w:p w14:paraId="0D2781C2" w14:textId="34976874" w:rsidR="00006AAA" w:rsidRPr="00E952ED" w:rsidRDefault="00006AAA" w:rsidP="003A5BCD">
            <w:pPr>
              <w:spacing w:line="240" w:lineRule="auto"/>
              <w:ind w:right="-72"/>
              <w:jc w:val="right"/>
              <w:rPr>
                <w:rFonts w:cs="Arial"/>
                <w:snapToGrid w:val="0"/>
                <w:sz w:val="18"/>
                <w:szCs w:val="18"/>
              </w:rPr>
            </w:pPr>
            <w:r w:rsidRPr="00E952ED">
              <w:rPr>
                <w:rFonts w:cs="Arial"/>
                <w:snapToGrid w:val="0"/>
                <w:sz w:val="18"/>
                <w:szCs w:val="18"/>
              </w:rPr>
              <w:t>8,972,123</w:t>
            </w:r>
          </w:p>
        </w:tc>
        <w:tc>
          <w:tcPr>
            <w:tcW w:w="1368" w:type="dxa"/>
            <w:shd w:val="clear" w:color="auto" w:fill="auto"/>
          </w:tcPr>
          <w:p w14:paraId="3FA99803" w14:textId="4AFC7217" w:rsidR="00006AAA" w:rsidRPr="00E952ED" w:rsidRDefault="00006AAA" w:rsidP="003A5BCD">
            <w:pPr>
              <w:spacing w:line="240" w:lineRule="auto"/>
              <w:ind w:right="-72"/>
              <w:jc w:val="right"/>
              <w:rPr>
                <w:rFonts w:cs="Arial"/>
                <w:snapToGrid w:val="0"/>
                <w:sz w:val="18"/>
                <w:szCs w:val="18"/>
              </w:rPr>
            </w:pPr>
            <w:r w:rsidRPr="00E952ED">
              <w:rPr>
                <w:rFonts w:cs="Arial"/>
                <w:snapToGrid w:val="0"/>
                <w:sz w:val="18"/>
                <w:szCs w:val="18"/>
              </w:rPr>
              <w:t>1,338,434</w:t>
            </w:r>
          </w:p>
        </w:tc>
      </w:tr>
      <w:tr w:rsidR="00073064" w:rsidRPr="00E952ED" w14:paraId="433D03A3" w14:textId="77777777" w:rsidTr="003A5BCD">
        <w:trPr>
          <w:trHeight w:val="20"/>
        </w:trPr>
        <w:tc>
          <w:tcPr>
            <w:tcW w:w="6741" w:type="dxa"/>
            <w:shd w:val="clear" w:color="auto" w:fill="auto"/>
            <w:vAlign w:val="bottom"/>
          </w:tcPr>
          <w:p w14:paraId="5C7A0427" w14:textId="13EAEF85" w:rsidR="00073064" w:rsidRPr="00E952ED" w:rsidRDefault="00073064" w:rsidP="003A5BCD">
            <w:pPr>
              <w:tabs>
                <w:tab w:val="left" w:pos="1134"/>
                <w:tab w:val="left" w:pos="1276"/>
                <w:tab w:val="center" w:pos="3402"/>
                <w:tab w:val="center" w:pos="4536"/>
                <w:tab w:val="center" w:pos="5670"/>
                <w:tab w:val="center" w:pos="6804"/>
                <w:tab w:val="right" w:pos="7655"/>
              </w:tabs>
              <w:spacing w:line="240" w:lineRule="auto"/>
              <w:ind w:left="436"/>
              <w:rPr>
                <w:rFonts w:cs="Arial"/>
                <w:sz w:val="18"/>
                <w:szCs w:val="18"/>
              </w:rPr>
            </w:pPr>
            <w:r w:rsidRPr="00E952ED">
              <w:rPr>
                <w:rFonts w:cs="Arial"/>
                <w:sz w:val="18"/>
                <w:szCs w:val="18"/>
              </w:rPr>
              <w:t xml:space="preserve">Repayment </w:t>
            </w:r>
            <w:r w:rsidR="00BF4549" w:rsidRPr="00E952ED">
              <w:rPr>
                <w:rFonts w:cs="Arial"/>
                <w:sz w:val="18"/>
                <w:szCs w:val="18"/>
              </w:rPr>
              <w:t>of</w:t>
            </w:r>
            <w:r w:rsidRPr="00E952ED">
              <w:rPr>
                <w:rFonts w:cs="Arial"/>
                <w:sz w:val="18"/>
                <w:szCs w:val="18"/>
              </w:rPr>
              <w:t xml:space="preserve"> lease liability</w:t>
            </w:r>
          </w:p>
        </w:tc>
        <w:tc>
          <w:tcPr>
            <w:tcW w:w="1368" w:type="dxa"/>
            <w:shd w:val="clear" w:color="auto" w:fill="auto"/>
          </w:tcPr>
          <w:p w14:paraId="4FFE32E5" w14:textId="5B1EA829" w:rsidR="00073064" w:rsidRPr="00E952ED" w:rsidRDefault="00006AAA" w:rsidP="003A5BCD">
            <w:pPr>
              <w:spacing w:line="240" w:lineRule="auto"/>
              <w:ind w:right="-72"/>
              <w:jc w:val="right"/>
              <w:rPr>
                <w:rFonts w:cs="Arial"/>
                <w:snapToGrid w:val="0"/>
                <w:sz w:val="18"/>
                <w:szCs w:val="18"/>
              </w:rPr>
            </w:pPr>
            <w:r w:rsidRPr="00E952ED">
              <w:rPr>
                <w:rFonts w:cs="Arial"/>
                <w:snapToGrid w:val="0"/>
                <w:sz w:val="18"/>
                <w:szCs w:val="18"/>
              </w:rPr>
              <w:t>(4,032,810)</w:t>
            </w:r>
          </w:p>
        </w:tc>
        <w:tc>
          <w:tcPr>
            <w:tcW w:w="1368" w:type="dxa"/>
            <w:shd w:val="clear" w:color="auto" w:fill="auto"/>
          </w:tcPr>
          <w:p w14:paraId="65F35627" w14:textId="5079066F" w:rsidR="00073064" w:rsidRPr="00E952ED" w:rsidRDefault="00006AAA" w:rsidP="003A5BCD">
            <w:pPr>
              <w:spacing w:line="240" w:lineRule="auto"/>
              <w:ind w:right="-72"/>
              <w:jc w:val="right"/>
              <w:rPr>
                <w:rFonts w:cs="Arial"/>
                <w:sz w:val="18"/>
                <w:szCs w:val="18"/>
              </w:rPr>
            </w:pPr>
            <w:r w:rsidRPr="00E952ED">
              <w:rPr>
                <w:rFonts w:cs="Arial"/>
                <w:sz w:val="18"/>
                <w:szCs w:val="18"/>
              </w:rPr>
              <w:t>(1,057,600)</w:t>
            </w:r>
          </w:p>
        </w:tc>
      </w:tr>
      <w:tr w:rsidR="00073064" w:rsidRPr="00E952ED" w14:paraId="03817903" w14:textId="77777777" w:rsidTr="003A5BCD">
        <w:trPr>
          <w:trHeight w:val="20"/>
        </w:trPr>
        <w:tc>
          <w:tcPr>
            <w:tcW w:w="6741" w:type="dxa"/>
            <w:shd w:val="clear" w:color="auto" w:fill="auto"/>
            <w:vAlign w:val="bottom"/>
            <w:hideMark/>
          </w:tcPr>
          <w:p w14:paraId="16C16C85" w14:textId="7549C27E" w:rsidR="00073064" w:rsidRPr="00E952ED" w:rsidRDefault="00073064" w:rsidP="003A5BCD">
            <w:pPr>
              <w:tabs>
                <w:tab w:val="left" w:pos="1134"/>
                <w:tab w:val="left" w:pos="1276"/>
                <w:tab w:val="center" w:pos="3402"/>
                <w:tab w:val="center" w:pos="4536"/>
                <w:tab w:val="center" w:pos="5670"/>
                <w:tab w:val="center" w:pos="6804"/>
                <w:tab w:val="right" w:pos="7655"/>
              </w:tabs>
              <w:spacing w:line="240" w:lineRule="auto"/>
              <w:ind w:left="436"/>
              <w:rPr>
                <w:rFonts w:cs="Arial"/>
                <w:sz w:val="18"/>
                <w:szCs w:val="18"/>
              </w:rPr>
            </w:pPr>
            <w:r w:rsidRPr="00E952ED">
              <w:rPr>
                <w:rFonts w:cs="Arial"/>
                <w:sz w:val="18"/>
                <w:szCs w:val="18"/>
              </w:rPr>
              <w:t xml:space="preserve">Amortised deferred interest </w:t>
            </w:r>
            <w:r w:rsidR="008107FC" w:rsidRPr="00E952ED">
              <w:rPr>
                <w:rFonts w:cs="Arial"/>
                <w:sz w:val="18"/>
                <w:szCs w:val="18"/>
              </w:rPr>
              <w:t>(Note 27)</w:t>
            </w:r>
          </w:p>
        </w:tc>
        <w:tc>
          <w:tcPr>
            <w:tcW w:w="1368" w:type="dxa"/>
            <w:tcBorders>
              <w:bottom w:val="single" w:sz="4" w:space="0" w:color="auto"/>
            </w:tcBorders>
            <w:shd w:val="clear" w:color="auto" w:fill="auto"/>
          </w:tcPr>
          <w:p w14:paraId="156CD7CD" w14:textId="0AE2D122" w:rsidR="00073064" w:rsidRPr="00E952ED" w:rsidRDefault="00006AAA" w:rsidP="003A5BCD">
            <w:pPr>
              <w:spacing w:line="240" w:lineRule="auto"/>
              <w:ind w:right="-72"/>
              <w:jc w:val="right"/>
              <w:rPr>
                <w:rFonts w:cs="Arial"/>
                <w:snapToGrid w:val="0"/>
                <w:sz w:val="18"/>
                <w:szCs w:val="18"/>
              </w:rPr>
            </w:pPr>
            <w:r w:rsidRPr="00E952ED">
              <w:rPr>
                <w:rFonts w:cs="Arial"/>
                <w:snapToGrid w:val="0"/>
                <w:sz w:val="18"/>
                <w:szCs w:val="18"/>
              </w:rPr>
              <w:t>492,563</w:t>
            </w:r>
          </w:p>
        </w:tc>
        <w:tc>
          <w:tcPr>
            <w:tcW w:w="1368" w:type="dxa"/>
            <w:tcBorders>
              <w:bottom w:val="single" w:sz="4" w:space="0" w:color="auto"/>
            </w:tcBorders>
            <w:shd w:val="clear" w:color="auto" w:fill="auto"/>
          </w:tcPr>
          <w:p w14:paraId="0B9F90C4" w14:textId="1C94FB46" w:rsidR="00073064" w:rsidRPr="00E952ED" w:rsidRDefault="00006AAA" w:rsidP="003A5BCD">
            <w:pPr>
              <w:spacing w:line="240" w:lineRule="auto"/>
              <w:ind w:right="-72"/>
              <w:jc w:val="right"/>
              <w:rPr>
                <w:rFonts w:cs="Arial"/>
                <w:sz w:val="18"/>
                <w:szCs w:val="18"/>
              </w:rPr>
            </w:pPr>
            <w:r w:rsidRPr="00E952ED">
              <w:rPr>
                <w:rFonts w:cs="Arial"/>
                <w:sz w:val="18"/>
                <w:szCs w:val="18"/>
              </w:rPr>
              <w:t>401,165</w:t>
            </w:r>
          </w:p>
        </w:tc>
      </w:tr>
      <w:tr w:rsidR="00073064" w:rsidRPr="00E952ED" w14:paraId="3FA494B7" w14:textId="77777777" w:rsidTr="003A5BCD">
        <w:trPr>
          <w:trHeight w:val="20"/>
        </w:trPr>
        <w:tc>
          <w:tcPr>
            <w:tcW w:w="6741" w:type="dxa"/>
            <w:shd w:val="clear" w:color="auto" w:fill="auto"/>
            <w:vAlign w:val="bottom"/>
          </w:tcPr>
          <w:p w14:paraId="190C1859" w14:textId="77777777" w:rsidR="00073064" w:rsidRPr="00E952ED" w:rsidRDefault="00073064" w:rsidP="003A5BCD">
            <w:pPr>
              <w:tabs>
                <w:tab w:val="left" w:pos="1134"/>
                <w:tab w:val="left" w:pos="1276"/>
                <w:tab w:val="center" w:pos="3402"/>
                <w:tab w:val="center" w:pos="4536"/>
                <w:tab w:val="center" w:pos="5670"/>
                <w:tab w:val="center" w:pos="6804"/>
                <w:tab w:val="right" w:pos="7655"/>
              </w:tabs>
              <w:spacing w:line="240" w:lineRule="auto"/>
              <w:ind w:left="436"/>
              <w:rPr>
                <w:rFonts w:cs="Arial"/>
                <w:sz w:val="18"/>
                <w:szCs w:val="18"/>
              </w:rPr>
            </w:pPr>
          </w:p>
        </w:tc>
        <w:tc>
          <w:tcPr>
            <w:tcW w:w="1368" w:type="dxa"/>
            <w:tcBorders>
              <w:top w:val="single" w:sz="4" w:space="0" w:color="auto"/>
            </w:tcBorders>
            <w:shd w:val="clear" w:color="auto" w:fill="auto"/>
          </w:tcPr>
          <w:p w14:paraId="000EC0EA" w14:textId="77777777" w:rsidR="00073064" w:rsidRPr="00E952ED" w:rsidRDefault="00073064" w:rsidP="003A5BCD">
            <w:pPr>
              <w:spacing w:line="240" w:lineRule="auto"/>
              <w:ind w:right="-72"/>
              <w:jc w:val="right"/>
              <w:rPr>
                <w:rFonts w:cs="Arial"/>
                <w:sz w:val="18"/>
                <w:szCs w:val="18"/>
              </w:rPr>
            </w:pPr>
          </w:p>
        </w:tc>
        <w:tc>
          <w:tcPr>
            <w:tcW w:w="1368" w:type="dxa"/>
            <w:tcBorders>
              <w:top w:val="single" w:sz="4" w:space="0" w:color="auto"/>
            </w:tcBorders>
            <w:shd w:val="clear" w:color="auto" w:fill="auto"/>
          </w:tcPr>
          <w:p w14:paraId="510B756C" w14:textId="77777777" w:rsidR="00073064" w:rsidRPr="00E952ED" w:rsidRDefault="00073064" w:rsidP="003A5BCD">
            <w:pPr>
              <w:spacing w:line="240" w:lineRule="auto"/>
              <w:ind w:right="-72"/>
              <w:jc w:val="right"/>
              <w:rPr>
                <w:rFonts w:cs="Arial"/>
                <w:sz w:val="18"/>
                <w:szCs w:val="18"/>
              </w:rPr>
            </w:pPr>
          </w:p>
        </w:tc>
      </w:tr>
      <w:tr w:rsidR="00073064" w:rsidRPr="00E952ED" w14:paraId="628F2882" w14:textId="77777777" w:rsidTr="003A5BCD">
        <w:trPr>
          <w:trHeight w:val="20"/>
        </w:trPr>
        <w:tc>
          <w:tcPr>
            <w:tcW w:w="6741" w:type="dxa"/>
            <w:shd w:val="clear" w:color="auto" w:fill="auto"/>
            <w:vAlign w:val="bottom"/>
          </w:tcPr>
          <w:p w14:paraId="27EA07D9" w14:textId="77777777" w:rsidR="00073064" w:rsidRPr="00E952ED" w:rsidRDefault="00073064" w:rsidP="003A5BCD">
            <w:pPr>
              <w:tabs>
                <w:tab w:val="left" w:pos="1134"/>
                <w:tab w:val="left" w:pos="1276"/>
                <w:tab w:val="center" w:pos="3402"/>
                <w:tab w:val="center" w:pos="4536"/>
                <w:tab w:val="center" w:pos="5670"/>
                <w:tab w:val="center" w:pos="6804"/>
                <w:tab w:val="right" w:pos="7655"/>
              </w:tabs>
              <w:spacing w:line="240" w:lineRule="auto"/>
              <w:ind w:left="436"/>
              <w:rPr>
                <w:rFonts w:cs="Arial"/>
                <w:sz w:val="18"/>
                <w:szCs w:val="18"/>
              </w:rPr>
            </w:pPr>
            <w:r w:rsidRPr="00E952ED">
              <w:rPr>
                <w:rFonts w:cs="Arial"/>
                <w:sz w:val="18"/>
                <w:szCs w:val="18"/>
              </w:rPr>
              <w:t>Closing net book value</w:t>
            </w:r>
          </w:p>
        </w:tc>
        <w:tc>
          <w:tcPr>
            <w:tcW w:w="1368" w:type="dxa"/>
            <w:tcBorders>
              <w:bottom w:val="single" w:sz="4" w:space="0" w:color="auto"/>
            </w:tcBorders>
            <w:shd w:val="clear" w:color="auto" w:fill="auto"/>
          </w:tcPr>
          <w:p w14:paraId="583BE1BA" w14:textId="44CA08A9" w:rsidR="00073064" w:rsidRPr="00E952ED" w:rsidRDefault="00006AAA" w:rsidP="003A5BCD">
            <w:pPr>
              <w:spacing w:line="240" w:lineRule="auto"/>
              <w:ind w:right="-72"/>
              <w:jc w:val="right"/>
              <w:rPr>
                <w:rFonts w:cs="Arial"/>
                <w:sz w:val="18"/>
                <w:szCs w:val="18"/>
              </w:rPr>
            </w:pPr>
            <w:r w:rsidRPr="00E952ED">
              <w:rPr>
                <w:rFonts w:cs="Arial"/>
                <w:sz w:val="18"/>
                <w:szCs w:val="18"/>
              </w:rPr>
              <w:t>15,513,478</w:t>
            </w:r>
          </w:p>
        </w:tc>
        <w:tc>
          <w:tcPr>
            <w:tcW w:w="1368" w:type="dxa"/>
            <w:tcBorders>
              <w:bottom w:val="single" w:sz="4" w:space="0" w:color="auto"/>
            </w:tcBorders>
            <w:shd w:val="clear" w:color="auto" w:fill="auto"/>
          </w:tcPr>
          <w:p w14:paraId="0C4F8ADE" w14:textId="6B2B28B3" w:rsidR="00073064" w:rsidRPr="00E952ED" w:rsidRDefault="00006AAA" w:rsidP="003A5BCD">
            <w:pPr>
              <w:spacing w:line="240" w:lineRule="auto"/>
              <w:ind w:right="-72"/>
              <w:jc w:val="right"/>
              <w:rPr>
                <w:rFonts w:cs="Arial"/>
                <w:sz w:val="18"/>
                <w:szCs w:val="18"/>
              </w:rPr>
            </w:pPr>
            <w:r w:rsidRPr="00E952ED">
              <w:rPr>
                <w:rFonts w:cs="Arial"/>
                <w:sz w:val="18"/>
                <w:szCs w:val="18"/>
              </w:rPr>
              <w:t>7,963,107</w:t>
            </w:r>
          </w:p>
        </w:tc>
      </w:tr>
      <w:bookmarkEnd w:id="15"/>
    </w:tbl>
    <w:p w14:paraId="283526AB" w14:textId="296E1715" w:rsidR="00E952ED" w:rsidRDefault="00E952ED" w:rsidP="0050067A">
      <w:pPr>
        <w:spacing w:line="240" w:lineRule="auto"/>
        <w:rPr>
          <w:rFonts w:cs="Arial"/>
          <w:sz w:val="18"/>
          <w:szCs w:val="18"/>
        </w:rPr>
      </w:pPr>
    </w:p>
    <w:p w14:paraId="0807AC6A" w14:textId="77777777" w:rsidR="00073064" w:rsidRPr="00E952ED" w:rsidRDefault="00E952ED" w:rsidP="0050067A">
      <w:pPr>
        <w:spacing w:line="240" w:lineRule="auto"/>
        <w:rPr>
          <w:rFonts w:cs="Arial"/>
          <w:sz w:val="18"/>
          <w:szCs w:val="18"/>
        </w:rPr>
      </w:pPr>
      <w:r>
        <w:rPr>
          <w:rFonts w:cs="Arial"/>
          <w:sz w:val="18"/>
          <w:szCs w:val="18"/>
        </w:rPr>
        <w:br w:type="page"/>
      </w:r>
    </w:p>
    <w:p w14:paraId="26D62F55" w14:textId="3B0472D5" w:rsidR="00C51C82" w:rsidRPr="00E952ED" w:rsidRDefault="004D7C51" w:rsidP="000A6963">
      <w:pPr>
        <w:spacing w:line="240" w:lineRule="auto"/>
        <w:ind w:left="540" w:hanging="540"/>
        <w:rPr>
          <w:rFonts w:cs="Arial"/>
          <w:sz w:val="18"/>
          <w:szCs w:val="18"/>
        </w:rPr>
      </w:pPr>
      <w:r w:rsidRPr="00E952ED">
        <w:rPr>
          <w:rFonts w:cs="Arial"/>
          <w:b/>
          <w:bCs/>
          <w:sz w:val="18"/>
          <w:szCs w:val="18"/>
        </w:rPr>
        <w:t>c</w:t>
      </w:r>
      <w:r w:rsidR="00C51C82" w:rsidRPr="00E952ED">
        <w:rPr>
          <w:rFonts w:cs="Arial"/>
          <w:b/>
          <w:bCs/>
          <w:sz w:val="18"/>
          <w:szCs w:val="18"/>
        </w:rPr>
        <w:t>)</w:t>
      </w:r>
      <w:r w:rsidR="000A6963" w:rsidRPr="00E952ED">
        <w:rPr>
          <w:rFonts w:cs="Arial"/>
          <w:b/>
          <w:bCs/>
          <w:sz w:val="18"/>
          <w:szCs w:val="18"/>
        </w:rPr>
        <w:tab/>
      </w:r>
      <w:r w:rsidR="000C2C0B" w:rsidRPr="00E952ED">
        <w:rPr>
          <w:rFonts w:cs="Arial"/>
          <w:b/>
          <w:bCs/>
          <w:sz w:val="18"/>
          <w:szCs w:val="18"/>
        </w:rPr>
        <w:t>Effective interest rates</w:t>
      </w:r>
    </w:p>
    <w:p w14:paraId="6541EFFE" w14:textId="77777777" w:rsidR="000A6963" w:rsidRPr="00E952ED" w:rsidRDefault="000A6963" w:rsidP="00C51C82">
      <w:pPr>
        <w:spacing w:line="240" w:lineRule="auto"/>
        <w:ind w:left="540"/>
        <w:jc w:val="both"/>
        <w:rPr>
          <w:rFonts w:cs="Arial"/>
          <w:sz w:val="18"/>
          <w:szCs w:val="18"/>
        </w:rPr>
      </w:pPr>
    </w:p>
    <w:p w14:paraId="495AB7B3" w14:textId="7E6E3706" w:rsidR="00C51C82" w:rsidRPr="00E952ED" w:rsidRDefault="00C51C82" w:rsidP="00C51C82">
      <w:pPr>
        <w:spacing w:line="240" w:lineRule="auto"/>
        <w:ind w:left="540"/>
        <w:jc w:val="both"/>
        <w:rPr>
          <w:rFonts w:cs="Arial"/>
          <w:sz w:val="18"/>
          <w:szCs w:val="18"/>
        </w:rPr>
      </w:pPr>
      <w:r w:rsidRPr="00E952ED">
        <w:rPr>
          <w:rFonts w:cs="Arial"/>
          <w:sz w:val="18"/>
          <w:szCs w:val="18"/>
        </w:rPr>
        <w:t>The effective interest rates at the statement of financial position date were as follows:</w:t>
      </w:r>
    </w:p>
    <w:p w14:paraId="38462FE2" w14:textId="77777777" w:rsidR="00C51C82" w:rsidRPr="00E952ED" w:rsidRDefault="00C51C82" w:rsidP="00C51C82">
      <w:pPr>
        <w:spacing w:line="240" w:lineRule="auto"/>
        <w:ind w:left="540"/>
        <w:rPr>
          <w:rFonts w:cs="Arial"/>
          <w:sz w:val="18"/>
          <w:szCs w:val="18"/>
        </w:rPr>
      </w:pPr>
    </w:p>
    <w:tbl>
      <w:tblPr>
        <w:tblW w:w="0" w:type="auto"/>
        <w:tblLayout w:type="fixed"/>
        <w:tblLook w:val="04A0" w:firstRow="1" w:lastRow="0" w:firstColumn="1" w:lastColumn="0" w:noHBand="0" w:noVBand="1"/>
      </w:tblPr>
      <w:tblGrid>
        <w:gridCol w:w="4293"/>
        <w:gridCol w:w="1386"/>
        <w:gridCol w:w="1296"/>
        <w:gridCol w:w="1296"/>
        <w:gridCol w:w="1296"/>
      </w:tblGrid>
      <w:tr w:rsidR="00C51C82" w:rsidRPr="00E952ED" w14:paraId="295A0758" w14:textId="77777777" w:rsidTr="003A5BCD">
        <w:trPr>
          <w:trHeight w:val="225"/>
        </w:trPr>
        <w:tc>
          <w:tcPr>
            <w:tcW w:w="4293" w:type="dxa"/>
            <w:shd w:val="clear" w:color="auto" w:fill="auto"/>
          </w:tcPr>
          <w:p w14:paraId="77A7D37B" w14:textId="77777777" w:rsidR="00C51C82" w:rsidRPr="00E952ED" w:rsidRDefault="00C51C82" w:rsidP="003A5BCD">
            <w:pPr>
              <w:spacing w:line="240" w:lineRule="auto"/>
              <w:ind w:left="540"/>
              <w:rPr>
                <w:rFonts w:cs="Arial"/>
                <w:b/>
                <w:bCs/>
                <w:sz w:val="18"/>
                <w:szCs w:val="18"/>
                <w:cs/>
              </w:rPr>
            </w:pPr>
          </w:p>
        </w:tc>
        <w:tc>
          <w:tcPr>
            <w:tcW w:w="2682" w:type="dxa"/>
            <w:gridSpan w:val="2"/>
            <w:tcBorders>
              <w:bottom w:val="single" w:sz="4" w:space="0" w:color="auto"/>
            </w:tcBorders>
            <w:shd w:val="clear" w:color="auto" w:fill="auto"/>
          </w:tcPr>
          <w:p w14:paraId="7C69027A" w14:textId="77777777" w:rsidR="00C51C82" w:rsidRPr="00E952ED" w:rsidRDefault="00C51C82" w:rsidP="003A5BCD">
            <w:pPr>
              <w:spacing w:line="240" w:lineRule="auto"/>
              <w:ind w:right="-72"/>
              <w:jc w:val="center"/>
              <w:rPr>
                <w:rFonts w:cs="Arial"/>
                <w:b/>
                <w:bCs/>
                <w:sz w:val="18"/>
                <w:szCs w:val="18"/>
              </w:rPr>
            </w:pPr>
            <w:r w:rsidRPr="00E952ED">
              <w:rPr>
                <w:rFonts w:cs="Arial"/>
                <w:b/>
                <w:bCs/>
                <w:sz w:val="18"/>
                <w:szCs w:val="18"/>
              </w:rPr>
              <w:t xml:space="preserve">Consolidated </w:t>
            </w:r>
          </w:p>
          <w:p w14:paraId="6390F8A1" w14:textId="77777777" w:rsidR="00C51C82" w:rsidRPr="00E952ED" w:rsidRDefault="00C51C82" w:rsidP="003A5BCD">
            <w:pPr>
              <w:spacing w:line="240" w:lineRule="auto"/>
              <w:ind w:right="-72"/>
              <w:jc w:val="center"/>
              <w:rPr>
                <w:rFonts w:cs="Arial"/>
                <w:b/>
                <w:bCs/>
                <w:sz w:val="18"/>
                <w:szCs w:val="18"/>
              </w:rPr>
            </w:pPr>
            <w:r w:rsidRPr="00E952ED">
              <w:rPr>
                <w:rFonts w:cs="Arial"/>
                <w:b/>
                <w:bCs/>
                <w:sz w:val="18"/>
                <w:szCs w:val="18"/>
              </w:rPr>
              <w:t>financial statements</w:t>
            </w:r>
          </w:p>
        </w:tc>
        <w:tc>
          <w:tcPr>
            <w:tcW w:w="2592" w:type="dxa"/>
            <w:gridSpan w:val="2"/>
            <w:tcBorders>
              <w:bottom w:val="single" w:sz="4" w:space="0" w:color="auto"/>
            </w:tcBorders>
            <w:shd w:val="clear" w:color="auto" w:fill="auto"/>
          </w:tcPr>
          <w:p w14:paraId="4B9F317F" w14:textId="77777777" w:rsidR="00C51C82" w:rsidRPr="00E952ED" w:rsidRDefault="00C51C82" w:rsidP="003A5BCD">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353ABC64" w14:textId="77777777" w:rsidR="00C51C82" w:rsidRPr="00E952ED" w:rsidRDefault="00C51C82" w:rsidP="003A5BCD">
            <w:pPr>
              <w:spacing w:line="240" w:lineRule="auto"/>
              <w:ind w:right="-72"/>
              <w:jc w:val="center"/>
              <w:rPr>
                <w:rFonts w:cs="Arial"/>
                <w:b/>
                <w:bCs/>
                <w:sz w:val="18"/>
                <w:szCs w:val="18"/>
              </w:rPr>
            </w:pPr>
            <w:r w:rsidRPr="00E952ED">
              <w:rPr>
                <w:rFonts w:cs="Arial"/>
                <w:b/>
                <w:bCs/>
                <w:snapToGrid w:val="0"/>
                <w:sz w:val="18"/>
                <w:szCs w:val="18"/>
              </w:rPr>
              <w:t>financial statements</w:t>
            </w:r>
          </w:p>
        </w:tc>
      </w:tr>
      <w:tr w:rsidR="00C51C82" w:rsidRPr="00E952ED" w14:paraId="4848513E" w14:textId="77777777" w:rsidTr="003A5BCD">
        <w:trPr>
          <w:trHeight w:val="120"/>
        </w:trPr>
        <w:tc>
          <w:tcPr>
            <w:tcW w:w="4293" w:type="dxa"/>
            <w:shd w:val="clear" w:color="auto" w:fill="auto"/>
          </w:tcPr>
          <w:p w14:paraId="7DD88B97" w14:textId="77777777" w:rsidR="00C51C82" w:rsidRPr="00E952ED" w:rsidRDefault="00C51C82" w:rsidP="003A5BCD">
            <w:pPr>
              <w:spacing w:line="240" w:lineRule="auto"/>
              <w:ind w:left="540"/>
              <w:jc w:val="thaiDistribute"/>
              <w:rPr>
                <w:rFonts w:cs="Arial"/>
                <w:b/>
                <w:bCs/>
                <w:sz w:val="18"/>
                <w:szCs w:val="18"/>
                <w:cs/>
              </w:rPr>
            </w:pPr>
          </w:p>
        </w:tc>
        <w:tc>
          <w:tcPr>
            <w:tcW w:w="1386" w:type="dxa"/>
            <w:tcBorders>
              <w:top w:val="single" w:sz="4" w:space="0" w:color="auto"/>
              <w:bottom w:val="single" w:sz="4" w:space="0" w:color="auto"/>
            </w:tcBorders>
            <w:shd w:val="clear" w:color="auto" w:fill="auto"/>
          </w:tcPr>
          <w:p w14:paraId="77700AC6" w14:textId="77777777" w:rsidR="00C51C82" w:rsidRPr="00E952ED" w:rsidRDefault="00C51C82" w:rsidP="003A5BCD">
            <w:pPr>
              <w:spacing w:line="240" w:lineRule="auto"/>
              <w:ind w:right="-72"/>
              <w:jc w:val="right"/>
              <w:rPr>
                <w:rFonts w:cs="Arial"/>
                <w:b/>
                <w:bCs/>
                <w:sz w:val="18"/>
                <w:szCs w:val="18"/>
              </w:rPr>
            </w:pPr>
            <w:r w:rsidRPr="00E952ED">
              <w:rPr>
                <w:rFonts w:cs="Arial"/>
                <w:b/>
                <w:bCs/>
                <w:sz w:val="18"/>
                <w:szCs w:val="18"/>
              </w:rPr>
              <w:t>2024</w:t>
            </w:r>
          </w:p>
        </w:tc>
        <w:tc>
          <w:tcPr>
            <w:tcW w:w="1296" w:type="dxa"/>
            <w:tcBorders>
              <w:top w:val="single" w:sz="4" w:space="0" w:color="auto"/>
              <w:bottom w:val="single" w:sz="4" w:space="0" w:color="auto"/>
            </w:tcBorders>
            <w:shd w:val="clear" w:color="auto" w:fill="auto"/>
          </w:tcPr>
          <w:p w14:paraId="205A55ED" w14:textId="77777777" w:rsidR="00C51C82" w:rsidRPr="00E952ED" w:rsidRDefault="00C51C82" w:rsidP="003A5BCD">
            <w:pPr>
              <w:spacing w:line="240" w:lineRule="auto"/>
              <w:ind w:right="-72"/>
              <w:jc w:val="right"/>
              <w:rPr>
                <w:rFonts w:cs="Arial"/>
                <w:sz w:val="18"/>
                <w:szCs w:val="18"/>
              </w:rPr>
            </w:pPr>
            <w:r w:rsidRPr="00E952ED">
              <w:rPr>
                <w:rFonts w:cs="Arial"/>
                <w:b/>
                <w:bCs/>
                <w:sz w:val="18"/>
                <w:szCs w:val="18"/>
              </w:rPr>
              <w:t>2023</w:t>
            </w:r>
          </w:p>
        </w:tc>
        <w:tc>
          <w:tcPr>
            <w:tcW w:w="1296" w:type="dxa"/>
            <w:tcBorders>
              <w:top w:val="single" w:sz="4" w:space="0" w:color="auto"/>
              <w:bottom w:val="single" w:sz="4" w:space="0" w:color="auto"/>
            </w:tcBorders>
            <w:shd w:val="clear" w:color="auto" w:fill="auto"/>
          </w:tcPr>
          <w:p w14:paraId="449F32A6" w14:textId="77777777" w:rsidR="00C51C82" w:rsidRPr="00E952ED" w:rsidRDefault="00C51C82" w:rsidP="003A5BCD">
            <w:pPr>
              <w:spacing w:line="240" w:lineRule="auto"/>
              <w:ind w:right="-72"/>
              <w:jc w:val="right"/>
              <w:rPr>
                <w:rFonts w:cs="Arial"/>
                <w:b/>
                <w:bCs/>
                <w:sz w:val="18"/>
                <w:szCs w:val="18"/>
              </w:rPr>
            </w:pPr>
            <w:r w:rsidRPr="00E952ED">
              <w:rPr>
                <w:rFonts w:cs="Arial"/>
                <w:b/>
                <w:bCs/>
                <w:sz w:val="18"/>
                <w:szCs w:val="18"/>
              </w:rPr>
              <w:t>2024</w:t>
            </w:r>
          </w:p>
        </w:tc>
        <w:tc>
          <w:tcPr>
            <w:tcW w:w="1296" w:type="dxa"/>
            <w:tcBorders>
              <w:top w:val="single" w:sz="4" w:space="0" w:color="auto"/>
              <w:bottom w:val="single" w:sz="4" w:space="0" w:color="auto"/>
            </w:tcBorders>
            <w:shd w:val="clear" w:color="auto" w:fill="auto"/>
          </w:tcPr>
          <w:p w14:paraId="2A66E412" w14:textId="77777777" w:rsidR="00C51C82" w:rsidRPr="00E952ED" w:rsidRDefault="00C51C82" w:rsidP="003A5BCD">
            <w:pPr>
              <w:spacing w:line="240" w:lineRule="auto"/>
              <w:ind w:right="-72"/>
              <w:jc w:val="right"/>
              <w:rPr>
                <w:rFonts w:cs="Arial"/>
                <w:sz w:val="18"/>
                <w:szCs w:val="18"/>
              </w:rPr>
            </w:pPr>
            <w:r w:rsidRPr="00E952ED">
              <w:rPr>
                <w:rFonts w:cs="Arial"/>
                <w:b/>
                <w:bCs/>
                <w:sz w:val="18"/>
                <w:szCs w:val="18"/>
              </w:rPr>
              <w:t>2023</w:t>
            </w:r>
          </w:p>
        </w:tc>
      </w:tr>
      <w:tr w:rsidR="00C51C82" w:rsidRPr="00E952ED" w14:paraId="4938A285" w14:textId="77777777" w:rsidTr="003A5BCD">
        <w:trPr>
          <w:trHeight w:val="74"/>
        </w:trPr>
        <w:tc>
          <w:tcPr>
            <w:tcW w:w="4293" w:type="dxa"/>
            <w:shd w:val="clear" w:color="auto" w:fill="auto"/>
          </w:tcPr>
          <w:p w14:paraId="19619509" w14:textId="77777777" w:rsidR="00C51C82" w:rsidRPr="00E952ED" w:rsidRDefault="00C51C82" w:rsidP="003A5BCD">
            <w:pPr>
              <w:spacing w:line="240" w:lineRule="auto"/>
              <w:ind w:left="540"/>
              <w:jc w:val="thaiDistribute"/>
              <w:rPr>
                <w:rFonts w:cs="Arial"/>
                <w:b/>
                <w:bCs/>
                <w:sz w:val="18"/>
                <w:szCs w:val="18"/>
                <w:cs/>
              </w:rPr>
            </w:pPr>
          </w:p>
        </w:tc>
        <w:tc>
          <w:tcPr>
            <w:tcW w:w="1386" w:type="dxa"/>
            <w:tcBorders>
              <w:top w:val="single" w:sz="4" w:space="0" w:color="auto"/>
            </w:tcBorders>
            <w:shd w:val="clear" w:color="auto" w:fill="auto"/>
          </w:tcPr>
          <w:p w14:paraId="4F9F481F" w14:textId="77777777" w:rsidR="00C51C82" w:rsidRPr="00E952ED" w:rsidRDefault="00C51C82" w:rsidP="003A5BCD">
            <w:pPr>
              <w:spacing w:line="240" w:lineRule="auto"/>
              <w:ind w:right="-72"/>
              <w:jc w:val="right"/>
              <w:rPr>
                <w:rFonts w:cs="Arial"/>
                <w:sz w:val="18"/>
                <w:szCs w:val="18"/>
              </w:rPr>
            </w:pPr>
          </w:p>
        </w:tc>
        <w:tc>
          <w:tcPr>
            <w:tcW w:w="1296" w:type="dxa"/>
            <w:tcBorders>
              <w:top w:val="single" w:sz="4" w:space="0" w:color="auto"/>
            </w:tcBorders>
            <w:shd w:val="clear" w:color="auto" w:fill="auto"/>
          </w:tcPr>
          <w:p w14:paraId="2C9E9C8A" w14:textId="77777777" w:rsidR="00C51C82" w:rsidRPr="00E952ED" w:rsidRDefault="00C51C82" w:rsidP="003A5BCD">
            <w:pPr>
              <w:spacing w:line="240" w:lineRule="auto"/>
              <w:ind w:right="-72"/>
              <w:jc w:val="right"/>
              <w:rPr>
                <w:rFonts w:cs="Arial"/>
                <w:sz w:val="18"/>
                <w:szCs w:val="18"/>
              </w:rPr>
            </w:pPr>
          </w:p>
        </w:tc>
        <w:tc>
          <w:tcPr>
            <w:tcW w:w="1296" w:type="dxa"/>
            <w:tcBorders>
              <w:top w:val="single" w:sz="4" w:space="0" w:color="auto"/>
            </w:tcBorders>
            <w:shd w:val="clear" w:color="auto" w:fill="auto"/>
          </w:tcPr>
          <w:p w14:paraId="5BE8145A" w14:textId="77777777" w:rsidR="00C51C82" w:rsidRPr="00E952ED" w:rsidRDefault="00C51C82" w:rsidP="003A5BCD">
            <w:pPr>
              <w:spacing w:line="240" w:lineRule="auto"/>
              <w:ind w:right="-72"/>
              <w:jc w:val="right"/>
              <w:rPr>
                <w:rFonts w:cs="Arial"/>
                <w:sz w:val="18"/>
                <w:szCs w:val="18"/>
              </w:rPr>
            </w:pPr>
          </w:p>
        </w:tc>
        <w:tc>
          <w:tcPr>
            <w:tcW w:w="1296" w:type="dxa"/>
            <w:tcBorders>
              <w:top w:val="single" w:sz="4" w:space="0" w:color="auto"/>
            </w:tcBorders>
            <w:shd w:val="clear" w:color="auto" w:fill="auto"/>
          </w:tcPr>
          <w:p w14:paraId="71619FB4" w14:textId="77777777" w:rsidR="00C51C82" w:rsidRPr="00E952ED" w:rsidRDefault="00C51C82" w:rsidP="003A5BCD">
            <w:pPr>
              <w:spacing w:line="240" w:lineRule="auto"/>
              <w:ind w:right="-72"/>
              <w:jc w:val="right"/>
              <w:rPr>
                <w:rFonts w:cs="Arial"/>
                <w:sz w:val="18"/>
                <w:szCs w:val="18"/>
              </w:rPr>
            </w:pPr>
          </w:p>
        </w:tc>
      </w:tr>
      <w:tr w:rsidR="00C51C82" w:rsidRPr="00E952ED" w14:paraId="6D086A22" w14:textId="77777777" w:rsidTr="003A5BCD">
        <w:trPr>
          <w:trHeight w:val="70"/>
        </w:trPr>
        <w:tc>
          <w:tcPr>
            <w:tcW w:w="4293" w:type="dxa"/>
            <w:shd w:val="clear" w:color="auto" w:fill="auto"/>
          </w:tcPr>
          <w:p w14:paraId="1CBF91F9" w14:textId="77777777" w:rsidR="00C51C82" w:rsidRPr="00E952ED" w:rsidRDefault="00C51C82" w:rsidP="003A5BCD">
            <w:pPr>
              <w:spacing w:line="240" w:lineRule="auto"/>
              <w:ind w:left="540"/>
              <w:rPr>
                <w:rFonts w:cs="Arial"/>
                <w:sz w:val="18"/>
                <w:szCs w:val="18"/>
              </w:rPr>
            </w:pPr>
            <w:r w:rsidRPr="00E952ED">
              <w:rPr>
                <w:rFonts w:cs="Arial"/>
                <w:sz w:val="18"/>
                <w:szCs w:val="18"/>
              </w:rPr>
              <w:t>Short-term borrowings from bank</w:t>
            </w:r>
          </w:p>
        </w:tc>
        <w:tc>
          <w:tcPr>
            <w:tcW w:w="1386" w:type="dxa"/>
            <w:shd w:val="clear" w:color="auto" w:fill="auto"/>
          </w:tcPr>
          <w:p w14:paraId="7C4FC622" w14:textId="2A14A6EF" w:rsidR="00C51C82" w:rsidRPr="00E952ED" w:rsidRDefault="00C51C82" w:rsidP="003A5BCD">
            <w:pPr>
              <w:spacing w:line="240" w:lineRule="auto"/>
              <w:ind w:right="-72" w:hanging="16"/>
              <w:jc w:val="right"/>
              <w:rPr>
                <w:rFonts w:cs="Arial"/>
                <w:sz w:val="18"/>
                <w:szCs w:val="18"/>
              </w:rPr>
            </w:pPr>
            <w:r w:rsidRPr="00E952ED">
              <w:rPr>
                <w:rFonts w:cs="Arial"/>
                <w:sz w:val="18"/>
                <w:szCs w:val="18"/>
              </w:rPr>
              <w:t>-</w:t>
            </w:r>
          </w:p>
        </w:tc>
        <w:tc>
          <w:tcPr>
            <w:tcW w:w="1296" w:type="dxa"/>
            <w:shd w:val="clear" w:color="auto" w:fill="auto"/>
          </w:tcPr>
          <w:p w14:paraId="1B710DE6" w14:textId="77777777" w:rsidR="00C51C82" w:rsidRPr="00E952ED" w:rsidRDefault="00C51C82" w:rsidP="003A5BCD">
            <w:pPr>
              <w:spacing w:line="240" w:lineRule="auto"/>
              <w:ind w:right="-72" w:hanging="16"/>
              <w:jc w:val="right"/>
              <w:rPr>
                <w:rFonts w:cs="Arial"/>
                <w:sz w:val="18"/>
                <w:szCs w:val="18"/>
              </w:rPr>
            </w:pPr>
            <w:proofErr w:type="spellStart"/>
            <w:r w:rsidRPr="00E952ED">
              <w:rPr>
                <w:rFonts w:cs="Arial"/>
                <w:sz w:val="18"/>
                <w:szCs w:val="18"/>
              </w:rPr>
              <w:t>MLR</w:t>
            </w:r>
            <w:proofErr w:type="spellEnd"/>
            <w:r w:rsidRPr="00E952ED">
              <w:rPr>
                <w:rFonts w:cs="Arial"/>
                <w:sz w:val="18"/>
                <w:szCs w:val="18"/>
              </w:rPr>
              <w:t xml:space="preserve"> - 1</w:t>
            </w:r>
          </w:p>
        </w:tc>
        <w:tc>
          <w:tcPr>
            <w:tcW w:w="1296" w:type="dxa"/>
            <w:shd w:val="clear" w:color="auto" w:fill="auto"/>
          </w:tcPr>
          <w:p w14:paraId="5B2EFAA8" w14:textId="55FCF8A3" w:rsidR="00C51C82" w:rsidRPr="00E952ED" w:rsidRDefault="00C51C82" w:rsidP="003A5BCD">
            <w:pPr>
              <w:spacing w:line="240" w:lineRule="auto"/>
              <w:ind w:right="-72" w:hanging="16"/>
              <w:jc w:val="right"/>
              <w:rPr>
                <w:rFonts w:cs="Arial"/>
                <w:sz w:val="18"/>
                <w:szCs w:val="18"/>
              </w:rPr>
            </w:pPr>
            <w:r w:rsidRPr="00E952ED">
              <w:rPr>
                <w:rFonts w:cs="Arial"/>
                <w:sz w:val="18"/>
                <w:szCs w:val="18"/>
              </w:rPr>
              <w:t>-</w:t>
            </w:r>
          </w:p>
        </w:tc>
        <w:tc>
          <w:tcPr>
            <w:tcW w:w="1296" w:type="dxa"/>
            <w:shd w:val="clear" w:color="auto" w:fill="auto"/>
          </w:tcPr>
          <w:p w14:paraId="3452F186" w14:textId="77777777" w:rsidR="00C51C82" w:rsidRPr="00E952ED" w:rsidRDefault="00C51C82" w:rsidP="003A5BCD">
            <w:pPr>
              <w:spacing w:line="240" w:lineRule="auto"/>
              <w:ind w:right="-72" w:hanging="16"/>
              <w:jc w:val="right"/>
              <w:rPr>
                <w:rFonts w:cs="Arial"/>
                <w:sz w:val="18"/>
                <w:szCs w:val="18"/>
              </w:rPr>
            </w:pPr>
            <w:proofErr w:type="spellStart"/>
            <w:r w:rsidRPr="00E952ED">
              <w:rPr>
                <w:rFonts w:cs="Arial"/>
                <w:sz w:val="18"/>
                <w:szCs w:val="18"/>
              </w:rPr>
              <w:t>MLR</w:t>
            </w:r>
            <w:proofErr w:type="spellEnd"/>
            <w:r w:rsidRPr="00E952ED">
              <w:rPr>
                <w:rFonts w:cs="Arial"/>
                <w:sz w:val="18"/>
                <w:szCs w:val="18"/>
              </w:rPr>
              <w:t xml:space="preserve"> - 1</w:t>
            </w:r>
          </w:p>
        </w:tc>
      </w:tr>
      <w:tr w:rsidR="00C51C82" w:rsidRPr="00E952ED" w14:paraId="78584739" w14:textId="77777777" w:rsidTr="003A5BCD">
        <w:tc>
          <w:tcPr>
            <w:tcW w:w="4293" w:type="dxa"/>
            <w:shd w:val="clear" w:color="auto" w:fill="auto"/>
          </w:tcPr>
          <w:p w14:paraId="0C7BFD1A" w14:textId="77777777" w:rsidR="00C51C82" w:rsidRPr="00E952ED" w:rsidRDefault="00C51C82" w:rsidP="003A5BCD">
            <w:pPr>
              <w:spacing w:line="240" w:lineRule="auto"/>
              <w:ind w:left="540"/>
              <w:rPr>
                <w:rFonts w:cs="Arial"/>
                <w:sz w:val="18"/>
                <w:szCs w:val="18"/>
              </w:rPr>
            </w:pPr>
            <w:r w:rsidRPr="00E952ED">
              <w:rPr>
                <w:rFonts w:cs="Arial"/>
                <w:sz w:val="18"/>
                <w:szCs w:val="18"/>
              </w:rPr>
              <w:t>Lease liabilities</w:t>
            </w:r>
          </w:p>
        </w:tc>
        <w:tc>
          <w:tcPr>
            <w:tcW w:w="1386" w:type="dxa"/>
            <w:shd w:val="clear" w:color="auto" w:fill="auto"/>
          </w:tcPr>
          <w:p w14:paraId="0BA98A04" w14:textId="44B337AE" w:rsidR="00C51C82" w:rsidRPr="00E952ED" w:rsidRDefault="00C51C82" w:rsidP="003A5BCD">
            <w:pPr>
              <w:spacing w:line="240" w:lineRule="auto"/>
              <w:ind w:right="-72"/>
              <w:jc w:val="right"/>
              <w:rPr>
                <w:rFonts w:cs="Arial"/>
                <w:sz w:val="18"/>
                <w:szCs w:val="18"/>
              </w:rPr>
            </w:pPr>
            <w:r w:rsidRPr="00E952ED">
              <w:rPr>
                <w:rFonts w:cs="Arial"/>
                <w:sz w:val="18"/>
                <w:szCs w:val="18"/>
              </w:rPr>
              <w:t xml:space="preserve"> </w:t>
            </w:r>
            <w:r w:rsidRPr="00E952ED">
              <w:rPr>
                <w:rFonts w:cs="Arial"/>
                <w:color w:val="000000"/>
                <w:spacing w:val="-4"/>
                <w:sz w:val="18"/>
                <w:szCs w:val="18"/>
              </w:rPr>
              <w:t xml:space="preserve">4.88 </w:t>
            </w:r>
            <w:r w:rsidRPr="00E952ED">
              <w:rPr>
                <w:rFonts w:cs="Arial"/>
                <w:sz w:val="18"/>
                <w:szCs w:val="18"/>
              </w:rPr>
              <w:t>%</w:t>
            </w:r>
            <w:r w:rsidR="006D6D71" w:rsidRPr="00E952ED">
              <w:rPr>
                <w:rFonts w:cs="Arial"/>
                <w:sz w:val="18"/>
                <w:szCs w:val="18"/>
              </w:rPr>
              <w:t xml:space="preserve"> to</w:t>
            </w:r>
            <w:r w:rsidRPr="00E952ED">
              <w:rPr>
                <w:rFonts w:cs="Arial"/>
                <w:sz w:val="18"/>
                <w:szCs w:val="18"/>
              </w:rPr>
              <w:t xml:space="preserve">       </w:t>
            </w:r>
          </w:p>
        </w:tc>
        <w:tc>
          <w:tcPr>
            <w:tcW w:w="1296" w:type="dxa"/>
            <w:shd w:val="clear" w:color="auto" w:fill="auto"/>
          </w:tcPr>
          <w:p w14:paraId="02207E71" w14:textId="013EC092" w:rsidR="00C51C82" w:rsidRPr="00E952ED" w:rsidRDefault="00C51C82" w:rsidP="003A5BCD">
            <w:pPr>
              <w:spacing w:line="240" w:lineRule="auto"/>
              <w:ind w:right="-72"/>
              <w:jc w:val="right"/>
              <w:rPr>
                <w:rFonts w:cs="Arial"/>
                <w:sz w:val="18"/>
                <w:szCs w:val="18"/>
              </w:rPr>
            </w:pPr>
            <w:r w:rsidRPr="00E952ED">
              <w:rPr>
                <w:rFonts w:cs="Arial"/>
                <w:sz w:val="18"/>
                <w:szCs w:val="18"/>
              </w:rPr>
              <w:t>4.88%</w:t>
            </w:r>
            <w:r w:rsidR="006D6D71" w:rsidRPr="00E952ED">
              <w:rPr>
                <w:rFonts w:cs="Arial"/>
                <w:sz w:val="18"/>
                <w:szCs w:val="18"/>
              </w:rPr>
              <w:t xml:space="preserve"> </w:t>
            </w:r>
            <w:r w:rsidR="00554E59" w:rsidRPr="00E952ED">
              <w:rPr>
                <w:rFonts w:cs="Arial"/>
                <w:sz w:val="18"/>
                <w:szCs w:val="18"/>
              </w:rPr>
              <w:t>to</w:t>
            </w:r>
            <w:r w:rsidRPr="00E952ED">
              <w:rPr>
                <w:rFonts w:cs="Arial"/>
                <w:sz w:val="18"/>
                <w:szCs w:val="18"/>
              </w:rPr>
              <w:t xml:space="preserve">          </w:t>
            </w:r>
          </w:p>
        </w:tc>
        <w:tc>
          <w:tcPr>
            <w:tcW w:w="1296" w:type="dxa"/>
            <w:shd w:val="clear" w:color="auto" w:fill="auto"/>
          </w:tcPr>
          <w:p w14:paraId="339F775D" w14:textId="46769B97" w:rsidR="00C51C82" w:rsidRPr="00E952ED" w:rsidRDefault="00C51C82" w:rsidP="003A5BCD">
            <w:pPr>
              <w:spacing w:line="240" w:lineRule="auto"/>
              <w:ind w:right="-72"/>
              <w:jc w:val="right"/>
              <w:rPr>
                <w:rFonts w:cs="Arial"/>
                <w:sz w:val="18"/>
                <w:szCs w:val="18"/>
              </w:rPr>
            </w:pPr>
            <w:r w:rsidRPr="00E952ED">
              <w:rPr>
                <w:rFonts w:cs="Arial"/>
                <w:sz w:val="18"/>
                <w:szCs w:val="18"/>
              </w:rPr>
              <w:t>4.88%</w:t>
            </w:r>
            <w:r w:rsidR="006D6D71" w:rsidRPr="00E952ED">
              <w:rPr>
                <w:rFonts w:cs="Arial"/>
                <w:sz w:val="18"/>
                <w:szCs w:val="18"/>
              </w:rPr>
              <w:t xml:space="preserve"> and</w:t>
            </w:r>
            <w:r w:rsidRPr="00E952ED">
              <w:rPr>
                <w:rFonts w:cs="Arial"/>
                <w:sz w:val="18"/>
                <w:szCs w:val="18"/>
              </w:rPr>
              <w:t xml:space="preserve">          </w:t>
            </w:r>
          </w:p>
        </w:tc>
        <w:tc>
          <w:tcPr>
            <w:tcW w:w="1296" w:type="dxa"/>
            <w:shd w:val="clear" w:color="auto" w:fill="auto"/>
          </w:tcPr>
          <w:p w14:paraId="07B2FB1D" w14:textId="77777777" w:rsidR="00C51C82" w:rsidRPr="00E952ED" w:rsidRDefault="00C51C82" w:rsidP="003A5BCD">
            <w:pPr>
              <w:spacing w:line="240" w:lineRule="auto"/>
              <w:ind w:right="-72"/>
              <w:jc w:val="right"/>
              <w:rPr>
                <w:rFonts w:cs="Arial"/>
                <w:sz w:val="18"/>
                <w:szCs w:val="18"/>
              </w:rPr>
            </w:pPr>
            <w:r w:rsidRPr="00E952ED">
              <w:rPr>
                <w:rFonts w:cs="Arial"/>
                <w:sz w:val="18"/>
                <w:szCs w:val="18"/>
              </w:rPr>
              <w:t>4.88%</w:t>
            </w:r>
          </w:p>
        </w:tc>
      </w:tr>
      <w:tr w:rsidR="00C51C82" w:rsidRPr="00E952ED" w14:paraId="69531592" w14:textId="77777777" w:rsidTr="003A5BCD">
        <w:tc>
          <w:tcPr>
            <w:tcW w:w="4293" w:type="dxa"/>
            <w:shd w:val="clear" w:color="auto" w:fill="auto"/>
          </w:tcPr>
          <w:p w14:paraId="2227B6E3" w14:textId="77777777" w:rsidR="00C51C82" w:rsidRPr="00E952ED" w:rsidRDefault="00C51C82" w:rsidP="003A5BCD">
            <w:pPr>
              <w:spacing w:line="240" w:lineRule="auto"/>
              <w:ind w:left="540"/>
              <w:rPr>
                <w:rFonts w:cs="Arial"/>
                <w:sz w:val="18"/>
                <w:szCs w:val="18"/>
              </w:rPr>
            </w:pPr>
          </w:p>
        </w:tc>
        <w:tc>
          <w:tcPr>
            <w:tcW w:w="1386" w:type="dxa"/>
            <w:shd w:val="clear" w:color="auto" w:fill="auto"/>
          </w:tcPr>
          <w:p w14:paraId="689FF39C" w14:textId="04BBD4A7" w:rsidR="00C51C82" w:rsidRPr="00E952ED" w:rsidRDefault="000B1F9A" w:rsidP="003A5BCD">
            <w:pPr>
              <w:spacing w:line="240" w:lineRule="auto"/>
              <w:ind w:right="-72"/>
              <w:jc w:val="right"/>
              <w:rPr>
                <w:rFonts w:cs="Arial"/>
                <w:sz w:val="18"/>
                <w:szCs w:val="18"/>
              </w:rPr>
            </w:pPr>
            <w:r w:rsidRPr="00E952ED">
              <w:rPr>
                <w:rFonts w:cs="Arial"/>
                <w:sz w:val="18"/>
                <w:szCs w:val="18"/>
              </w:rPr>
              <w:t xml:space="preserve">6.72 % </w:t>
            </w:r>
          </w:p>
        </w:tc>
        <w:tc>
          <w:tcPr>
            <w:tcW w:w="1296" w:type="dxa"/>
            <w:shd w:val="clear" w:color="auto" w:fill="auto"/>
          </w:tcPr>
          <w:p w14:paraId="5B519D02" w14:textId="39351B60" w:rsidR="00C51C82" w:rsidRPr="00E952ED" w:rsidRDefault="000B1F9A" w:rsidP="003A5BCD">
            <w:pPr>
              <w:spacing w:line="240" w:lineRule="auto"/>
              <w:ind w:right="-72"/>
              <w:jc w:val="right"/>
              <w:rPr>
                <w:rFonts w:cs="Arial"/>
                <w:sz w:val="18"/>
                <w:szCs w:val="18"/>
              </w:rPr>
            </w:pPr>
            <w:r w:rsidRPr="00E952ED">
              <w:rPr>
                <w:rFonts w:cs="Arial"/>
                <w:sz w:val="18"/>
                <w:szCs w:val="18"/>
              </w:rPr>
              <w:t>5.82%</w:t>
            </w:r>
          </w:p>
        </w:tc>
        <w:tc>
          <w:tcPr>
            <w:tcW w:w="1296" w:type="dxa"/>
            <w:shd w:val="clear" w:color="auto" w:fill="auto"/>
          </w:tcPr>
          <w:p w14:paraId="650140CC" w14:textId="1A49DDE3" w:rsidR="00C51C82" w:rsidRPr="00E952ED" w:rsidRDefault="000B1F9A" w:rsidP="003A5BCD">
            <w:pPr>
              <w:spacing w:line="240" w:lineRule="auto"/>
              <w:ind w:right="-72"/>
              <w:jc w:val="right"/>
              <w:rPr>
                <w:rFonts w:cs="Arial"/>
                <w:sz w:val="18"/>
                <w:szCs w:val="18"/>
              </w:rPr>
            </w:pPr>
            <w:r w:rsidRPr="00E952ED">
              <w:rPr>
                <w:rFonts w:cs="Arial"/>
                <w:sz w:val="18"/>
                <w:szCs w:val="18"/>
              </w:rPr>
              <w:t xml:space="preserve"> 6.69%</w:t>
            </w:r>
          </w:p>
        </w:tc>
        <w:tc>
          <w:tcPr>
            <w:tcW w:w="1296" w:type="dxa"/>
            <w:shd w:val="clear" w:color="auto" w:fill="auto"/>
          </w:tcPr>
          <w:p w14:paraId="7C1FC199" w14:textId="77777777" w:rsidR="00C51C82" w:rsidRPr="00E952ED" w:rsidRDefault="00C51C82" w:rsidP="003A5BCD">
            <w:pPr>
              <w:spacing w:line="240" w:lineRule="auto"/>
              <w:ind w:right="-72"/>
              <w:jc w:val="right"/>
              <w:rPr>
                <w:rFonts w:cs="Arial"/>
                <w:sz w:val="18"/>
                <w:szCs w:val="18"/>
              </w:rPr>
            </w:pPr>
          </w:p>
        </w:tc>
      </w:tr>
    </w:tbl>
    <w:p w14:paraId="1E3BC223" w14:textId="2629E788" w:rsidR="000A6963" w:rsidRPr="00E952ED" w:rsidRDefault="000A6963" w:rsidP="0050067A">
      <w:pPr>
        <w:spacing w:line="240" w:lineRule="auto"/>
        <w:rPr>
          <w:rFonts w:cs="Arial"/>
          <w:sz w:val="18"/>
          <w:szCs w:val="18"/>
        </w:rPr>
      </w:pPr>
    </w:p>
    <w:p w14:paraId="054E02F5" w14:textId="7F78396C" w:rsidR="00511500" w:rsidRPr="00E952ED" w:rsidRDefault="00511500" w:rsidP="0050067A">
      <w:pPr>
        <w:spacing w:line="240" w:lineRule="auto"/>
        <w:rPr>
          <w:rFonts w:cs="Arial"/>
          <w:sz w:val="18"/>
          <w:szCs w:val="18"/>
        </w:rPr>
      </w:pPr>
    </w:p>
    <w:tbl>
      <w:tblPr>
        <w:tblW w:w="0" w:type="auto"/>
        <w:tblInd w:w="135" w:type="dxa"/>
        <w:tblLook w:val="04A0" w:firstRow="1" w:lastRow="0" w:firstColumn="1" w:lastColumn="0" w:noHBand="0" w:noVBand="1"/>
      </w:tblPr>
      <w:tblGrid>
        <w:gridCol w:w="9432"/>
      </w:tblGrid>
      <w:tr w:rsidR="0050067A" w:rsidRPr="00E952ED" w14:paraId="5E4A7CCD" w14:textId="77777777" w:rsidTr="0050067A">
        <w:trPr>
          <w:trHeight w:val="386"/>
        </w:trPr>
        <w:tc>
          <w:tcPr>
            <w:tcW w:w="9432" w:type="dxa"/>
            <w:shd w:val="clear" w:color="auto" w:fill="auto"/>
            <w:vAlign w:val="center"/>
          </w:tcPr>
          <w:p w14:paraId="182BAAF7" w14:textId="4735BF11" w:rsidR="008277AF" w:rsidRPr="00E952ED" w:rsidRDefault="008277AF" w:rsidP="00905E0F">
            <w:pPr>
              <w:tabs>
                <w:tab w:val="left" w:pos="545"/>
              </w:tabs>
              <w:spacing w:line="240" w:lineRule="auto"/>
              <w:ind w:left="432" w:hanging="477"/>
              <w:rPr>
                <w:rFonts w:eastAsia="Arial Unicode MS" w:cs="Arial"/>
                <w:b/>
                <w:bCs/>
                <w:sz w:val="18"/>
                <w:szCs w:val="18"/>
                <w:cs/>
              </w:rPr>
            </w:pPr>
            <w:r w:rsidRPr="00E952ED">
              <w:rPr>
                <w:rFonts w:eastAsia="Arial Unicode MS" w:cs="Arial"/>
                <w:b/>
                <w:bCs/>
                <w:sz w:val="18"/>
                <w:szCs w:val="18"/>
              </w:rPr>
              <w:t>2</w:t>
            </w:r>
            <w:r w:rsidR="00307910" w:rsidRPr="00E952ED">
              <w:rPr>
                <w:rFonts w:eastAsia="Arial Unicode MS" w:cs="Arial"/>
                <w:b/>
                <w:bCs/>
                <w:sz w:val="18"/>
                <w:szCs w:val="18"/>
              </w:rPr>
              <w:t>2</w:t>
            </w:r>
            <w:r w:rsidRPr="00E952ED">
              <w:rPr>
                <w:rFonts w:eastAsia="Arial Unicode MS" w:cs="Arial"/>
                <w:b/>
                <w:bCs/>
                <w:sz w:val="18"/>
                <w:szCs w:val="18"/>
              </w:rPr>
              <w:tab/>
              <w:t>Employee benefit obligations</w:t>
            </w:r>
          </w:p>
        </w:tc>
      </w:tr>
    </w:tbl>
    <w:p w14:paraId="6AA2B1B7" w14:textId="77777777" w:rsidR="008277AF" w:rsidRPr="00E952ED" w:rsidRDefault="008277AF" w:rsidP="0050067A">
      <w:pPr>
        <w:spacing w:line="240" w:lineRule="auto"/>
        <w:jc w:val="thaiDistribute"/>
        <w:rPr>
          <w:rFonts w:cs="Arial"/>
          <w:b/>
          <w:bCs/>
          <w:sz w:val="18"/>
          <w:szCs w:val="18"/>
        </w:rPr>
      </w:pPr>
    </w:p>
    <w:p w14:paraId="7E88B33C" w14:textId="77777777" w:rsidR="00681BB9" w:rsidRPr="00E952ED" w:rsidRDefault="00681BB9" w:rsidP="0050067A">
      <w:pPr>
        <w:spacing w:line="240" w:lineRule="auto"/>
        <w:jc w:val="thaiDistribute"/>
        <w:rPr>
          <w:rFonts w:cs="Arial"/>
          <w:sz w:val="18"/>
          <w:szCs w:val="18"/>
        </w:rPr>
      </w:pPr>
      <w:r w:rsidRPr="00E952ED">
        <w:rPr>
          <w:rFonts w:cs="Arial"/>
          <w:sz w:val="18"/>
          <w:szCs w:val="18"/>
        </w:rPr>
        <w:t>Retirement benefits</w:t>
      </w:r>
    </w:p>
    <w:p w14:paraId="5D510B5E" w14:textId="77777777" w:rsidR="00681BB9" w:rsidRPr="00E952ED" w:rsidRDefault="00681BB9" w:rsidP="0050067A">
      <w:pPr>
        <w:spacing w:line="240" w:lineRule="auto"/>
        <w:jc w:val="thaiDistribute"/>
        <w:rPr>
          <w:rFonts w:cs="Arial"/>
          <w:sz w:val="18"/>
          <w:szCs w:val="18"/>
        </w:rPr>
      </w:pPr>
    </w:p>
    <w:p w14:paraId="75FA7A7B"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left="90" w:hanging="90"/>
        <w:rPr>
          <w:rFonts w:cs="Arial"/>
          <w:sz w:val="18"/>
          <w:szCs w:val="18"/>
        </w:rPr>
      </w:pPr>
      <w:r w:rsidRPr="00E952ED">
        <w:rPr>
          <w:rFonts w:cs="Arial"/>
          <w:sz w:val="18"/>
          <w:szCs w:val="18"/>
        </w:rPr>
        <w:t>The movement</w:t>
      </w:r>
      <w:r w:rsidR="002C5C24" w:rsidRPr="00E952ED">
        <w:rPr>
          <w:rFonts w:cs="Arial"/>
          <w:sz w:val="18"/>
          <w:szCs w:val="18"/>
        </w:rPr>
        <w:t>s</w:t>
      </w:r>
      <w:r w:rsidRPr="00E952ED">
        <w:rPr>
          <w:rFonts w:cs="Arial"/>
          <w:sz w:val="18"/>
          <w:szCs w:val="18"/>
        </w:rPr>
        <w:t xml:space="preserve"> in the defined benefit obligation </w:t>
      </w:r>
      <w:r w:rsidR="002C5C24" w:rsidRPr="00E952ED">
        <w:rPr>
          <w:rFonts w:cs="Arial"/>
          <w:sz w:val="18"/>
          <w:szCs w:val="18"/>
        </w:rPr>
        <w:t>for</w:t>
      </w:r>
      <w:r w:rsidRPr="00E952ED">
        <w:rPr>
          <w:rFonts w:cs="Arial"/>
          <w:sz w:val="18"/>
          <w:szCs w:val="18"/>
        </w:rPr>
        <w:t xml:space="preserve"> the year</w:t>
      </w:r>
      <w:r w:rsidR="002C5C24" w:rsidRPr="00E952ED">
        <w:rPr>
          <w:rFonts w:cs="Arial"/>
          <w:sz w:val="18"/>
          <w:szCs w:val="18"/>
        </w:rPr>
        <w:t>s are</w:t>
      </w:r>
      <w:r w:rsidRPr="00E952ED">
        <w:rPr>
          <w:rFonts w:cs="Arial"/>
          <w:sz w:val="18"/>
          <w:szCs w:val="18"/>
        </w:rPr>
        <w:t xml:space="preserve"> as follows:</w:t>
      </w:r>
    </w:p>
    <w:p w14:paraId="2539A7F0" w14:textId="77777777" w:rsidR="00681BB9" w:rsidRPr="00E952ED" w:rsidRDefault="00681BB9" w:rsidP="0050067A">
      <w:pPr>
        <w:spacing w:line="240" w:lineRule="auto"/>
        <w:ind w:left="90" w:hanging="90"/>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4BECE0DE" w14:textId="77777777" w:rsidTr="00405CBA">
        <w:tc>
          <w:tcPr>
            <w:tcW w:w="3989" w:type="dxa"/>
            <w:shd w:val="clear" w:color="auto" w:fill="auto"/>
            <w:vAlign w:val="bottom"/>
          </w:tcPr>
          <w:p w14:paraId="2FEC615A" w14:textId="77777777" w:rsidR="00A233EC" w:rsidRPr="00E952ED" w:rsidRDefault="00A233EC" w:rsidP="0050067A">
            <w:pPr>
              <w:spacing w:line="240" w:lineRule="auto"/>
              <w:ind w:left="-104"/>
              <w:rPr>
                <w:rFonts w:cs="Arial"/>
                <w:sz w:val="18"/>
                <w:szCs w:val="18"/>
              </w:rPr>
            </w:pPr>
          </w:p>
        </w:tc>
        <w:tc>
          <w:tcPr>
            <w:tcW w:w="2736" w:type="dxa"/>
            <w:gridSpan w:val="2"/>
            <w:tcBorders>
              <w:bottom w:val="single" w:sz="4" w:space="0" w:color="auto"/>
            </w:tcBorders>
            <w:shd w:val="clear" w:color="auto" w:fill="auto"/>
            <w:vAlign w:val="bottom"/>
          </w:tcPr>
          <w:p w14:paraId="1A5F9842" w14:textId="77777777" w:rsidR="00A233EC" w:rsidRPr="00E952ED" w:rsidRDefault="00A233EC" w:rsidP="0050067A">
            <w:pPr>
              <w:spacing w:line="240" w:lineRule="auto"/>
              <w:ind w:right="-72"/>
              <w:jc w:val="center"/>
              <w:rPr>
                <w:rFonts w:cs="Arial"/>
                <w:b/>
                <w:bCs/>
                <w:sz w:val="18"/>
                <w:szCs w:val="18"/>
              </w:rPr>
            </w:pPr>
            <w:r w:rsidRPr="00E952ED">
              <w:rPr>
                <w:rFonts w:cs="Arial"/>
                <w:b/>
                <w:bCs/>
                <w:sz w:val="18"/>
                <w:szCs w:val="18"/>
              </w:rPr>
              <w:t xml:space="preserve">Consolidated </w:t>
            </w:r>
          </w:p>
          <w:p w14:paraId="6060D84B" w14:textId="77777777" w:rsidR="00A233EC" w:rsidRPr="00E952ED" w:rsidRDefault="00A233EC"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7E56978C" w14:textId="77777777" w:rsidR="00A233EC" w:rsidRPr="00E952ED" w:rsidRDefault="00A233EC"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5B00E20D" w14:textId="77777777" w:rsidR="00A233EC" w:rsidRPr="00E952ED" w:rsidRDefault="00A233EC"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0FF18093" w14:textId="77777777" w:rsidTr="0050067A">
        <w:tc>
          <w:tcPr>
            <w:tcW w:w="3989" w:type="dxa"/>
            <w:shd w:val="clear" w:color="auto" w:fill="auto"/>
            <w:vAlign w:val="bottom"/>
          </w:tcPr>
          <w:p w14:paraId="597B7DD0" w14:textId="77777777" w:rsidR="00A233EC" w:rsidRPr="00E952ED" w:rsidRDefault="00A233EC"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7196743E"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3F66D01"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0FC08A38"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68834B6D"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3A7C4A58" w14:textId="77777777" w:rsidTr="0050067A">
        <w:tc>
          <w:tcPr>
            <w:tcW w:w="3989" w:type="dxa"/>
            <w:shd w:val="clear" w:color="auto" w:fill="auto"/>
            <w:vAlign w:val="bottom"/>
          </w:tcPr>
          <w:p w14:paraId="3EDE3110" w14:textId="77777777" w:rsidR="00A233EC" w:rsidRPr="00E952ED" w:rsidRDefault="00A233EC" w:rsidP="0050067A">
            <w:pPr>
              <w:spacing w:line="240" w:lineRule="auto"/>
              <w:ind w:left="-104"/>
              <w:rPr>
                <w:rFonts w:cs="Arial"/>
                <w:sz w:val="18"/>
                <w:szCs w:val="18"/>
              </w:rPr>
            </w:pPr>
          </w:p>
        </w:tc>
        <w:tc>
          <w:tcPr>
            <w:tcW w:w="1368" w:type="dxa"/>
            <w:tcBorders>
              <w:bottom w:val="single" w:sz="4" w:space="0" w:color="auto"/>
            </w:tcBorders>
            <w:shd w:val="clear" w:color="auto" w:fill="auto"/>
            <w:vAlign w:val="bottom"/>
          </w:tcPr>
          <w:p w14:paraId="6D0D0C59"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89FB4DC"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1EA1F96"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DCA71CA" w14:textId="77777777" w:rsidR="00A233EC" w:rsidRPr="00E952ED" w:rsidRDefault="00A233EC"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721467E7" w14:textId="77777777" w:rsidTr="0050067A">
        <w:trPr>
          <w:trHeight w:val="117"/>
        </w:trPr>
        <w:tc>
          <w:tcPr>
            <w:tcW w:w="3989" w:type="dxa"/>
            <w:shd w:val="clear" w:color="auto" w:fill="auto"/>
            <w:vAlign w:val="bottom"/>
          </w:tcPr>
          <w:p w14:paraId="4D3CE464" w14:textId="77777777" w:rsidR="00A233EC" w:rsidRPr="00E952ED" w:rsidRDefault="00A233EC" w:rsidP="0050067A">
            <w:pPr>
              <w:spacing w:line="240" w:lineRule="auto"/>
              <w:ind w:left="-104"/>
              <w:rPr>
                <w:rFonts w:cs="Arial"/>
                <w:sz w:val="18"/>
                <w:szCs w:val="18"/>
                <w:cs/>
              </w:rPr>
            </w:pPr>
          </w:p>
        </w:tc>
        <w:tc>
          <w:tcPr>
            <w:tcW w:w="1368" w:type="dxa"/>
            <w:tcBorders>
              <w:top w:val="single" w:sz="4" w:space="0" w:color="auto"/>
            </w:tcBorders>
            <w:shd w:val="clear" w:color="auto" w:fill="auto"/>
            <w:vAlign w:val="bottom"/>
          </w:tcPr>
          <w:p w14:paraId="3412A2AD"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9F7923A" w14:textId="77777777" w:rsidR="00A233EC" w:rsidRPr="00E952ED" w:rsidRDefault="00A233EC"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39B18A92"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B1DD229" w14:textId="77777777" w:rsidR="00A233EC" w:rsidRPr="00E952ED" w:rsidRDefault="00A233EC" w:rsidP="0050067A">
            <w:pPr>
              <w:spacing w:line="240" w:lineRule="auto"/>
              <w:ind w:right="-72"/>
              <w:jc w:val="right"/>
              <w:rPr>
                <w:rFonts w:cs="Arial"/>
                <w:sz w:val="18"/>
                <w:szCs w:val="18"/>
              </w:rPr>
            </w:pPr>
          </w:p>
        </w:tc>
      </w:tr>
      <w:tr w:rsidR="0050067A" w:rsidRPr="00E952ED" w14:paraId="35551D02" w14:textId="77777777" w:rsidTr="0050067A">
        <w:tc>
          <w:tcPr>
            <w:tcW w:w="3989" w:type="dxa"/>
            <w:shd w:val="clear" w:color="auto" w:fill="auto"/>
          </w:tcPr>
          <w:p w14:paraId="13E2F03F" w14:textId="77777777" w:rsidR="00A233EC" w:rsidRPr="00E952ED" w:rsidRDefault="00A233EC" w:rsidP="0050067A">
            <w:pPr>
              <w:spacing w:line="240" w:lineRule="auto"/>
              <w:ind w:left="-104"/>
              <w:rPr>
                <w:rFonts w:cs="Arial"/>
                <w:sz w:val="18"/>
                <w:szCs w:val="18"/>
              </w:rPr>
            </w:pPr>
            <w:proofErr w:type="gramStart"/>
            <w:r w:rsidRPr="00E952ED">
              <w:rPr>
                <w:rFonts w:cs="Arial"/>
                <w:sz w:val="18"/>
                <w:szCs w:val="18"/>
              </w:rPr>
              <w:t>At</w:t>
            </w:r>
            <w:proofErr w:type="gramEnd"/>
            <w:r w:rsidRPr="00E952ED">
              <w:rPr>
                <w:rFonts w:cs="Arial"/>
                <w:sz w:val="18"/>
                <w:szCs w:val="18"/>
              </w:rPr>
              <w:t xml:space="preserve"> 1 January</w:t>
            </w:r>
          </w:p>
        </w:tc>
        <w:tc>
          <w:tcPr>
            <w:tcW w:w="1368" w:type="dxa"/>
            <w:shd w:val="clear" w:color="auto" w:fill="auto"/>
          </w:tcPr>
          <w:p w14:paraId="042766F3" w14:textId="3AD54513" w:rsidR="00A233EC" w:rsidRPr="00E952ED" w:rsidRDefault="0067500A" w:rsidP="0050067A">
            <w:pPr>
              <w:spacing w:line="240" w:lineRule="auto"/>
              <w:ind w:right="-72"/>
              <w:jc w:val="right"/>
              <w:rPr>
                <w:rFonts w:cs="Arial"/>
                <w:sz w:val="18"/>
                <w:szCs w:val="18"/>
              </w:rPr>
            </w:pPr>
            <w:r w:rsidRPr="00E952ED">
              <w:rPr>
                <w:rFonts w:cs="Arial"/>
                <w:sz w:val="18"/>
                <w:szCs w:val="18"/>
              </w:rPr>
              <w:t>22,780,074</w:t>
            </w:r>
          </w:p>
        </w:tc>
        <w:tc>
          <w:tcPr>
            <w:tcW w:w="1368" w:type="dxa"/>
            <w:shd w:val="clear" w:color="auto" w:fill="auto"/>
          </w:tcPr>
          <w:p w14:paraId="76A52562"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18,806,782</w:t>
            </w:r>
          </w:p>
        </w:tc>
        <w:tc>
          <w:tcPr>
            <w:tcW w:w="1368" w:type="dxa"/>
            <w:shd w:val="clear" w:color="auto" w:fill="auto"/>
          </w:tcPr>
          <w:p w14:paraId="389807C7" w14:textId="10F2EF5F" w:rsidR="00A233EC" w:rsidRPr="00E952ED" w:rsidRDefault="0067500A" w:rsidP="0067500A">
            <w:pPr>
              <w:tabs>
                <w:tab w:val="left" w:pos="1177"/>
              </w:tabs>
              <w:spacing w:line="240" w:lineRule="auto"/>
              <w:ind w:right="-72"/>
              <w:jc w:val="right"/>
              <w:rPr>
                <w:rFonts w:cs="Arial"/>
                <w:sz w:val="18"/>
                <w:szCs w:val="18"/>
                <w:cs/>
              </w:rPr>
            </w:pPr>
            <w:r w:rsidRPr="00E952ED">
              <w:rPr>
                <w:rFonts w:cs="Arial"/>
                <w:sz w:val="18"/>
                <w:szCs w:val="18"/>
              </w:rPr>
              <w:t>6,160,169</w:t>
            </w:r>
          </w:p>
        </w:tc>
        <w:tc>
          <w:tcPr>
            <w:tcW w:w="1368" w:type="dxa"/>
            <w:shd w:val="clear" w:color="auto" w:fill="auto"/>
          </w:tcPr>
          <w:p w14:paraId="3B6F3BC7"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5,424,069</w:t>
            </w:r>
          </w:p>
        </w:tc>
      </w:tr>
      <w:tr w:rsidR="0050067A" w:rsidRPr="00E952ED" w14:paraId="3CDF126E" w14:textId="77777777" w:rsidTr="0050067A">
        <w:tc>
          <w:tcPr>
            <w:tcW w:w="3989" w:type="dxa"/>
            <w:shd w:val="clear" w:color="auto" w:fill="auto"/>
          </w:tcPr>
          <w:p w14:paraId="1D4695CB" w14:textId="77777777" w:rsidR="00A233EC" w:rsidRPr="00E952ED" w:rsidRDefault="00A233EC" w:rsidP="0050067A">
            <w:pPr>
              <w:spacing w:line="240" w:lineRule="auto"/>
              <w:ind w:left="-104"/>
              <w:rPr>
                <w:rFonts w:cs="Arial"/>
                <w:sz w:val="18"/>
                <w:szCs w:val="18"/>
              </w:rPr>
            </w:pPr>
            <w:r w:rsidRPr="00E952ED">
              <w:rPr>
                <w:rFonts w:cs="Arial"/>
                <w:sz w:val="18"/>
                <w:szCs w:val="18"/>
              </w:rPr>
              <w:t>Current service cost</w:t>
            </w:r>
          </w:p>
        </w:tc>
        <w:tc>
          <w:tcPr>
            <w:tcW w:w="1368" w:type="dxa"/>
            <w:shd w:val="clear" w:color="auto" w:fill="auto"/>
          </w:tcPr>
          <w:p w14:paraId="37ED4BD6" w14:textId="4D17935D" w:rsidR="00A233EC" w:rsidRPr="00E952ED" w:rsidRDefault="0067500A" w:rsidP="0050067A">
            <w:pPr>
              <w:spacing w:line="240" w:lineRule="auto"/>
              <w:ind w:right="-72"/>
              <w:jc w:val="right"/>
              <w:rPr>
                <w:rFonts w:cs="Arial"/>
                <w:sz w:val="18"/>
                <w:szCs w:val="18"/>
              </w:rPr>
            </w:pPr>
            <w:r w:rsidRPr="00E952ED">
              <w:rPr>
                <w:rFonts w:cs="Arial"/>
                <w:sz w:val="18"/>
                <w:szCs w:val="18"/>
              </w:rPr>
              <w:t>2,033,601</w:t>
            </w:r>
          </w:p>
        </w:tc>
        <w:tc>
          <w:tcPr>
            <w:tcW w:w="1368" w:type="dxa"/>
            <w:shd w:val="clear" w:color="auto" w:fill="auto"/>
          </w:tcPr>
          <w:p w14:paraId="25832856"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2,432,453</w:t>
            </w:r>
          </w:p>
        </w:tc>
        <w:tc>
          <w:tcPr>
            <w:tcW w:w="1368" w:type="dxa"/>
            <w:shd w:val="clear" w:color="auto" w:fill="auto"/>
          </w:tcPr>
          <w:p w14:paraId="33AF2BAE" w14:textId="6C501A61" w:rsidR="00A233EC" w:rsidRPr="00E952ED" w:rsidRDefault="0067500A" w:rsidP="0050067A">
            <w:pPr>
              <w:spacing w:line="240" w:lineRule="auto"/>
              <w:ind w:right="-72"/>
              <w:jc w:val="right"/>
              <w:rPr>
                <w:rFonts w:cs="Arial"/>
                <w:sz w:val="18"/>
                <w:szCs w:val="18"/>
                <w:cs/>
              </w:rPr>
            </w:pPr>
            <w:r w:rsidRPr="00E952ED">
              <w:rPr>
                <w:rFonts w:cs="Arial"/>
                <w:sz w:val="18"/>
                <w:szCs w:val="18"/>
              </w:rPr>
              <w:t>946,559</w:t>
            </w:r>
          </w:p>
        </w:tc>
        <w:tc>
          <w:tcPr>
            <w:tcW w:w="1368" w:type="dxa"/>
            <w:shd w:val="clear" w:color="auto" w:fill="auto"/>
          </w:tcPr>
          <w:p w14:paraId="622B9424"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446</w:t>
            </w:r>
            <w:r w:rsidRPr="00E952ED">
              <w:rPr>
                <w:rFonts w:cs="Arial"/>
                <w:sz w:val="18"/>
                <w:szCs w:val="18"/>
                <w:lang w:val="en-US"/>
              </w:rPr>
              <w:t>,</w:t>
            </w:r>
            <w:r w:rsidRPr="00E952ED">
              <w:rPr>
                <w:rFonts w:cs="Arial"/>
                <w:sz w:val="18"/>
                <w:szCs w:val="18"/>
              </w:rPr>
              <w:t>312</w:t>
            </w:r>
          </w:p>
        </w:tc>
      </w:tr>
      <w:tr w:rsidR="0050067A" w:rsidRPr="00E952ED" w14:paraId="1DD7A12B" w14:textId="77777777" w:rsidTr="0050067A">
        <w:tc>
          <w:tcPr>
            <w:tcW w:w="3989" w:type="dxa"/>
            <w:shd w:val="clear" w:color="auto" w:fill="auto"/>
          </w:tcPr>
          <w:p w14:paraId="54D2C846" w14:textId="77777777" w:rsidR="00A233EC" w:rsidRPr="00E952ED" w:rsidRDefault="00A233EC" w:rsidP="0050067A">
            <w:pPr>
              <w:spacing w:line="240" w:lineRule="auto"/>
              <w:ind w:left="-104"/>
              <w:rPr>
                <w:rFonts w:cs="Arial"/>
                <w:sz w:val="18"/>
                <w:szCs w:val="18"/>
              </w:rPr>
            </w:pPr>
            <w:r w:rsidRPr="00E952ED">
              <w:rPr>
                <w:rFonts w:cs="Arial"/>
                <w:sz w:val="18"/>
                <w:szCs w:val="18"/>
              </w:rPr>
              <w:t>Interest expense</w:t>
            </w:r>
          </w:p>
        </w:tc>
        <w:tc>
          <w:tcPr>
            <w:tcW w:w="1368" w:type="dxa"/>
            <w:shd w:val="clear" w:color="auto" w:fill="auto"/>
          </w:tcPr>
          <w:p w14:paraId="3559F5C1" w14:textId="4813E940" w:rsidR="00A233EC" w:rsidRPr="00E952ED" w:rsidRDefault="0067500A" w:rsidP="0050067A">
            <w:pPr>
              <w:spacing w:line="240" w:lineRule="auto"/>
              <w:ind w:right="-72"/>
              <w:jc w:val="right"/>
              <w:rPr>
                <w:rFonts w:cs="Arial"/>
                <w:sz w:val="18"/>
                <w:szCs w:val="18"/>
              </w:rPr>
            </w:pPr>
            <w:r w:rsidRPr="00E952ED">
              <w:rPr>
                <w:rFonts w:cs="Arial"/>
                <w:sz w:val="18"/>
                <w:szCs w:val="18"/>
              </w:rPr>
              <w:t>661,095</w:t>
            </w:r>
          </w:p>
        </w:tc>
        <w:tc>
          <w:tcPr>
            <w:tcW w:w="1368" w:type="dxa"/>
            <w:shd w:val="clear" w:color="auto" w:fill="auto"/>
          </w:tcPr>
          <w:p w14:paraId="5735BC29"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250,127</w:t>
            </w:r>
          </w:p>
        </w:tc>
        <w:tc>
          <w:tcPr>
            <w:tcW w:w="1368" w:type="dxa"/>
            <w:shd w:val="clear" w:color="auto" w:fill="auto"/>
          </w:tcPr>
          <w:p w14:paraId="438062EF" w14:textId="44B57308" w:rsidR="00A233EC" w:rsidRPr="00E952ED" w:rsidRDefault="0067500A" w:rsidP="0050067A">
            <w:pPr>
              <w:spacing w:line="240" w:lineRule="auto"/>
              <w:ind w:right="-72"/>
              <w:jc w:val="right"/>
              <w:rPr>
                <w:rFonts w:cs="Arial"/>
                <w:sz w:val="18"/>
                <w:szCs w:val="18"/>
                <w:cs/>
              </w:rPr>
            </w:pPr>
            <w:r w:rsidRPr="00E952ED">
              <w:rPr>
                <w:rFonts w:cs="Arial"/>
                <w:sz w:val="18"/>
                <w:szCs w:val="18"/>
              </w:rPr>
              <w:t>171,664</w:t>
            </w:r>
          </w:p>
        </w:tc>
        <w:tc>
          <w:tcPr>
            <w:tcW w:w="1368" w:type="dxa"/>
            <w:shd w:val="clear" w:color="auto" w:fill="auto"/>
          </w:tcPr>
          <w:p w14:paraId="2F605633"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64,419</w:t>
            </w:r>
          </w:p>
        </w:tc>
      </w:tr>
      <w:tr w:rsidR="0050067A" w:rsidRPr="00E952ED" w14:paraId="23F8B595" w14:textId="77777777" w:rsidTr="0050067A">
        <w:tc>
          <w:tcPr>
            <w:tcW w:w="3989" w:type="dxa"/>
            <w:shd w:val="clear" w:color="auto" w:fill="auto"/>
          </w:tcPr>
          <w:p w14:paraId="744EC2C3" w14:textId="77777777" w:rsidR="00A233EC" w:rsidRPr="00E952ED" w:rsidRDefault="00A233EC" w:rsidP="0050067A">
            <w:pPr>
              <w:spacing w:line="240" w:lineRule="auto"/>
              <w:ind w:left="-104"/>
              <w:rPr>
                <w:rFonts w:cs="Arial"/>
                <w:sz w:val="18"/>
                <w:szCs w:val="18"/>
              </w:rPr>
            </w:pPr>
            <w:r w:rsidRPr="00E952ED">
              <w:rPr>
                <w:rFonts w:cs="Arial"/>
                <w:sz w:val="18"/>
                <w:szCs w:val="18"/>
              </w:rPr>
              <w:t>Transfer employees to subsidiaries</w:t>
            </w:r>
          </w:p>
        </w:tc>
        <w:tc>
          <w:tcPr>
            <w:tcW w:w="1368" w:type="dxa"/>
            <w:tcBorders>
              <w:bottom w:val="single" w:sz="4" w:space="0" w:color="auto"/>
            </w:tcBorders>
            <w:shd w:val="clear" w:color="auto" w:fill="auto"/>
          </w:tcPr>
          <w:p w14:paraId="0C92B25F" w14:textId="3EE815CA" w:rsidR="00A233EC" w:rsidRPr="00E952ED" w:rsidRDefault="0067500A"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tcPr>
          <w:p w14:paraId="72D19FFB"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tcPr>
          <w:p w14:paraId="6EF3463C" w14:textId="000AC79C" w:rsidR="00A233EC" w:rsidRPr="00E952ED" w:rsidRDefault="0067500A"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tcPr>
          <w:p w14:paraId="05DA54ED"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(333,660)</w:t>
            </w:r>
          </w:p>
        </w:tc>
      </w:tr>
      <w:tr w:rsidR="0050067A" w:rsidRPr="00E952ED" w14:paraId="6867BD3E" w14:textId="77777777" w:rsidTr="0050067A">
        <w:tc>
          <w:tcPr>
            <w:tcW w:w="3989" w:type="dxa"/>
            <w:shd w:val="clear" w:color="auto" w:fill="auto"/>
          </w:tcPr>
          <w:p w14:paraId="175AD26C" w14:textId="77777777" w:rsidR="00A233EC" w:rsidRPr="00E952ED" w:rsidRDefault="00A233EC" w:rsidP="0050067A">
            <w:pPr>
              <w:spacing w:line="240" w:lineRule="auto"/>
              <w:ind w:left="-104"/>
              <w:rPr>
                <w:rFonts w:cs="Arial"/>
                <w:sz w:val="18"/>
                <w:szCs w:val="18"/>
              </w:rPr>
            </w:pPr>
          </w:p>
        </w:tc>
        <w:tc>
          <w:tcPr>
            <w:tcW w:w="1368" w:type="dxa"/>
            <w:tcBorders>
              <w:top w:val="single" w:sz="4" w:space="0" w:color="auto"/>
            </w:tcBorders>
            <w:shd w:val="clear" w:color="auto" w:fill="auto"/>
          </w:tcPr>
          <w:p w14:paraId="1247430B"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52E3AD40"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037A4932" w14:textId="77777777" w:rsidR="00A233EC" w:rsidRPr="00E952ED" w:rsidRDefault="00A233EC" w:rsidP="0050067A">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0556A795" w14:textId="77777777" w:rsidR="00A233EC" w:rsidRPr="00E952ED" w:rsidRDefault="00A233EC" w:rsidP="0050067A">
            <w:pPr>
              <w:spacing w:line="240" w:lineRule="auto"/>
              <w:ind w:right="-72"/>
              <w:jc w:val="right"/>
              <w:rPr>
                <w:rFonts w:cs="Arial"/>
                <w:sz w:val="18"/>
                <w:szCs w:val="18"/>
              </w:rPr>
            </w:pPr>
          </w:p>
        </w:tc>
      </w:tr>
      <w:tr w:rsidR="0050067A" w:rsidRPr="00E952ED" w14:paraId="36674F98" w14:textId="77777777" w:rsidTr="0050067A">
        <w:tc>
          <w:tcPr>
            <w:tcW w:w="3989" w:type="dxa"/>
            <w:shd w:val="clear" w:color="auto" w:fill="auto"/>
          </w:tcPr>
          <w:p w14:paraId="6ED3E39D" w14:textId="77777777" w:rsidR="00A233EC" w:rsidRPr="00E952ED" w:rsidRDefault="00A233EC" w:rsidP="0050067A">
            <w:pPr>
              <w:spacing w:line="240" w:lineRule="auto"/>
              <w:ind w:left="-104"/>
              <w:rPr>
                <w:rFonts w:cs="Arial"/>
                <w:sz w:val="18"/>
                <w:szCs w:val="18"/>
              </w:rPr>
            </w:pPr>
          </w:p>
        </w:tc>
        <w:tc>
          <w:tcPr>
            <w:tcW w:w="1368" w:type="dxa"/>
            <w:tcBorders>
              <w:bottom w:val="single" w:sz="4" w:space="0" w:color="auto"/>
            </w:tcBorders>
            <w:shd w:val="clear" w:color="auto" w:fill="auto"/>
          </w:tcPr>
          <w:p w14:paraId="51CFF40C" w14:textId="61D00467" w:rsidR="00A233EC" w:rsidRPr="00E952ED" w:rsidRDefault="0067500A" w:rsidP="0050067A">
            <w:pPr>
              <w:spacing w:line="240" w:lineRule="auto"/>
              <w:ind w:right="-72"/>
              <w:jc w:val="right"/>
              <w:rPr>
                <w:rFonts w:cs="Arial"/>
                <w:sz w:val="18"/>
                <w:szCs w:val="18"/>
              </w:rPr>
            </w:pPr>
            <w:r w:rsidRPr="00E952ED">
              <w:rPr>
                <w:rFonts w:cs="Arial"/>
                <w:sz w:val="18"/>
                <w:szCs w:val="18"/>
              </w:rPr>
              <w:t>25,474,770</w:t>
            </w:r>
          </w:p>
        </w:tc>
        <w:tc>
          <w:tcPr>
            <w:tcW w:w="1368" w:type="dxa"/>
            <w:tcBorders>
              <w:bottom w:val="single" w:sz="4" w:space="0" w:color="auto"/>
            </w:tcBorders>
            <w:shd w:val="clear" w:color="auto" w:fill="auto"/>
          </w:tcPr>
          <w:p w14:paraId="31D24D7F"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21,489,362</w:t>
            </w:r>
          </w:p>
        </w:tc>
        <w:tc>
          <w:tcPr>
            <w:tcW w:w="1368" w:type="dxa"/>
            <w:tcBorders>
              <w:bottom w:val="single" w:sz="4" w:space="0" w:color="auto"/>
            </w:tcBorders>
            <w:shd w:val="clear" w:color="auto" w:fill="auto"/>
          </w:tcPr>
          <w:p w14:paraId="6BF3D282" w14:textId="042A14C4" w:rsidR="00A233EC" w:rsidRPr="00E952ED" w:rsidRDefault="0067500A" w:rsidP="0050067A">
            <w:pPr>
              <w:spacing w:line="240" w:lineRule="auto"/>
              <w:ind w:right="-72"/>
              <w:jc w:val="right"/>
              <w:rPr>
                <w:rFonts w:cs="Arial"/>
                <w:sz w:val="18"/>
                <w:szCs w:val="18"/>
                <w:cs/>
              </w:rPr>
            </w:pPr>
            <w:r w:rsidRPr="00E952ED">
              <w:rPr>
                <w:rFonts w:cs="Arial"/>
                <w:sz w:val="18"/>
                <w:szCs w:val="18"/>
              </w:rPr>
              <w:t>7,278,392</w:t>
            </w:r>
          </w:p>
        </w:tc>
        <w:tc>
          <w:tcPr>
            <w:tcW w:w="1368" w:type="dxa"/>
            <w:tcBorders>
              <w:bottom w:val="single" w:sz="4" w:space="0" w:color="auto"/>
            </w:tcBorders>
            <w:shd w:val="clear" w:color="auto" w:fill="auto"/>
          </w:tcPr>
          <w:p w14:paraId="03DFA91C"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5,601,140</w:t>
            </w:r>
          </w:p>
        </w:tc>
      </w:tr>
      <w:tr w:rsidR="0050067A" w:rsidRPr="00E952ED" w14:paraId="3427BCA7" w14:textId="77777777" w:rsidTr="0050067A">
        <w:tc>
          <w:tcPr>
            <w:tcW w:w="3989" w:type="dxa"/>
            <w:shd w:val="clear" w:color="auto" w:fill="auto"/>
            <w:vAlign w:val="bottom"/>
          </w:tcPr>
          <w:p w14:paraId="34654B71" w14:textId="77777777" w:rsidR="00A233EC" w:rsidRPr="00E952ED" w:rsidRDefault="00A233EC"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2D0C03FF"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1020E3A"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6E89094" w14:textId="77777777" w:rsidR="00A233EC" w:rsidRPr="00E952ED" w:rsidRDefault="00A233EC"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22FF3883" w14:textId="77777777" w:rsidR="00A233EC" w:rsidRPr="00E952ED" w:rsidRDefault="00A233EC" w:rsidP="0050067A">
            <w:pPr>
              <w:spacing w:line="240" w:lineRule="auto"/>
              <w:ind w:right="-72"/>
              <w:jc w:val="right"/>
              <w:rPr>
                <w:rFonts w:cs="Arial"/>
                <w:sz w:val="18"/>
                <w:szCs w:val="18"/>
              </w:rPr>
            </w:pPr>
          </w:p>
        </w:tc>
      </w:tr>
      <w:tr w:rsidR="0050067A" w:rsidRPr="00E952ED" w14:paraId="7A4E2F3B" w14:textId="77777777" w:rsidTr="0050067A">
        <w:tc>
          <w:tcPr>
            <w:tcW w:w="3989" w:type="dxa"/>
            <w:shd w:val="clear" w:color="auto" w:fill="auto"/>
          </w:tcPr>
          <w:p w14:paraId="737D1BF2" w14:textId="77777777" w:rsidR="00A233EC" w:rsidRPr="00E952ED" w:rsidRDefault="00A233EC" w:rsidP="0050067A">
            <w:pPr>
              <w:spacing w:line="240" w:lineRule="auto"/>
              <w:ind w:left="-104"/>
              <w:rPr>
                <w:rFonts w:cs="Arial"/>
                <w:sz w:val="18"/>
                <w:szCs w:val="18"/>
              </w:rPr>
            </w:pPr>
            <w:r w:rsidRPr="00E952ED">
              <w:rPr>
                <w:rFonts w:cs="Arial"/>
                <w:sz w:val="18"/>
                <w:szCs w:val="18"/>
              </w:rPr>
              <w:t>Remeasurements:</w:t>
            </w:r>
          </w:p>
        </w:tc>
        <w:tc>
          <w:tcPr>
            <w:tcW w:w="1368" w:type="dxa"/>
            <w:shd w:val="clear" w:color="auto" w:fill="auto"/>
          </w:tcPr>
          <w:p w14:paraId="21A6057B" w14:textId="77777777" w:rsidR="00A233EC" w:rsidRPr="00E952ED" w:rsidRDefault="00A233EC" w:rsidP="0050067A">
            <w:pPr>
              <w:spacing w:line="240" w:lineRule="auto"/>
              <w:ind w:right="-72"/>
              <w:jc w:val="right"/>
              <w:rPr>
                <w:rFonts w:cs="Arial"/>
                <w:sz w:val="18"/>
                <w:szCs w:val="18"/>
              </w:rPr>
            </w:pPr>
          </w:p>
        </w:tc>
        <w:tc>
          <w:tcPr>
            <w:tcW w:w="1368" w:type="dxa"/>
            <w:shd w:val="clear" w:color="auto" w:fill="auto"/>
          </w:tcPr>
          <w:p w14:paraId="792D0F2E" w14:textId="77777777" w:rsidR="00A233EC" w:rsidRPr="00E952ED" w:rsidRDefault="00A233EC" w:rsidP="0050067A">
            <w:pPr>
              <w:spacing w:line="240" w:lineRule="auto"/>
              <w:ind w:right="-72"/>
              <w:jc w:val="right"/>
              <w:rPr>
                <w:rFonts w:cs="Arial"/>
                <w:sz w:val="18"/>
                <w:szCs w:val="18"/>
              </w:rPr>
            </w:pPr>
          </w:p>
        </w:tc>
        <w:tc>
          <w:tcPr>
            <w:tcW w:w="1368" w:type="dxa"/>
            <w:shd w:val="clear" w:color="auto" w:fill="auto"/>
          </w:tcPr>
          <w:p w14:paraId="50AC4D33" w14:textId="77777777" w:rsidR="00A233EC" w:rsidRPr="00E952ED" w:rsidRDefault="00A233EC" w:rsidP="0050067A">
            <w:pPr>
              <w:spacing w:line="240" w:lineRule="auto"/>
              <w:ind w:right="-72"/>
              <w:jc w:val="right"/>
              <w:rPr>
                <w:rFonts w:cs="Arial"/>
                <w:sz w:val="18"/>
                <w:szCs w:val="18"/>
                <w:cs/>
              </w:rPr>
            </w:pPr>
          </w:p>
        </w:tc>
        <w:tc>
          <w:tcPr>
            <w:tcW w:w="1368" w:type="dxa"/>
            <w:shd w:val="clear" w:color="auto" w:fill="auto"/>
          </w:tcPr>
          <w:p w14:paraId="7D1A702B" w14:textId="77777777" w:rsidR="00A233EC" w:rsidRPr="00E952ED" w:rsidRDefault="00A233EC" w:rsidP="0050067A">
            <w:pPr>
              <w:spacing w:line="240" w:lineRule="auto"/>
              <w:ind w:right="-72"/>
              <w:jc w:val="right"/>
              <w:rPr>
                <w:rFonts w:cs="Arial"/>
                <w:sz w:val="18"/>
                <w:szCs w:val="18"/>
              </w:rPr>
            </w:pPr>
          </w:p>
        </w:tc>
      </w:tr>
      <w:tr w:rsidR="0050067A" w:rsidRPr="00E952ED" w14:paraId="79F0F70D" w14:textId="77777777" w:rsidTr="0050067A">
        <w:tc>
          <w:tcPr>
            <w:tcW w:w="3989" w:type="dxa"/>
            <w:shd w:val="clear" w:color="auto" w:fill="auto"/>
          </w:tcPr>
          <w:p w14:paraId="2476F654" w14:textId="472D4B7B" w:rsidR="00A233EC" w:rsidRPr="00E952ED" w:rsidRDefault="00A233EC" w:rsidP="0050067A">
            <w:pPr>
              <w:spacing w:line="240" w:lineRule="auto"/>
              <w:ind w:left="-104"/>
              <w:rPr>
                <w:rFonts w:cs="Arial"/>
                <w:sz w:val="18"/>
                <w:szCs w:val="18"/>
              </w:rPr>
            </w:pPr>
            <w:r w:rsidRPr="00E952ED">
              <w:rPr>
                <w:rFonts w:eastAsia="Calibri" w:cs="Arial"/>
                <w:sz w:val="18"/>
                <w:szCs w:val="18"/>
              </w:rPr>
              <w:t>Gain from change in financial assumptions</w:t>
            </w:r>
          </w:p>
        </w:tc>
        <w:tc>
          <w:tcPr>
            <w:tcW w:w="1368" w:type="dxa"/>
            <w:shd w:val="clear" w:color="auto" w:fill="auto"/>
          </w:tcPr>
          <w:p w14:paraId="02D4ACCA" w14:textId="0445DF6E" w:rsidR="00A233EC" w:rsidRPr="00E952ED" w:rsidRDefault="0067500A"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33F584AB" w14:textId="77777777" w:rsidR="00A233EC" w:rsidRPr="00E952ED" w:rsidRDefault="00A233EC" w:rsidP="0050067A">
            <w:pPr>
              <w:spacing w:line="240" w:lineRule="auto"/>
              <w:ind w:right="-72"/>
              <w:jc w:val="right"/>
              <w:rPr>
                <w:rFonts w:cs="Arial"/>
                <w:sz w:val="18"/>
                <w:szCs w:val="18"/>
              </w:rPr>
            </w:pPr>
            <w:r w:rsidRPr="00E952ED">
              <w:rPr>
                <w:rFonts w:cs="Arial"/>
                <w:sz w:val="18"/>
                <w:szCs w:val="18"/>
                <w:cs/>
              </w:rPr>
              <w:t>(</w:t>
            </w:r>
            <w:r w:rsidRPr="00E952ED">
              <w:rPr>
                <w:rFonts w:cs="Arial"/>
                <w:sz w:val="18"/>
                <w:szCs w:val="18"/>
              </w:rPr>
              <w:t>2,621,450</w:t>
            </w:r>
            <w:r w:rsidRPr="00E952ED">
              <w:rPr>
                <w:rFonts w:cs="Arial"/>
                <w:sz w:val="18"/>
                <w:szCs w:val="18"/>
                <w:cs/>
              </w:rPr>
              <w:t>)</w:t>
            </w:r>
          </w:p>
        </w:tc>
        <w:tc>
          <w:tcPr>
            <w:tcW w:w="1368" w:type="dxa"/>
            <w:shd w:val="clear" w:color="auto" w:fill="auto"/>
          </w:tcPr>
          <w:p w14:paraId="6CEF724E" w14:textId="5D6B6810" w:rsidR="00A233EC" w:rsidRPr="00E952ED" w:rsidRDefault="0067500A"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3901178B" w14:textId="77777777" w:rsidR="00A233EC" w:rsidRPr="00E952ED" w:rsidRDefault="00A233EC" w:rsidP="0050067A">
            <w:pPr>
              <w:spacing w:line="240" w:lineRule="auto"/>
              <w:ind w:right="-72"/>
              <w:jc w:val="right"/>
              <w:rPr>
                <w:rFonts w:cs="Arial"/>
                <w:sz w:val="18"/>
                <w:szCs w:val="18"/>
              </w:rPr>
            </w:pPr>
            <w:r w:rsidRPr="00E952ED">
              <w:rPr>
                <w:rFonts w:cs="Arial"/>
                <w:sz w:val="18"/>
                <w:szCs w:val="18"/>
                <w:cs/>
              </w:rPr>
              <w:t>(</w:t>
            </w:r>
            <w:r w:rsidRPr="00E952ED">
              <w:rPr>
                <w:rFonts w:cs="Arial"/>
                <w:sz w:val="18"/>
                <w:szCs w:val="18"/>
              </w:rPr>
              <w:t>559,409</w:t>
            </w:r>
            <w:r w:rsidRPr="00E952ED">
              <w:rPr>
                <w:rFonts w:cs="Arial"/>
                <w:sz w:val="18"/>
                <w:szCs w:val="18"/>
                <w:cs/>
              </w:rPr>
              <w:t>)</w:t>
            </w:r>
          </w:p>
        </w:tc>
      </w:tr>
      <w:tr w:rsidR="0050067A" w:rsidRPr="00E952ED" w14:paraId="0B1B5AB3" w14:textId="77777777" w:rsidTr="0050067A">
        <w:tc>
          <w:tcPr>
            <w:tcW w:w="3989" w:type="dxa"/>
            <w:shd w:val="clear" w:color="auto" w:fill="auto"/>
          </w:tcPr>
          <w:p w14:paraId="2C429979" w14:textId="77777777" w:rsidR="00A233EC" w:rsidRPr="00E952ED" w:rsidRDefault="00A233EC" w:rsidP="0050067A">
            <w:pPr>
              <w:spacing w:line="240" w:lineRule="auto"/>
              <w:ind w:left="-104"/>
              <w:rPr>
                <w:rFonts w:cs="Arial"/>
                <w:sz w:val="18"/>
                <w:szCs w:val="18"/>
              </w:rPr>
            </w:pPr>
            <w:r w:rsidRPr="00E952ED">
              <w:rPr>
                <w:rFonts w:cs="Arial"/>
                <w:sz w:val="18"/>
                <w:szCs w:val="18"/>
              </w:rPr>
              <w:t>Experience loss</w:t>
            </w:r>
          </w:p>
        </w:tc>
        <w:tc>
          <w:tcPr>
            <w:tcW w:w="1368" w:type="dxa"/>
            <w:shd w:val="clear" w:color="auto" w:fill="auto"/>
          </w:tcPr>
          <w:p w14:paraId="1206723A" w14:textId="079923AE" w:rsidR="00A233EC" w:rsidRPr="00E952ED" w:rsidRDefault="0067500A"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1C58E88C"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4,095,629</w:t>
            </w:r>
          </w:p>
        </w:tc>
        <w:tc>
          <w:tcPr>
            <w:tcW w:w="1368" w:type="dxa"/>
            <w:shd w:val="clear" w:color="auto" w:fill="auto"/>
          </w:tcPr>
          <w:p w14:paraId="19DE15A8" w14:textId="7C8404E0" w:rsidR="00A233EC" w:rsidRPr="00E952ED" w:rsidRDefault="0067500A"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77F19CDA"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1,118,438</w:t>
            </w:r>
          </w:p>
        </w:tc>
      </w:tr>
      <w:tr w:rsidR="0050067A" w:rsidRPr="00E952ED" w14:paraId="1876BAE9" w14:textId="77777777" w:rsidTr="0050067A">
        <w:tc>
          <w:tcPr>
            <w:tcW w:w="3989" w:type="dxa"/>
            <w:shd w:val="clear" w:color="auto" w:fill="auto"/>
          </w:tcPr>
          <w:p w14:paraId="3373301D" w14:textId="77777777" w:rsidR="00A233EC" w:rsidRPr="00E952ED" w:rsidRDefault="00A233EC" w:rsidP="0050067A">
            <w:pPr>
              <w:spacing w:line="240" w:lineRule="auto"/>
              <w:ind w:left="-104"/>
              <w:rPr>
                <w:rFonts w:cs="Arial"/>
                <w:sz w:val="18"/>
                <w:szCs w:val="18"/>
              </w:rPr>
            </w:pPr>
            <w:r w:rsidRPr="00E952ED">
              <w:rPr>
                <w:rFonts w:cs="Arial"/>
                <w:sz w:val="18"/>
                <w:szCs w:val="18"/>
              </w:rPr>
              <w:t>Benefit payment</w:t>
            </w:r>
          </w:p>
        </w:tc>
        <w:tc>
          <w:tcPr>
            <w:tcW w:w="1368" w:type="dxa"/>
            <w:tcBorders>
              <w:bottom w:val="single" w:sz="4" w:space="0" w:color="auto"/>
            </w:tcBorders>
            <w:shd w:val="clear" w:color="auto" w:fill="auto"/>
          </w:tcPr>
          <w:p w14:paraId="65098D05" w14:textId="68F6DE1D" w:rsidR="00A233EC" w:rsidRPr="00E952ED" w:rsidRDefault="0067500A" w:rsidP="0050067A">
            <w:pPr>
              <w:spacing w:line="240" w:lineRule="auto"/>
              <w:ind w:right="-72"/>
              <w:jc w:val="right"/>
              <w:rPr>
                <w:rFonts w:cs="Arial"/>
                <w:sz w:val="18"/>
                <w:szCs w:val="18"/>
              </w:rPr>
            </w:pPr>
            <w:r w:rsidRPr="00E952ED">
              <w:rPr>
                <w:rFonts w:cs="Arial"/>
                <w:sz w:val="18"/>
                <w:szCs w:val="18"/>
              </w:rPr>
              <w:t>(1,456,320)</w:t>
            </w:r>
          </w:p>
        </w:tc>
        <w:tc>
          <w:tcPr>
            <w:tcW w:w="1368" w:type="dxa"/>
            <w:tcBorders>
              <w:bottom w:val="single" w:sz="4" w:space="0" w:color="auto"/>
            </w:tcBorders>
            <w:shd w:val="clear" w:color="auto" w:fill="auto"/>
          </w:tcPr>
          <w:p w14:paraId="3A73D368"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(183,467)</w:t>
            </w:r>
          </w:p>
        </w:tc>
        <w:tc>
          <w:tcPr>
            <w:tcW w:w="1368" w:type="dxa"/>
            <w:tcBorders>
              <w:bottom w:val="single" w:sz="4" w:space="0" w:color="auto"/>
            </w:tcBorders>
            <w:shd w:val="clear" w:color="auto" w:fill="auto"/>
          </w:tcPr>
          <w:p w14:paraId="0882076A" w14:textId="6FBC081F" w:rsidR="00A233EC" w:rsidRPr="00E952ED" w:rsidRDefault="0067500A"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tcPr>
          <w:p w14:paraId="7F631DAF" w14:textId="77777777" w:rsidR="00A233EC" w:rsidRPr="00E952ED" w:rsidRDefault="00A233EC" w:rsidP="0050067A">
            <w:pPr>
              <w:spacing w:line="240" w:lineRule="auto"/>
              <w:ind w:right="-72"/>
              <w:jc w:val="right"/>
              <w:rPr>
                <w:rFonts w:cs="Arial"/>
                <w:sz w:val="18"/>
                <w:szCs w:val="18"/>
              </w:rPr>
            </w:pPr>
            <w:r w:rsidRPr="00E952ED">
              <w:rPr>
                <w:rFonts w:cs="Arial"/>
                <w:sz w:val="18"/>
                <w:szCs w:val="18"/>
                <w:cs/>
              </w:rPr>
              <w:t>-</w:t>
            </w:r>
          </w:p>
        </w:tc>
      </w:tr>
      <w:tr w:rsidR="0050067A" w:rsidRPr="00E952ED" w14:paraId="685A7346" w14:textId="77777777" w:rsidTr="0050067A">
        <w:tc>
          <w:tcPr>
            <w:tcW w:w="3989" w:type="dxa"/>
            <w:shd w:val="clear" w:color="auto" w:fill="auto"/>
          </w:tcPr>
          <w:p w14:paraId="1DED4BB2" w14:textId="77777777" w:rsidR="00A233EC" w:rsidRPr="00E952ED" w:rsidRDefault="00A233EC" w:rsidP="0050067A">
            <w:pPr>
              <w:spacing w:line="240" w:lineRule="auto"/>
              <w:ind w:left="-104"/>
              <w:rPr>
                <w:rFonts w:cs="Arial"/>
                <w:sz w:val="18"/>
                <w:szCs w:val="18"/>
              </w:rPr>
            </w:pPr>
          </w:p>
        </w:tc>
        <w:tc>
          <w:tcPr>
            <w:tcW w:w="1368" w:type="dxa"/>
            <w:tcBorders>
              <w:top w:val="single" w:sz="4" w:space="0" w:color="auto"/>
            </w:tcBorders>
            <w:shd w:val="clear" w:color="auto" w:fill="auto"/>
          </w:tcPr>
          <w:p w14:paraId="337DB758"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78EF6FF9" w14:textId="77777777" w:rsidR="00A233EC" w:rsidRPr="00E952ED" w:rsidRDefault="00A233EC"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14A7AED4" w14:textId="77777777" w:rsidR="00A233EC" w:rsidRPr="00E952ED" w:rsidRDefault="00A233EC" w:rsidP="0050067A">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7FEAA8CB" w14:textId="77777777" w:rsidR="00A233EC" w:rsidRPr="00E952ED" w:rsidRDefault="00A233EC" w:rsidP="0050067A">
            <w:pPr>
              <w:spacing w:line="240" w:lineRule="auto"/>
              <w:ind w:right="-72"/>
              <w:jc w:val="right"/>
              <w:rPr>
                <w:rFonts w:cs="Arial"/>
                <w:sz w:val="18"/>
                <w:szCs w:val="18"/>
              </w:rPr>
            </w:pPr>
          </w:p>
        </w:tc>
      </w:tr>
      <w:tr w:rsidR="0050067A" w:rsidRPr="00E952ED" w14:paraId="6E0D99B1" w14:textId="77777777" w:rsidTr="0050067A">
        <w:tc>
          <w:tcPr>
            <w:tcW w:w="3989" w:type="dxa"/>
            <w:shd w:val="clear" w:color="auto" w:fill="auto"/>
          </w:tcPr>
          <w:p w14:paraId="71052443" w14:textId="77777777" w:rsidR="00A233EC" w:rsidRPr="00E952ED" w:rsidRDefault="00A233EC" w:rsidP="0050067A">
            <w:pPr>
              <w:spacing w:line="240" w:lineRule="auto"/>
              <w:ind w:left="-104"/>
              <w:rPr>
                <w:rFonts w:cs="Arial"/>
                <w:sz w:val="18"/>
                <w:szCs w:val="18"/>
              </w:rPr>
            </w:pPr>
            <w:proofErr w:type="gramStart"/>
            <w:r w:rsidRPr="00E952ED">
              <w:rPr>
                <w:rFonts w:cs="Arial"/>
                <w:sz w:val="18"/>
                <w:szCs w:val="18"/>
              </w:rPr>
              <w:t>At</w:t>
            </w:r>
            <w:proofErr w:type="gramEnd"/>
            <w:r w:rsidRPr="00E952ED">
              <w:rPr>
                <w:rFonts w:cs="Arial"/>
                <w:sz w:val="18"/>
                <w:szCs w:val="18"/>
              </w:rPr>
              <w:t xml:space="preserve"> 31 December</w:t>
            </w:r>
          </w:p>
        </w:tc>
        <w:tc>
          <w:tcPr>
            <w:tcW w:w="1368" w:type="dxa"/>
            <w:tcBorders>
              <w:bottom w:val="single" w:sz="4" w:space="0" w:color="auto"/>
            </w:tcBorders>
            <w:shd w:val="clear" w:color="auto" w:fill="auto"/>
          </w:tcPr>
          <w:p w14:paraId="6D4D0464" w14:textId="755BB001" w:rsidR="00A233EC" w:rsidRPr="00E952ED" w:rsidRDefault="0067500A" w:rsidP="0050067A">
            <w:pPr>
              <w:spacing w:line="240" w:lineRule="auto"/>
              <w:ind w:right="-72"/>
              <w:jc w:val="right"/>
              <w:rPr>
                <w:rFonts w:cs="Arial"/>
                <w:sz w:val="18"/>
                <w:szCs w:val="18"/>
              </w:rPr>
            </w:pPr>
            <w:r w:rsidRPr="00E952ED">
              <w:rPr>
                <w:rFonts w:cs="Arial"/>
                <w:sz w:val="18"/>
                <w:szCs w:val="18"/>
              </w:rPr>
              <w:t>24,018,450</w:t>
            </w:r>
          </w:p>
        </w:tc>
        <w:tc>
          <w:tcPr>
            <w:tcW w:w="1368" w:type="dxa"/>
            <w:tcBorders>
              <w:bottom w:val="single" w:sz="4" w:space="0" w:color="auto"/>
            </w:tcBorders>
            <w:shd w:val="clear" w:color="auto" w:fill="auto"/>
          </w:tcPr>
          <w:p w14:paraId="3EAE5974"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22,780,074</w:t>
            </w:r>
          </w:p>
        </w:tc>
        <w:tc>
          <w:tcPr>
            <w:tcW w:w="1368" w:type="dxa"/>
            <w:tcBorders>
              <w:bottom w:val="single" w:sz="4" w:space="0" w:color="auto"/>
            </w:tcBorders>
            <w:shd w:val="clear" w:color="auto" w:fill="auto"/>
          </w:tcPr>
          <w:p w14:paraId="41AA8AFC" w14:textId="6A1B4618" w:rsidR="00A233EC" w:rsidRPr="00E952ED" w:rsidRDefault="0067500A" w:rsidP="0050067A">
            <w:pPr>
              <w:spacing w:line="240" w:lineRule="auto"/>
              <w:ind w:right="-72"/>
              <w:jc w:val="right"/>
              <w:rPr>
                <w:rFonts w:cs="Arial"/>
                <w:sz w:val="18"/>
                <w:szCs w:val="18"/>
                <w:cs/>
              </w:rPr>
            </w:pPr>
            <w:r w:rsidRPr="00E952ED">
              <w:rPr>
                <w:rFonts w:cs="Arial"/>
                <w:sz w:val="18"/>
                <w:szCs w:val="18"/>
              </w:rPr>
              <w:t>7,278,392</w:t>
            </w:r>
          </w:p>
        </w:tc>
        <w:tc>
          <w:tcPr>
            <w:tcW w:w="1368" w:type="dxa"/>
            <w:tcBorders>
              <w:bottom w:val="single" w:sz="4" w:space="0" w:color="auto"/>
            </w:tcBorders>
            <w:shd w:val="clear" w:color="auto" w:fill="auto"/>
          </w:tcPr>
          <w:p w14:paraId="46A2C934" w14:textId="77777777" w:rsidR="00A233EC" w:rsidRPr="00E952ED" w:rsidRDefault="00A233EC" w:rsidP="0050067A">
            <w:pPr>
              <w:spacing w:line="240" w:lineRule="auto"/>
              <w:ind w:right="-72"/>
              <w:jc w:val="right"/>
              <w:rPr>
                <w:rFonts w:cs="Arial"/>
                <w:sz w:val="18"/>
                <w:szCs w:val="18"/>
              </w:rPr>
            </w:pPr>
            <w:r w:rsidRPr="00E952ED">
              <w:rPr>
                <w:rFonts w:cs="Arial"/>
                <w:sz w:val="18"/>
                <w:szCs w:val="18"/>
              </w:rPr>
              <w:t>6,160,169</w:t>
            </w:r>
          </w:p>
        </w:tc>
      </w:tr>
    </w:tbl>
    <w:p w14:paraId="45687760" w14:textId="77777777" w:rsidR="0067500A" w:rsidRPr="00E952ED" w:rsidRDefault="0067500A" w:rsidP="0050067A">
      <w:pPr>
        <w:spacing w:line="240" w:lineRule="auto"/>
        <w:ind w:left="90" w:hanging="90"/>
        <w:jc w:val="thaiDistribute"/>
        <w:rPr>
          <w:rFonts w:cs="Arial"/>
          <w:b/>
          <w:bCs/>
          <w:sz w:val="18"/>
          <w:szCs w:val="18"/>
        </w:rPr>
      </w:pPr>
    </w:p>
    <w:p w14:paraId="106198DD" w14:textId="77777777" w:rsidR="00681BB9" w:rsidRPr="00E952ED" w:rsidRDefault="00681BB9" w:rsidP="0050067A">
      <w:pPr>
        <w:spacing w:line="240" w:lineRule="auto"/>
        <w:rPr>
          <w:rFonts w:cs="Arial"/>
          <w:sz w:val="18"/>
          <w:szCs w:val="18"/>
        </w:rPr>
      </w:pPr>
      <w:r w:rsidRPr="00E952ED">
        <w:rPr>
          <w:rFonts w:cs="Arial"/>
          <w:sz w:val="18"/>
          <w:szCs w:val="18"/>
        </w:rPr>
        <w:t xml:space="preserve">The </w:t>
      </w:r>
      <w:r w:rsidR="002C5C24" w:rsidRPr="00E952ED">
        <w:rPr>
          <w:rFonts w:cs="Arial"/>
          <w:sz w:val="18"/>
          <w:szCs w:val="18"/>
        </w:rPr>
        <w:t>significant</w:t>
      </w:r>
      <w:r w:rsidRPr="00E952ED">
        <w:rPr>
          <w:rFonts w:cs="Arial"/>
          <w:sz w:val="18"/>
          <w:szCs w:val="18"/>
        </w:rPr>
        <w:t xml:space="preserve"> actuarial assumptions used were as follows:</w:t>
      </w:r>
    </w:p>
    <w:p w14:paraId="0B32148E" w14:textId="77777777" w:rsidR="002B71D2" w:rsidRPr="00E952ED" w:rsidRDefault="002B71D2" w:rsidP="0050067A">
      <w:pPr>
        <w:spacing w:line="240" w:lineRule="auto"/>
        <w:rPr>
          <w:rFonts w:cs="Arial"/>
          <w:sz w:val="18"/>
          <w:szCs w:val="18"/>
        </w:rPr>
      </w:pPr>
    </w:p>
    <w:tbl>
      <w:tblPr>
        <w:tblW w:w="0" w:type="auto"/>
        <w:tblInd w:w="108" w:type="dxa"/>
        <w:tblLayout w:type="fixed"/>
        <w:tblLook w:val="0000" w:firstRow="0" w:lastRow="0" w:firstColumn="0" w:lastColumn="0" w:noHBand="0" w:noVBand="0"/>
      </w:tblPr>
      <w:tblGrid>
        <w:gridCol w:w="6570"/>
        <w:gridCol w:w="1440"/>
        <w:gridCol w:w="1440"/>
      </w:tblGrid>
      <w:tr w:rsidR="0050067A" w:rsidRPr="00E952ED" w14:paraId="0274E109" w14:textId="77777777" w:rsidTr="00405CBA">
        <w:tc>
          <w:tcPr>
            <w:tcW w:w="6570" w:type="dxa"/>
            <w:shd w:val="clear" w:color="auto" w:fill="auto"/>
            <w:vAlign w:val="center"/>
          </w:tcPr>
          <w:p w14:paraId="1B4B3CE4" w14:textId="77777777" w:rsidR="00681BB9" w:rsidRPr="00E952ED" w:rsidRDefault="00681BB9" w:rsidP="0050067A">
            <w:pPr>
              <w:spacing w:line="240" w:lineRule="auto"/>
              <w:ind w:left="-104"/>
              <w:rPr>
                <w:rFonts w:cs="Arial"/>
                <w:sz w:val="18"/>
                <w:szCs w:val="18"/>
                <w:lang w:val="en-US"/>
              </w:rPr>
            </w:pPr>
          </w:p>
        </w:tc>
        <w:tc>
          <w:tcPr>
            <w:tcW w:w="2880" w:type="dxa"/>
            <w:gridSpan w:val="2"/>
            <w:tcBorders>
              <w:bottom w:val="single" w:sz="4" w:space="0" w:color="auto"/>
            </w:tcBorders>
            <w:shd w:val="clear" w:color="auto" w:fill="auto"/>
            <w:vAlign w:val="bottom"/>
          </w:tcPr>
          <w:p w14:paraId="306BBE3C" w14:textId="77777777" w:rsidR="00681BB9" w:rsidRPr="00E952ED" w:rsidRDefault="00681BB9" w:rsidP="0050067A">
            <w:pPr>
              <w:spacing w:line="240" w:lineRule="auto"/>
              <w:ind w:right="-72"/>
              <w:jc w:val="center"/>
              <w:rPr>
                <w:rFonts w:cs="Arial"/>
                <w:b/>
                <w:bCs/>
                <w:sz w:val="18"/>
                <w:szCs w:val="18"/>
              </w:rPr>
            </w:pPr>
            <w:r w:rsidRPr="00E952ED">
              <w:rPr>
                <w:rFonts w:cs="Arial"/>
                <w:b/>
                <w:bCs/>
                <w:sz w:val="18"/>
                <w:szCs w:val="18"/>
              </w:rPr>
              <w:t xml:space="preserve">Consolidated and </w:t>
            </w:r>
            <w:r w:rsidRPr="00E952ED">
              <w:rPr>
                <w:rFonts w:cs="Arial"/>
                <w:b/>
                <w:bCs/>
                <w:snapToGrid w:val="0"/>
                <w:sz w:val="18"/>
                <w:szCs w:val="18"/>
              </w:rPr>
              <w:t>Separate</w:t>
            </w:r>
            <w:r w:rsidRPr="00E952ED">
              <w:rPr>
                <w:rFonts w:cs="Arial"/>
                <w:b/>
                <w:bCs/>
                <w:sz w:val="18"/>
                <w:szCs w:val="18"/>
              </w:rPr>
              <w:t xml:space="preserve"> </w:t>
            </w:r>
          </w:p>
          <w:p w14:paraId="306DE19C" w14:textId="77777777" w:rsidR="00681BB9" w:rsidRPr="00E952ED" w:rsidRDefault="00681BB9" w:rsidP="0050067A">
            <w:pPr>
              <w:spacing w:line="240" w:lineRule="auto"/>
              <w:ind w:right="-72"/>
              <w:jc w:val="center"/>
              <w:rPr>
                <w:rFonts w:cs="Arial"/>
                <w:b/>
                <w:sz w:val="18"/>
                <w:szCs w:val="18"/>
              </w:rPr>
            </w:pPr>
            <w:r w:rsidRPr="00E952ED">
              <w:rPr>
                <w:rFonts w:cs="Arial"/>
                <w:b/>
                <w:bCs/>
                <w:sz w:val="18"/>
                <w:szCs w:val="18"/>
              </w:rPr>
              <w:t>financial statements</w:t>
            </w:r>
          </w:p>
        </w:tc>
      </w:tr>
      <w:tr w:rsidR="0050067A" w:rsidRPr="00E952ED" w14:paraId="6A3E2B3E" w14:textId="77777777" w:rsidTr="0050067A">
        <w:tc>
          <w:tcPr>
            <w:tcW w:w="6570" w:type="dxa"/>
            <w:shd w:val="clear" w:color="auto" w:fill="auto"/>
            <w:vAlign w:val="center"/>
          </w:tcPr>
          <w:p w14:paraId="58E9D50F" w14:textId="77777777" w:rsidR="00681BB9" w:rsidRPr="00E952ED" w:rsidRDefault="00681BB9" w:rsidP="0050067A">
            <w:pPr>
              <w:spacing w:line="240" w:lineRule="auto"/>
              <w:ind w:left="-104"/>
              <w:rPr>
                <w:rFonts w:cs="Arial"/>
                <w:sz w:val="18"/>
                <w:szCs w:val="18"/>
                <w:lang w:val="en-US"/>
              </w:rPr>
            </w:pPr>
          </w:p>
        </w:tc>
        <w:tc>
          <w:tcPr>
            <w:tcW w:w="1440" w:type="dxa"/>
            <w:tcBorders>
              <w:top w:val="single" w:sz="4" w:space="0" w:color="auto"/>
            </w:tcBorders>
            <w:shd w:val="clear" w:color="auto" w:fill="auto"/>
            <w:vAlign w:val="bottom"/>
          </w:tcPr>
          <w:p w14:paraId="1D9F8289" w14:textId="77777777" w:rsidR="00681BB9" w:rsidRPr="00E952ED" w:rsidRDefault="00EC392D" w:rsidP="0050067A">
            <w:pPr>
              <w:spacing w:line="240" w:lineRule="auto"/>
              <w:ind w:right="-72"/>
              <w:jc w:val="right"/>
              <w:rPr>
                <w:rFonts w:cs="Arial"/>
                <w:sz w:val="18"/>
                <w:szCs w:val="18"/>
              </w:rPr>
            </w:pPr>
            <w:r w:rsidRPr="00E952ED">
              <w:rPr>
                <w:rFonts w:cs="Arial"/>
                <w:b/>
                <w:bCs/>
                <w:sz w:val="18"/>
                <w:szCs w:val="18"/>
              </w:rPr>
              <w:t>2024</w:t>
            </w:r>
          </w:p>
        </w:tc>
        <w:tc>
          <w:tcPr>
            <w:tcW w:w="1440" w:type="dxa"/>
            <w:tcBorders>
              <w:top w:val="single" w:sz="4" w:space="0" w:color="auto"/>
            </w:tcBorders>
            <w:shd w:val="clear" w:color="auto" w:fill="auto"/>
            <w:vAlign w:val="bottom"/>
          </w:tcPr>
          <w:p w14:paraId="0B5F8356" w14:textId="77777777" w:rsidR="00681BB9" w:rsidRPr="00E952ED" w:rsidRDefault="00EC392D" w:rsidP="0050067A">
            <w:pPr>
              <w:spacing w:line="240" w:lineRule="auto"/>
              <w:ind w:right="-72"/>
              <w:jc w:val="right"/>
              <w:rPr>
                <w:rFonts w:cs="Arial"/>
                <w:sz w:val="18"/>
                <w:szCs w:val="18"/>
              </w:rPr>
            </w:pPr>
            <w:r w:rsidRPr="00E952ED">
              <w:rPr>
                <w:rFonts w:cs="Arial"/>
                <w:b/>
                <w:bCs/>
                <w:sz w:val="18"/>
                <w:szCs w:val="18"/>
              </w:rPr>
              <w:t>2023</w:t>
            </w:r>
          </w:p>
        </w:tc>
      </w:tr>
      <w:tr w:rsidR="0050067A" w:rsidRPr="00E952ED" w14:paraId="59C0E6BD" w14:textId="77777777" w:rsidTr="0050067A">
        <w:tc>
          <w:tcPr>
            <w:tcW w:w="6570" w:type="dxa"/>
            <w:shd w:val="clear" w:color="auto" w:fill="auto"/>
            <w:vAlign w:val="center"/>
          </w:tcPr>
          <w:p w14:paraId="6E0DE1C8" w14:textId="77777777" w:rsidR="00681BB9" w:rsidRPr="00E952ED" w:rsidRDefault="00681BB9" w:rsidP="0050067A">
            <w:pPr>
              <w:pStyle w:val="Header"/>
              <w:spacing w:line="240" w:lineRule="auto"/>
              <w:ind w:left="-104"/>
              <w:rPr>
                <w:rFonts w:cs="Arial"/>
                <w:sz w:val="18"/>
                <w:szCs w:val="18"/>
              </w:rPr>
            </w:pPr>
          </w:p>
        </w:tc>
        <w:tc>
          <w:tcPr>
            <w:tcW w:w="1440" w:type="dxa"/>
            <w:tcBorders>
              <w:bottom w:val="single" w:sz="4" w:space="0" w:color="auto"/>
            </w:tcBorders>
            <w:shd w:val="clear" w:color="auto" w:fill="auto"/>
            <w:vAlign w:val="bottom"/>
          </w:tcPr>
          <w:p w14:paraId="259BA3F4" w14:textId="77777777" w:rsidR="00681BB9" w:rsidRPr="00E952ED" w:rsidRDefault="00681BB9" w:rsidP="0050067A">
            <w:pPr>
              <w:spacing w:line="240" w:lineRule="auto"/>
              <w:ind w:right="-72"/>
              <w:jc w:val="right"/>
              <w:rPr>
                <w:rFonts w:cs="Arial"/>
                <w:b/>
                <w:bCs/>
                <w:sz w:val="18"/>
                <w:szCs w:val="18"/>
              </w:rPr>
            </w:pPr>
            <w:r w:rsidRPr="00E952ED">
              <w:rPr>
                <w:rFonts w:cs="Arial"/>
                <w:b/>
                <w:bCs/>
                <w:sz w:val="18"/>
                <w:szCs w:val="18"/>
              </w:rPr>
              <w:t>%</w:t>
            </w:r>
          </w:p>
        </w:tc>
        <w:tc>
          <w:tcPr>
            <w:tcW w:w="1440" w:type="dxa"/>
            <w:tcBorders>
              <w:bottom w:val="single" w:sz="4" w:space="0" w:color="auto"/>
            </w:tcBorders>
            <w:shd w:val="clear" w:color="auto" w:fill="auto"/>
            <w:vAlign w:val="bottom"/>
          </w:tcPr>
          <w:p w14:paraId="5EED8980" w14:textId="77777777" w:rsidR="00681BB9" w:rsidRPr="00E952ED" w:rsidRDefault="00681BB9" w:rsidP="0050067A">
            <w:pPr>
              <w:spacing w:line="240" w:lineRule="auto"/>
              <w:ind w:right="-72"/>
              <w:jc w:val="right"/>
              <w:rPr>
                <w:rFonts w:cs="Arial"/>
                <w:b/>
                <w:bCs/>
                <w:sz w:val="18"/>
                <w:szCs w:val="18"/>
              </w:rPr>
            </w:pPr>
            <w:r w:rsidRPr="00E952ED">
              <w:rPr>
                <w:rFonts w:cs="Arial"/>
                <w:b/>
                <w:bCs/>
                <w:sz w:val="18"/>
                <w:szCs w:val="18"/>
              </w:rPr>
              <w:t>%</w:t>
            </w:r>
          </w:p>
        </w:tc>
      </w:tr>
      <w:tr w:rsidR="0050067A" w:rsidRPr="00E952ED" w14:paraId="3EB725D1" w14:textId="77777777" w:rsidTr="0050067A">
        <w:tc>
          <w:tcPr>
            <w:tcW w:w="6570" w:type="dxa"/>
            <w:shd w:val="clear" w:color="auto" w:fill="auto"/>
            <w:vAlign w:val="bottom"/>
          </w:tcPr>
          <w:p w14:paraId="5860C86F" w14:textId="77777777" w:rsidR="00681BB9" w:rsidRPr="00E952ED" w:rsidRDefault="00681BB9" w:rsidP="0050067A">
            <w:pPr>
              <w:spacing w:line="240" w:lineRule="auto"/>
              <w:ind w:left="-104"/>
              <w:rPr>
                <w:rFonts w:cs="Arial"/>
                <w:sz w:val="18"/>
                <w:szCs w:val="18"/>
                <w:cs/>
              </w:rPr>
            </w:pPr>
          </w:p>
        </w:tc>
        <w:tc>
          <w:tcPr>
            <w:tcW w:w="1440" w:type="dxa"/>
            <w:tcBorders>
              <w:top w:val="single" w:sz="4" w:space="0" w:color="auto"/>
            </w:tcBorders>
            <w:shd w:val="clear" w:color="auto" w:fill="auto"/>
            <w:vAlign w:val="center"/>
          </w:tcPr>
          <w:p w14:paraId="13F63A1F" w14:textId="77777777" w:rsidR="00681BB9" w:rsidRPr="00E952ED" w:rsidRDefault="00681BB9" w:rsidP="0050067A">
            <w:pPr>
              <w:spacing w:line="240" w:lineRule="auto"/>
              <w:ind w:right="-72"/>
              <w:jc w:val="right"/>
              <w:rPr>
                <w:rFonts w:cs="Arial"/>
                <w:sz w:val="18"/>
                <w:szCs w:val="18"/>
              </w:rPr>
            </w:pPr>
          </w:p>
        </w:tc>
        <w:tc>
          <w:tcPr>
            <w:tcW w:w="1440" w:type="dxa"/>
            <w:tcBorders>
              <w:top w:val="single" w:sz="4" w:space="0" w:color="auto"/>
            </w:tcBorders>
            <w:shd w:val="clear" w:color="auto" w:fill="auto"/>
            <w:vAlign w:val="center"/>
          </w:tcPr>
          <w:p w14:paraId="68206B09" w14:textId="77777777" w:rsidR="00681BB9" w:rsidRPr="00E952ED" w:rsidRDefault="00681BB9" w:rsidP="0050067A">
            <w:pPr>
              <w:spacing w:line="240" w:lineRule="auto"/>
              <w:ind w:right="-72"/>
              <w:jc w:val="right"/>
              <w:rPr>
                <w:rFonts w:cs="Arial"/>
                <w:sz w:val="18"/>
                <w:szCs w:val="18"/>
              </w:rPr>
            </w:pPr>
          </w:p>
        </w:tc>
      </w:tr>
      <w:tr w:rsidR="0050067A" w:rsidRPr="00E952ED" w14:paraId="3CD09D9B" w14:textId="77777777" w:rsidTr="0050067A">
        <w:tc>
          <w:tcPr>
            <w:tcW w:w="6570" w:type="dxa"/>
            <w:shd w:val="clear" w:color="auto" w:fill="auto"/>
            <w:vAlign w:val="bottom"/>
          </w:tcPr>
          <w:p w14:paraId="13328BD6" w14:textId="77777777" w:rsidR="00BD5CC4" w:rsidRPr="00E952ED" w:rsidRDefault="00BD5CC4" w:rsidP="0050067A">
            <w:pPr>
              <w:spacing w:line="240" w:lineRule="auto"/>
              <w:ind w:left="-104"/>
              <w:rPr>
                <w:rFonts w:cs="Arial"/>
                <w:sz w:val="18"/>
                <w:szCs w:val="18"/>
                <w:cs/>
              </w:rPr>
            </w:pPr>
            <w:r w:rsidRPr="00E952ED">
              <w:rPr>
                <w:rFonts w:cs="Arial"/>
                <w:sz w:val="18"/>
                <w:szCs w:val="18"/>
              </w:rPr>
              <w:t>Discount rate</w:t>
            </w:r>
          </w:p>
        </w:tc>
        <w:tc>
          <w:tcPr>
            <w:tcW w:w="1440" w:type="dxa"/>
            <w:shd w:val="clear" w:color="auto" w:fill="auto"/>
          </w:tcPr>
          <w:p w14:paraId="152B3A1B" w14:textId="4A331AB5" w:rsidR="00BD5CC4" w:rsidRPr="00E952ED" w:rsidRDefault="0067500A" w:rsidP="0050067A">
            <w:pPr>
              <w:spacing w:line="240" w:lineRule="auto"/>
              <w:ind w:right="-72"/>
              <w:jc w:val="right"/>
              <w:rPr>
                <w:rFonts w:cs="Arial"/>
                <w:sz w:val="18"/>
                <w:szCs w:val="18"/>
              </w:rPr>
            </w:pPr>
            <w:r w:rsidRPr="00E952ED">
              <w:rPr>
                <w:rFonts w:cs="Arial"/>
                <w:sz w:val="18"/>
                <w:szCs w:val="18"/>
              </w:rPr>
              <w:t>3.23</w:t>
            </w:r>
          </w:p>
        </w:tc>
        <w:tc>
          <w:tcPr>
            <w:tcW w:w="1440" w:type="dxa"/>
            <w:shd w:val="clear" w:color="auto" w:fill="auto"/>
          </w:tcPr>
          <w:p w14:paraId="3660DB7A"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3</w:t>
            </w:r>
            <w:r w:rsidRPr="00E952ED">
              <w:rPr>
                <w:rFonts w:cs="Arial"/>
                <w:sz w:val="18"/>
                <w:szCs w:val="18"/>
                <w:cs/>
              </w:rPr>
              <w:t>.</w:t>
            </w:r>
            <w:r w:rsidRPr="00E952ED">
              <w:rPr>
                <w:rFonts w:cs="Arial"/>
                <w:sz w:val="18"/>
                <w:szCs w:val="18"/>
              </w:rPr>
              <w:t>23</w:t>
            </w:r>
          </w:p>
        </w:tc>
      </w:tr>
      <w:tr w:rsidR="0050067A" w:rsidRPr="00E952ED" w14:paraId="0DA0DCDE" w14:textId="77777777" w:rsidTr="0050067A">
        <w:tc>
          <w:tcPr>
            <w:tcW w:w="6570" w:type="dxa"/>
            <w:shd w:val="clear" w:color="auto" w:fill="auto"/>
            <w:vAlign w:val="bottom"/>
          </w:tcPr>
          <w:p w14:paraId="2A3B0552" w14:textId="77777777" w:rsidR="00BD5CC4" w:rsidRPr="00E952ED" w:rsidRDefault="00BD5CC4" w:rsidP="0050067A">
            <w:pPr>
              <w:spacing w:line="240" w:lineRule="auto"/>
              <w:ind w:left="-104"/>
              <w:rPr>
                <w:rFonts w:cs="Arial"/>
                <w:sz w:val="18"/>
                <w:szCs w:val="18"/>
                <w:cs/>
              </w:rPr>
            </w:pPr>
            <w:r w:rsidRPr="00E952ED">
              <w:rPr>
                <w:rFonts w:cs="Arial"/>
                <w:sz w:val="18"/>
                <w:szCs w:val="18"/>
              </w:rPr>
              <w:t>Inflation rate</w:t>
            </w:r>
          </w:p>
        </w:tc>
        <w:tc>
          <w:tcPr>
            <w:tcW w:w="1440" w:type="dxa"/>
            <w:shd w:val="clear" w:color="auto" w:fill="auto"/>
          </w:tcPr>
          <w:p w14:paraId="3547F59A" w14:textId="56404113" w:rsidR="00BD5CC4" w:rsidRPr="00E952ED" w:rsidRDefault="0067500A" w:rsidP="0050067A">
            <w:pPr>
              <w:spacing w:line="240" w:lineRule="auto"/>
              <w:ind w:right="-72"/>
              <w:jc w:val="right"/>
              <w:rPr>
                <w:rFonts w:cs="Arial"/>
                <w:sz w:val="18"/>
                <w:szCs w:val="18"/>
                <w:cs/>
              </w:rPr>
            </w:pPr>
            <w:r w:rsidRPr="00E952ED">
              <w:rPr>
                <w:rFonts w:cs="Arial"/>
                <w:sz w:val="18"/>
                <w:szCs w:val="18"/>
              </w:rPr>
              <w:t>2.00</w:t>
            </w:r>
          </w:p>
        </w:tc>
        <w:tc>
          <w:tcPr>
            <w:tcW w:w="1440" w:type="dxa"/>
            <w:shd w:val="clear" w:color="auto" w:fill="auto"/>
          </w:tcPr>
          <w:p w14:paraId="24A5F47B" w14:textId="77777777" w:rsidR="00BD5CC4" w:rsidRPr="00E952ED" w:rsidRDefault="00BD5CC4" w:rsidP="0050067A">
            <w:pPr>
              <w:spacing w:line="240" w:lineRule="auto"/>
              <w:ind w:right="-72"/>
              <w:jc w:val="right"/>
              <w:rPr>
                <w:rFonts w:cs="Arial"/>
                <w:sz w:val="18"/>
                <w:szCs w:val="18"/>
                <w:cs/>
              </w:rPr>
            </w:pPr>
            <w:r w:rsidRPr="00E952ED">
              <w:rPr>
                <w:rFonts w:cs="Arial"/>
                <w:sz w:val="18"/>
                <w:szCs w:val="18"/>
              </w:rPr>
              <w:t>2</w:t>
            </w:r>
            <w:r w:rsidRPr="00E952ED">
              <w:rPr>
                <w:rFonts w:cs="Arial"/>
                <w:sz w:val="18"/>
                <w:szCs w:val="18"/>
                <w:cs/>
              </w:rPr>
              <w:t>.</w:t>
            </w:r>
            <w:r w:rsidRPr="00E952ED">
              <w:rPr>
                <w:rFonts w:cs="Arial"/>
                <w:sz w:val="18"/>
                <w:szCs w:val="18"/>
              </w:rPr>
              <w:t>00</w:t>
            </w:r>
          </w:p>
        </w:tc>
      </w:tr>
      <w:tr w:rsidR="0050067A" w:rsidRPr="00E952ED" w14:paraId="7A4F7DF9" w14:textId="77777777" w:rsidTr="0050067A">
        <w:tc>
          <w:tcPr>
            <w:tcW w:w="6570" w:type="dxa"/>
            <w:shd w:val="clear" w:color="auto" w:fill="auto"/>
            <w:vAlign w:val="bottom"/>
          </w:tcPr>
          <w:p w14:paraId="6F45DD61" w14:textId="77777777" w:rsidR="00BD5CC4" w:rsidRPr="00E952ED" w:rsidRDefault="00BD5CC4" w:rsidP="0050067A">
            <w:pPr>
              <w:spacing w:line="240" w:lineRule="auto"/>
              <w:ind w:left="-104"/>
              <w:rPr>
                <w:rFonts w:cs="Arial"/>
                <w:sz w:val="18"/>
                <w:szCs w:val="18"/>
              </w:rPr>
            </w:pPr>
            <w:r w:rsidRPr="00E952ED">
              <w:rPr>
                <w:rFonts w:cs="Arial"/>
                <w:sz w:val="18"/>
                <w:szCs w:val="18"/>
              </w:rPr>
              <w:t>Salary growth rate</w:t>
            </w:r>
          </w:p>
        </w:tc>
        <w:tc>
          <w:tcPr>
            <w:tcW w:w="1440" w:type="dxa"/>
            <w:shd w:val="clear" w:color="auto" w:fill="auto"/>
          </w:tcPr>
          <w:p w14:paraId="664ABCEF" w14:textId="77777777" w:rsidR="00BD5CC4" w:rsidRPr="00E952ED" w:rsidRDefault="00BD5CC4" w:rsidP="0050067A">
            <w:pPr>
              <w:spacing w:line="240" w:lineRule="auto"/>
              <w:ind w:right="-72"/>
              <w:jc w:val="right"/>
              <w:rPr>
                <w:rFonts w:cs="Arial"/>
                <w:sz w:val="18"/>
                <w:szCs w:val="18"/>
              </w:rPr>
            </w:pPr>
          </w:p>
        </w:tc>
        <w:tc>
          <w:tcPr>
            <w:tcW w:w="1440" w:type="dxa"/>
            <w:shd w:val="clear" w:color="auto" w:fill="auto"/>
          </w:tcPr>
          <w:p w14:paraId="5C3F0FD6" w14:textId="77777777" w:rsidR="00BD5CC4" w:rsidRPr="00E952ED" w:rsidRDefault="00BD5CC4" w:rsidP="0050067A">
            <w:pPr>
              <w:spacing w:line="240" w:lineRule="auto"/>
              <w:ind w:right="-72"/>
              <w:jc w:val="right"/>
              <w:rPr>
                <w:rFonts w:cs="Arial"/>
                <w:sz w:val="18"/>
                <w:szCs w:val="18"/>
              </w:rPr>
            </w:pPr>
          </w:p>
        </w:tc>
      </w:tr>
      <w:tr w:rsidR="0050067A" w:rsidRPr="00E952ED" w14:paraId="46D562D8" w14:textId="77777777" w:rsidTr="0050067A">
        <w:tc>
          <w:tcPr>
            <w:tcW w:w="6570" w:type="dxa"/>
            <w:shd w:val="clear" w:color="auto" w:fill="auto"/>
            <w:vAlign w:val="bottom"/>
          </w:tcPr>
          <w:p w14:paraId="56A0B59D" w14:textId="77777777" w:rsidR="00BD5CC4" w:rsidRPr="00E952ED" w:rsidRDefault="00BD5CC4" w:rsidP="0050067A">
            <w:pPr>
              <w:spacing w:line="240" w:lineRule="auto"/>
              <w:ind w:left="-104"/>
              <w:rPr>
                <w:rFonts w:cs="Arial"/>
                <w:sz w:val="18"/>
                <w:szCs w:val="18"/>
                <w:cs/>
              </w:rPr>
            </w:pPr>
            <w:r w:rsidRPr="00E952ED">
              <w:rPr>
                <w:rFonts w:cs="Arial"/>
                <w:sz w:val="18"/>
                <w:szCs w:val="18"/>
              </w:rPr>
              <w:t xml:space="preserve">   - Aged below 30 years</w:t>
            </w:r>
          </w:p>
        </w:tc>
        <w:tc>
          <w:tcPr>
            <w:tcW w:w="1440" w:type="dxa"/>
            <w:shd w:val="clear" w:color="auto" w:fill="auto"/>
          </w:tcPr>
          <w:p w14:paraId="6E64211F" w14:textId="4B3DFE6E" w:rsidR="00BD5CC4" w:rsidRPr="00E952ED" w:rsidRDefault="0067500A" w:rsidP="0067500A">
            <w:pPr>
              <w:tabs>
                <w:tab w:val="left" w:pos="1240"/>
              </w:tabs>
              <w:spacing w:line="240" w:lineRule="auto"/>
              <w:ind w:right="-72"/>
              <w:jc w:val="right"/>
              <w:rPr>
                <w:rFonts w:cs="Arial"/>
                <w:sz w:val="18"/>
                <w:szCs w:val="18"/>
              </w:rPr>
            </w:pPr>
            <w:r w:rsidRPr="00E952ED">
              <w:rPr>
                <w:rFonts w:cs="Arial"/>
                <w:sz w:val="18"/>
                <w:szCs w:val="18"/>
              </w:rPr>
              <w:t>5.00</w:t>
            </w:r>
          </w:p>
        </w:tc>
        <w:tc>
          <w:tcPr>
            <w:tcW w:w="1440" w:type="dxa"/>
            <w:shd w:val="clear" w:color="auto" w:fill="auto"/>
          </w:tcPr>
          <w:p w14:paraId="1257A158"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5</w:t>
            </w:r>
            <w:r w:rsidRPr="00E952ED">
              <w:rPr>
                <w:rFonts w:cs="Arial"/>
                <w:sz w:val="18"/>
                <w:szCs w:val="18"/>
                <w:cs/>
              </w:rPr>
              <w:t>.</w:t>
            </w:r>
            <w:r w:rsidRPr="00E952ED">
              <w:rPr>
                <w:rFonts w:cs="Arial"/>
                <w:sz w:val="18"/>
                <w:szCs w:val="18"/>
              </w:rPr>
              <w:t>00</w:t>
            </w:r>
          </w:p>
        </w:tc>
      </w:tr>
      <w:tr w:rsidR="0050067A" w:rsidRPr="00E952ED" w14:paraId="19B0ECA8" w14:textId="77777777" w:rsidTr="0050067A">
        <w:tc>
          <w:tcPr>
            <w:tcW w:w="6570" w:type="dxa"/>
            <w:shd w:val="clear" w:color="auto" w:fill="auto"/>
            <w:vAlign w:val="bottom"/>
          </w:tcPr>
          <w:p w14:paraId="033DC2F4" w14:textId="77777777" w:rsidR="00BD5CC4" w:rsidRPr="00E952ED" w:rsidRDefault="00BD5CC4" w:rsidP="0050067A">
            <w:pPr>
              <w:spacing w:line="240" w:lineRule="auto"/>
              <w:ind w:left="-104"/>
              <w:rPr>
                <w:rFonts w:cs="Arial"/>
                <w:sz w:val="18"/>
                <w:szCs w:val="18"/>
              </w:rPr>
            </w:pPr>
            <w:r w:rsidRPr="00E952ED">
              <w:rPr>
                <w:rFonts w:cs="Arial"/>
                <w:sz w:val="18"/>
                <w:szCs w:val="18"/>
              </w:rPr>
              <w:t xml:space="preserve">   - 30 - 40 years </w:t>
            </w:r>
          </w:p>
        </w:tc>
        <w:tc>
          <w:tcPr>
            <w:tcW w:w="1440" w:type="dxa"/>
            <w:shd w:val="clear" w:color="auto" w:fill="auto"/>
          </w:tcPr>
          <w:p w14:paraId="736CACE1" w14:textId="11BA3332" w:rsidR="00BD5CC4" w:rsidRPr="00E952ED" w:rsidRDefault="0067500A" w:rsidP="0050067A">
            <w:pPr>
              <w:spacing w:line="240" w:lineRule="auto"/>
              <w:ind w:right="-72"/>
              <w:jc w:val="right"/>
              <w:rPr>
                <w:rFonts w:cs="Arial"/>
                <w:sz w:val="18"/>
                <w:szCs w:val="18"/>
              </w:rPr>
            </w:pPr>
            <w:r w:rsidRPr="00E952ED">
              <w:rPr>
                <w:rFonts w:cs="Arial"/>
                <w:sz w:val="18"/>
                <w:szCs w:val="18"/>
              </w:rPr>
              <w:t>4.00</w:t>
            </w:r>
          </w:p>
        </w:tc>
        <w:tc>
          <w:tcPr>
            <w:tcW w:w="1440" w:type="dxa"/>
            <w:shd w:val="clear" w:color="auto" w:fill="auto"/>
          </w:tcPr>
          <w:p w14:paraId="2B313452"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4</w:t>
            </w:r>
            <w:r w:rsidRPr="00E952ED">
              <w:rPr>
                <w:rFonts w:cs="Arial"/>
                <w:sz w:val="18"/>
                <w:szCs w:val="18"/>
                <w:cs/>
              </w:rPr>
              <w:t>.</w:t>
            </w:r>
            <w:r w:rsidRPr="00E952ED">
              <w:rPr>
                <w:rFonts w:cs="Arial"/>
                <w:sz w:val="18"/>
                <w:szCs w:val="18"/>
              </w:rPr>
              <w:t>00</w:t>
            </w:r>
          </w:p>
        </w:tc>
      </w:tr>
      <w:tr w:rsidR="0050067A" w:rsidRPr="00E952ED" w14:paraId="5E5E734D" w14:textId="77777777" w:rsidTr="0050067A">
        <w:tc>
          <w:tcPr>
            <w:tcW w:w="6570" w:type="dxa"/>
            <w:shd w:val="clear" w:color="auto" w:fill="auto"/>
            <w:vAlign w:val="bottom"/>
          </w:tcPr>
          <w:p w14:paraId="3373ABB8" w14:textId="77777777" w:rsidR="00BD5CC4" w:rsidRPr="00E952ED" w:rsidRDefault="00BD5CC4" w:rsidP="0050067A">
            <w:pPr>
              <w:spacing w:line="240" w:lineRule="auto"/>
              <w:ind w:left="-104"/>
              <w:rPr>
                <w:rFonts w:cs="Arial"/>
                <w:sz w:val="18"/>
                <w:szCs w:val="18"/>
                <w:cs/>
              </w:rPr>
            </w:pPr>
            <w:r w:rsidRPr="00E952ED">
              <w:rPr>
                <w:rFonts w:cs="Arial"/>
                <w:sz w:val="18"/>
                <w:szCs w:val="18"/>
              </w:rPr>
              <w:t xml:space="preserve">   - 40 - 55 years</w:t>
            </w:r>
          </w:p>
        </w:tc>
        <w:tc>
          <w:tcPr>
            <w:tcW w:w="1440" w:type="dxa"/>
            <w:shd w:val="clear" w:color="auto" w:fill="auto"/>
          </w:tcPr>
          <w:p w14:paraId="778F7EA4" w14:textId="2F02FF93" w:rsidR="00BD5CC4" w:rsidRPr="00E952ED" w:rsidRDefault="0067500A" w:rsidP="0050067A">
            <w:pPr>
              <w:spacing w:line="240" w:lineRule="auto"/>
              <w:ind w:right="-72"/>
              <w:jc w:val="right"/>
              <w:rPr>
                <w:rFonts w:cs="Arial"/>
                <w:sz w:val="18"/>
                <w:szCs w:val="18"/>
              </w:rPr>
            </w:pPr>
            <w:r w:rsidRPr="00E952ED">
              <w:rPr>
                <w:rFonts w:cs="Arial"/>
                <w:sz w:val="18"/>
                <w:szCs w:val="18"/>
              </w:rPr>
              <w:t>4.00</w:t>
            </w:r>
          </w:p>
        </w:tc>
        <w:tc>
          <w:tcPr>
            <w:tcW w:w="1440" w:type="dxa"/>
            <w:shd w:val="clear" w:color="auto" w:fill="auto"/>
          </w:tcPr>
          <w:p w14:paraId="56FA60BF"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4.00</w:t>
            </w:r>
          </w:p>
        </w:tc>
      </w:tr>
      <w:tr w:rsidR="0050067A" w:rsidRPr="00E952ED" w14:paraId="58264175" w14:textId="77777777" w:rsidTr="0050067A">
        <w:tc>
          <w:tcPr>
            <w:tcW w:w="6570" w:type="dxa"/>
            <w:shd w:val="clear" w:color="auto" w:fill="auto"/>
            <w:vAlign w:val="bottom"/>
          </w:tcPr>
          <w:p w14:paraId="687A2ABC" w14:textId="011CDA45" w:rsidR="00BD5CC4" w:rsidRPr="00E952ED" w:rsidRDefault="00BD5CC4" w:rsidP="0050067A">
            <w:pPr>
              <w:spacing w:line="240" w:lineRule="auto"/>
              <w:ind w:left="-104"/>
              <w:rPr>
                <w:rFonts w:cs="Arial"/>
                <w:sz w:val="18"/>
                <w:szCs w:val="18"/>
              </w:rPr>
            </w:pPr>
            <w:r w:rsidRPr="00E952ED">
              <w:rPr>
                <w:rFonts w:cs="Arial"/>
                <w:sz w:val="18"/>
                <w:szCs w:val="18"/>
              </w:rPr>
              <w:t xml:space="preserve">   - Above 55 year</w:t>
            </w:r>
            <w:r w:rsidR="008A2F73" w:rsidRPr="00E952ED">
              <w:rPr>
                <w:rFonts w:cs="Arial"/>
                <w:sz w:val="18"/>
                <w:szCs w:val="18"/>
              </w:rPr>
              <w:t>s</w:t>
            </w:r>
          </w:p>
        </w:tc>
        <w:tc>
          <w:tcPr>
            <w:tcW w:w="1440" w:type="dxa"/>
            <w:shd w:val="clear" w:color="auto" w:fill="auto"/>
          </w:tcPr>
          <w:p w14:paraId="31C65F5D" w14:textId="2E593C9A" w:rsidR="00BD5CC4" w:rsidRPr="00E952ED" w:rsidRDefault="0067500A" w:rsidP="0050067A">
            <w:pPr>
              <w:spacing w:line="240" w:lineRule="auto"/>
              <w:ind w:right="-72"/>
              <w:jc w:val="right"/>
              <w:rPr>
                <w:rFonts w:cs="Arial"/>
                <w:sz w:val="18"/>
                <w:szCs w:val="18"/>
              </w:rPr>
            </w:pPr>
            <w:r w:rsidRPr="00E952ED">
              <w:rPr>
                <w:rFonts w:cs="Arial"/>
                <w:sz w:val="18"/>
                <w:szCs w:val="18"/>
              </w:rPr>
              <w:t>3.50</w:t>
            </w:r>
          </w:p>
        </w:tc>
        <w:tc>
          <w:tcPr>
            <w:tcW w:w="1440" w:type="dxa"/>
            <w:shd w:val="clear" w:color="auto" w:fill="auto"/>
          </w:tcPr>
          <w:p w14:paraId="2245504C"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3</w:t>
            </w:r>
            <w:r w:rsidRPr="00E952ED">
              <w:rPr>
                <w:rFonts w:cs="Arial"/>
                <w:sz w:val="18"/>
                <w:szCs w:val="18"/>
                <w:cs/>
              </w:rPr>
              <w:t>.</w:t>
            </w:r>
            <w:r w:rsidRPr="00E952ED">
              <w:rPr>
                <w:rFonts w:cs="Arial"/>
                <w:sz w:val="18"/>
                <w:szCs w:val="18"/>
              </w:rPr>
              <w:t>50</w:t>
            </w:r>
          </w:p>
        </w:tc>
      </w:tr>
      <w:tr w:rsidR="0050067A" w:rsidRPr="00E952ED" w14:paraId="0C1C338C" w14:textId="77777777" w:rsidTr="0050067A">
        <w:tc>
          <w:tcPr>
            <w:tcW w:w="6570" w:type="dxa"/>
            <w:shd w:val="clear" w:color="auto" w:fill="auto"/>
            <w:vAlign w:val="bottom"/>
          </w:tcPr>
          <w:p w14:paraId="4EAA1B24" w14:textId="77777777" w:rsidR="00BD5CC4" w:rsidRPr="00E952ED" w:rsidRDefault="00BD5CC4" w:rsidP="0050067A">
            <w:pPr>
              <w:spacing w:line="240" w:lineRule="auto"/>
              <w:ind w:left="-104"/>
              <w:rPr>
                <w:rFonts w:cs="Arial"/>
                <w:sz w:val="18"/>
                <w:szCs w:val="18"/>
              </w:rPr>
            </w:pPr>
            <w:r w:rsidRPr="00E952ED">
              <w:rPr>
                <w:rFonts w:cs="Arial"/>
                <w:sz w:val="18"/>
                <w:szCs w:val="18"/>
              </w:rPr>
              <w:t>Turnover rate</w:t>
            </w:r>
          </w:p>
        </w:tc>
        <w:tc>
          <w:tcPr>
            <w:tcW w:w="1440" w:type="dxa"/>
            <w:shd w:val="clear" w:color="auto" w:fill="auto"/>
          </w:tcPr>
          <w:p w14:paraId="6EE014A8" w14:textId="77777777" w:rsidR="00BD5CC4" w:rsidRPr="00E952ED" w:rsidRDefault="00BD5CC4" w:rsidP="0050067A">
            <w:pPr>
              <w:spacing w:line="240" w:lineRule="auto"/>
              <w:ind w:right="-72"/>
              <w:jc w:val="right"/>
              <w:rPr>
                <w:rFonts w:cs="Arial"/>
                <w:sz w:val="18"/>
                <w:szCs w:val="18"/>
              </w:rPr>
            </w:pPr>
          </w:p>
        </w:tc>
        <w:tc>
          <w:tcPr>
            <w:tcW w:w="1440" w:type="dxa"/>
            <w:shd w:val="clear" w:color="auto" w:fill="auto"/>
          </w:tcPr>
          <w:p w14:paraId="25857668" w14:textId="77777777" w:rsidR="00BD5CC4" w:rsidRPr="00E952ED" w:rsidRDefault="00BD5CC4" w:rsidP="0050067A">
            <w:pPr>
              <w:spacing w:line="240" w:lineRule="auto"/>
              <w:ind w:right="-72"/>
              <w:jc w:val="right"/>
              <w:rPr>
                <w:rFonts w:cs="Arial"/>
                <w:sz w:val="18"/>
                <w:szCs w:val="18"/>
              </w:rPr>
            </w:pPr>
          </w:p>
        </w:tc>
      </w:tr>
      <w:tr w:rsidR="0050067A" w:rsidRPr="00E952ED" w14:paraId="4F65E218" w14:textId="77777777" w:rsidTr="0050067A">
        <w:tc>
          <w:tcPr>
            <w:tcW w:w="6570" w:type="dxa"/>
            <w:shd w:val="clear" w:color="auto" w:fill="auto"/>
            <w:vAlign w:val="bottom"/>
          </w:tcPr>
          <w:p w14:paraId="30F24B71" w14:textId="7EF7BD0F" w:rsidR="00BD5CC4" w:rsidRPr="00E952ED" w:rsidRDefault="00BD5CC4" w:rsidP="0050067A">
            <w:pPr>
              <w:spacing w:line="240" w:lineRule="auto"/>
              <w:ind w:left="-104"/>
              <w:rPr>
                <w:rFonts w:cs="Arial"/>
                <w:sz w:val="18"/>
                <w:szCs w:val="18"/>
                <w:cs/>
              </w:rPr>
            </w:pPr>
            <w:r w:rsidRPr="00E952ED">
              <w:rPr>
                <w:rFonts w:cs="Arial"/>
                <w:sz w:val="18"/>
                <w:szCs w:val="18"/>
              </w:rPr>
              <w:t xml:space="preserve">   - Aged below 30 year</w:t>
            </w:r>
            <w:r w:rsidR="008A2F73" w:rsidRPr="00E952ED">
              <w:rPr>
                <w:rFonts w:cs="Arial"/>
                <w:sz w:val="18"/>
                <w:szCs w:val="18"/>
              </w:rPr>
              <w:t>s</w:t>
            </w:r>
          </w:p>
        </w:tc>
        <w:tc>
          <w:tcPr>
            <w:tcW w:w="1440" w:type="dxa"/>
            <w:shd w:val="clear" w:color="auto" w:fill="auto"/>
          </w:tcPr>
          <w:p w14:paraId="5A44EFC3" w14:textId="4743E28B" w:rsidR="00BD5CC4" w:rsidRPr="00E952ED" w:rsidRDefault="0067500A" w:rsidP="0050067A">
            <w:pPr>
              <w:spacing w:line="240" w:lineRule="auto"/>
              <w:ind w:right="-72"/>
              <w:jc w:val="right"/>
              <w:rPr>
                <w:rFonts w:cs="Arial"/>
                <w:sz w:val="18"/>
                <w:szCs w:val="18"/>
              </w:rPr>
            </w:pPr>
            <w:r w:rsidRPr="00E952ED">
              <w:rPr>
                <w:rFonts w:cs="Arial"/>
                <w:sz w:val="18"/>
                <w:szCs w:val="18"/>
              </w:rPr>
              <w:t>30.00</w:t>
            </w:r>
          </w:p>
        </w:tc>
        <w:tc>
          <w:tcPr>
            <w:tcW w:w="1440" w:type="dxa"/>
            <w:shd w:val="clear" w:color="auto" w:fill="auto"/>
          </w:tcPr>
          <w:p w14:paraId="21AEF125"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30</w:t>
            </w:r>
            <w:r w:rsidRPr="00E952ED">
              <w:rPr>
                <w:rFonts w:cs="Arial"/>
                <w:sz w:val="18"/>
                <w:szCs w:val="18"/>
                <w:cs/>
              </w:rPr>
              <w:t>.</w:t>
            </w:r>
            <w:r w:rsidRPr="00E952ED">
              <w:rPr>
                <w:rFonts w:cs="Arial"/>
                <w:sz w:val="18"/>
                <w:szCs w:val="18"/>
              </w:rPr>
              <w:t>00</w:t>
            </w:r>
          </w:p>
        </w:tc>
      </w:tr>
      <w:tr w:rsidR="0050067A" w:rsidRPr="00E952ED" w14:paraId="0C545BC8" w14:textId="77777777" w:rsidTr="0050067A">
        <w:tc>
          <w:tcPr>
            <w:tcW w:w="6570" w:type="dxa"/>
            <w:shd w:val="clear" w:color="auto" w:fill="auto"/>
            <w:vAlign w:val="bottom"/>
          </w:tcPr>
          <w:p w14:paraId="129FA1C4" w14:textId="77777777" w:rsidR="00BD5CC4" w:rsidRPr="00E952ED" w:rsidRDefault="00BD5CC4" w:rsidP="0050067A">
            <w:pPr>
              <w:spacing w:line="240" w:lineRule="auto"/>
              <w:ind w:left="-104"/>
              <w:rPr>
                <w:rFonts w:cs="Arial"/>
                <w:sz w:val="18"/>
                <w:szCs w:val="18"/>
              </w:rPr>
            </w:pPr>
            <w:r w:rsidRPr="00E952ED">
              <w:rPr>
                <w:rFonts w:cs="Arial"/>
                <w:sz w:val="18"/>
                <w:szCs w:val="18"/>
              </w:rPr>
              <w:t xml:space="preserve">   - 30 - 40 years</w:t>
            </w:r>
          </w:p>
        </w:tc>
        <w:tc>
          <w:tcPr>
            <w:tcW w:w="1440" w:type="dxa"/>
            <w:shd w:val="clear" w:color="auto" w:fill="auto"/>
          </w:tcPr>
          <w:p w14:paraId="110D9706" w14:textId="6AB72412" w:rsidR="00BD5CC4" w:rsidRPr="00E952ED" w:rsidRDefault="0067500A" w:rsidP="0050067A">
            <w:pPr>
              <w:spacing w:line="240" w:lineRule="auto"/>
              <w:ind w:right="-72"/>
              <w:jc w:val="right"/>
              <w:rPr>
                <w:rFonts w:cs="Arial"/>
                <w:sz w:val="18"/>
                <w:szCs w:val="18"/>
              </w:rPr>
            </w:pPr>
            <w:r w:rsidRPr="00E952ED">
              <w:rPr>
                <w:rFonts w:cs="Arial"/>
                <w:sz w:val="18"/>
                <w:szCs w:val="18"/>
              </w:rPr>
              <w:t>14.00</w:t>
            </w:r>
          </w:p>
        </w:tc>
        <w:tc>
          <w:tcPr>
            <w:tcW w:w="1440" w:type="dxa"/>
            <w:shd w:val="clear" w:color="auto" w:fill="auto"/>
          </w:tcPr>
          <w:p w14:paraId="51678B35"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14</w:t>
            </w:r>
            <w:r w:rsidRPr="00E952ED">
              <w:rPr>
                <w:rFonts w:cs="Arial"/>
                <w:sz w:val="18"/>
                <w:szCs w:val="18"/>
                <w:cs/>
              </w:rPr>
              <w:t>.</w:t>
            </w:r>
            <w:r w:rsidRPr="00E952ED">
              <w:rPr>
                <w:rFonts w:cs="Arial"/>
                <w:sz w:val="18"/>
                <w:szCs w:val="18"/>
              </w:rPr>
              <w:t>00</w:t>
            </w:r>
          </w:p>
        </w:tc>
      </w:tr>
      <w:tr w:rsidR="0050067A" w:rsidRPr="00E952ED" w14:paraId="463AFF60" w14:textId="77777777" w:rsidTr="0050067A">
        <w:tc>
          <w:tcPr>
            <w:tcW w:w="6570" w:type="dxa"/>
            <w:shd w:val="clear" w:color="auto" w:fill="auto"/>
            <w:vAlign w:val="bottom"/>
          </w:tcPr>
          <w:p w14:paraId="1B51ADDF" w14:textId="77777777" w:rsidR="00BD5CC4" w:rsidRPr="00E952ED" w:rsidRDefault="00BD5CC4" w:rsidP="0050067A">
            <w:pPr>
              <w:spacing w:line="240" w:lineRule="auto"/>
              <w:ind w:left="-104"/>
              <w:rPr>
                <w:rFonts w:cs="Arial"/>
                <w:sz w:val="18"/>
                <w:szCs w:val="18"/>
              </w:rPr>
            </w:pPr>
            <w:r w:rsidRPr="00E952ED">
              <w:rPr>
                <w:rFonts w:cs="Arial"/>
                <w:sz w:val="18"/>
                <w:szCs w:val="18"/>
              </w:rPr>
              <w:t xml:space="preserve">   - 40 - 55 years</w:t>
            </w:r>
          </w:p>
        </w:tc>
        <w:tc>
          <w:tcPr>
            <w:tcW w:w="1440" w:type="dxa"/>
            <w:shd w:val="clear" w:color="auto" w:fill="auto"/>
          </w:tcPr>
          <w:p w14:paraId="27880FEA" w14:textId="74679309" w:rsidR="00BD5CC4" w:rsidRPr="00E952ED" w:rsidRDefault="0067500A" w:rsidP="0050067A">
            <w:pPr>
              <w:spacing w:line="240" w:lineRule="auto"/>
              <w:ind w:right="-72"/>
              <w:jc w:val="right"/>
              <w:rPr>
                <w:rFonts w:cs="Arial"/>
                <w:sz w:val="18"/>
                <w:szCs w:val="18"/>
              </w:rPr>
            </w:pPr>
            <w:r w:rsidRPr="00E952ED">
              <w:rPr>
                <w:rFonts w:cs="Arial"/>
                <w:sz w:val="18"/>
                <w:szCs w:val="18"/>
              </w:rPr>
              <w:t>8.00</w:t>
            </w:r>
          </w:p>
        </w:tc>
        <w:tc>
          <w:tcPr>
            <w:tcW w:w="1440" w:type="dxa"/>
            <w:shd w:val="clear" w:color="auto" w:fill="auto"/>
          </w:tcPr>
          <w:p w14:paraId="29D75DEC"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8</w:t>
            </w:r>
            <w:r w:rsidRPr="00E952ED">
              <w:rPr>
                <w:rFonts w:cs="Arial"/>
                <w:sz w:val="18"/>
                <w:szCs w:val="18"/>
                <w:cs/>
              </w:rPr>
              <w:t>.</w:t>
            </w:r>
            <w:r w:rsidRPr="00E952ED">
              <w:rPr>
                <w:rFonts w:cs="Arial"/>
                <w:sz w:val="18"/>
                <w:szCs w:val="18"/>
              </w:rPr>
              <w:t>00</w:t>
            </w:r>
          </w:p>
        </w:tc>
      </w:tr>
      <w:tr w:rsidR="0050067A" w:rsidRPr="00E952ED" w14:paraId="6D8D75CE" w14:textId="77777777" w:rsidTr="0050067A">
        <w:tc>
          <w:tcPr>
            <w:tcW w:w="6570" w:type="dxa"/>
            <w:shd w:val="clear" w:color="auto" w:fill="auto"/>
            <w:vAlign w:val="bottom"/>
          </w:tcPr>
          <w:p w14:paraId="6063DB24" w14:textId="77777777" w:rsidR="00BD5CC4" w:rsidRPr="00E952ED" w:rsidRDefault="00BD5CC4" w:rsidP="0050067A">
            <w:pPr>
              <w:spacing w:line="240" w:lineRule="auto"/>
              <w:ind w:left="-104"/>
              <w:rPr>
                <w:rFonts w:cs="Arial"/>
                <w:sz w:val="18"/>
                <w:szCs w:val="18"/>
              </w:rPr>
            </w:pPr>
            <w:r w:rsidRPr="00E952ED">
              <w:rPr>
                <w:rFonts w:cs="Arial"/>
                <w:sz w:val="18"/>
                <w:szCs w:val="18"/>
              </w:rPr>
              <w:t xml:space="preserve">   - Above 55 years</w:t>
            </w:r>
          </w:p>
        </w:tc>
        <w:tc>
          <w:tcPr>
            <w:tcW w:w="1440" w:type="dxa"/>
            <w:shd w:val="clear" w:color="auto" w:fill="auto"/>
          </w:tcPr>
          <w:p w14:paraId="71DAE90A" w14:textId="4480B8D4" w:rsidR="00BD5CC4" w:rsidRPr="00E952ED" w:rsidRDefault="0067500A" w:rsidP="0050067A">
            <w:pPr>
              <w:spacing w:line="240" w:lineRule="auto"/>
              <w:ind w:right="-72"/>
              <w:jc w:val="right"/>
              <w:rPr>
                <w:rFonts w:cs="Arial"/>
                <w:sz w:val="18"/>
                <w:szCs w:val="18"/>
              </w:rPr>
            </w:pPr>
            <w:r w:rsidRPr="00E952ED">
              <w:rPr>
                <w:rFonts w:cs="Arial"/>
                <w:sz w:val="18"/>
                <w:szCs w:val="18"/>
              </w:rPr>
              <w:t>-</w:t>
            </w:r>
          </w:p>
        </w:tc>
        <w:tc>
          <w:tcPr>
            <w:tcW w:w="1440" w:type="dxa"/>
            <w:shd w:val="clear" w:color="auto" w:fill="auto"/>
          </w:tcPr>
          <w:p w14:paraId="762B1339"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w:t>
            </w:r>
          </w:p>
        </w:tc>
      </w:tr>
    </w:tbl>
    <w:p w14:paraId="66ED42AA" w14:textId="77777777" w:rsidR="00681BB9" w:rsidRPr="00E952ED" w:rsidRDefault="00681BB9" w:rsidP="0050067A">
      <w:pPr>
        <w:spacing w:line="240" w:lineRule="auto"/>
        <w:ind w:left="547"/>
        <w:rPr>
          <w:rFonts w:cs="Arial"/>
          <w:sz w:val="18"/>
          <w:szCs w:val="18"/>
        </w:rPr>
      </w:pPr>
    </w:p>
    <w:p w14:paraId="37236414" w14:textId="77777777" w:rsidR="00681BB9" w:rsidRPr="00E952ED" w:rsidRDefault="00681BB9" w:rsidP="0050067A">
      <w:pPr>
        <w:spacing w:line="240" w:lineRule="auto"/>
        <w:ind w:left="547"/>
        <w:rPr>
          <w:rFonts w:cs="Arial"/>
          <w:sz w:val="18"/>
          <w:szCs w:val="18"/>
        </w:rPr>
        <w:sectPr w:rsidR="00681BB9" w:rsidRPr="00E952ED" w:rsidSect="005537F7">
          <w:pgSz w:w="11907" w:h="16840" w:code="9"/>
          <w:pgMar w:top="1440" w:right="720" w:bottom="720" w:left="1728" w:header="706" w:footer="706" w:gutter="0"/>
          <w:cols w:space="720"/>
        </w:sectPr>
      </w:pPr>
    </w:p>
    <w:p w14:paraId="4D818634" w14:textId="77777777" w:rsidR="00681BB9" w:rsidRPr="00E952ED" w:rsidRDefault="00681BB9" w:rsidP="0050067A">
      <w:pPr>
        <w:spacing w:line="240" w:lineRule="auto"/>
        <w:rPr>
          <w:rFonts w:cs="Arial"/>
          <w:sz w:val="18"/>
          <w:szCs w:val="18"/>
        </w:rPr>
      </w:pPr>
      <w:r w:rsidRPr="00E952ED">
        <w:rPr>
          <w:rFonts w:cs="Arial"/>
          <w:sz w:val="18"/>
          <w:szCs w:val="18"/>
        </w:rPr>
        <w:lastRenderedPageBreak/>
        <w:t>Sensitivity analysis for each significant assumption used is as follows:</w:t>
      </w:r>
    </w:p>
    <w:p w14:paraId="7D06446A" w14:textId="77777777" w:rsidR="00681BB9" w:rsidRPr="00E952ED" w:rsidRDefault="00681BB9" w:rsidP="0050067A">
      <w:pPr>
        <w:spacing w:line="240" w:lineRule="auto"/>
        <w:rPr>
          <w:rFonts w:cs="Arial"/>
          <w:sz w:val="18"/>
          <w:szCs w:val="18"/>
        </w:rPr>
      </w:pPr>
    </w:p>
    <w:tbl>
      <w:tblPr>
        <w:tblW w:w="0" w:type="auto"/>
        <w:tblInd w:w="-297" w:type="dxa"/>
        <w:tblLayout w:type="fixed"/>
        <w:tblLook w:val="0000" w:firstRow="0" w:lastRow="0" w:firstColumn="0" w:lastColumn="0" w:noHBand="0" w:noVBand="0"/>
      </w:tblPr>
      <w:tblGrid>
        <w:gridCol w:w="3258"/>
        <w:gridCol w:w="1814"/>
        <w:gridCol w:w="1815"/>
        <w:gridCol w:w="1844"/>
        <w:gridCol w:w="1981"/>
        <w:gridCol w:w="17"/>
        <w:gridCol w:w="1814"/>
        <w:gridCol w:w="1817"/>
      </w:tblGrid>
      <w:tr w:rsidR="0050067A" w:rsidRPr="00E952ED" w14:paraId="3622FA78" w14:textId="77777777" w:rsidTr="00E952ED">
        <w:tc>
          <w:tcPr>
            <w:tcW w:w="3258" w:type="dxa"/>
            <w:shd w:val="clear" w:color="auto" w:fill="auto"/>
            <w:vAlign w:val="bottom"/>
          </w:tcPr>
          <w:p w14:paraId="747B9A4E" w14:textId="77777777" w:rsidR="00681BB9" w:rsidRPr="00E952ED" w:rsidRDefault="00681BB9" w:rsidP="0050067A">
            <w:pPr>
              <w:spacing w:line="240" w:lineRule="auto"/>
              <w:ind w:left="324"/>
              <w:rPr>
                <w:rFonts w:cs="Arial"/>
                <w:sz w:val="18"/>
                <w:szCs w:val="18"/>
              </w:rPr>
            </w:pPr>
          </w:p>
        </w:tc>
        <w:tc>
          <w:tcPr>
            <w:tcW w:w="11102" w:type="dxa"/>
            <w:gridSpan w:val="7"/>
            <w:tcBorders>
              <w:bottom w:val="single" w:sz="4" w:space="0" w:color="auto"/>
            </w:tcBorders>
            <w:shd w:val="clear" w:color="auto" w:fill="auto"/>
            <w:vAlign w:val="bottom"/>
          </w:tcPr>
          <w:p w14:paraId="44DB8FA8" w14:textId="77777777" w:rsidR="00681BB9" w:rsidRPr="00E952ED" w:rsidRDefault="00681BB9" w:rsidP="0050067A">
            <w:pPr>
              <w:spacing w:line="240" w:lineRule="auto"/>
              <w:ind w:right="-72"/>
              <w:jc w:val="center"/>
              <w:rPr>
                <w:rFonts w:cs="Arial"/>
                <w:b/>
                <w:bCs/>
                <w:sz w:val="18"/>
                <w:szCs w:val="18"/>
              </w:rPr>
            </w:pPr>
            <w:r w:rsidRPr="00E952ED">
              <w:rPr>
                <w:rFonts w:cs="Arial"/>
                <w:b/>
                <w:bCs/>
                <w:sz w:val="18"/>
                <w:szCs w:val="18"/>
              </w:rPr>
              <w:t>Consolidated financial statements</w:t>
            </w:r>
          </w:p>
        </w:tc>
      </w:tr>
      <w:tr w:rsidR="003D5720" w:rsidRPr="00E952ED" w14:paraId="7F2140E2" w14:textId="77777777" w:rsidTr="00E952ED">
        <w:tc>
          <w:tcPr>
            <w:tcW w:w="3258" w:type="dxa"/>
            <w:shd w:val="clear" w:color="auto" w:fill="auto"/>
            <w:vAlign w:val="bottom"/>
          </w:tcPr>
          <w:p w14:paraId="4549EE54" w14:textId="77777777" w:rsidR="003D5720" w:rsidRPr="00E952ED" w:rsidRDefault="003D5720" w:rsidP="0050067A">
            <w:pPr>
              <w:spacing w:line="240" w:lineRule="auto"/>
              <w:ind w:left="324"/>
              <w:rPr>
                <w:rFonts w:cs="Arial"/>
                <w:sz w:val="18"/>
                <w:szCs w:val="18"/>
              </w:rPr>
            </w:pPr>
          </w:p>
        </w:tc>
        <w:tc>
          <w:tcPr>
            <w:tcW w:w="3629" w:type="dxa"/>
            <w:gridSpan w:val="2"/>
            <w:tcBorders>
              <w:top w:val="single" w:sz="4" w:space="0" w:color="auto"/>
            </w:tcBorders>
            <w:shd w:val="clear" w:color="auto" w:fill="auto"/>
            <w:vAlign w:val="bottom"/>
          </w:tcPr>
          <w:p w14:paraId="4048E6A8" w14:textId="77777777" w:rsidR="003D5720" w:rsidRPr="00E952ED" w:rsidRDefault="003D5720" w:rsidP="0050067A">
            <w:pPr>
              <w:spacing w:line="240" w:lineRule="auto"/>
              <w:ind w:right="-72"/>
              <w:jc w:val="center"/>
              <w:rPr>
                <w:rFonts w:cs="Arial"/>
                <w:b/>
                <w:bCs/>
                <w:sz w:val="18"/>
                <w:szCs w:val="18"/>
                <w:cs/>
              </w:rPr>
            </w:pPr>
          </w:p>
        </w:tc>
        <w:tc>
          <w:tcPr>
            <w:tcW w:w="7473" w:type="dxa"/>
            <w:gridSpan w:val="5"/>
            <w:tcBorders>
              <w:top w:val="single" w:sz="4" w:space="0" w:color="auto"/>
              <w:bottom w:val="single" w:sz="4" w:space="0" w:color="auto"/>
            </w:tcBorders>
            <w:shd w:val="clear" w:color="auto" w:fill="auto"/>
            <w:vAlign w:val="bottom"/>
          </w:tcPr>
          <w:p w14:paraId="47C58237" w14:textId="0BEA5978" w:rsidR="003D5720" w:rsidRPr="00E952ED" w:rsidRDefault="003D5720" w:rsidP="00EE7BCD">
            <w:pPr>
              <w:spacing w:line="240" w:lineRule="auto"/>
              <w:ind w:right="-72"/>
              <w:jc w:val="center"/>
              <w:rPr>
                <w:rFonts w:cs="Arial"/>
                <w:b/>
                <w:bCs/>
                <w:sz w:val="18"/>
                <w:szCs w:val="18"/>
              </w:rPr>
            </w:pPr>
            <w:r w:rsidRPr="00E952ED">
              <w:rPr>
                <w:rFonts w:cs="Arial"/>
                <w:b/>
                <w:bCs/>
                <w:sz w:val="18"/>
                <w:szCs w:val="18"/>
              </w:rPr>
              <w:t>Impact on defined benefit obligation</w:t>
            </w:r>
          </w:p>
        </w:tc>
      </w:tr>
      <w:tr w:rsidR="0050067A" w:rsidRPr="00E952ED" w14:paraId="4656E285" w14:textId="77777777" w:rsidTr="00E952ED">
        <w:tc>
          <w:tcPr>
            <w:tcW w:w="3258" w:type="dxa"/>
            <w:shd w:val="clear" w:color="auto" w:fill="auto"/>
            <w:vAlign w:val="bottom"/>
          </w:tcPr>
          <w:p w14:paraId="51478D98" w14:textId="77777777" w:rsidR="00681BB9" w:rsidRPr="00E952ED" w:rsidRDefault="00681BB9" w:rsidP="0050067A">
            <w:pPr>
              <w:spacing w:line="240" w:lineRule="auto"/>
              <w:ind w:left="324"/>
              <w:rPr>
                <w:rFonts w:cs="Arial"/>
                <w:sz w:val="18"/>
                <w:szCs w:val="18"/>
              </w:rPr>
            </w:pPr>
          </w:p>
        </w:tc>
        <w:tc>
          <w:tcPr>
            <w:tcW w:w="3629" w:type="dxa"/>
            <w:gridSpan w:val="2"/>
            <w:tcBorders>
              <w:bottom w:val="single" w:sz="4" w:space="0" w:color="auto"/>
            </w:tcBorders>
            <w:shd w:val="clear" w:color="auto" w:fill="auto"/>
            <w:vAlign w:val="bottom"/>
          </w:tcPr>
          <w:p w14:paraId="410FF076" w14:textId="77777777" w:rsidR="00681BB9" w:rsidRPr="00E952ED" w:rsidRDefault="00681BB9" w:rsidP="0050067A">
            <w:pPr>
              <w:spacing w:line="240" w:lineRule="auto"/>
              <w:ind w:right="-72"/>
              <w:jc w:val="center"/>
              <w:rPr>
                <w:rFonts w:cs="Arial"/>
                <w:b/>
                <w:bCs/>
                <w:sz w:val="18"/>
                <w:szCs w:val="18"/>
              </w:rPr>
            </w:pPr>
            <w:r w:rsidRPr="00E952ED">
              <w:rPr>
                <w:rFonts w:cs="Arial"/>
                <w:b/>
                <w:bCs/>
                <w:sz w:val="18"/>
                <w:szCs w:val="18"/>
              </w:rPr>
              <w:t>Change in assumption</w:t>
            </w:r>
          </w:p>
        </w:tc>
        <w:tc>
          <w:tcPr>
            <w:tcW w:w="3825" w:type="dxa"/>
            <w:gridSpan w:val="2"/>
            <w:tcBorders>
              <w:top w:val="single" w:sz="4" w:space="0" w:color="auto"/>
              <w:bottom w:val="single" w:sz="4" w:space="0" w:color="auto"/>
            </w:tcBorders>
            <w:shd w:val="clear" w:color="auto" w:fill="auto"/>
            <w:vAlign w:val="bottom"/>
          </w:tcPr>
          <w:p w14:paraId="1B88BC75" w14:textId="77777777" w:rsidR="00681BB9" w:rsidRPr="00E952ED" w:rsidRDefault="00681BB9" w:rsidP="0050067A">
            <w:pPr>
              <w:spacing w:line="240" w:lineRule="auto"/>
              <w:ind w:right="-72"/>
              <w:jc w:val="center"/>
              <w:rPr>
                <w:rFonts w:cs="Arial"/>
                <w:b/>
                <w:bCs/>
                <w:sz w:val="18"/>
                <w:szCs w:val="18"/>
              </w:rPr>
            </w:pPr>
            <w:r w:rsidRPr="00E952ED">
              <w:rPr>
                <w:rFonts w:cs="Arial"/>
                <w:b/>
                <w:bCs/>
                <w:sz w:val="18"/>
                <w:szCs w:val="18"/>
              </w:rPr>
              <w:t>Increase in assumption</w:t>
            </w:r>
          </w:p>
        </w:tc>
        <w:tc>
          <w:tcPr>
            <w:tcW w:w="3648" w:type="dxa"/>
            <w:gridSpan w:val="3"/>
            <w:tcBorders>
              <w:top w:val="single" w:sz="4" w:space="0" w:color="auto"/>
              <w:bottom w:val="single" w:sz="4" w:space="0" w:color="auto"/>
            </w:tcBorders>
            <w:shd w:val="clear" w:color="auto" w:fill="auto"/>
            <w:vAlign w:val="bottom"/>
          </w:tcPr>
          <w:p w14:paraId="67B282F5" w14:textId="77777777" w:rsidR="00681BB9" w:rsidRPr="00E952ED" w:rsidRDefault="00681BB9" w:rsidP="0050067A">
            <w:pPr>
              <w:spacing w:line="240" w:lineRule="auto"/>
              <w:ind w:right="-72"/>
              <w:jc w:val="center"/>
              <w:rPr>
                <w:rFonts w:cs="Arial"/>
                <w:b/>
                <w:bCs/>
                <w:sz w:val="18"/>
                <w:szCs w:val="18"/>
              </w:rPr>
            </w:pPr>
            <w:r w:rsidRPr="00E952ED">
              <w:rPr>
                <w:rFonts w:cs="Arial"/>
                <w:b/>
                <w:bCs/>
                <w:sz w:val="18"/>
                <w:szCs w:val="18"/>
              </w:rPr>
              <w:t>Decrease in assumption</w:t>
            </w:r>
          </w:p>
        </w:tc>
      </w:tr>
      <w:tr w:rsidR="0050067A" w:rsidRPr="00E952ED" w14:paraId="258A3E62" w14:textId="77777777" w:rsidTr="00E952ED">
        <w:tc>
          <w:tcPr>
            <w:tcW w:w="3258" w:type="dxa"/>
            <w:shd w:val="clear" w:color="auto" w:fill="auto"/>
            <w:vAlign w:val="bottom"/>
          </w:tcPr>
          <w:p w14:paraId="0E3CE947" w14:textId="77777777" w:rsidR="005445DB" w:rsidRPr="00E952ED" w:rsidRDefault="005445DB" w:rsidP="0050067A">
            <w:pPr>
              <w:spacing w:line="240" w:lineRule="auto"/>
              <w:ind w:left="324"/>
              <w:rPr>
                <w:rFonts w:cs="Arial"/>
                <w:sz w:val="18"/>
                <w:szCs w:val="18"/>
              </w:rPr>
            </w:pPr>
          </w:p>
        </w:tc>
        <w:tc>
          <w:tcPr>
            <w:tcW w:w="1814" w:type="dxa"/>
            <w:tcBorders>
              <w:top w:val="single" w:sz="4" w:space="0" w:color="auto"/>
              <w:bottom w:val="single" w:sz="4" w:space="0" w:color="auto"/>
            </w:tcBorders>
            <w:shd w:val="clear" w:color="auto" w:fill="auto"/>
            <w:vAlign w:val="bottom"/>
          </w:tcPr>
          <w:p w14:paraId="51CDFDEB" w14:textId="77777777" w:rsidR="005445DB" w:rsidRPr="00E952ED" w:rsidRDefault="00EC392D" w:rsidP="0050067A">
            <w:pPr>
              <w:spacing w:line="240" w:lineRule="auto"/>
              <w:ind w:right="-72"/>
              <w:jc w:val="right"/>
              <w:rPr>
                <w:rFonts w:cs="Arial"/>
                <w:b/>
                <w:bCs/>
                <w:spacing w:val="-6"/>
                <w:sz w:val="18"/>
                <w:szCs w:val="18"/>
                <w:cs/>
              </w:rPr>
            </w:pPr>
            <w:r w:rsidRPr="00E952ED">
              <w:rPr>
                <w:rFonts w:cs="Arial"/>
                <w:b/>
                <w:bCs/>
                <w:spacing w:val="-6"/>
                <w:sz w:val="18"/>
                <w:szCs w:val="18"/>
              </w:rPr>
              <w:t>2024</w:t>
            </w:r>
          </w:p>
        </w:tc>
        <w:tc>
          <w:tcPr>
            <w:tcW w:w="1815" w:type="dxa"/>
            <w:tcBorders>
              <w:top w:val="single" w:sz="4" w:space="0" w:color="auto"/>
              <w:bottom w:val="single" w:sz="4" w:space="0" w:color="auto"/>
            </w:tcBorders>
            <w:shd w:val="clear" w:color="auto" w:fill="auto"/>
            <w:vAlign w:val="bottom"/>
          </w:tcPr>
          <w:p w14:paraId="6692F1E4" w14:textId="77777777" w:rsidR="005445DB" w:rsidRPr="00E952ED" w:rsidRDefault="00EC392D" w:rsidP="0050067A">
            <w:pPr>
              <w:spacing w:line="240" w:lineRule="auto"/>
              <w:ind w:right="-72"/>
              <w:jc w:val="right"/>
              <w:rPr>
                <w:rFonts w:cs="Arial"/>
                <w:sz w:val="18"/>
                <w:szCs w:val="18"/>
              </w:rPr>
            </w:pPr>
            <w:r w:rsidRPr="00E952ED">
              <w:rPr>
                <w:rFonts w:cs="Arial"/>
                <w:b/>
                <w:bCs/>
                <w:spacing w:val="-6"/>
                <w:sz w:val="18"/>
                <w:szCs w:val="18"/>
              </w:rPr>
              <w:t>2023</w:t>
            </w:r>
          </w:p>
        </w:tc>
        <w:tc>
          <w:tcPr>
            <w:tcW w:w="1844" w:type="dxa"/>
            <w:tcBorders>
              <w:top w:val="single" w:sz="4" w:space="0" w:color="auto"/>
              <w:bottom w:val="single" w:sz="4" w:space="0" w:color="auto"/>
            </w:tcBorders>
            <w:shd w:val="clear" w:color="auto" w:fill="auto"/>
            <w:vAlign w:val="bottom"/>
          </w:tcPr>
          <w:p w14:paraId="2E56A9A5" w14:textId="77777777" w:rsidR="005445DB" w:rsidRPr="00E952ED" w:rsidRDefault="00EC392D" w:rsidP="0050067A">
            <w:pPr>
              <w:spacing w:line="240" w:lineRule="auto"/>
              <w:ind w:right="-72"/>
              <w:jc w:val="right"/>
              <w:rPr>
                <w:rFonts w:cs="Arial"/>
                <w:b/>
                <w:bCs/>
                <w:spacing w:val="-6"/>
                <w:sz w:val="18"/>
                <w:szCs w:val="18"/>
                <w:cs/>
              </w:rPr>
            </w:pPr>
            <w:r w:rsidRPr="00E952ED">
              <w:rPr>
                <w:rFonts w:cs="Arial"/>
                <w:b/>
                <w:bCs/>
                <w:spacing w:val="-6"/>
                <w:sz w:val="18"/>
                <w:szCs w:val="18"/>
              </w:rPr>
              <w:t>2024</w:t>
            </w:r>
          </w:p>
        </w:tc>
        <w:tc>
          <w:tcPr>
            <w:tcW w:w="1998" w:type="dxa"/>
            <w:gridSpan w:val="2"/>
            <w:tcBorders>
              <w:top w:val="single" w:sz="4" w:space="0" w:color="auto"/>
              <w:bottom w:val="single" w:sz="4" w:space="0" w:color="auto"/>
            </w:tcBorders>
            <w:shd w:val="clear" w:color="auto" w:fill="auto"/>
            <w:vAlign w:val="bottom"/>
          </w:tcPr>
          <w:p w14:paraId="4DB6F568" w14:textId="77777777" w:rsidR="005445DB" w:rsidRPr="00E952ED" w:rsidRDefault="00EC392D" w:rsidP="0050067A">
            <w:pPr>
              <w:spacing w:line="240" w:lineRule="auto"/>
              <w:ind w:right="-72"/>
              <w:jc w:val="right"/>
              <w:rPr>
                <w:rFonts w:cs="Arial"/>
                <w:sz w:val="18"/>
                <w:szCs w:val="18"/>
              </w:rPr>
            </w:pPr>
            <w:r w:rsidRPr="00E952ED">
              <w:rPr>
                <w:rFonts w:cs="Arial"/>
                <w:b/>
                <w:bCs/>
                <w:spacing w:val="-6"/>
                <w:sz w:val="18"/>
                <w:szCs w:val="18"/>
              </w:rPr>
              <w:t>2023</w:t>
            </w:r>
          </w:p>
        </w:tc>
        <w:tc>
          <w:tcPr>
            <w:tcW w:w="1814" w:type="dxa"/>
            <w:tcBorders>
              <w:top w:val="single" w:sz="4" w:space="0" w:color="auto"/>
              <w:bottom w:val="single" w:sz="4" w:space="0" w:color="auto"/>
            </w:tcBorders>
            <w:shd w:val="clear" w:color="auto" w:fill="auto"/>
            <w:vAlign w:val="bottom"/>
          </w:tcPr>
          <w:p w14:paraId="7EF18825" w14:textId="77777777" w:rsidR="005445DB" w:rsidRPr="00E952ED" w:rsidRDefault="00EC392D" w:rsidP="0050067A">
            <w:pPr>
              <w:spacing w:line="240" w:lineRule="auto"/>
              <w:ind w:right="-72"/>
              <w:jc w:val="right"/>
              <w:rPr>
                <w:rFonts w:cs="Arial"/>
                <w:b/>
                <w:bCs/>
                <w:spacing w:val="-6"/>
                <w:sz w:val="18"/>
                <w:szCs w:val="18"/>
                <w:cs/>
              </w:rPr>
            </w:pPr>
            <w:r w:rsidRPr="00E952ED">
              <w:rPr>
                <w:rFonts w:cs="Arial"/>
                <w:b/>
                <w:bCs/>
                <w:spacing w:val="-6"/>
                <w:sz w:val="18"/>
                <w:szCs w:val="18"/>
              </w:rPr>
              <w:t>2024</w:t>
            </w:r>
          </w:p>
        </w:tc>
        <w:tc>
          <w:tcPr>
            <w:tcW w:w="1817" w:type="dxa"/>
            <w:tcBorders>
              <w:top w:val="single" w:sz="4" w:space="0" w:color="auto"/>
              <w:bottom w:val="single" w:sz="4" w:space="0" w:color="auto"/>
            </w:tcBorders>
            <w:shd w:val="clear" w:color="auto" w:fill="auto"/>
            <w:vAlign w:val="bottom"/>
          </w:tcPr>
          <w:p w14:paraId="1300ECD4" w14:textId="77777777" w:rsidR="005445DB" w:rsidRPr="00E952ED" w:rsidRDefault="00EC392D" w:rsidP="0050067A">
            <w:pPr>
              <w:spacing w:line="240" w:lineRule="auto"/>
              <w:ind w:right="-72"/>
              <w:jc w:val="right"/>
              <w:rPr>
                <w:rFonts w:cs="Arial"/>
                <w:sz w:val="18"/>
                <w:szCs w:val="18"/>
              </w:rPr>
            </w:pPr>
            <w:r w:rsidRPr="00E952ED">
              <w:rPr>
                <w:rFonts w:cs="Arial"/>
                <w:b/>
                <w:bCs/>
                <w:spacing w:val="-6"/>
                <w:sz w:val="18"/>
                <w:szCs w:val="18"/>
              </w:rPr>
              <w:t>2023</w:t>
            </w:r>
          </w:p>
        </w:tc>
      </w:tr>
      <w:tr w:rsidR="0050067A" w:rsidRPr="00E952ED" w14:paraId="148168C4" w14:textId="77777777" w:rsidTr="00E952ED">
        <w:tc>
          <w:tcPr>
            <w:tcW w:w="3258" w:type="dxa"/>
            <w:shd w:val="clear" w:color="auto" w:fill="auto"/>
            <w:vAlign w:val="bottom"/>
          </w:tcPr>
          <w:p w14:paraId="43880660" w14:textId="77777777" w:rsidR="00681BB9" w:rsidRPr="00E952ED" w:rsidRDefault="00681BB9" w:rsidP="0050067A">
            <w:pPr>
              <w:spacing w:line="240" w:lineRule="auto"/>
              <w:ind w:left="324"/>
              <w:rPr>
                <w:rFonts w:cs="Arial"/>
                <w:sz w:val="12"/>
                <w:szCs w:val="12"/>
              </w:rPr>
            </w:pPr>
          </w:p>
        </w:tc>
        <w:tc>
          <w:tcPr>
            <w:tcW w:w="1814" w:type="dxa"/>
            <w:tcBorders>
              <w:top w:val="single" w:sz="4" w:space="0" w:color="auto"/>
            </w:tcBorders>
            <w:shd w:val="clear" w:color="auto" w:fill="auto"/>
            <w:vAlign w:val="bottom"/>
          </w:tcPr>
          <w:p w14:paraId="5469635F" w14:textId="77777777" w:rsidR="00681BB9" w:rsidRPr="00E952ED" w:rsidRDefault="00681BB9" w:rsidP="0050067A">
            <w:pPr>
              <w:spacing w:line="240" w:lineRule="auto"/>
              <w:ind w:right="-72"/>
              <w:rPr>
                <w:rFonts w:cs="Arial"/>
                <w:sz w:val="12"/>
                <w:szCs w:val="12"/>
              </w:rPr>
            </w:pPr>
          </w:p>
        </w:tc>
        <w:tc>
          <w:tcPr>
            <w:tcW w:w="1815" w:type="dxa"/>
            <w:tcBorders>
              <w:top w:val="single" w:sz="4" w:space="0" w:color="auto"/>
            </w:tcBorders>
            <w:shd w:val="clear" w:color="auto" w:fill="auto"/>
            <w:vAlign w:val="bottom"/>
          </w:tcPr>
          <w:p w14:paraId="6A160CD3" w14:textId="77777777" w:rsidR="00681BB9" w:rsidRPr="00E952ED" w:rsidRDefault="00681BB9" w:rsidP="0050067A">
            <w:pPr>
              <w:spacing w:line="240" w:lineRule="auto"/>
              <w:ind w:right="-72"/>
              <w:rPr>
                <w:rFonts w:cs="Arial"/>
                <w:sz w:val="12"/>
                <w:szCs w:val="12"/>
              </w:rPr>
            </w:pPr>
          </w:p>
        </w:tc>
        <w:tc>
          <w:tcPr>
            <w:tcW w:w="1844" w:type="dxa"/>
            <w:tcBorders>
              <w:top w:val="single" w:sz="4" w:space="0" w:color="auto"/>
            </w:tcBorders>
            <w:shd w:val="clear" w:color="auto" w:fill="auto"/>
            <w:vAlign w:val="bottom"/>
          </w:tcPr>
          <w:p w14:paraId="6AF6E845" w14:textId="77777777" w:rsidR="00681BB9" w:rsidRPr="00E952ED" w:rsidRDefault="00681BB9" w:rsidP="0050067A">
            <w:pPr>
              <w:spacing w:line="240" w:lineRule="auto"/>
              <w:ind w:right="-72"/>
              <w:rPr>
                <w:rFonts w:cs="Arial"/>
                <w:sz w:val="12"/>
                <w:szCs w:val="12"/>
              </w:rPr>
            </w:pPr>
          </w:p>
        </w:tc>
        <w:tc>
          <w:tcPr>
            <w:tcW w:w="1998" w:type="dxa"/>
            <w:gridSpan w:val="2"/>
            <w:tcBorders>
              <w:top w:val="single" w:sz="4" w:space="0" w:color="auto"/>
            </w:tcBorders>
            <w:shd w:val="clear" w:color="auto" w:fill="auto"/>
            <w:vAlign w:val="bottom"/>
          </w:tcPr>
          <w:p w14:paraId="1D39954E" w14:textId="77777777" w:rsidR="00681BB9" w:rsidRPr="00E952ED" w:rsidRDefault="00681BB9" w:rsidP="0050067A">
            <w:pPr>
              <w:spacing w:line="240" w:lineRule="auto"/>
              <w:ind w:right="-72"/>
              <w:rPr>
                <w:rFonts w:cs="Arial"/>
                <w:sz w:val="12"/>
                <w:szCs w:val="12"/>
              </w:rPr>
            </w:pPr>
          </w:p>
        </w:tc>
        <w:tc>
          <w:tcPr>
            <w:tcW w:w="1814" w:type="dxa"/>
            <w:tcBorders>
              <w:top w:val="single" w:sz="4" w:space="0" w:color="auto"/>
            </w:tcBorders>
            <w:shd w:val="clear" w:color="auto" w:fill="auto"/>
            <w:vAlign w:val="bottom"/>
          </w:tcPr>
          <w:p w14:paraId="45219D17" w14:textId="77777777" w:rsidR="00681BB9" w:rsidRPr="00E952ED" w:rsidRDefault="00681BB9" w:rsidP="0050067A">
            <w:pPr>
              <w:spacing w:line="240" w:lineRule="auto"/>
              <w:ind w:right="-72"/>
              <w:rPr>
                <w:rFonts w:cs="Arial"/>
                <w:sz w:val="12"/>
                <w:szCs w:val="12"/>
              </w:rPr>
            </w:pPr>
          </w:p>
        </w:tc>
        <w:tc>
          <w:tcPr>
            <w:tcW w:w="1817" w:type="dxa"/>
            <w:tcBorders>
              <w:top w:val="single" w:sz="4" w:space="0" w:color="auto"/>
            </w:tcBorders>
            <w:shd w:val="clear" w:color="auto" w:fill="auto"/>
            <w:vAlign w:val="bottom"/>
          </w:tcPr>
          <w:p w14:paraId="35944755" w14:textId="77777777" w:rsidR="00681BB9" w:rsidRPr="00E952ED" w:rsidRDefault="00681BB9" w:rsidP="0050067A">
            <w:pPr>
              <w:spacing w:line="240" w:lineRule="auto"/>
              <w:ind w:right="-72"/>
              <w:rPr>
                <w:rFonts w:cs="Arial"/>
                <w:sz w:val="12"/>
                <w:szCs w:val="12"/>
              </w:rPr>
            </w:pPr>
          </w:p>
        </w:tc>
      </w:tr>
      <w:tr w:rsidR="00C6643A" w:rsidRPr="00E952ED" w14:paraId="3E3288E1" w14:textId="77777777" w:rsidTr="00E952ED">
        <w:tc>
          <w:tcPr>
            <w:tcW w:w="3258" w:type="dxa"/>
            <w:shd w:val="clear" w:color="auto" w:fill="auto"/>
            <w:vAlign w:val="bottom"/>
          </w:tcPr>
          <w:p w14:paraId="439CD55C" w14:textId="77777777" w:rsidR="00C6643A" w:rsidRPr="00E952ED" w:rsidRDefault="00C6643A" w:rsidP="00C6643A">
            <w:pPr>
              <w:spacing w:line="240" w:lineRule="auto"/>
              <w:ind w:left="324"/>
              <w:rPr>
                <w:rFonts w:cs="Arial"/>
                <w:sz w:val="18"/>
                <w:szCs w:val="18"/>
              </w:rPr>
            </w:pPr>
            <w:r w:rsidRPr="00E952ED">
              <w:rPr>
                <w:rFonts w:cs="Arial"/>
                <w:sz w:val="18"/>
                <w:szCs w:val="18"/>
              </w:rPr>
              <w:t>Discount rate</w:t>
            </w:r>
          </w:p>
        </w:tc>
        <w:tc>
          <w:tcPr>
            <w:tcW w:w="1814" w:type="dxa"/>
            <w:shd w:val="clear" w:color="auto" w:fill="auto"/>
            <w:vAlign w:val="bottom"/>
          </w:tcPr>
          <w:p w14:paraId="72B20010" w14:textId="73009510" w:rsidR="00C6643A" w:rsidRPr="00E952ED" w:rsidRDefault="00C6643A" w:rsidP="00C6643A">
            <w:pPr>
              <w:spacing w:line="240" w:lineRule="auto"/>
              <w:ind w:right="-72"/>
              <w:jc w:val="right"/>
              <w:rPr>
                <w:rFonts w:cs="Arial"/>
                <w:sz w:val="18"/>
                <w:szCs w:val="18"/>
              </w:rPr>
            </w:pPr>
            <w:r w:rsidRPr="00E952ED">
              <w:rPr>
                <w:rFonts w:cs="Arial"/>
                <w:sz w:val="18"/>
                <w:szCs w:val="18"/>
              </w:rPr>
              <w:t>1%</w:t>
            </w:r>
          </w:p>
        </w:tc>
        <w:tc>
          <w:tcPr>
            <w:tcW w:w="1815" w:type="dxa"/>
            <w:shd w:val="clear" w:color="auto" w:fill="auto"/>
            <w:vAlign w:val="bottom"/>
          </w:tcPr>
          <w:p w14:paraId="31B95741"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1%</w:t>
            </w:r>
          </w:p>
        </w:tc>
        <w:tc>
          <w:tcPr>
            <w:tcW w:w="1844" w:type="dxa"/>
            <w:shd w:val="clear" w:color="auto" w:fill="auto"/>
            <w:vAlign w:val="bottom"/>
          </w:tcPr>
          <w:p w14:paraId="2E5532C1" w14:textId="2A5A1A3E" w:rsidR="00C6643A" w:rsidRPr="00E952ED" w:rsidRDefault="00C6643A" w:rsidP="00C6643A">
            <w:pPr>
              <w:spacing w:line="240" w:lineRule="auto"/>
              <w:ind w:right="-72"/>
              <w:jc w:val="right"/>
              <w:rPr>
                <w:rFonts w:cs="Arial"/>
                <w:sz w:val="18"/>
                <w:szCs w:val="18"/>
              </w:rPr>
            </w:pPr>
            <w:r w:rsidRPr="00E952ED">
              <w:rPr>
                <w:rFonts w:cs="Arial"/>
                <w:sz w:val="18"/>
                <w:szCs w:val="18"/>
              </w:rPr>
              <w:t>Decrease by 6.90%</w:t>
            </w:r>
          </w:p>
        </w:tc>
        <w:tc>
          <w:tcPr>
            <w:tcW w:w="1998" w:type="dxa"/>
            <w:gridSpan w:val="2"/>
            <w:shd w:val="clear" w:color="auto" w:fill="auto"/>
            <w:vAlign w:val="bottom"/>
          </w:tcPr>
          <w:p w14:paraId="1588DD4C"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Decrease by 7.19%</w:t>
            </w:r>
          </w:p>
        </w:tc>
        <w:tc>
          <w:tcPr>
            <w:tcW w:w="1814" w:type="dxa"/>
            <w:shd w:val="clear" w:color="auto" w:fill="auto"/>
            <w:vAlign w:val="bottom"/>
          </w:tcPr>
          <w:p w14:paraId="3E9E7584" w14:textId="0AF8ED8F" w:rsidR="00C6643A" w:rsidRPr="00E952ED" w:rsidRDefault="00C6643A" w:rsidP="00C6643A">
            <w:pPr>
              <w:spacing w:line="240" w:lineRule="auto"/>
              <w:ind w:right="-72"/>
              <w:jc w:val="right"/>
              <w:rPr>
                <w:rFonts w:cs="Arial"/>
                <w:sz w:val="18"/>
                <w:szCs w:val="18"/>
              </w:rPr>
            </w:pPr>
            <w:r w:rsidRPr="00E952ED">
              <w:rPr>
                <w:rFonts w:cs="Arial"/>
                <w:sz w:val="18"/>
                <w:szCs w:val="18"/>
              </w:rPr>
              <w:t>Increase by 7.85%</w:t>
            </w:r>
          </w:p>
        </w:tc>
        <w:tc>
          <w:tcPr>
            <w:tcW w:w="1817" w:type="dxa"/>
            <w:shd w:val="clear" w:color="auto" w:fill="auto"/>
            <w:vAlign w:val="bottom"/>
          </w:tcPr>
          <w:p w14:paraId="600F18AD" w14:textId="0304E8A5" w:rsidR="00C6643A" w:rsidRPr="00E952ED" w:rsidRDefault="00C6643A" w:rsidP="00C6643A">
            <w:pPr>
              <w:spacing w:line="240" w:lineRule="auto"/>
              <w:ind w:right="-72"/>
              <w:jc w:val="right"/>
              <w:rPr>
                <w:rFonts w:cs="Arial"/>
                <w:sz w:val="18"/>
                <w:szCs w:val="18"/>
              </w:rPr>
            </w:pPr>
            <w:r w:rsidRPr="00E952ED">
              <w:rPr>
                <w:rFonts w:cs="Arial"/>
                <w:sz w:val="18"/>
                <w:szCs w:val="18"/>
              </w:rPr>
              <w:t>Increase by 8.20%</w:t>
            </w:r>
          </w:p>
        </w:tc>
      </w:tr>
      <w:tr w:rsidR="00C6643A" w:rsidRPr="00E952ED" w14:paraId="64CDBFB5" w14:textId="77777777" w:rsidTr="00E952ED">
        <w:tc>
          <w:tcPr>
            <w:tcW w:w="3258" w:type="dxa"/>
            <w:shd w:val="clear" w:color="auto" w:fill="auto"/>
            <w:vAlign w:val="bottom"/>
          </w:tcPr>
          <w:p w14:paraId="33B9E606" w14:textId="77777777" w:rsidR="00C6643A" w:rsidRPr="00E952ED" w:rsidRDefault="00C6643A" w:rsidP="00C6643A">
            <w:pPr>
              <w:spacing w:line="240" w:lineRule="auto"/>
              <w:ind w:left="324"/>
              <w:rPr>
                <w:rFonts w:cs="Arial"/>
                <w:sz w:val="18"/>
                <w:szCs w:val="18"/>
              </w:rPr>
            </w:pPr>
            <w:r w:rsidRPr="00E952ED">
              <w:rPr>
                <w:rFonts w:cs="Arial"/>
                <w:sz w:val="18"/>
                <w:szCs w:val="18"/>
              </w:rPr>
              <w:t>Salary growth rate</w:t>
            </w:r>
          </w:p>
        </w:tc>
        <w:tc>
          <w:tcPr>
            <w:tcW w:w="1814" w:type="dxa"/>
            <w:shd w:val="clear" w:color="auto" w:fill="auto"/>
            <w:vAlign w:val="bottom"/>
          </w:tcPr>
          <w:p w14:paraId="7DBA3630" w14:textId="1965827D" w:rsidR="00C6643A" w:rsidRPr="00E952ED" w:rsidRDefault="00C6643A" w:rsidP="00C6643A">
            <w:pPr>
              <w:spacing w:line="240" w:lineRule="auto"/>
              <w:ind w:right="-72"/>
              <w:jc w:val="right"/>
              <w:rPr>
                <w:rFonts w:cs="Arial"/>
                <w:sz w:val="18"/>
                <w:szCs w:val="18"/>
              </w:rPr>
            </w:pPr>
            <w:r w:rsidRPr="00E952ED">
              <w:rPr>
                <w:rFonts w:cs="Arial"/>
                <w:sz w:val="18"/>
                <w:szCs w:val="18"/>
              </w:rPr>
              <w:t>1%</w:t>
            </w:r>
          </w:p>
        </w:tc>
        <w:tc>
          <w:tcPr>
            <w:tcW w:w="1815" w:type="dxa"/>
            <w:shd w:val="clear" w:color="auto" w:fill="auto"/>
            <w:vAlign w:val="bottom"/>
          </w:tcPr>
          <w:p w14:paraId="6BBDD09D"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1%</w:t>
            </w:r>
          </w:p>
        </w:tc>
        <w:tc>
          <w:tcPr>
            <w:tcW w:w="1844" w:type="dxa"/>
            <w:shd w:val="clear" w:color="auto" w:fill="auto"/>
            <w:vAlign w:val="bottom"/>
          </w:tcPr>
          <w:p w14:paraId="6BF8F691" w14:textId="56614D1E" w:rsidR="00C6643A" w:rsidRPr="00E952ED" w:rsidRDefault="00C6643A" w:rsidP="00C6643A">
            <w:pPr>
              <w:spacing w:line="240" w:lineRule="auto"/>
              <w:ind w:right="-72"/>
              <w:jc w:val="right"/>
              <w:rPr>
                <w:rFonts w:cs="Arial"/>
                <w:sz w:val="18"/>
                <w:szCs w:val="18"/>
              </w:rPr>
            </w:pPr>
            <w:r w:rsidRPr="00E952ED">
              <w:rPr>
                <w:rFonts w:cs="Arial"/>
                <w:sz w:val="18"/>
                <w:szCs w:val="18"/>
              </w:rPr>
              <w:t>Increase by 8.66%</w:t>
            </w:r>
          </w:p>
        </w:tc>
        <w:tc>
          <w:tcPr>
            <w:tcW w:w="1998" w:type="dxa"/>
            <w:gridSpan w:val="2"/>
            <w:shd w:val="clear" w:color="auto" w:fill="auto"/>
            <w:vAlign w:val="bottom"/>
          </w:tcPr>
          <w:p w14:paraId="4918094B"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Increase by 8.07%</w:t>
            </w:r>
          </w:p>
        </w:tc>
        <w:tc>
          <w:tcPr>
            <w:tcW w:w="1814" w:type="dxa"/>
            <w:shd w:val="clear" w:color="auto" w:fill="auto"/>
            <w:vAlign w:val="bottom"/>
          </w:tcPr>
          <w:p w14:paraId="3A295C63" w14:textId="40BFC328" w:rsidR="00C6643A" w:rsidRPr="00E952ED" w:rsidRDefault="00C6643A" w:rsidP="00C6643A">
            <w:pPr>
              <w:spacing w:line="240" w:lineRule="auto"/>
              <w:ind w:left="-205" w:right="-72"/>
              <w:jc w:val="right"/>
              <w:rPr>
                <w:rFonts w:cs="Arial"/>
                <w:sz w:val="18"/>
                <w:szCs w:val="18"/>
              </w:rPr>
            </w:pPr>
            <w:r w:rsidRPr="00E952ED">
              <w:rPr>
                <w:rFonts w:cs="Arial"/>
                <w:sz w:val="18"/>
                <w:szCs w:val="18"/>
              </w:rPr>
              <w:t>Decrease by 7.72%</w:t>
            </w:r>
          </w:p>
        </w:tc>
        <w:tc>
          <w:tcPr>
            <w:tcW w:w="1817" w:type="dxa"/>
            <w:shd w:val="clear" w:color="auto" w:fill="auto"/>
            <w:vAlign w:val="bottom"/>
          </w:tcPr>
          <w:p w14:paraId="5FCA0925" w14:textId="4FB8D386" w:rsidR="00C6643A" w:rsidRPr="00E952ED" w:rsidRDefault="00C6643A" w:rsidP="00C6643A">
            <w:pPr>
              <w:spacing w:line="240" w:lineRule="auto"/>
              <w:ind w:right="-72"/>
              <w:jc w:val="right"/>
              <w:rPr>
                <w:rFonts w:cs="Arial"/>
                <w:sz w:val="18"/>
                <w:szCs w:val="18"/>
              </w:rPr>
            </w:pPr>
            <w:r w:rsidRPr="00E952ED">
              <w:rPr>
                <w:rFonts w:cs="Arial"/>
                <w:sz w:val="18"/>
                <w:szCs w:val="18"/>
              </w:rPr>
              <w:t>Decrease by 7.22%</w:t>
            </w:r>
          </w:p>
        </w:tc>
      </w:tr>
      <w:tr w:rsidR="00C6643A" w:rsidRPr="00E952ED" w14:paraId="0B2204A0" w14:textId="77777777" w:rsidTr="00E952ED">
        <w:tc>
          <w:tcPr>
            <w:tcW w:w="3258" w:type="dxa"/>
            <w:shd w:val="clear" w:color="auto" w:fill="auto"/>
            <w:vAlign w:val="bottom"/>
          </w:tcPr>
          <w:p w14:paraId="444078D7" w14:textId="77777777" w:rsidR="00C6643A" w:rsidRPr="00E952ED" w:rsidRDefault="00C6643A" w:rsidP="00C6643A">
            <w:pPr>
              <w:spacing w:line="240" w:lineRule="auto"/>
              <w:ind w:left="324"/>
              <w:rPr>
                <w:rFonts w:cs="Arial"/>
                <w:sz w:val="18"/>
                <w:szCs w:val="18"/>
                <w:cs/>
              </w:rPr>
            </w:pPr>
            <w:r w:rsidRPr="00E952ED">
              <w:rPr>
                <w:rFonts w:cs="Arial"/>
                <w:sz w:val="18"/>
                <w:szCs w:val="18"/>
              </w:rPr>
              <w:t>Turnover rate</w:t>
            </w:r>
          </w:p>
        </w:tc>
        <w:tc>
          <w:tcPr>
            <w:tcW w:w="1814" w:type="dxa"/>
            <w:shd w:val="clear" w:color="auto" w:fill="auto"/>
            <w:vAlign w:val="bottom"/>
          </w:tcPr>
          <w:p w14:paraId="7868B422" w14:textId="442DFF4A" w:rsidR="00C6643A" w:rsidRPr="00E952ED" w:rsidRDefault="00C6643A" w:rsidP="00C6643A">
            <w:pPr>
              <w:spacing w:line="240" w:lineRule="auto"/>
              <w:ind w:right="-72"/>
              <w:jc w:val="right"/>
              <w:rPr>
                <w:rFonts w:cs="Arial"/>
                <w:sz w:val="18"/>
                <w:szCs w:val="18"/>
              </w:rPr>
            </w:pPr>
            <w:r w:rsidRPr="00E952ED">
              <w:rPr>
                <w:rFonts w:cs="Arial"/>
                <w:sz w:val="18"/>
                <w:szCs w:val="18"/>
              </w:rPr>
              <w:t>20%</w:t>
            </w:r>
          </w:p>
        </w:tc>
        <w:tc>
          <w:tcPr>
            <w:tcW w:w="1815" w:type="dxa"/>
            <w:shd w:val="clear" w:color="auto" w:fill="auto"/>
            <w:vAlign w:val="bottom"/>
          </w:tcPr>
          <w:p w14:paraId="63D368FF"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20%</w:t>
            </w:r>
          </w:p>
        </w:tc>
        <w:tc>
          <w:tcPr>
            <w:tcW w:w="1844" w:type="dxa"/>
            <w:shd w:val="clear" w:color="auto" w:fill="auto"/>
            <w:vAlign w:val="bottom"/>
          </w:tcPr>
          <w:p w14:paraId="406FE729" w14:textId="27A16929" w:rsidR="00C6643A" w:rsidRPr="00E952ED" w:rsidRDefault="00C6643A" w:rsidP="00C6643A">
            <w:pPr>
              <w:spacing w:line="240" w:lineRule="auto"/>
              <w:ind w:right="-72"/>
              <w:jc w:val="right"/>
              <w:rPr>
                <w:rFonts w:cs="Arial"/>
                <w:sz w:val="18"/>
                <w:szCs w:val="18"/>
              </w:rPr>
            </w:pPr>
            <w:r w:rsidRPr="00E952ED">
              <w:rPr>
                <w:rFonts w:cs="Arial"/>
                <w:sz w:val="18"/>
                <w:szCs w:val="18"/>
              </w:rPr>
              <w:t>Decrease by 6.99%</w:t>
            </w:r>
          </w:p>
        </w:tc>
        <w:tc>
          <w:tcPr>
            <w:tcW w:w="1998" w:type="dxa"/>
            <w:gridSpan w:val="2"/>
            <w:shd w:val="clear" w:color="auto" w:fill="auto"/>
            <w:vAlign w:val="bottom"/>
          </w:tcPr>
          <w:p w14:paraId="2003F8A6"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Decrease by 6.33%</w:t>
            </w:r>
          </w:p>
        </w:tc>
        <w:tc>
          <w:tcPr>
            <w:tcW w:w="1814" w:type="dxa"/>
            <w:shd w:val="clear" w:color="auto" w:fill="auto"/>
            <w:vAlign w:val="bottom"/>
          </w:tcPr>
          <w:p w14:paraId="5366A93B" w14:textId="3E8B1D33" w:rsidR="00C6643A" w:rsidRPr="00E952ED" w:rsidRDefault="00C6643A" w:rsidP="00C6643A">
            <w:pPr>
              <w:spacing w:line="240" w:lineRule="auto"/>
              <w:ind w:right="-72"/>
              <w:jc w:val="right"/>
              <w:rPr>
                <w:rFonts w:cs="Arial"/>
                <w:sz w:val="18"/>
                <w:szCs w:val="18"/>
              </w:rPr>
            </w:pPr>
            <w:r w:rsidRPr="00E952ED">
              <w:rPr>
                <w:rFonts w:cs="Arial"/>
                <w:sz w:val="18"/>
                <w:szCs w:val="18"/>
              </w:rPr>
              <w:t>Increase by 8.48%</w:t>
            </w:r>
          </w:p>
        </w:tc>
        <w:tc>
          <w:tcPr>
            <w:tcW w:w="1817" w:type="dxa"/>
            <w:shd w:val="clear" w:color="auto" w:fill="auto"/>
            <w:vAlign w:val="bottom"/>
          </w:tcPr>
          <w:p w14:paraId="24772DBA" w14:textId="50D166F9" w:rsidR="00C6643A" w:rsidRPr="00E952ED" w:rsidRDefault="00C6643A" w:rsidP="00C6643A">
            <w:pPr>
              <w:spacing w:line="240" w:lineRule="auto"/>
              <w:ind w:right="-72"/>
              <w:jc w:val="right"/>
              <w:rPr>
                <w:rFonts w:cs="Arial"/>
                <w:sz w:val="18"/>
                <w:szCs w:val="18"/>
              </w:rPr>
            </w:pPr>
            <w:r w:rsidRPr="00E952ED">
              <w:rPr>
                <w:rFonts w:cs="Arial"/>
                <w:sz w:val="18"/>
                <w:szCs w:val="18"/>
              </w:rPr>
              <w:t>Increase by 7.64%</w:t>
            </w:r>
          </w:p>
        </w:tc>
      </w:tr>
      <w:tr w:rsidR="00C6643A" w:rsidRPr="00E952ED" w14:paraId="4C2F3DF5" w14:textId="77777777" w:rsidTr="00E952ED">
        <w:tc>
          <w:tcPr>
            <w:tcW w:w="3258" w:type="dxa"/>
            <w:shd w:val="clear" w:color="auto" w:fill="auto"/>
            <w:vAlign w:val="bottom"/>
          </w:tcPr>
          <w:p w14:paraId="33182F9D" w14:textId="62589D9C" w:rsidR="00C6643A" w:rsidRPr="00E952ED" w:rsidRDefault="00C6643A" w:rsidP="00C6643A">
            <w:pPr>
              <w:spacing w:line="240" w:lineRule="auto"/>
              <w:ind w:left="324"/>
              <w:rPr>
                <w:rFonts w:cs="Arial"/>
                <w:spacing w:val="-4"/>
                <w:sz w:val="18"/>
                <w:szCs w:val="18"/>
              </w:rPr>
            </w:pPr>
            <w:r w:rsidRPr="00E952ED">
              <w:rPr>
                <w:rFonts w:cs="Arial"/>
                <w:spacing w:val="-4"/>
                <w:sz w:val="18"/>
                <w:szCs w:val="18"/>
              </w:rPr>
              <w:t>Mortality rate</w:t>
            </w:r>
          </w:p>
        </w:tc>
        <w:tc>
          <w:tcPr>
            <w:tcW w:w="1814" w:type="dxa"/>
            <w:shd w:val="clear" w:color="auto" w:fill="auto"/>
            <w:vAlign w:val="bottom"/>
          </w:tcPr>
          <w:p w14:paraId="41E76A6F" w14:textId="3E28B9E6" w:rsidR="00C6643A" w:rsidRPr="00E952ED" w:rsidRDefault="00C6643A" w:rsidP="00C6643A">
            <w:pPr>
              <w:spacing w:line="240" w:lineRule="auto"/>
              <w:ind w:right="-72"/>
              <w:jc w:val="right"/>
              <w:rPr>
                <w:rFonts w:cs="Arial"/>
                <w:sz w:val="18"/>
                <w:szCs w:val="18"/>
              </w:rPr>
            </w:pPr>
            <w:r w:rsidRPr="00E952ED">
              <w:rPr>
                <w:rFonts w:cs="Arial"/>
                <w:sz w:val="18"/>
                <w:szCs w:val="18"/>
              </w:rPr>
              <w:t>1%</w:t>
            </w:r>
          </w:p>
        </w:tc>
        <w:tc>
          <w:tcPr>
            <w:tcW w:w="1815" w:type="dxa"/>
            <w:shd w:val="clear" w:color="auto" w:fill="auto"/>
            <w:vAlign w:val="bottom"/>
          </w:tcPr>
          <w:p w14:paraId="65EAFA57"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1%</w:t>
            </w:r>
          </w:p>
        </w:tc>
        <w:tc>
          <w:tcPr>
            <w:tcW w:w="1844" w:type="dxa"/>
            <w:shd w:val="clear" w:color="auto" w:fill="auto"/>
            <w:vAlign w:val="bottom"/>
          </w:tcPr>
          <w:p w14:paraId="0292C988" w14:textId="61752203" w:rsidR="00C6643A" w:rsidRPr="00E952ED" w:rsidRDefault="00C6643A" w:rsidP="00C6643A">
            <w:pPr>
              <w:spacing w:line="240" w:lineRule="auto"/>
              <w:ind w:right="-72"/>
              <w:jc w:val="right"/>
              <w:rPr>
                <w:rFonts w:cs="Arial"/>
                <w:sz w:val="18"/>
                <w:szCs w:val="18"/>
              </w:rPr>
            </w:pPr>
            <w:r w:rsidRPr="00E952ED">
              <w:rPr>
                <w:rFonts w:cs="Arial"/>
                <w:sz w:val="18"/>
                <w:szCs w:val="18"/>
              </w:rPr>
              <w:t>Increase by 0.38%</w:t>
            </w:r>
          </w:p>
        </w:tc>
        <w:tc>
          <w:tcPr>
            <w:tcW w:w="1998" w:type="dxa"/>
            <w:gridSpan w:val="2"/>
            <w:shd w:val="clear" w:color="auto" w:fill="auto"/>
            <w:vAlign w:val="bottom"/>
          </w:tcPr>
          <w:p w14:paraId="544A056D" w14:textId="77777777" w:rsidR="00C6643A" w:rsidRPr="00E952ED" w:rsidRDefault="00C6643A" w:rsidP="00C6643A">
            <w:pPr>
              <w:spacing w:line="240" w:lineRule="auto"/>
              <w:ind w:right="-72"/>
              <w:jc w:val="right"/>
              <w:rPr>
                <w:rFonts w:cs="Arial"/>
                <w:sz w:val="18"/>
                <w:szCs w:val="18"/>
              </w:rPr>
            </w:pPr>
            <w:r w:rsidRPr="00E952ED">
              <w:rPr>
                <w:rFonts w:cs="Arial"/>
                <w:sz w:val="18"/>
                <w:szCs w:val="18"/>
              </w:rPr>
              <w:t>Increase by 0.36%</w:t>
            </w:r>
          </w:p>
        </w:tc>
        <w:tc>
          <w:tcPr>
            <w:tcW w:w="1814" w:type="dxa"/>
            <w:shd w:val="clear" w:color="auto" w:fill="auto"/>
            <w:vAlign w:val="bottom"/>
          </w:tcPr>
          <w:p w14:paraId="36BF0815" w14:textId="6CF22931" w:rsidR="00C6643A" w:rsidRPr="00E952ED" w:rsidRDefault="00C6643A" w:rsidP="00C6643A">
            <w:pPr>
              <w:spacing w:line="240" w:lineRule="auto"/>
              <w:ind w:right="-72"/>
              <w:jc w:val="right"/>
              <w:rPr>
                <w:rFonts w:cs="Arial"/>
                <w:sz w:val="18"/>
                <w:szCs w:val="18"/>
              </w:rPr>
            </w:pPr>
            <w:r w:rsidRPr="00E952ED">
              <w:rPr>
                <w:rFonts w:cs="Arial"/>
                <w:sz w:val="18"/>
                <w:szCs w:val="18"/>
              </w:rPr>
              <w:t>Decrease by 0.43%</w:t>
            </w:r>
          </w:p>
        </w:tc>
        <w:tc>
          <w:tcPr>
            <w:tcW w:w="1817" w:type="dxa"/>
            <w:shd w:val="clear" w:color="auto" w:fill="auto"/>
            <w:vAlign w:val="bottom"/>
          </w:tcPr>
          <w:p w14:paraId="59A5E42B" w14:textId="14531826" w:rsidR="00C6643A" w:rsidRPr="00E952ED" w:rsidRDefault="00C6643A" w:rsidP="00C6643A">
            <w:pPr>
              <w:spacing w:line="240" w:lineRule="auto"/>
              <w:ind w:right="-72"/>
              <w:jc w:val="right"/>
              <w:rPr>
                <w:rFonts w:cs="Arial"/>
                <w:sz w:val="18"/>
                <w:szCs w:val="18"/>
              </w:rPr>
            </w:pPr>
            <w:r w:rsidRPr="00E952ED">
              <w:rPr>
                <w:rFonts w:cs="Arial"/>
                <w:sz w:val="18"/>
                <w:szCs w:val="18"/>
              </w:rPr>
              <w:t>Decrease by 0.41%</w:t>
            </w:r>
          </w:p>
        </w:tc>
      </w:tr>
      <w:tr w:rsidR="0050067A" w:rsidRPr="00E952ED" w14:paraId="0BEBDF38" w14:textId="77777777" w:rsidTr="00E952ED">
        <w:tc>
          <w:tcPr>
            <w:tcW w:w="3258" w:type="dxa"/>
            <w:shd w:val="clear" w:color="auto" w:fill="auto"/>
            <w:vAlign w:val="bottom"/>
          </w:tcPr>
          <w:p w14:paraId="0A0AB807" w14:textId="77777777" w:rsidR="00F06B8C" w:rsidRPr="00E952ED" w:rsidRDefault="00F06B8C" w:rsidP="0050067A">
            <w:pPr>
              <w:spacing w:line="240" w:lineRule="auto"/>
              <w:ind w:left="324"/>
              <w:rPr>
                <w:rFonts w:cs="Arial"/>
                <w:sz w:val="18"/>
                <w:szCs w:val="18"/>
              </w:rPr>
            </w:pPr>
          </w:p>
        </w:tc>
        <w:tc>
          <w:tcPr>
            <w:tcW w:w="11102" w:type="dxa"/>
            <w:gridSpan w:val="7"/>
            <w:tcBorders>
              <w:bottom w:val="single" w:sz="4" w:space="0" w:color="auto"/>
            </w:tcBorders>
            <w:shd w:val="clear" w:color="auto" w:fill="auto"/>
            <w:vAlign w:val="bottom"/>
          </w:tcPr>
          <w:p w14:paraId="58428B6E" w14:textId="77777777" w:rsidR="00F06B8C" w:rsidRPr="00E952ED" w:rsidRDefault="00F06B8C" w:rsidP="0050067A">
            <w:pPr>
              <w:spacing w:line="240" w:lineRule="auto"/>
              <w:ind w:right="-72"/>
              <w:jc w:val="center"/>
              <w:rPr>
                <w:rFonts w:cs="Arial"/>
                <w:b/>
                <w:bCs/>
                <w:sz w:val="18"/>
                <w:szCs w:val="18"/>
              </w:rPr>
            </w:pPr>
            <w:r w:rsidRPr="00E952ED">
              <w:rPr>
                <w:rFonts w:cs="Arial"/>
                <w:b/>
                <w:bCs/>
                <w:sz w:val="18"/>
                <w:szCs w:val="18"/>
              </w:rPr>
              <w:t>Separate financial statements</w:t>
            </w:r>
          </w:p>
        </w:tc>
      </w:tr>
      <w:tr w:rsidR="0050067A" w:rsidRPr="00E952ED" w14:paraId="0FF0756E" w14:textId="77777777" w:rsidTr="00E952ED">
        <w:tc>
          <w:tcPr>
            <w:tcW w:w="3258" w:type="dxa"/>
            <w:shd w:val="clear" w:color="auto" w:fill="auto"/>
            <w:vAlign w:val="bottom"/>
          </w:tcPr>
          <w:p w14:paraId="72DF1C2A" w14:textId="77777777" w:rsidR="00F06B8C" w:rsidRPr="00E952ED" w:rsidRDefault="00F06B8C" w:rsidP="0050067A">
            <w:pPr>
              <w:spacing w:line="240" w:lineRule="auto"/>
              <w:ind w:left="324"/>
              <w:rPr>
                <w:rFonts w:cs="Arial"/>
                <w:sz w:val="18"/>
                <w:szCs w:val="18"/>
              </w:rPr>
            </w:pPr>
          </w:p>
        </w:tc>
        <w:tc>
          <w:tcPr>
            <w:tcW w:w="3629" w:type="dxa"/>
            <w:gridSpan w:val="2"/>
            <w:tcBorders>
              <w:top w:val="single" w:sz="4" w:space="0" w:color="auto"/>
            </w:tcBorders>
            <w:shd w:val="clear" w:color="auto" w:fill="auto"/>
            <w:vAlign w:val="bottom"/>
          </w:tcPr>
          <w:p w14:paraId="744879A1" w14:textId="77777777" w:rsidR="00F06B8C" w:rsidRPr="00E952ED" w:rsidRDefault="00F06B8C" w:rsidP="0050067A">
            <w:pPr>
              <w:spacing w:line="240" w:lineRule="auto"/>
              <w:ind w:right="-72"/>
              <w:jc w:val="center"/>
              <w:rPr>
                <w:rFonts w:cs="Arial"/>
                <w:b/>
                <w:bCs/>
                <w:sz w:val="18"/>
                <w:szCs w:val="18"/>
                <w:cs/>
              </w:rPr>
            </w:pPr>
          </w:p>
        </w:tc>
        <w:tc>
          <w:tcPr>
            <w:tcW w:w="7473" w:type="dxa"/>
            <w:gridSpan w:val="5"/>
            <w:tcBorders>
              <w:bottom w:val="single" w:sz="4" w:space="0" w:color="auto"/>
            </w:tcBorders>
            <w:shd w:val="clear" w:color="auto" w:fill="auto"/>
            <w:vAlign w:val="bottom"/>
          </w:tcPr>
          <w:p w14:paraId="1B6F17CB" w14:textId="77777777" w:rsidR="00F06B8C" w:rsidRPr="00E952ED" w:rsidRDefault="00F06B8C" w:rsidP="00D76ACA">
            <w:pPr>
              <w:spacing w:line="240" w:lineRule="auto"/>
              <w:ind w:right="-72"/>
              <w:jc w:val="center"/>
              <w:rPr>
                <w:rFonts w:cs="Arial"/>
                <w:b/>
                <w:bCs/>
                <w:sz w:val="18"/>
                <w:szCs w:val="18"/>
                <w:cs/>
              </w:rPr>
            </w:pPr>
            <w:r w:rsidRPr="00E952ED">
              <w:rPr>
                <w:rFonts w:cs="Arial"/>
                <w:b/>
                <w:bCs/>
                <w:sz w:val="18"/>
                <w:szCs w:val="18"/>
              </w:rPr>
              <w:t>Impact on defined benefit obligation</w:t>
            </w:r>
          </w:p>
        </w:tc>
      </w:tr>
      <w:tr w:rsidR="0050067A" w:rsidRPr="00E952ED" w14:paraId="2AEC3DC3" w14:textId="77777777" w:rsidTr="00E952ED">
        <w:tc>
          <w:tcPr>
            <w:tcW w:w="3258" w:type="dxa"/>
            <w:shd w:val="clear" w:color="auto" w:fill="auto"/>
            <w:vAlign w:val="bottom"/>
          </w:tcPr>
          <w:p w14:paraId="16D5B6A9" w14:textId="77777777" w:rsidR="00F06B8C" w:rsidRPr="00E952ED" w:rsidRDefault="00F06B8C" w:rsidP="0050067A">
            <w:pPr>
              <w:spacing w:line="240" w:lineRule="auto"/>
              <w:ind w:left="324"/>
              <w:rPr>
                <w:rFonts w:cs="Arial"/>
                <w:sz w:val="18"/>
                <w:szCs w:val="18"/>
              </w:rPr>
            </w:pPr>
          </w:p>
        </w:tc>
        <w:tc>
          <w:tcPr>
            <w:tcW w:w="3629" w:type="dxa"/>
            <w:gridSpan w:val="2"/>
            <w:tcBorders>
              <w:bottom w:val="single" w:sz="4" w:space="0" w:color="auto"/>
            </w:tcBorders>
            <w:shd w:val="clear" w:color="auto" w:fill="auto"/>
            <w:vAlign w:val="bottom"/>
          </w:tcPr>
          <w:p w14:paraId="1FCD1FA1" w14:textId="77777777" w:rsidR="00F06B8C" w:rsidRPr="00E952ED" w:rsidRDefault="00F06B8C" w:rsidP="0050067A">
            <w:pPr>
              <w:spacing w:line="240" w:lineRule="auto"/>
              <w:ind w:right="-72"/>
              <w:jc w:val="center"/>
              <w:rPr>
                <w:rFonts w:cs="Arial"/>
                <w:b/>
                <w:bCs/>
                <w:sz w:val="18"/>
                <w:szCs w:val="18"/>
              </w:rPr>
            </w:pPr>
            <w:r w:rsidRPr="00E952ED">
              <w:rPr>
                <w:rFonts w:cs="Arial"/>
                <w:b/>
                <w:bCs/>
                <w:sz w:val="18"/>
                <w:szCs w:val="18"/>
              </w:rPr>
              <w:t>Change in assumption</w:t>
            </w:r>
          </w:p>
        </w:tc>
        <w:tc>
          <w:tcPr>
            <w:tcW w:w="3825" w:type="dxa"/>
            <w:gridSpan w:val="2"/>
            <w:tcBorders>
              <w:top w:val="single" w:sz="4" w:space="0" w:color="auto"/>
              <w:bottom w:val="single" w:sz="4" w:space="0" w:color="auto"/>
            </w:tcBorders>
            <w:shd w:val="clear" w:color="auto" w:fill="auto"/>
            <w:vAlign w:val="bottom"/>
          </w:tcPr>
          <w:p w14:paraId="1B4319BD" w14:textId="77777777" w:rsidR="00F06B8C" w:rsidRPr="00E952ED" w:rsidRDefault="00F06B8C" w:rsidP="0050067A">
            <w:pPr>
              <w:spacing w:line="240" w:lineRule="auto"/>
              <w:ind w:right="-72"/>
              <w:jc w:val="center"/>
              <w:rPr>
                <w:rFonts w:cs="Arial"/>
                <w:b/>
                <w:bCs/>
                <w:sz w:val="18"/>
                <w:szCs w:val="18"/>
              </w:rPr>
            </w:pPr>
            <w:r w:rsidRPr="00E952ED">
              <w:rPr>
                <w:rFonts w:cs="Arial"/>
                <w:b/>
                <w:bCs/>
                <w:sz w:val="18"/>
                <w:szCs w:val="18"/>
              </w:rPr>
              <w:t>Increase in assumption</w:t>
            </w:r>
          </w:p>
        </w:tc>
        <w:tc>
          <w:tcPr>
            <w:tcW w:w="3648" w:type="dxa"/>
            <w:gridSpan w:val="3"/>
            <w:tcBorders>
              <w:top w:val="single" w:sz="4" w:space="0" w:color="auto"/>
              <w:bottom w:val="single" w:sz="4" w:space="0" w:color="auto"/>
            </w:tcBorders>
            <w:shd w:val="clear" w:color="auto" w:fill="auto"/>
            <w:vAlign w:val="bottom"/>
          </w:tcPr>
          <w:p w14:paraId="783F2E9D" w14:textId="77777777" w:rsidR="00F06B8C" w:rsidRPr="00E952ED" w:rsidRDefault="00F06B8C" w:rsidP="0050067A">
            <w:pPr>
              <w:spacing w:line="240" w:lineRule="auto"/>
              <w:ind w:right="-72"/>
              <w:jc w:val="center"/>
              <w:rPr>
                <w:rFonts w:cs="Arial"/>
                <w:b/>
                <w:bCs/>
                <w:sz w:val="18"/>
                <w:szCs w:val="18"/>
              </w:rPr>
            </w:pPr>
            <w:r w:rsidRPr="00E952ED">
              <w:rPr>
                <w:rFonts w:cs="Arial"/>
                <w:b/>
                <w:bCs/>
                <w:sz w:val="18"/>
                <w:szCs w:val="18"/>
              </w:rPr>
              <w:t>Decrease in assumption</w:t>
            </w:r>
          </w:p>
        </w:tc>
      </w:tr>
      <w:tr w:rsidR="0050067A" w:rsidRPr="00E952ED" w14:paraId="1C6DCC1D" w14:textId="77777777" w:rsidTr="00E952ED">
        <w:tc>
          <w:tcPr>
            <w:tcW w:w="3258" w:type="dxa"/>
            <w:shd w:val="clear" w:color="auto" w:fill="auto"/>
            <w:vAlign w:val="bottom"/>
          </w:tcPr>
          <w:p w14:paraId="440A3E14" w14:textId="77777777" w:rsidR="00F06B8C" w:rsidRPr="00E952ED" w:rsidRDefault="00F06B8C" w:rsidP="0050067A">
            <w:pPr>
              <w:spacing w:line="240" w:lineRule="auto"/>
              <w:ind w:left="324"/>
              <w:rPr>
                <w:rFonts w:cs="Arial"/>
                <w:sz w:val="18"/>
                <w:szCs w:val="18"/>
              </w:rPr>
            </w:pPr>
          </w:p>
        </w:tc>
        <w:tc>
          <w:tcPr>
            <w:tcW w:w="1814" w:type="dxa"/>
            <w:tcBorders>
              <w:top w:val="single" w:sz="4" w:space="0" w:color="auto"/>
              <w:bottom w:val="single" w:sz="4" w:space="0" w:color="auto"/>
            </w:tcBorders>
            <w:shd w:val="clear" w:color="auto" w:fill="auto"/>
            <w:vAlign w:val="bottom"/>
          </w:tcPr>
          <w:p w14:paraId="57FC4FBE" w14:textId="77777777" w:rsidR="00F06B8C" w:rsidRPr="00E952ED" w:rsidRDefault="00F06B8C" w:rsidP="0050067A">
            <w:pPr>
              <w:spacing w:line="240" w:lineRule="auto"/>
              <w:ind w:right="-72"/>
              <w:jc w:val="right"/>
              <w:rPr>
                <w:rFonts w:cs="Arial"/>
                <w:b/>
                <w:bCs/>
                <w:spacing w:val="-6"/>
                <w:sz w:val="18"/>
                <w:szCs w:val="18"/>
                <w:cs/>
              </w:rPr>
            </w:pPr>
            <w:r w:rsidRPr="00E952ED">
              <w:rPr>
                <w:rFonts w:cs="Arial"/>
                <w:b/>
                <w:bCs/>
                <w:spacing w:val="-6"/>
                <w:sz w:val="18"/>
                <w:szCs w:val="18"/>
              </w:rPr>
              <w:t>2024</w:t>
            </w:r>
          </w:p>
        </w:tc>
        <w:tc>
          <w:tcPr>
            <w:tcW w:w="1815" w:type="dxa"/>
            <w:tcBorders>
              <w:top w:val="single" w:sz="4" w:space="0" w:color="auto"/>
              <w:bottom w:val="single" w:sz="4" w:space="0" w:color="auto"/>
            </w:tcBorders>
            <w:shd w:val="clear" w:color="auto" w:fill="auto"/>
            <w:vAlign w:val="bottom"/>
          </w:tcPr>
          <w:p w14:paraId="058C1AFF" w14:textId="77777777" w:rsidR="00F06B8C" w:rsidRPr="00E952ED" w:rsidRDefault="00F06B8C" w:rsidP="0050067A">
            <w:pPr>
              <w:spacing w:line="240" w:lineRule="auto"/>
              <w:ind w:right="-72"/>
              <w:jc w:val="right"/>
              <w:rPr>
                <w:rFonts w:cs="Arial"/>
                <w:sz w:val="18"/>
                <w:szCs w:val="18"/>
              </w:rPr>
            </w:pPr>
            <w:r w:rsidRPr="00E952ED">
              <w:rPr>
                <w:rFonts w:cs="Arial"/>
                <w:b/>
                <w:bCs/>
                <w:spacing w:val="-6"/>
                <w:sz w:val="18"/>
                <w:szCs w:val="18"/>
              </w:rPr>
              <w:t>2023</w:t>
            </w:r>
          </w:p>
        </w:tc>
        <w:tc>
          <w:tcPr>
            <w:tcW w:w="1844" w:type="dxa"/>
            <w:tcBorders>
              <w:top w:val="single" w:sz="4" w:space="0" w:color="auto"/>
              <w:bottom w:val="single" w:sz="4" w:space="0" w:color="auto"/>
            </w:tcBorders>
            <w:shd w:val="clear" w:color="auto" w:fill="auto"/>
            <w:vAlign w:val="bottom"/>
          </w:tcPr>
          <w:p w14:paraId="6AF45C7C" w14:textId="77777777" w:rsidR="00F06B8C" w:rsidRPr="00E952ED" w:rsidRDefault="00F06B8C" w:rsidP="0050067A">
            <w:pPr>
              <w:spacing w:line="240" w:lineRule="auto"/>
              <w:ind w:right="-72"/>
              <w:jc w:val="right"/>
              <w:rPr>
                <w:rFonts w:cs="Arial"/>
                <w:b/>
                <w:bCs/>
                <w:spacing w:val="-6"/>
                <w:sz w:val="18"/>
                <w:szCs w:val="18"/>
                <w:cs/>
              </w:rPr>
            </w:pPr>
            <w:r w:rsidRPr="00E952ED">
              <w:rPr>
                <w:rFonts w:cs="Arial"/>
                <w:b/>
                <w:bCs/>
                <w:spacing w:val="-6"/>
                <w:sz w:val="18"/>
                <w:szCs w:val="18"/>
              </w:rPr>
              <w:t>2024</w:t>
            </w:r>
          </w:p>
        </w:tc>
        <w:tc>
          <w:tcPr>
            <w:tcW w:w="1998" w:type="dxa"/>
            <w:gridSpan w:val="2"/>
            <w:tcBorders>
              <w:top w:val="single" w:sz="4" w:space="0" w:color="auto"/>
              <w:bottom w:val="single" w:sz="4" w:space="0" w:color="auto"/>
            </w:tcBorders>
            <w:shd w:val="clear" w:color="auto" w:fill="auto"/>
            <w:vAlign w:val="bottom"/>
          </w:tcPr>
          <w:p w14:paraId="3B8CF590" w14:textId="77777777" w:rsidR="00F06B8C" w:rsidRPr="00E952ED" w:rsidRDefault="00F06B8C" w:rsidP="0050067A">
            <w:pPr>
              <w:spacing w:line="240" w:lineRule="auto"/>
              <w:ind w:right="-72"/>
              <w:jc w:val="right"/>
              <w:rPr>
                <w:rFonts w:cs="Arial"/>
                <w:sz w:val="18"/>
                <w:szCs w:val="18"/>
              </w:rPr>
            </w:pPr>
            <w:r w:rsidRPr="00E952ED">
              <w:rPr>
                <w:rFonts w:cs="Arial"/>
                <w:b/>
                <w:bCs/>
                <w:spacing w:val="-6"/>
                <w:sz w:val="18"/>
                <w:szCs w:val="18"/>
              </w:rPr>
              <w:t>2023</w:t>
            </w:r>
          </w:p>
        </w:tc>
        <w:tc>
          <w:tcPr>
            <w:tcW w:w="1814" w:type="dxa"/>
            <w:tcBorders>
              <w:top w:val="single" w:sz="4" w:space="0" w:color="auto"/>
              <w:bottom w:val="single" w:sz="4" w:space="0" w:color="auto"/>
            </w:tcBorders>
            <w:shd w:val="clear" w:color="auto" w:fill="auto"/>
            <w:vAlign w:val="bottom"/>
          </w:tcPr>
          <w:p w14:paraId="29B55A2C" w14:textId="77777777" w:rsidR="00F06B8C" w:rsidRPr="00E952ED" w:rsidRDefault="00F06B8C" w:rsidP="0050067A">
            <w:pPr>
              <w:spacing w:line="240" w:lineRule="auto"/>
              <w:ind w:right="-72"/>
              <w:jc w:val="right"/>
              <w:rPr>
                <w:rFonts w:cs="Arial"/>
                <w:b/>
                <w:bCs/>
                <w:spacing w:val="-6"/>
                <w:sz w:val="18"/>
                <w:szCs w:val="18"/>
                <w:cs/>
              </w:rPr>
            </w:pPr>
            <w:r w:rsidRPr="00E952ED">
              <w:rPr>
                <w:rFonts w:cs="Arial"/>
                <w:b/>
                <w:bCs/>
                <w:spacing w:val="-6"/>
                <w:sz w:val="18"/>
                <w:szCs w:val="18"/>
              </w:rPr>
              <w:t>2024</w:t>
            </w:r>
          </w:p>
        </w:tc>
        <w:tc>
          <w:tcPr>
            <w:tcW w:w="1817" w:type="dxa"/>
            <w:tcBorders>
              <w:top w:val="single" w:sz="4" w:space="0" w:color="auto"/>
              <w:bottom w:val="single" w:sz="4" w:space="0" w:color="auto"/>
            </w:tcBorders>
            <w:shd w:val="clear" w:color="auto" w:fill="auto"/>
            <w:vAlign w:val="bottom"/>
          </w:tcPr>
          <w:p w14:paraId="2D51210D" w14:textId="77777777" w:rsidR="00F06B8C" w:rsidRPr="00E952ED" w:rsidRDefault="00F06B8C" w:rsidP="0050067A">
            <w:pPr>
              <w:spacing w:line="240" w:lineRule="auto"/>
              <w:ind w:right="-72"/>
              <w:jc w:val="right"/>
              <w:rPr>
                <w:rFonts w:cs="Arial"/>
                <w:sz w:val="18"/>
                <w:szCs w:val="18"/>
              </w:rPr>
            </w:pPr>
            <w:r w:rsidRPr="00E952ED">
              <w:rPr>
                <w:rFonts w:cs="Arial"/>
                <w:b/>
                <w:bCs/>
                <w:spacing w:val="-6"/>
                <w:sz w:val="18"/>
                <w:szCs w:val="18"/>
              </w:rPr>
              <w:t>2023</w:t>
            </w:r>
          </w:p>
        </w:tc>
      </w:tr>
      <w:tr w:rsidR="0050067A" w:rsidRPr="00E952ED" w14:paraId="33DADD64" w14:textId="77777777" w:rsidTr="00E952ED">
        <w:tc>
          <w:tcPr>
            <w:tcW w:w="3258" w:type="dxa"/>
            <w:shd w:val="clear" w:color="auto" w:fill="auto"/>
            <w:vAlign w:val="bottom"/>
          </w:tcPr>
          <w:p w14:paraId="3B3C2696" w14:textId="77777777" w:rsidR="00F06B8C" w:rsidRPr="00E952ED" w:rsidRDefault="00F06B8C" w:rsidP="0050067A">
            <w:pPr>
              <w:spacing w:line="240" w:lineRule="auto"/>
              <w:ind w:left="324"/>
              <w:rPr>
                <w:rFonts w:cs="Arial"/>
                <w:sz w:val="12"/>
                <w:szCs w:val="12"/>
              </w:rPr>
            </w:pPr>
          </w:p>
        </w:tc>
        <w:tc>
          <w:tcPr>
            <w:tcW w:w="1814" w:type="dxa"/>
            <w:tcBorders>
              <w:top w:val="single" w:sz="4" w:space="0" w:color="auto"/>
            </w:tcBorders>
            <w:shd w:val="clear" w:color="auto" w:fill="auto"/>
            <w:vAlign w:val="bottom"/>
          </w:tcPr>
          <w:p w14:paraId="0DA12F39" w14:textId="77777777" w:rsidR="00F06B8C" w:rsidRPr="00E952ED" w:rsidRDefault="00F06B8C" w:rsidP="0050067A">
            <w:pPr>
              <w:spacing w:line="240" w:lineRule="auto"/>
              <w:ind w:right="-72"/>
              <w:rPr>
                <w:rFonts w:cs="Arial"/>
                <w:sz w:val="12"/>
                <w:szCs w:val="12"/>
              </w:rPr>
            </w:pPr>
          </w:p>
        </w:tc>
        <w:tc>
          <w:tcPr>
            <w:tcW w:w="1815" w:type="dxa"/>
            <w:tcBorders>
              <w:top w:val="single" w:sz="4" w:space="0" w:color="auto"/>
            </w:tcBorders>
            <w:shd w:val="clear" w:color="auto" w:fill="auto"/>
            <w:vAlign w:val="bottom"/>
          </w:tcPr>
          <w:p w14:paraId="7B9D524E" w14:textId="77777777" w:rsidR="00F06B8C" w:rsidRPr="00E952ED" w:rsidRDefault="00F06B8C" w:rsidP="0050067A">
            <w:pPr>
              <w:spacing w:line="240" w:lineRule="auto"/>
              <w:ind w:right="-72"/>
              <w:rPr>
                <w:rFonts w:cs="Arial"/>
                <w:sz w:val="12"/>
                <w:szCs w:val="12"/>
              </w:rPr>
            </w:pPr>
          </w:p>
        </w:tc>
        <w:tc>
          <w:tcPr>
            <w:tcW w:w="1844" w:type="dxa"/>
            <w:tcBorders>
              <w:top w:val="single" w:sz="4" w:space="0" w:color="auto"/>
            </w:tcBorders>
            <w:shd w:val="clear" w:color="auto" w:fill="auto"/>
            <w:vAlign w:val="bottom"/>
          </w:tcPr>
          <w:p w14:paraId="5D6B67CE" w14:textId="77777777" w:rsidR="00F06B8C" w:rsidRPr="00E952ED" w:rsidRDefault="00F06B8C" w:rsidP="0050067A">
            <w:pPr>
              <w:spacing w:line="240" w:lineRule="auto"/>
              <w:ind w:right="-72"/>
              <w:rPr>
                <w:rFonts w:cs="Arial"/>
                <w:sz w:val="12"/>
                <w:szCs w:val="12"/>
              </w:rPr>
            </w:pPr>
          </w:p>
        </w:tc>
        <w:tc>
          <w:tcPr>
            <w:tcW w:w="1998" w:type="dxa"/>
            <w:gridSpan w:val="2"/>
            <w:tcBorders>
              <w:top w:val="single" w:sz="4" w:space="0" w:color="auto"/>
            </w:tcBorders>
            <w:shd w:val="clear" w:color="auto" w:fill="auto"/>
            <w:vAlign w:val="bottom"/>
          </w:tcPr>
          <w:p w14:paraId="7C7A3235" w14:textId="77777777" w:rsidR="00F06B8C" w:rsidRPr="00E952ED" w:rsidRDefault="00F06B8C" w:rsidP="0050067A">
            <w:pPr>
              <w:spacing w:line="240" w:lineRule="auto"/>
              <w:ind w:right="-72"/>
              <w:rPr>
                <w:rFonts w:cs="Arial"/>
                <w:sz w:val="12"/>
                <w:szCs w:val="12"/>
              </w:rPr>
            </w:pPr>
          </w:p>
        </w:tc>
        <w:tc>
          <w:tcPr>
            <w:tcW w:w="1814" w:type="dxa"/>
            <w:tcBorders>
              <w:top w:val="single" w:sz="4" w:space="0" w:color="auto"/>
            </w:tcBorders>
            <w:shd w:val="clear" w:color="auto" w:fill="auto"/>
            <w:vAlign w:val="bottom"/>
          </w:tcPr>
          <w:p w14:paraId="76E51C6D" w14:textId="77777777" w:rsidR="00F06B8C" w:rsidRPr="00E952ED" w:rsidRDefault="00F06B8C" w:rsidP="0050067A">
            <w:pPr>
              <w:spacing w:line="240" w:lineRule="auto"/>
              <w:ind w:right="-72"/>
              <w:rPr>
                <w:rFonts w:cs="Arial"/>
                <w:sz w:val="12"/>
                <w:szCs w:val="12"/>
              </w:rPr>
            </w:pPr>
          </w:p>
        </w:tc>
        <w:tc>
          <w:tcPr>
            <w:tcW w:w="1817" w:type="dxa"/>
            <w:tcBorders>
              <w:top w:val="single" w:sz="4" w:space="0" w:color="auto"/>
            </w:tcBorders>
            <w:shd w:val="clear" w:color="auto" w:fill="auto"/>
            <w:vAlign w:val="bottom"/>
          </w:tcPr>
          <w:p w14:paraId="4E80877E" w14:textId="77777777" w:rsidR="00F06B8C" w:rsidRPr="00E952ED" w:rsidRDefault="00F06B8C" w:rsidP="0050067A">
            <w:pPr>
              <w:spacing w:line="240" w:lineRule="auto"/>
              <w:ind w:right="-72"/>
              <w:rPr>
                <w:rFonts w:cs="Arial"/>
                <w:sz w:val="12"/>
                <w:szCs w:val="12"/>
              </w:rPr>
            </w:pPr>
          </w:p>
        </w:tc>
      </w:tr>
      <w:tr w:rsidR="0050067A" w:rsidRPr="00E952ED" w14:paraId="68824AAF" w14:textId="77777777" w:rsidTr="00E952ED">
        <w:tc>
          <w:tcPr>
            <w:tcW w:w="3258" w:type="dxa"/>
            <w:shd w:val="clear" w:color="auto" w:fill="auto"/>
            <w:vAlign w:val="bottom"/>
          </w:tcPr>
          <w:p w14:paraId="6E6C1F64" w14:textId="77777777" w:rsidR="00F06B8C" w:rsidRPr="00E952ED" w:rsidRDefault="00F06B8C" w:rsidP="0050067A">
            <w:pPr>
              <w:spacing w:line="240" w:lineRule="auto"/>
              <w:ind w:left="324"/>
              <w:rPr>
                <w:rFonts w:cs="Arial"/>
                <w:sz w:val="18"/>
                <w:szCs w:val="18"/>
              </w:rPr>
            </w:pPr>
            <w:r w:rsidRPr="00E952ED">
              <w:rPr>
                <w:rFonts w:cs="Arial"/>
                <w:sz w:val="18"/>
                <w:szCs w:val="18"/>
              </w:rPr>
              <w:t>Discount rate</w:t>
            </w:r>
          </w:p>
        </w:tc>
        <w:tc>
          <w:tcPr>
            <w:tcW w:w="1814" w:type="dxa"/>
            <w:shd w:val="clear" w:color="auto" w:fill="auto"/>
            <w:vAlign w:val="bottom"/>
          </w:tcPr>
          <w:p w14:paraId="44FD25E8" w14:textId="64DB39A4" w:rsidR="00F06B8C" w:rsidRPr="00E952ED" w:rsidRDefault="00C6643A" w:rsidP="0050067A">
            <w:pPr>
              <w:spacing w:line="240" w:lineRule="auto"/>
              <w:ind w:right="-72"/>
              <w:jc w:val="right"/>
              <w:rPr>
                <w:rFonts w:cs="Arial"/>
                <w:sz w:val="18"/>
                <w:szCs w:val="18"/>
              </w:rPr>
            </w:pPr>
            <w:r w:rsidRPr="00E952ED">
              <w:rPr>
                <w:rFonts w:cs="Arial"/>
                <w:sz w:val="18"/>
                <w:szCs w:val="18"/>
              </w:rPr>
              <w:t>1%</w:t>
            </w:r>
          </w:p>
        </w:tc>
        <w:tc>
          <w:tcPr>
            <w:tcW w:w="1815" w:type="dxa"/>
            <w:shd w:val="clear" w:color="auto" w:fill="auto"/>
            <w:vAlign w:val="bottom"/>
          </w:tcPr>
          <w:p w14:paraId="3EA40262"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1%</w:t>
            </w:r>
          </w:p>
        </w:tc>
        <w:tc>
          <w:tcPr>
            <w:tcW w:w="1844" w:type="dxa"/>
            <w:shd w:val="clear" w:color="auto" w:fill="auto"/>
            <w:vAlign w:val="bottom"/>
          </w:tcPr>
          <w:p w14:paraId="34FC3FEC" w14:textId="45EADCC4" w:rsidR="00F06B8C" w:rsidRPr="00E952ED" w:rsidRDefault="00C6643A" w:rsidP="0050067A">
            <w:pPr>
              <w:spacing w:line="240" w:lineRule="auto"/>
              <w:ind w:right="-72"/>
              <w:jc w:val="right"/>
              <w:rPr>
                <w:rFonts w:cs="Arial"/>
                <w:sz w:val="18"/>
                <w:szCs w:val="18"/>
              </w:rPr>
            </w:pPr>
            <w:r w:rsidRPr="00E952ED">
              <w:rPr>
                <w:rFonts w:cs="Arial"/>
                <w:sz w:val="18"/>
                <w:szCs w:val="18"/>
              </w:rPr>
              <w:t>Decrease by 4.88%</w:t>
            </w:r>
          </w:p>
        </w:tc>
        <w:tc>
          <w:tcPr>
            <w:tcW w:w="1998" w:type="dxa"/>
            <w:gridSpan w:val="2"/>
            <w:shd w:val="clear" w:color="auto" w:fill="auto"/>
            <w:vAlign w:val="bottom"/>
          </w:tcPr>
          <w:p w14:paraId="4C2CFDCD"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Decrease by 5.88%</w:t>
            </w:r>
          </w:p>
        </w:tc>
        <w:tc>
          <w:tcPr>
            <w:tcW w:w="1814" w:type="dxa"/>
            <w:shd w:val="clear" w:color="auto" w:fill="auto"/>
            <w:vAlign w:val="bottom"/>
          </w:tcPr>
          <w:p w14:paraId="75117CBB" w14:textId="652EB5E7" w:rsidR="00F06B8C" w:rsidRPr="00E952ED" w:rsidRDefault="00F06B8C" w:rsidP="0050067A">
            <w:pPr>
              <w:spacing w:line="240" w:lineRule="auto"/>
              <w:ind w:right="-72"/>
              <w:jc w:val="right"/>
              <w:rPr>
                <w:rFonts w:cs="Arial"/>
                <w:sz w:val="18"/>
                <w:szCs w:val="18"/>
              </w:rPr>
            </w:pPr>
            <w:r w:rsidRPr="00E952ED">
              <w:rPr>
                <w:rFonts w:cs="Arial"/>
                <w:sz w:val="18"/>
                <w:szCs w:val="18"/>
              </w:rPr>
              <w:t xml:space="preserve">Increase by </w:t>
            </w:r>
            <w:r w:rsidR="00115280" w:rsidRPr="00E952ED">
              <w:rPr>
                <w:rFonts w:cs="Arial"/>
                <w:sz w:val="18"/>
                <w:szCs w:val="18"/>
              </w:rPr>
              <w:t>5</w:t>
            </w:r>
            <w:r w:rsidRPr="00E952ED">
              <w:rPr>
                <w:rFonts w:cs="Arial"/>
                <w:sz w:val="18"/>
                <w:szCs w:val="18"/>
              </w:rPr>
              <w:t>.</w:t>
            </w:r>
            <w:r w:rsidR="00115280" w:rsidRPr="00E952ED">
              <w:rPr>
                <w:rFonts w:cs="Arial"/>
                <w:sz w:val="18"/>
                <w:szCs w:val="18"/>
              </w:rPr>
              <w:t>43</w:t>
            </w:r>
            <w:r w:rsidRPr="00E952ED">
              <w:rPr>
                <w:rFonts w:cs="Arial"/>
                <w:sz w:val="18"/>
                <w:szCs w:val="18"/>
              </w:rPr>
              <w:t>%</w:t>
            </w:r>
          </w:p>
        </w:tc>
        <w:tc>
          <w:tcPr>
            <w:tcW w:w="1817" w:type="dxa"/>
            <w:shd w:val="clear" w:color="auto" w:fill="auto"/>
            <w:vAlign w:val="bottom"/>
          </w:tcPr>
          <w:p w14:paraId="3AEB1B47" w14:textId="38B7821A" w:rsidR="00F06B8C" w:rsidRPr="00E952ED" w:rsidRDefault="00F06B8C" w:rsidP="0050067A">
            <w:pPr>
              <w:spacing w:line="240" w:lineRule="auto"/>
              <w:ind w:right="-72"/>
              <w:jc w:val="right"/>
              <w:rPr>
                <w:rFonts w:cs="Arial"/>
                <w:sz w:val="18"/>
                <w:szCs w:val="18"/>
              </w:rPr>
            </w:pPr>
            <w:r w:rsidRPr="00E952ED">
              <w:rPr>
                <w:rFonts w:cs="Arial"/>
                <w:sz w:val="18"/>
                <w:szCs w:val="18"/>
              </w:rPr>
              <w:t xml:space="preserve">Increase by </w:t>
            </w:r>
            <w:r w:rsidR="00C6643A" w:rsidRPr="00E952ED">
              <w:rPr>
                <w:rFonts w:cs="Arial"/>
                <w:sz w:val="18"/>
                <w:szCs w:val="18"/>
              </w:rPr>
              <w:t>6</w:t>
            </w:r>
            <w:r w:rsidRPr="00E952ED">
              <w:rPr>
                <w:rFonts w:cs="Arial"/>
                <w:sz w:val="18"/>
                <w:szCs w:val="18"/>
              </w:rPr>
              <w:t>.</w:t>
            </w:r>
            <w:r w:rsidR="00C6643A" w:rsidRPr="00E952ED">
              <w:rPr>
                <w:rFonts w:cs="Arial"/>
                <w:sz w:val="18"/>
                <w:szCs w:val="18"/>
              </w:rPr>
              <w:t>56</w:t>
            </w:r>
            <w:r w:rsidRPr="00E952ED">
              <w:rPr>
                <w:rFonts w:cs="Arial"/>
                <w:sz w:val="18"/>
                <w:szCs w:val="18"/>
              </w:rPr>
              <w:t>%</w:t>
            </w:r>
          </w:p>
        </w:tc>
      </w:tr>
      <w:tr w:rsidR="0050067A" w:rsidRPr="00E952ED" w14:paraId="61884F90" w14:textId="77777777" w:rsidTr="00E952ED">
        <w:tc>
          <w:tcPr>
            <w:tcW w:w="3258" w:type="dxa"/>
            <w:shd w:val="clear" w:color="auto" w:fill="auto"/>
            <w:vAlign w:val="bottom"/>
          </w:tcPr>
          <w:p w14:paraId="6977F7E2" w14:textId="77777777" w:rsidR="00F06B8C" w:rsidRPr="00E952ED" w:rsidRDefault="00F06B8C" w:rsidP="0050067A">
            <w:pPr>
              <w:spacing w:line="240" w:lineRule="auto"/>
              <w:ind w:left="324"/>
              <w:rPr>
                <w:rFonts w:cs="Arial"/>
                <w:sz w:val="18"/>
                <w:szCs w:val="18"/>
              </w:rPr>
            </w:pPr>
            <w:r w:rsidRPr="00E952ED">
              <w:rPr>
                <w:rFonts w:cs="Arial"/>
                <w:sz w:val="18"/>
                <w:szCs w:val="18"/>
              </w:rPr>
              <w:t>Salary growth rate</w:t>
            </w:r>
          </w:p>
        </w:tc>
        <w:tc>
          <w:tcPr>
            <w:tcW w:w="1814" w:type="dxa"/>
            <w:shd w:val="clear" w:color="auto" w:fill="auto"/>
            <w:vAlign w:val="bottom"/>
          </w:tcPr>
          <w:p w14:paraId="3A6D90EA" w14:textId="17F55F14" w:rsidR="00F06B8C" w:rsidRPr="00E952ED" w:rsidRDefault="00C6643A" w:rsidP="0050067A">
            <w:pPr>
              <w:spacing w:line="240" w:lineRule="auto"/>
              <w:ind w:right="-72"/>
              <w:jc w:val="right"/>
              <w:rPr>
                <w:rFonts w:cs="Arial"/>
                <w:sz w:val="18"/>
                <w:szCs w:val="18"/>
              </w:rPr>
            </w:pPr>
            <w:r w:rsidRPr="00E952ED">
              <w:rPr>
                <w:rFonts w:cs="Arial"/>
                <w:sz w:val="18"/>
                <w:szCs w:val="18"/>
              </w:rPr>
              <w:t>1%</w:t>
            </w:r>
          </w:p>
        </w:tc>
        <w:tc>
          <w:tcPr>
            <w:tcW w:w="1815" w:type="dxa"/>
            <w:shd w:val="clear" w:color="auto" w:fill="auto"/>
            <w:vAlign w:val="bottom"/>
          </w:tcPr>
          <w:p w14:paraId="185D257F"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1%</w:t>
            </w:r>
          </w:p>
        </w:tc>
        <w:tc>
          <w:tcPr>
            <w:tcW w:w="1844" w:type="dxa"/>
            <w:shd w:val="clear" w:color="auto" w:fill="auto"/>
            <w:vAlign w:val="bottom"/>
          </w:tcPr>
          <w:p w14:paraId="48742D5D" w14:textId="4B4D5135" w:rsidR="00F06B8C" w:rsidRPr="00E952ED" w:rsidRDefault="00C6643A" w:rsidP="0050067A">
            <w:pPr>
              <w:spacing w:line="240" w:lineRule="auto"/>
              <w:ind w:right="-72"/>
              <w:jc w:val="right"/>
              <w:rPr>
                <w:rFonts w:cs="Arial"/>
                <w:sz w:val="18"/>
                <w:szCs w:val="18"/>
              </w:rPr>
            </w:pPr>
            <w:r w:rsidRPr="00E952ED">
              <w:rPr>
                <w:rFonts w:cs="Arial"/>
                <w:sz w:val="18"/>
                <w:szCs w:val="18"/>
              </w:rPr>
              <w:t>Increase by 6.18%</w:t>
            </w:r>
          </w:p>
        </w:tc>
        <w:tc>
          <w:tcPr>
            <w:tcW w:w="1998" w:type="dxa"/>
            <w:gridSpan w:val="2"/>
            <w:shd w:val="clear" w:color="auto" w:fill="auto"/>
            <w:vAlign w:val="bottom"/>
          </w:tcPr>
          <w:p w14:paraId="2BFD136A"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Increase by 6.45%</w:t>
            </w:r>
          </w:p>
        </w:tc>
        <w:tc>
          <w:tcPr>
            <w:tcW w:w="1814" w:type="dxa"/>
            <w:shd w:val="clear" w:color="auto" w:fill="auto"/>
            <w:vAlign w:val="bottom"/>
          </w:tcPr>
          <w:p w14:paraId="26DEA00D" w14:textId="61FCA02A" w:rsidR="00F06B8C" w:rsidRPr="00E952ED" w:rsidRDefault="00F06B8C" w:rsidP="0050067A">
            <w:pPr>
              <w:spacing w:line="240" w:lineRule="auto"/>
              <w:ind w:left="-205" w:right="-72"/>
              <w:jc w:val="right"/>
              <w:rPr>
                <w:rFonts w:cs="Arial"/>
                <w:sz w:val="18"/>
                <w:szCs w:val="18"/>
              </w:rPr>
            </w:pPr>
            <w:r w:rsidRPr="00E952ED">
              <w:rPr>
                <w:rFonts w:cs="Arial"/>
                <w:sz w:val="18"/>
                <w:szCs w:val="18"/>
              </w:rPr>
              <w:t>Decrease by 5.</w:t>
            </w:r>
            <w:r w:rsidR="00115280" w:rsidRPr="00E952ED">
              <w:rPr>
                <w:rFonts w:cs="Arial"/>
                <w:sz w:val="18"/>
                <w:szCs w:val="18"/>
              </w:rPr>
              <w:t>64</w:t>
            </w:r>
            <w:r w:rsidRPr="00E952ED">
              <w:rPr>
                <w:rFonts w:cs="Arial"/>
                <w:sz w:val="18"/>
                <w:szCs w:val="18"/>
              </w:rPr>
              <w:t>%</w:t>
            </w:r>
          </w:p>
        </w:tc>
        <w:tc>
          <w:tcPr>
            <w:tcW w:w="1817" w:type="dxa"/>
            <w:shd w:val="clear" w:color="auto" w:fill="auto"/>
            <w:vAlign w:val="bottom"/>
          </w:tcPr>
          <w:p w14:paraId="45AEE4B2" w14:textId="2E0AEF24" w:rsidR="00F06B8C" w:rsidRPr="00E952ED" w:rsidRDefault="00F06B8C" w:rsidP="0050067A">
            <w:pPr>
              <w:spacing w:line="240" w:lineRule="auto"/>
              <w:ind w:right="-72"/>
              <w:jc w:val="right"/>
              <w:rPr>
                <w:rFonts w:cs="Arial"/>
                <w:sz w:val="18"/>
                <w:szCs w:val="18"/>
              </w:rPr>
            </w:pPr>
            <w:r w:rsidRPr="00E952ED">
              <w:rPr>
                <w:rFonts w:cs="Arial"/>
                <w:sz w:val="18"/>
                <w:szCs w:val="18"/>
              </w:rPr>
              <w:t xml:space="preserve">Decrease by </w:t>
            </w:r>
            <w:r w:rsidR="00C6643A" w:rsidRPr="00E952ED">
              <w:rPr>
                <w:rFonts w:cs="Arial"/>
                <w:sz w:val="18"/>
                <w:szCs w:val="18"/>
              </w:rPr>
              <w:t>5</w:t>
            </w:r>
            <w:r w:rsidRPr="00E952ED">
              <w:rPr>
                <w:rFonts w:cs="Arial"/>
                <w:sz w:val="18"/>
                <w:szCs w:val="18"/>
              </w:rPr>
              <w:t>.</w:t>
            </w:r>
            <w:r w:rsidR="00C6643A" w:rsidRPr="00E952ED">
              <w:rPr>
                <w:rFonts w:cs="Arial"/>
                <w:sz w:val="18"/>
                <w:szCs w:val="18"/>
              </w:rPr>
              <w:t>90</w:t>
            </w:r>
            <w:r w:rsidRPr="00E952ED">
              <w:rPr>
                <w:rFonts w:cs="Arial"/>
                <w:sz w:val="18"/>
                <w:szCs w:val="18"/>
              </w:rPr>
              <w:t>%</w:t>
            </w:r>
          </w:p>
        </w:tc>
      </w:tr>
      <w:tr w:rsidR="0050067A" w:rsidRPr="00E952ED" w14:paraId="02067913" w14:textId="77777777" w:rsidTr="00E952ED">
        <w:tc>
          <w:tcPr>
            <w:tcW w:w="3258" w:type="dxa"/>
            <w:shd w:val="clear" w:color="auto" w:fill="auto"/>
            <w:vAlign w:val="bottom"/>
          </w:tcPr>
          <w:p w14:paraId="45612B6B" w14:textId="77777777" w:rsidR="00F06B8C" w:rsidRPr="00E952ED" w:rsidRDefault="00F06B8C" w:rsidP="0050067A">
            <w:pPr>
              <w:spacing w:line="240" w:lineRule="auto"/>
              <w:ind w:left="324"/>
              <w:rPr>
                <w:rFonts w:cs="Arial"/>
                <w:sz w:val="18"/>
                <w:szCs w:val="18"/>
                <w:cs/>
              </w:rPr>
            </w:pPr>
            <w:r w:rsidRPr="00E952ED">
              <w:rPr>
                <w:rFonts w:cs="Arial"/>
                <w:sz w:val="18"/>
                <w:szCs w:val="18"/>
              </w:rPr>
              <w:t>Turnover rate</w:t>
            </w:r>
          </w:p>
        </w:tc>
        <w:tc>
          <w:tcPr>
            <w:tcW w:w="1814" w:type="dxa"/>
            <w:shd w:val="clear" w:color="auto" w:fill="auto"/>
            <w:vAlign w:val="bottom"/>
          </w:tcPr>
          <w:p w14:paraId="3BCB751F" w14:textId="2AE41C4F" w:rsidR="00F06B8C" w:rsidRPr="00E952ED" w:rsidRDefault="00C6643A" w:rsidP="0050067A">
            <w:pPr>
              <w:spacing w:line="240" w:lineRule="auto"/>
              <w:ind w:right="-72"/>
              <w:jc w:val="right"/>
              <w:rPr>
                <w:rFonts w:cs="Arial"/>
                <w:sz w:val="18"/>
                <w:szCs w:val="18"/>
              </w:rPr>
            </w:pPr>
            <w:r w:rsidRPr="00E952ED">
              <w:rPr>
                <w:rFonts w:cs="Arial"/>
                <w:sz w:val="18"/>
                <w:szCs w:val="18"/>
              </w:rPr>
              <w:t>20%</w:t>
            </w:r>
          </w:p>
        </w:tc>
        <w:tc>
          <w:tcPr>
            <w:tcW w:w="1815" w:type="dxa"/>
            <w:shd w:val="clear" w:color="auto" w:fill="auto"/>
            <w:vAlign w:val="bottom"/>
          </w:tcPr>
          <w:p w14:paraId="07590A85"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20%</w:t>
            </w:r>
          </w:p>
        </w:tc>
        <w:tc>
          <w:tcPr>
            <w:tcW w:w="1844" w:type="dxa"/>
            <w:shd w:val="clear" w:color="auto" w:fill="auto"/>
            <w:vAlign w:val="bottom"/>
          </w:tcPr>
          <w:p w14:paraId="7DF54523" w14:textId="185AD350" w:rsidR="00F06B8C" w:rsidRPr="00E952ED" w:rsidRDefault="00C6643A" w:rsidP="0050067A">
            <w:pPr>
              <w:spacing w:line="240" w:lineRule="auto"/>
              <w:ind w:right="-72"/>
              <w:jc w:val="right"/>
              <w:rPr>
                <w:rFonts w:cs="Arial"/>
                <w:sz w:val="18"/>
                <w:szCs w:val="18"/>
              </w:rPr>
            </w:pPr>
            <w:r w:rsidRPr="00E952ED">
              <w:rPr>
                <w:rFonts w:cs="Arial"/>
                <w:sz w:val="18"/>
                <w:szCs w:val="18"/>
              </w:rPr>
              <w:t>Decrease by 3.92%</w:t>
            </w:r>
          </w:p>
        </w:tc>
        <w:tc>
          <w:tcPr>
            <w:tcW w:w="1998" w:type="dxa"/>
            <w:gridSpan w:val="2"/>
            <w:shd w:val="clear" w:color="auto" w:fill="auto"/>
            <w:vAlign w:val="bottom"/>
          </w:tcPr>
          <w:p w14:paraId="456A5217"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Decrease by 3.96%</w:t>
            </w:r>
          </w:p>
        </w:tc>
        <w:tc>
          <w:tcPr>
            <w:tcW w:w="1814" w:type="dxa"/>
            <w:shd w:val="clear" w:color="auto" w:fill="auto"/>
            <w:vAlign w:val="bottom"/>
          </w:tcPr>
          <w:p w14:paraId="1ADC184C" w14:textId="1D079EB6" w:rsidR="00F06B8C" w:rsidRPr="00E952ED" w:rsidRDefault="00F06B8C" w:rsidP="0050067A">
            <w:pPr>
              <w:spacing w:line="240" w:lineRule="auto"/>
              <w:ind w:right="-72"/>
              <w:jc w:val="right"/>
              <w:rPr>
                <w:rFonts w:cs="Arial"/>
                <w:sz w:val="18"/>
                <w:szCs w:val="18"/>
              </w:rPr>
            </w:pPr>
            <w:r w:rsidRPr="00E952ED">
              <w:rPr>
                <w:rFonts w:cs="Arial"/>
                <w:sz w:val="18"/>
                <w:szCs w:val="18"/>
              </w:rPr>
              <w:t>Increase by 4.6</w:t>
            </w:r>
            <w:r w:rsidR="00115280" w:rsidRPr="00E952ED">
              <w:rPr>
                <w:rFonts w:cs="Arial"/>
                <w:sz w:val="18"/>
                <w:szCs w:val="18"/>
              </w:rPr>
              <w:t>0</w:t>
            </w:r>
            <w:r w:rsidRPr="00E952ED">
              <w:rPr>
                <w:rFonts w:cs="Arial"/>
                <w:sz w:val="18"/>
                <w:szCs w:val="18"/>
              </w:rPr>
              <w:t>%</w:t>
            </w:r>
          </w:p>
        </w:tc>
        <w:tc>
          <w:tcPr>
            <w:tcW w:w="1817" w:type="dxa"/>
            <w:shd w:val="clear" w:color="auto" w:fill="auto"/>
            <w:vAlign w:val="bottom"/>
          </w:tcPr>
          <w:p w14:paraId="089CCA38" w14:textId="2D4F3E42" w:rsidR="00F06B8C" w:rsidRPr="00E952ED" w:rsidRDefault="00F06B8C" w:rsidP="0050067A">
            <w:pPr>
              <w:spacing w:line="240" w:lineRule="auto"/>
              <w:ind w:right="-72"/>
              <w:jc w:val="right"/>
              <w:rPr>
                <w:rFonts w:cs="Arial"/>
                <w:sz w:val="18"/>
                <w:szCs w:val="18"/>
              </w:rPr>
            </w:pPr>
            <w:r w:rsidRPr="00E952ED">
              <w:rPr>
                <w:rFonts w:cs="Arial"/>
                <w:sz w:val="18"/>
                <w:szCs w:val="18"/>
              </w:rPr>
              <w:t xml:space="preserve">Increase by </w:t>
            </w:r>
            <w:r w:rsidR="00C6643A" w:rsidRPr="00E952ED">
              <w:rPr>
                <w:rFonts w:cs="Arial"/>
                <w:sz w:val="18"/>
                <w:szCs w:val="18"/>
              </w:rPr>
              <w:t>4</w:t>
            </w:r>
            <w:r w:rsidRPr="00E952ED">
              <w:rPr>
                <w:rFonts w:cs="Arial"/>
                <w:sz w:val="18"/>
                <w:szCs w:val="18"/>
              </w:rPr>
              <w:t>.</w:t>
            </w:r>
            <w:r w:rsidR="00C6643A" w:rsidRPr="00E952ED">
              <w:rPr>
                <w:rFonts w:cs="Arial"/>
                <w:sz w:val="18"/>
                <w:szCs w:val="18"/>
              </w:rPr>
              <w:t>65</w:t>
            </w:r>
            <w:r w:rsidRPr="00E952ED">
              <w:rPr>
                <w:rFonts w:cs="Arial"/>
                <w:sz w:val="18"/>
                <w:szCs w:val="18"/>
              </w:rPr>
              <w:t>%</w:t>
            </w:r>
          </w:p>
        </w:tc>
      </w:tr>
      <w:tr w:rsidR="0050067A" w:rsidRPr="00E952ED" w14:paraId="40303DAF" w14:textId="77777777" w:rsidTr="00E952ED">
        <w:tc>
          <w:tcPr>
            <w:tcW w:w="3258" w:type="dxa"/>
            <w:shd w:val="clear" w:color="auto" w:fill="auto"/>
            <w:vAlign w:val="bottom"/>
          </w:tcPr>
          <w:p w14:paraId="4D5F8041" w14:textId="3C440545" w:rsidR="00F06B8C" w:rsidRPr="00E952ED" w:rsidRDefault="00F06B8C" w:rsidP="0050067A">
            <w:pPr>
              <w:spacing w:line="240" w:lineRule="auto"/>
              <w:ind w:left="324"/>
              <w:rPr>
                <w:rFonts w:cs="Arial"/>
                <w:spacing w:val="-4"/>
                <w:sz w:val="18"/>
                <w:szCs w:val="18"/>
              </w:rPr>
            </w:pPr>
            <w:r w:rsidRPr="00E952ED">
              <w:rPr>
                <w:rFonts w:cs="Arial"/>
                <w:spacing w:val="-4"/>
                <w:sz w:val="18"/>
                <w:szCs w:val="18"/>
              </w:rPr>
              <w:t>Mortality rate</w:t>
            </w:r>
          </w:p>
        </w:tc>
        <w:tc>
          <w:tcPr>
            <w:tcW w:w="1814" w:type="dxa"/>
            <w:shd w:val="clear" w:color="auto" w:fill="auto"/>
            <w:vAlign w:val="bottom"/>
          </w:tcPr>
          <w:p w14:paraId="63C819DA" w14:textId="13FFEE56" w:rsidR="00F06B8C" w:rsidRPr="00E952ED" w:rsidRDefault="00C6643A" w:rsidP="0050067A">
            <w:pPr>
              <w:spacing w:line="240" w:lineRule="auto"/>
              <w:ind w:right="-72"/>
              <w:jc w:val="right"/>
              <w:rPr>
                <w:rFonts w:cs="Arial"/>
                <w:sz w:val="18"/>
                <w:szCs w:val="18"/>
              </w:rPr>
            </w:pPr>
            <w:r w:rsidRPr="00E952ED">
              <w:rPr>
                <w:rFonts w:cs="Arial"/>
                <w:sz w:val="18"/>
                <w:szCs w:val="18"/>
              </w:rPr>
              <w:t>1%</w:t>
            </w:r>
          </w:p>
        </w:tc>
        <w:tc>
          <w:tcPr>
            <w:tcW w:w="1815" w:type="dxa"/>
            <w:shd w:val="clear" w:color="auto" w:fill="auto"/>
            <w:vAlign w:val="bottom"/>
          </w:tcPr>
          <w:p w14:paraId="0E94A1AE"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1%</w:t>
            </w:r>
          </w:p>
        </w:tc>
        <w:tc>
          <w:tcPr>
            <w:tcW w:w="1844" w:type="dxa"/>
            <w:shd w:val="clear" w:color="auto" w:fill="auto"/>
            <w:vAlign w:val="bottom"/>
          </w:tcPr>
          <w:p w14:paraId="770B4FBF" w14:textId="3899C58E" w:rsidR="00F06B8C" w:rsidRPr="00E952ED" w:rsidRDefault="00C6643A" w:rsidP="0050067A">
            <w:pPr>
              <w:spacing w:line="240" w:lineRule="auto"/>
              <w:ind w:right="-72"/>
              <w:jc w:val="right"/>
              <w:rPr>
                <w:rFonts w:cs="Arial"/>
                <w:sz w:val="18"/>
                <w:szCs w:val="18"/>
              </w:rPr>
            </w:pPr>
            <w:r w:rsidRPr="00E952ED">
              <w:rPr>
                <w:rFonts w:cs="Arial"/>
                <w:sz w:val="18"/>
                <w:szCs w:val="18"/>
              </w:rPr>
              <w:t>Increase by 0.24%</w:t>
            </w:r>
          </w:p>
        </w:tc>
        <w:tc>
          <w:tcPr>
            <w:tcW w:w="1998" w:type="dxa"/>
            <w:gridSpan w:val="2"/>
            <w:shd w:val="clear" w:color="auto" w:fill="auto"/>
            <w:vAlign w:val="bottom"/>
          </w:tcPr>
          <w:p w14:paraId="07FF53CB" w14:textId="77777777" w:rsidR="00F06B8C" w:rsidRPr="00E952ED" w:rsidRDefault="00F06B8C" w:rsidP="0050067A">
            <w:pPr>
              <w:spacing w:line="240" w:lineRule="auto"/>
              <w:ind w:right="-72"/>
              <w:jc w:val="right"/>
              <w:rPr>
                <w:rFonts w:cs="Arial"/>
                <w:sz w:val="18"/>
                <w:szCs w:val="18"/>
              </w:rPr>
            </w:pPr>
            <w:r w:rsidRPr="00E952ED">
              <w:rPr>
                <w:rFonts w:cs="Arial"/>
                <w:sz w:val="18"/>
                <w:szCs w:val="18"/>
              </w:rPr>
              <w:t>Increase by 0.26%</w:t>
            </w:r>
          </w:p>
        </w:tc>
        <w:tc>
          <w:tcPr>
            <w:tcW w:w="1814" w:type="dxa"/>
            <w:shd w:val="clear" w:color="auto" w:fill="auto"/>
            <w:vAlign w:val="bottom"/>
          </w:tcPr>
          <w:p w14:paraId="693E3A88" w14:textId="338B040A" w:rsidR="00F06B8C" w:rsidRPr="00E952ED" w:rsidRDefault="00F06B8C" w:rsidP="0050067A">
            <w:pPr>
              <w:spacing w:line="240" w:lineRule="auto"/>
              <w:ind w:right="-72"/>
              <w:jc w:val="right"/>
              <w:rPr>
                <w:rFonts w:cs="Arial"/>
                <w:sz w:val="18"/>
                <w:szCs w:val="18"/>
              </w:rPr>
            </w:pPr>
            <w:r w:rsidRPr="00E952ED">
              <w:rPr>
                <w:rFonts w:cs="Arial"/>
                <w:sz w:val="18"/>
                <w:szCs w:val="18"/>
              </w:rPr>
              <w:t>Decrease by 0.2</w:t>
            </w:r>
            <w:r w:rsidR="00115280" w:rsidRPr="00E952ED">
              <w:rPr>
                <w:rFonts w:cs="Arial"/>
                <w:sz w:val="18"/>
                <w:szCs w:val="18"/>
              </w:rPr>
              <w:t>7</w:t>
            </w:r>
            <w:r w:rsidRPr="00E952ED">
              <w:rPr>
                <w:rFonts w:cs="Arial"/>
                <w:sz w:val="18"/>
                <w:szCs w:val="18"/>
              </w:rPr>
              <w:t>%</w:t>
            </w:r>
          </w:p>
        </w:tc>
        <w:tc>
          <w:tcPr>
            <w:tcW w:w="1817" w:type="dxa"/>
            <w:shd w:val="clear" w:color="auto" w:fill="auto"/>
            <w:vAlign w:val="bottom"/>
          </w:tcPr>
          <w:p w14:paraId="13585E8F" w14:textId="62AB887D" w:rsidR="00F06B8C" w:rsidRPr="00E952ED" w:rsidRDefault="00F06B8C" w:rsidP="0050067A">
            <w:pPr>
              <w:spacing w:line="240" w:lineRule="auto"/>
              <w:ind w:right="-72"/>
              <w:jc w:val="right"/>
              <w:rPr>
                <w:rFonts w:cs="Arial"/>
                <w:sz w:val="18"/>
                <w:szCs w:val="18"/>
              </w:rPr>
            </w:pPr>
            <w:r w:rsidRPr="00E952ED">
              <w:rPr>
                <w:rFonts w:cs="Arial"/>
                <w:sz w:val="18"/>
                <w:szCs w:val="18"/>
              </w:rPr>
              <w:t>Decrease by 0.</w:t>
            </w:r>
            <w:r w:rsidR="00C6643A" w:rsidRPr="00E952ED">
              <w:rPr>
                <w:rFonts w:cs="Arial"/>
                <w:sz w:val="18"/>
                <w:szCs w:val="18"/>
              </w:rPr>
              <w:t>29</w:t>
            </w:r>
            <w:r w:rsidRPr="00E952ED">
              <w:rPr>
                <w:rFonts w:cs="Arial"/>
                <w:sz w:val="18"/>
                <w:szCs w:val="18"/>
              </w:rPr>
              <w:t>%</w:t>
            </w:r>
          </w:p>
        </w:tc>
      </w:tr>
    </w:tbl>
    <w:p w14:paraId="0EE8E9D2" w14:textId="77777777" w:rsidR="00FA0787" w:rsidRPr="00E952ED" w:rsidRDefault="00FA0787" w:rsidP="0050067A">
      <w:pPr>
        <w:spacing w:line="240" w:lineRule="auto"/>
        <w:rPr>
          <w:rFonts w:cs="Arial"/>
          <w:sz w:val="18"/>
          <w:szCs w:val="18"/>
        </w:rPr>
        <w:sectPr w:rsidR="00FA0787" w:rsidRPr="00E952ED" w:rsidSect="00FA0787">
          <w:footerReference w:type="default" r:id="rId12"/>
          <w:pgSz w:w="16840" w:h="11907" w:orient="landscape" w:code="9"/>
          <w:pgMar w:top="1728" w:right="1440" w:bottom="720" w:left="1440" w:header="706" w:footer="706" w:gutter="0"/>
          <w:cols w:space="720"/>
        </w:sectPr>
      </w:pPr>
    </w:p>
    <w:p w14:paraId="15BB4316" w14:textId="77777777" w:rsidR="00F06B8C" w:rsidRPr="00E952ED" w:rsidRDefault="00F06B8C" w:rsidP="00FA0787">
      <w:pPr>
        <w:spacing w:line="240" w:lineRule="auto"/>
        <w:rPr>
          <w:rFonts w:cs="Arial"/>
          <w:sz w:val="18"/>
          <w:szCs w:val="18"/>
        </w:rPr>
      </w:pPr>
    </w:p>
    <w:p w14:paraId="4C0954AB" w14:textId="77777777" w:rsidR="00681BB9" w:rsidRPr="00E952ED" w:rsidRDefault="00681BB9" w:rsidP="00FA0787">
      <w:pPr>
        <w:spacing w:line="240" w:lineRule="auto"/>
        <w:jc w:val="both"/>
        <w:rPr>
          <w:rFonts w:cs="Arial"/>
          <w:sz w:val="18"/>
          <w:szCs w:val="18"/>
        </w:rPr>
      </w:pPr>
      <w:r w:rsidRPr="00E952ED">
        <w:rPr>
          <w:rFonts w:cs="Arial"/>
          <w:sz w:val="18"/>
          <w:szCs w:val="18"/>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w:t>
      </w:r>
      <w:r w:rsidR="00790068" w:rsidRPr="00E952ED">
        <w:rPr>
          <w:rFonts w:cs="Arial"/>
          <w:sz w:val="18"/>
          <w:szCs w:val="18"/>
        </w:rPr>
        <w:t>,</w:t>
      </w:r>
      <w:r w:rsidRPr="00E952ED">
        <w:rPr>
          <w:rFonts w:cs="Arial"/>
          <w:sz w:val="18"/>
          <w:szCs w:val="18"/>
        </w:rPr>
        <w:t xml:space="preserve"> the same method has been applied as when calculating the retirement benefits recognised in the statement of financial position.</w:t>
      </w:r>
    </w:p>
    <w:p w14:paraId="1D020E5F" w14:textId="77777777" w:rsidR="00681BB9" w:rsidRPr="00E952ED" w:rsidRDefault="00681BB9" w:rsidP="00FA0787">
      <w:pPr>
        <w:spacing w:line="240" w:lineRule="auto"/>
        <w:jc w:val="both"/>
        <w:rPr>
          <w:rFonts w:cs="Arial"/>
          <w:sz w:val="18"/>
          <w:szCs w:val="18"/>
        </w:rPr>
      </w:pPr>
    </w:p>
    <w:p w14:paraId="72EE1BB7" w14:textId="77777777" w:rsidR="00681BB9" w:rsidRPr="00E952ED" w:rsidRDefault="00681BB9" w:rsidP="00FA0787">
      <w:pPr>
        <w:spacing w:line="240" w:lineRule="auto"/>
        <w:jc w:val="both"/>
        <w:rPr>
          <w:rFonts w:cs="Arial"/>
          <w:sz w:val="18"/>
          <w:szCs w:val="18"/>
        </w:rPr>
      </w:pPr>
      <w:r w:rsidRPr="00E952ED">
        <w:rPr>
          <w:rFonts w:cs="Arial"/>
          <w:sz w:val="18"/>
          <w:szCs w:val="18"/>
        </w:rPr>
        <w:t>The methods and types of assumptions used in preparing the sensitivity analysis did not change compared to the previous period.</w:t>
      </w:r>
    </w:p>
    <w:p w14:paraId="33AA2714" w14:textId="77777777" w:rsidR="00873C68" w:rsidRPr="00E952ED" w:rsidRDefault="00873C68" w:rsidP="00FA0787">
      <w:pPr>
        <w:spacing w:line="240" w:lineRule="auto"/>
        <w:jc w:val="both"/>
        <w:rPr>
          <w:rFonts w:cs="Arial"/>
          <w:sz w:val="18"/>
          <w:szCs w:val="18"/>
        </w:rPr>
      </w:pPr>
    </w:p>
    <w:p w14:paraId="21A9FDD0" w14:textId="77777777" w:rsidR="00873C68" w:rsidRPr="00E952ED" w:rsidRDefault="00873C68" w:rsidP="00FA0787">
      <w:pPr>
        <w:spacing w:line="240" w:lineRule="auto"/>
        <w:jc w:val="both"/>
        <w:rPr>
          <w:rFonts w:cs="Arial"/>
          <w:sz w:val="18"/>
          <w:szCs w:val="18"/>
        </w:rPr>
      </w:pPr>
      <w:r w:rsidRPr="00E952ED">
        <w:rPr>
          <w:rFonts w:cs="Arial"/>
          <w:sz w:val="18"/>
          <w:szCs w:val="18"/>
        </w:rPr>
        <w:t xml:space="preserve">Through its defined benefit retirement benefit plans, the Group is exposed to </w:t>
      </w:r>
      <w:proofErr w:type="gramStart"/>
      <w:r w:rsidRPr="00E952ED">
        <w:rPr>
          <w:rFonts w:cs="Arial"/>
          <w:sz w:val="18"/>
          <w:szCs w:val="18"/>
        </w:rPr>
        <w:t>a number of</w:t>
      </w:r>
      <w:proofErr w:type="gramEnd"/>
      <w:r w:rsidRPr="00E952ED">
        <w:rPr>
          <w:rFonts w:cs="Arial"/>
          <w:sz w:val="18"/>
          <w:szCs w:val="18"/>
        </w:rPr>
        <w:t xml:space="preserve"> risks, the most significant of which are detailed below:</w:t>
      </w:r>
    </w:p>
    <w:p w14:paraId="117ADC59" w14:textId="77777777" w:rsidR="00873C68" w:rsidRPr="00E952ED" w:rsidRDefault="00873C68" w:rsidP="00FA0787">
      <w:pPr>
        <w:spacing w:line="240" w:lineRule="auto"/>
        <w:jc w:val="both"/>
        <w:rPr>
          <w:rFonts w:cs="Arial"/>
          <w:sz w:val="18"/>
          <w:szCs w:val="18"/>
        </w:rPr>
      </w:pPr>
    </w:p>
    <w:p w14:paraId="3163F642" w14:textId="1E3B8A5D" w:rsidR="00873C68" w:rsidRPr="00E952ED" w:rsidRDefault="00873C68" w:rsidP="00FA0787">
      <w:pPr>
        <w:spacing w:line="240" w:lineRule="auto"/>
        <w:jc w:val="both"/>
        <w:rPr>
          <w:rFonts w:cs="Arial"/>
          <w:sz w:val="18"/>
          <w:szCs w:val="18"/>
        </w:rPr>
      </w:pPr>
      <w:r w:rsidRPr="00E952ED">
        <w:rPr>
          <w:rFonts w:cs="Arial"/>
          <w:sz w:val="18"/>
          <w:szCs w:val="18"/>
        </w:rPr>
        <w:t xml:space="preserve">Changes in bond </w:t>
      </w:r>
      <w:r w:rsidR="004D7C51" w:rsidRPr="00E952ED">
        <w:rPr>
          <w:rFonts w:cs="Arial"/>
          <w:sz w:val="18"/>
          <w:szCs w:val="18"/>
        </w:rPr>
        <w:t>yields:</w:t>
      </w:r>
      <w:r w:rsidRPr="00E952ED">
        <w:rPr>
          <w:rFonts w:cs="Arial"/>
          <w:sz w:val="18"/>
          <w:szCs w:val="18"/>
        </w:rPr>
        <w:t xml:space="preserve"> Decrease in Government bond yields will increase </w:t>
      </w:r>
      <w:r w:rsidR="00141267" w:rsidRPr="00E952ED">
        <w:rPr>
          <w:rFonts w:cs="Arial"/>
          <w:sz w:val="18"/>
          <w:szCs w:val="18"/>
        </w:rPr>
        <w:t xml:space="preserve">retirement </w:t>
      </w:r>
      <w:r w:rsidRPr="00E952ED">
        <w:rPr>
          <w:rFonts w:cs="Arial"/>
          <w:sz w:val="18"/>
          <w:szCs w:val="18"/>
        </w:rPr>
        <w:t>plan liabilities.</w:t>
      </w:r>
    </w:p>
    <w:p w14:paraId="62EB1718" w14:textId="77777777" w:rsidR="00873C68" w:rsidRPr="00E952ED" w:rsidRDefault="00873C68" w:rsidP="00FA0787">
      <w:pPr>
        <w:spacing w:line="240" w:lineRule="auto"/>
        <w:jc w:val="both"/>
        <w:rPr>
          <w:rFonts w:cs="Arial"/>
          <w:sz w:val="18"/>
          <w:szCs w:val="18"/>
        </w:rPr>
      </w:pPr>
    </w:p>
    <w:p w14:paraId="6FE1DABE" w14:textId="347EB8B7" w:rsidR="00873C68" w:rsidRPr="00E952ED" w:rsidRDefault="00873C68" w:rsidP="00FA0787">
      <w:pPr>
        <w:spacing w:line="240" w:lineRule="auto"/>
        <w:jc w:val="both"/>
        <w:rPr>
          <w:rFonts w:cs="Arial"/>
          <w:sz w:val="18"/>
          <w:szCs w:val="18"/>
        </w:rPr>
      </w:pPr>
      <w:r w:rsidRPr="00E952ED">
        <w:rPr>
          <w:rFonts w:cs="Arial"/>
          <w:sz w:val="18"/>
          <w:szCs w:val="18"/>
        </w:rPr>
        <w:t xml:space="preserve">The weighted average duration of the defined benefit obligation is </w:t>
      </w:r>
      <w:r w:rsidR="00C6643A" w:rsidRPr="00E952ED">
        <w:rPr>
          <w:rFonts w:cs="Arial"/>
          <w:sz w:val="18"/>
          <w:szCs w:val="18"/>
        </w:rPr>
        <w:t>11</w:t>
      </w:r>
      <w:r w:rsidRPr="00E952ED">
        <w:rPr>
          <w:rFonts w:cs="Arial"/>
          <w:sz w:val="18"/>
          <w:szCs w:val="18"/>
        </w:rPr>
        <w:t xml:space="preserve"> years (</w:t>
      </w:r>
      <w:r w:rsidRPr="00E952ED">
        <w:rPr>
          <w:rFonts w:cs="Arial"/>
          <w:sz w:val="18"/>
          <w:szCs w:val="18"/>
          <w:cs/>
        </w:rPr>
        <w:t>2023: 12</w:t>
      </w:r>
      <w:r w:rsidRPr="00E952ED">
        <w:rPr>
          <w:rFonts w:cs="Arial"/>
          <w:sz w:val="18"/>
          <w:szCs w:val="18"/>
        </w:rPr>
        <w:t xml:space="preserve"> years).</w:t>
      </w:r>
    </w:p>
    <w:p w14:paraId="4691A1DC" w14:textId="77777777" w:rsidR="00873C68" w:rsidRPr="00E952ED" w:rsidRDefault="00873C68" w:rsidP="00FA0787">
      <w:pPr>
        <w:spacing w:line="240" w:lineRule="auto"/>
        <w:jc w:val="both"/>
        <w:rPr>
          <w:rFonts w:cs="Arial"/>
          <w:sz w:val="18"/>
          <w:szCs w:val="18"/>
        </w:rPr>
      </w:pPr>
    </w:p>
    <w:p w14:paraId="7FCEF3A8" w14:textId="77777777" w:rsidR="000B22D3" w:rsidRPr="00E952ED" w:rsidRDefault="000B22D3" w:rsidP="00FA0787">
      <w:pPr>
        <w:spacing w:line="240" w:lineRule="auto"/>
        <w:jc w:val="both"/>
        <w:rPr>
          <w:rFonts w:cs="Arial"/>
          <w:sz w:val="18"/>
          <w:szCs w:val="18"/>
        </w:rPr>
      </w:pPr>
      <w:r w:rsidRPr="00E952ED">
        <w:rPr>
          <w:rFonts w:cs="Arial"/>
          <w:sz w:val="18"/>
          <w:szCs w:val="18"/>
        </w:rPr>
        <w:t>Expected maturity analysis of undiscounted retirement and post-employment medical benefits are as follows</w:t>
      </w:r>
    </w:p>
    <w:p w14:paraId="0FCE5E62" w14:textId="77777777" w:rsidR="00681BB9" w:rsidRPr="00E952ED" w:rsidRDefault="00681BB9" w:rsidP="00FA0787">
      <w:pPr>
        <w:spacing w:line="240" w:lineRule="auto"/>
        <w:rPr>
          <w:rFonts w:cs="Arial"/>
          <w:sz w:val="18"/>
          <w:szCs w:val="18"/>
        </w:rPr>
      </w:pPr>
    </w:p>
    <w:tbl>
      <w:tblPr>
        <w:tblW w:w="0" w:type="auto"/>
        <w:tblInd w:w="108" w:type="dxa"/>
        <w:tblLayout w:type="fixed"/>
        <w:tblLook w:val="0000" w:firstRow="0" w:lastRow="0" w:firstColumn="0" w:lastColumn="0" w:noHBand="0" w:noVBand="0"/>
      </w:tblPr>
      <w:tblGrid>
        <w:gridCol w:w="3330"/>
        <w:gridCol w:w="1224"/>
        <w:gridCol w:w="1224"/>
        <w:gridCol w:w="1224"/>
        <w:gridCol w:w="1224"/>
        <w:gridCol w:w="1224"/>
      </w:tblGrid>
      <w:tr w:rsidR="0050067A" w:rsidRPr="00E952ED" w14:paraId="3E664FE4" w14:textId="77777777" w:rsidTr="00405CBA">
        <w:tc>
          <w:tcPr>
            <w:tcW w:w="3330" w:type="dxa"/>
            <w:shd w:val="clear" w:color="auto" w:fill="auto"/>
            <w:vAlign w:val="bottom"/>
          </w:tcPr>
          <w:p w14:paraId="7B078E65" w14:textId="77777777" w:rsidR="00681BB9" w:rsidRPr="00E952ED" w:rsidRDefault="00681BB9" w:rsidP="0050067A">
            <w:pPr>
              <w:spacing w:line="240" w:lineRule="auto"/>
              <w:ind w:left="-104"/>
              <w:rPr>
                <w:rFonts w:cs="Arial"/>
                <w:sz w:val="18"/>
                <w:szCs w:val="18"/>
              </w:rPr>
            </w:pPr>
          </w:p>
        </w:tc>
        <w:tc>
          <w:tcPr>
            <w:tcW w:w="6120" w:type="dxa"/>
            <w:gridSpan w:val="5"/>
            <w:tcBorders>
              <w:bottom w:val="single" w:sz="4" w:space="0" w:color="auto"/>
            </w:tcBorders>
            <w:shd w:val="clear" w:color="auto" w:fill="auto"/>
            <w:vAlign w:val="bottom"/>
          </w:tcPr>
          <w:p w14:paraId="6BEEACC1"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952ED">
              <w:rPr>
                <w:rFonts w:cs="Arial"/>
                <w:b/>
                <w:bCs/>
                <w:sz w:val="18"/>
                <w:szCs w:val="18"/>
              </w:rPr>
              <w:t>Consolidated financial statements</w:t>
            </w:r>
          </w:p>
        </w:tc>
      </w:tr>
      <w:tr w:rsidR="0050067A" w:rsidRPr="00E952ED" w14:paraId="35F49260" w14:textId="77777777" w:rsidTr="0050067A">
        <w:tc>
          <w:tcPr>
            <w:tcW w:w="3330" w:type="dxa"/>
            <w:shd w:val="clear" w:color="auto" w:fill="auto"/>
            <w:vAlign w:val="bottom"/>
          </w:tcPr>
          <w:p w14:paraId="7613A754" w14:textId="77777777" w:rsidR="00681BB9" w:rsidRPr="00E952ED" w:rsidRDefault="00681BB9" w:rsidP="0050067A">
            <w:pPr>
              <w:spacing w:line="240" w:lineRule="auto"/>
              <w:ind w:left="-104"/>
              <w:rPr>
                <w:rFonts w:cs="Arial"/>
                <w:sz w:val="18"/>
                <w:szCs w:val="18"/>
              </w:rPr>
            </w:pPr>
          </w:p>
        </w:tc>
        <w:tc>
          <w:tcPr>
            <w:tcW w:w="1224" w:type="dxa"/>
            <w:tcBorders>
              <w:top w:val="single" w:sz="4" w:space="0" w:color="auto"/>
            </w:tcBorders>
            <w:shd w:val="clear" w:color="auto" w:fill="auto"/>
            <w:vAlign w:val="bottom"/>
          </w:tcPr>
          <w:p w14:paraId="6B0748FC"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Less than</w:t>
            </w:r>
          </w:p>
          <w:p w14:paraId="1187D4F9"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a year</w:t>
            </w:r>
          </w:p>
        </w:tc>
        <w:tc>
          <w:tcPr>
            <w:tcW w:w="1224" w:type="dxa"/>
            <w:tcBorders>
              <w:top w:val="single" w:sz="4" w:space="0" w:color="auto"/>
            </w:tcBorders>
            <w:shd w:val="clear" w:color="auto" w:fill="auto"/>
            <w:vAlign w:val="bottom"/>
          </w:tcPr>
          <w:p w14:paraId="23021DD0"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 xml:space="preserve">Between </w:t>
            </w:r>
          </w:p>
          <w:p w14:paraId="233E87BC"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1-2 years</w:t>
            </w:r>
          </w:p>
        </w:tc>
        <w:tc>
          <w:tcPr>
            <w:tcW w:w="1224" w:type="dxa"/>
            <w:tcBorders>
              <w:top w:val="single" w:sz="4" w:space="0" w:color="auto"/>
            </w:tcBorders>
            <w:shd w:val="clear" w:color="auto" w:fill="auto"/>
            <w:vAlign w:val="bottom"/>
          </w:tcPr>
          <w:p w14:paraId="30EA029A"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 xml:space="preserve">Between </w:t>
            </w:r>
          </w:p>
          <w:p w14:paraId="1C72967A"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2-5 years</w:t>
            </w:r>
          </w:p>
        </w:tc>
        <w:tc>
          <w:tcPr>
            <w:tcW w:w="1224" w:type="dxa"/>
            <w:tcBorders>
              <w:top w:val="single" w:sz="4" w:space="0" w:color="auto"/>
            </w:tcBorders>
            <w:shd w:val="clear" w:color="auto" w:fill="auto"/>
            <w:vAlign w:val="bottom"/>
          </w:tcPr>
          <w:p w14:paraId="73039990"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Over</w:t>
            </w:r>
          </w:p>
          <w:p w14:paraId="6C2721F2"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5 years</w:t>
            </w:r>
          </w:p>
        </w:tc>
        <w:tc>
          <w:tcPr>
            <w:tcW w:w="1224" w:type="dxa"/>
            <w:tcBorders>
              <w:top w:val="single" w:sz="4" w:space="0" w:color="auto"/>
            </w:tcBorders>
            <w:shd w:val="clear" w:color="auto" w:fill="auto"/>
            <w:vAlign w:val="bottom"/>
          </w:tcPr>
          <w:p w14:paraId="344E2BD6"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Total</w:t>
            </w:r>
          </w:p>
        </w:tc>
      </w:tr>
      <w:tr w:rsidR="0050067A" w:rsidRPr="00E952ED" w14:paraId="34B2C8AA" w14:textId="77777777" w:rsidTr="0050067A">
        <w:tc>
          <w:tcPr>
            <w:tcW w:w="3330" w:type="dxa"/>
            <w:shd w:val="clear" w:color="auto" w:fill="auto"/>
            <w:vAlign w:val="bottom"/>
          </w:tcPr>
          <w:p w14:paraId="02A03A5B" w14:textId="77777777" w:rsidR="00681BB9" w:rsidRPr="00E952ED" w:rsidRDefault="00681BB9" w:rsidP="0050067A">
            <w:pPr>
              <w:spacing w:line="240" w:lineRule="auto"/>
              <w:ind w:left="-104"/>
              <w:rPr>
                <w:rFonts w:cs="Arial"/>
                <w:sz w:val="18"/>
                <w:szCs w:val="18"/>
              </w:rPr>
            </w:pPr>
          </w:p>
        </w:tc>
        <w:tc>
          <w:tcPr>
            <w:tcW w:w="1224" w:type="dxa"/>
            <w:tcBorders>
              <w:bottom w:val="single" w:sz="4" w:space="0" w:color="auto"/>
            </w:tcBorders>
            <w:shd w:val="clear" w:color="auto" w:fill="auto"/>
            <w:vAlign w:val="bottom"/>
          </w:tcPr>
          <w:p w14:paraId="57EB617D"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7C07ED99"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5732FAB8"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59C953A9"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1B9B6D0A"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r>
      <w:tr w:rsidR="0050067A" w:rsidRPr="00E952ED" w14:paraId="687FB96C" w14:textId="77777777" w:rsidTr="0050067A">
        <w:tc>
          <w:tcPr>
            <w:tcW w:w="3330" w:type="dxa"/>
            <w:shd w:val="clear" w:color="auto" w:fill="auto"/>
            <w:vAlign w:val="bottom"/>
          </w:tcPr>
          <w:p w14:paraId="49C8E5CB" w14:textId="77777777" w:rsidR="00681BB9" w:rsidRPr="00E952ED" w:rsidRDefault="00681BB9" w:rsidP="0050067A">
            <w:pPr>
              <w:pStyle w:val="Header"/>
              <w:tabs>
                <w:tab w:val="left" w:pos="1985"/>
              </w:tabs>
              <w:spacing w:line="240" w:lineRule="auto"/>
              <w:ind w:left="-104"/>
              <w:rPr>
                <w:rFonts w:cs="Arial"/>
                <w:b/>
                <w:bCs/>
                <w:sz w:val="18"/>
                <w:szCs w:val="18"/>
                <w:cs/>
              </w:rPr>
            </w:pPr>
          </w:p>
        </w:tc>
        <w:tc>
          <w:tcPr>
            <w:tcW w:w="1224" w:type="dxa"/>
            <w:tcBorders>
              <w:top w:val="single" w:sz="4" w:space="0" w:color="auto"/>
            </w:tcBorders>
            <w:shd w:val="clear" w:color="auto" w:fill="auto"/>
            <w:vAlign w:val="bottom"/>
          </w:tcPr>
          <w:p w14:paraId="3B2473E3" w14:textId="77777777" w:rsidR="00681BB9" w:rsidRPr="00E952ED" w:rsidRDefault="00681BB9" w:rsidP="0050067A">
            <w:pPr>
              <w:spacing w:line="240" w:lineRule="auto"/>
              <w:ind w:right="-72"/>
              <w:jc w:val="right"/>
              <w:rPr>
                <w:rFonts w:cs="Arial"/>
                <w:sz w:val="18"/>
                <w:szCs w:val="18"/>
                <w:cs/>
              </w:rPr>
            </w:pPr>
          </w:p>
        </w:tc>
        <w:tc>
          <w:tcPr>
            <w:tcW w:w="1224" w:type="dxa"/>
            <w:tcBorders>
              <w:top w:val="single" w:sz="4" w:space="0" w:color="auto"/>
            </w:tcBorders>
            <w:shd w:val="clear" w:color="auto" w:fill="auto"/>
            <w:vAlign w:val="bottom"/>
          </w:tcPr>
          <w:p w14:paraId="007EAED3" w14:textId="77777777" w:rsidR="00681BB9" w:rsidRPr="00E952ED" w:rsidRDefault="00681BB9" w:rsidP="0050067A">
            <w:pPr>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17058296" w14:textId="77777777" w:rsidR="00681BB9" w:rsidRPr="00E952ED" w:rsidRDefault="00681BB9" w:rsidP="0050067A">
            <w:pPr>
              <w:spacing w:line="240" w:lineRule="auto"/>
              <w:ind w:right="-72"/>
              <w:jc w:val="right"/>
              <w:rPr>
                <w:rFonts w:cs="Arial"/>
                <w:sz w:val="18"/>
                <w:szCs w:val="18"/>
                <w:cs/>
              </w:rPr>
            </w:pPr>
          </w:p>
        </w:tc>
        <w:tc>
          <w:tcPr>
            <w:tcW w:w="1224" w:type="dxa"/>
            <w:tcBorders>
              <w:top w:val="single" w:sz="4" w:space="0" w:color="auto"/>
            </w:tcBorders>
            <w:shd w:val="clear" w:color="auto" w:fill="auto"/>
            <w:vAlign w:val="bottom"/>
          </w:tcPr>
          <w:p w14:paraId="496F753B" w14:textId="77777777" w:rsidR="00681BB9" w:rsidRPr="00E952ED" w:rsidRDefault="00681BB9" w:rsidP="0050067A">
            <w:pPr>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53F13B60" w14:textId="77777777" w:rsidR="00681BB9" w:rsidRPr="00E952ED" w:rsidRDefault="00681BB9" w:rsidP="0050067A">
            <w:pPr>
              <w:spacing w:line="240" w:lineRule="auto"/>
              <w:ind w:right="-72"/>
              <w:jc w:val="right"/>
              <w:rPr>
                <w:rFonts w:cs="Arial"/>
                <w:sz w:val="18"/>
                <w:szCs w:val="18"/>
              </w:rPr>
            </w:pPr>
          </w:p>
        </w:tc>
      </w:tr>
      <w:tr w:rsidR="0050067A" w:rsidRPr="00E952ED" w14:paraId="251B5959" w14:textId="77777777" w:rsidTr="0050067A">
        <w:trPr>
          <w:trHeight w:val="80"/>
        </w:trPr>
        <w:tc>
          <w:tcPr>
            <w:tcW w:w="3330" w:type="dxa"/>
            <w:shd w:val="clear" w:color="auto" w:fill="auto"/>
          </w:tcPr>
          <w:p w14:paraId="06F9657D"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roofErr w:type="gramStart"/>
            <w:r w:rsidRPr="00E952ED">
              <w:rPr>
                <w:rFonts w:cs="Arial"/>
                <w:sz w:val="18"/>
                <w:szCs w:val="18"/>
              </w:rPr>
              <w:t>At</w:t>
            </w:r>
            <w:proofErr w:type="gramEnd"/>
            <w:r w:rsidRPr="00E952ED">
              <w:rPr>
                <w:rFonts w:cs="Arial"/>
                <w:sz w:val="18"/>
                <w:szCs w:val="18"/>
              </w:rPr>
              <w:t xml:space="preserve"> </w:t>
            </w:r>
            <w:r w:rsidR="00EC392D" w:rsidRPr="00E952ED">
              <w:rPr>
                <w:rFonts w:cs="Arial"/>
                <w:sz w:val="18"/>
                <w:szCs w:val="18"/>
              </w:rPr>
              <w:t>2024</w:t>
            </w:r>
          </w:p>
        </w:tc>
        <w:tc>
          <w:tcPr>
            <w:tcW w:w="1224" w:type="dxa"/>
            <w:shd w:val="clear" w:color="auto" w:fill="auto"/>
            <w:vAlign w:val="bottom"/>
          </w:tcPr>
          <w:p w14:paraId="28B72C8D"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1634E349"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060014A1"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4C24254D"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21B7D962"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38A9DCFB" w14:textId="77777777" w:rsidTr="0050067A">
        <w:tc>
          <w:tcPr>
            <w:tcW w:w="3330" w:type="dxa"/>
            <w:shd w:val="clear" w:color="auto" w:fill="auto"/>
          </w:tcPr>
          <w:p w14:paraId="253F6F85"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Retirement benefits</w:t>
            </w:r>
          </w:p>
        </w:tc>
        <w:tc>
          <w:tcPr>
            <w:tcW w:w="1224" w:type="dxa"/>
            <w:tcBorders>
              <w:bottom w:val="single" w:sz="4" w:space="0" w:color="auto"/>
            </w:tcBorders>
            <w:shd w:val="clear" w:color="auto" w:fill="auto"/>
            <w:vAlign w:val="bottom"/>
          </w:tcPr>
          <w:p w14:paraId="0DA60009" w14:textId="3648F4DD"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2,609,300</w:t>
            </w:r>
          </w:p>
        </w:tc>
        <w:tc>
          <w:tcPr>
            <w:tcW w:w="1224" w:type="dxa"/>
            <w:tcBorders>
              <w:bottom w:val="single" w:sz="4" w:space="0" w:color="auto"/>
            </w:tcBorders>
            <w:shd w:val="clear" w:color="auto" w:fill="auto"/>
            <w:vAlign w:val="bottom"/>
          </w:tcPr>
          <w:p w14:paraId="345C0E05" w14:textId="6ABDC44E"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1,479,329</w:t>
            </w:r>
          </w:p>
        </w:tc>
        <w:tc>
          <w:tcPr>
            <w:tcW w:w="1224" w:type="dxa"/>
            <w:tcBorders>
              <w:bottom w:val="single" w:sz="4" w:space="0" w:color="auto"/>
            </w:tcBorders>
            <w:shd w:val="clear" w:color="auto" w:fill="auto"/>
            <w:vAlign w:val="bottom"/>
          </w:tcPr>
          <w:p w14:paraId="4A92AADC" w14:textId="3335197E"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12,489,603</w:t>
            </w:r>
          </w:p>
        </w:tc>
        <w:tc>
          <w:tcPr>
            <w:tcW w:w="1224" w:type="dxa"/>
            <w:tcBorders>
              <w:bottom w:val="single" w:sz="4" w:space="0" w:color="auto"/>
            </w:tcBorders>
            <w:shd w:val="clear" w:color="auto" w:fill="auto"/>
            <w:vAlign w:val="bottom"/>
          </w:tcPr>
          <w:p w14:paraId="77B199FA" w14:textId="6B7F08D5"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46,304,702</w:t>
            </w:r>
          </w:p>
        </w:tc>
        <w:tc>
          <w:tcPr>
            <w:tcW w:w="1224" w:type="dxa"/>
            <w:tcBorders>
              <w:bottom w:val="single" w:sz="4" w:space="0" w:color="auto"/>
            </w:tcBorders>
            <w:shd w:val="clear" w:color="auto" w:fill="auto"/>
            <w:vAlign w:val="bottom"/>
          </w:tcPr>
          <w:p w14:paraId="736D06C6" w14:textId="005C6571"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62,882,934</w:t>
            </w:r>
          </w:p>
        </w:tc>
      </w:tr>
      <w:tr w:rsidR="0050067A" w:rsidRPr="00E952ED" w14:paraId="62F3AE96" w14:textId="77777777" w:rsidTr="0050067A">
        <w:tc>
          <w:tcPr>
            <w:tcW w:w="3330" w:type="dxa"/>
            <w:shd w:val="clear" w:color="auto" w:fill="auto"/>
          </w:tcPr>
          <w:p w14:paraId="678F572F"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
        </w:tc>
        <w:tc>
          <w:tcPr>
            <w:tcW w:w="1224" w:type="dxa"/>
            <w:tcBorders>
              <w:top w:val="single" w:sz="4" w:space="0" w:color="auto"/>
            </w:tcBorders>
            <w:shd w:val="clear" w:color="auto" w:fill="auto"/>
            <w:vAlign w:val="bottom"/>
          </w:tcPr>
          <w:p w14:paraId="0110834A"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71895FDB"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3E2F5AAF"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39B6AFD6"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30846A6D"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2F5BA084" w14:textId="77777777" w:rsidTr="0050067A">
        <w:tc>
          <w:tcPr>
            <w:tcW w:w="3330" w:type="dxa"/>
            <w:shd w:val="clear" w:color="auto" w:fill="auto"/>
          </w:tcPr>
          <w:p w14:paraId="397DAC46" w14:textId="77777777" w:rsidR="00461267" w:rsidRPr="00E952ED" w:rsidRDefault="00461267"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Total</w:t>
            </w:r>
          </w:p>
        </w:tc>
        <w:tc>
          <w:tcPr>
            <w:tcW w:w="1224" w:type="dxa"/>
            <w:tcBorders>
              <w:bottom w:val="single" w:sz="4" w:space="0" w:color="auto"/>
            </w:tcBorders>
            <w:shd w:val="clear" w:color="auto" w:fill="auto"/>
            <w:vAlign w:val="bottom"/>
          </w:tcPr>
          <w:p w14:paraId="2546D5F8" w14:textId="0D6EFE28"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2,609,300</w:t>
            </w:r>
          </w:p>
        </w:tc>
        <w:tc>
          <w:tcPr>
            <w:tcW w:w="1224" w:type="dxa"/>
            <w:tcBorders>
              <w:bottom w:val="single" w:sz="4" w:space="0" w:color="auto"/>
            </w:tcBorders>
            <w:shd w:val="clear" w:color="auto" w:fill="auto"/>
            <w:vAlign w:val="bottom"/>
          </w:tcPr>
          <w:p w14:paraId="298B4B16" w14:textId="5F55DCD3"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1,479,329</w:t>
            </w:r>
          </w:p>
        </w:tc>
        <w:tc>
          <w:tcPr>
            <w:tcW w:w="1224" w:type="dxa"/>
            <w:tcBorders>
              <w:bottom w:val="single" w:sz="4" w:space="0" w:color="auto"/>
            </w:tcBorders>
            <w:shd w:val="clear" w:color="auto" w:fill="auto"/>
            <w:vAlign w:val="bottom"/>
          </w:tcPr>
          <w:p w14:paraId="5FCC431D" w14:textId="074CA440"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12,489,603</w:t>
            </w:r>
          </w:p>
        </w:tc>
        <w:tc>
          <w:tcPr>
            <w:tcW w:w="1224" w:type="dxa"/>
            <w:tcBorders>
              <w:bottom w:val="single" w:sz="4" w:space="0" w:color="auto"/>
            </w:tcBorders>
            <w:shd w:val="clear" w:color="auto" w:fill="auto"/>
            <w:vAlign w:val="bottom"/>
          </w:tcPr>
          <w:p w14:paraId="3A378B40" w14:textId="3D0CE42F"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46,304,702</w:t>
            </w:r>
          </w:p>
        </w:tc>
        <w:tc>
          <w:tcPr>
            <w:tcW w:w="1224" w:type="dxa"/>
            <w:tcBorders>
              <w:bottom w:val="single" w:sz="4" w:space="0" w:color="auto"/>
            </w:tcBorders>
            <w:shd w:val="clear" w:color="auto" w:fill="auto"/>
            <w:vAlign w:val="bottom"/>
          </w:tcPr>
          <w:p w14:paraId="7FE5D64F" w14:textId="0B726C40" w:rsidR="00461267"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62,882,934</w:t>
            </w:r>
          </w:p>
        </w:tc>
      </w:tr>
      <w:tr w:rsidR="0050067A" w:rsidRPr="00E952ED" w14:paraId="18FEDD2E" w14:textId="77777777" w:rsidTr="0050067A">
        <w:tc>
          <w:tcPr>
            <w:tcW w:w="3330" w:type="dxa"/>
            <w:shd w:val="clear" w:color="auto" w:fill="auto"/>
            <w:vAlign w:val="bottom"/>
          </w:tcPr>
          <w:p w14:paraId="6929BFB1" w14:textId="77777777" w:rsidR="005445DB" w:rsidRPr="00E952ED" w:rsidRDefault="005445DB" w:rsidP="0050067A">
            <w:pPr>
              <w:pStyle w:val="Header"/>
              <w:tabs>
                <w:tab w:val="left" w:pos="1985"/>
              </w:tabs>
              <w:spacing w:line="240" w:lineRule="auto"/>
              <w:ind w:left="-104"/>
              <w:rPr>
                <w:rFonts w:cs="Arial"/>
                <w:b/>
                <w:bCs/>
                <w:sz w:val="18"/>
                <w:szCs w:val="18"/>
                <w:cs/>
              </w:rPr>
            </w:pPr>
          </w:p>
        </w:tc>
        <w:tc>
          <w:tcPr>
            <w:tcW w:w="1224" w:type="dxa"/>
            <w:tcBorders>
              <w:top w:val="single" w:sz="4" w:space="0" w:color="auto"/>
            </w:tcBorders>
            <w:shd w:val="clear" w:color="auto" w:fill="auto"/>
            <w:vAlign w:val="bottom"/>
          </w:tcPr>
          <w:p w14:paraId="01ABDE0B" w14:textId="77777777" w:rsidR="005445DB" w:rsidRPr="00E952ED" w:rsidRDefault="005445DB" w:rsidP="0050067A">
            <w:pPr>
              <w:spacing w:line="240" w:lineRule="auto"/>
              <w:ind w:right="-72"/>
              <w:jc w:val="right"/>
              <w:rPr>
                <w:rFonts w:cs="Arial"/>
                <w:sz w:val="18"/>
                <w:szCs w:val="18"/>
                <w:cs/>
              </w:rPr>
            </w:pPr>
          </w:p>
        </w:tc>
        <w:tc>
          <w:tcPr>
            <w:tcW w:w="1224" w:type="dxa"/>
            <w:tcBorders>
              <w:top w:val="single" w:sz="4" w:space="0" w:color="auto"/>
            </w:tcBorders>
            <w:shd w:val="clear" w:color="auto" w:fill="auto"/>
            <w:vAlign w:val="bottom"/>
          </w:tcPr>
          <w:p w14:paraId="3971FF53" w14:textId="77777777" w:rsidR="005445DB" w:rsidRPr="00E952ED" w:rsidRDefault="005445DB" w:rsidP="0050067A">
            <w:pPr>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655CD6E3" w14:textId="77777777" w:rsidR="005445DB" w:rsidRPr="00E952ED" w:rsidRDefault="005445DB" w:rsidP="0050067A">
            <w:pPr>
              <w:spacing w:line="240" w:lineRule="auto"/>
              <w:ind w:right="-72"/>
              <w:jc w:val="right"/>
              <w:rPr>
                <w:rFonts w:cs="Arial"/>
                <w:sz w:val="18"/>
                <w:szCs w:val="18"/>
                <w:cs/>
              </w:rPr>
            </w:pPr>
          </w:p>
        </w:tc>
        <w:tc>
          <w:tcPr>
            <w:tcW w:w="1224" w:type="dxa"/>
            <w:tcBorders>
              <w:top w:val="single" w:sz="4" w:space="0" w:color="auto"/>
            </w:tcBorders>
            <w:shd w:val="clear" w:color="auto" w:fill="auto"/>
            <w:vAlign w:val="bottom"/>
          </w:tcPr>
          <w:p w14:paraId="35ACBB1A" w14:textId="77777777" w:rsidR="005445DB" w:rsidRPr="00E952ED" w:rsidRDefault="005445DB" w:rsidP="0050067A">
            <w:pPr>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3E9298DB" w14:textId="77777777" w:rsidR="005445DB" w:rsidRPr="00E952ED" w:rsidRDefault="005445DB" w:rsidP="0050067A">
            <w:pPr>
              <w:spacing w:line="240" w:lineRule="auto"/>
              <w:ind w:right="-72"/>
              <w:jc w:val="right"/>
              <w:rPr>
                <w:rFonts w:cs="Arial"/>
                <w:sz w:val="18"/>
                <w:szCs w:val="18"/>
              </w:rPr>
            </w:pPr>
          </w:p>
        </w:tc>
      </w:tr>
      <w:tr w:rsidR="0050067A" w:rsidRPr="00E952ED" w14:paraId="41F03E28" w14:textId="77777777" w:rsidTr="0050067A">
        <w:tc>
          <w:tcPr>
            <w:tcW w:w="3330" w:type="dxa"/>
            <w:shd w:val="clear" w:color="auto" w:fill="auto"/>
          </w:tcPr>
          <w:p w14:paraId="0477FC77" w14:textId="77777777" w:rsidR="00FF7579" w:rsidRPr="00E952ED" w:rsidRDefault="00FF7579"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roofErr w:type="gramStart"/>
            <w:r w:rsidRPr="00E952ED">
              <w:rPr>
                <w:rFonts w:cs="Arial"/>
                <w:sz w:val="18"/>
                <w:szCs w:val="18"/>
              </w:rPr>
              <w:t>At</w:t>
            </w:r>
            <w:proofErr w:type="gramEnd"/>
            <w:r w:rsidRPr="00E952ED">
              <w:rPr>
                <w:rFonts w:cs="Arial"/>
                <w:sz w:val="18"/>
                <w:szCs w:val="18"/>
              </w:rPr>
              <w:t xml:space="preserve"> </w:t>
            </w:r>
            <w:r w:rsidR="00EC392D" w:rsidRPr="00E952ED">
              <w:rPr>
                <w:rFonts w:cs="Arial"/>
                <w:sz w:val="18"/>
                <w:szCs w:val="18"/>
              </w:rPr>
              <w:t>2023</w:t>
            </w:r>
          </w:p>
        </w:tc>
        <w:tc>
          <w:tcPr>
            <w:tcW w:w="1224" w:type="dxa"/>
            <w:shd w:val="clear" w:color="auto" w:fill="auto"/>
            <w:vAlign w:val="bottom"/>
          </w:tcPr>
          <w:p w14:paraId="0A1D110A" w14:textId="77777777" w:rsidR="00FF7579" w:rsidRPr="00E952ED" w:rsidRDefault="00FF757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18235BC4" w14:textId="77777777" w:rsidR="00FF7579" w:rsidRPr="00E952ED" w:rsidRDefault="00FF757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1F842B59" w14:textId="77777777" w:rsidR="00FF7579" w:rsidRPr="00E952ED" w:rsidRDefault="00FF757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2C7FB134" w14:textId="77777777" w:rsidR="00FF7579" w:rsidRPr="00E952ED" w:rsidRDefault="00FF757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39BDD063" w14:textId="77777777" w:rsidR="00FF7579" w:rsidRPr="00E952ED" w:rsidRDefault="00FF757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57FD1EFF" w14:textId="77777777" w:rsidTr="0050067A">
        <w:tc>
          <w:tcPr>
            <w:tcW w:w="3330" w:type="dxa"/>
            <w:shd w:val="clear" w:color="auto" w:fill="auto"/>
          </w:tcPr>
          <w:p w14:paraId="388D565B"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Retirement benefits</w:t>
            </w:r>
          </w:p>
        </w:tc>
        <w:tc>
          <w:tcPr>
            <w:tcW w:w="1224" w:type="dxa"/>
            <w:tcBorders>
              <w:bottom w:val="single" w:sz="4" w:space="0" w:color="auto"/>
            </w:tcBorders>
            <w:shd w:val="clear" w:color="auto" w:fill="auto"/>
            <w:vAlign w:val="bottom"/>
          </w:tcPr>
          <w:p w14:paraId="2136A206"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4,828,632</w:t>
            </w:r>
          </w:p>
        </w:tc>
        <w:tc>
          <w:tcPr>
            <w:tcW w:w="1224" w:type="dxa"/>
            <w:tcBorders>
              <w:bottom w:val="single" w:sz="4" w:space="0" w:color="auto"/>
            </w:tcBorders>
            <w:shd w:val="clear" w:color="auto" w:fill="auto"/>
            <w:vAlign w:val="bottom"/>
          </w:tcPr>
          <w:p w14:paraId="47F2862A"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111,640</w:t>
            </w:r>
          </w:p>
        </w:tc>
        <w:tc>
          <w:tcPr>
            <w:tcW w:w="1224" w:type="dxa"/>
            <w:tcBorders>
              <w:bottom w:val="single" w:sz="4" w:space="0" w:color="auto"/>
            </w:tcBorders>
            <w:shd w:val="clear" w:color="auto" w:fill="auto"/>
            <w:vAlign w:val="bottom"/>
          </w:tcPr>
          <w:p w14:paraId="3E11C5C3"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10,220,955</w:t>
            </w:r>
          </w:p>
        </w:tc>
        <w:tc>
          <w:tcPr>
            <w:tcW w:w="1224" w:type="dxa"/>
            <w:tcBorders>
              <w:bottom w:val="single" w:sz="4" w:space="0" w:color="auto"/>
            </w:tcBorders>
            <w:shd w:val="clear" w:color="auto" w:fill="auto"/>
            <w:vAlign w:val="bottom"/>
          </w:tcPr>
          <w:p w14:paraId="4ADC8EC6"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50,052,679</w:t>
            </w:r>
          </w:p>
        </w:tc>
        <w:tc>
          <w:tcPr>
            <w:tcW w:w="1224" w:type="dxa"/>
            <w:tcBorders>
              <w:bottom w:val="single" w:sz="4" w:space="0" w:color="auto"/>
            </w:tcBorders>
            <w:shd w:val="clear" w:color="auto" w:fill="auto"/>
            <w:vAlign w:val="bottom"/>
          </w:tcPr>
          <w:p w14:paraId="0A5E1FF8"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65,213,906</w:t>
            </w:r>
          </w:p>
        </w:tc>
      </w:tr>
      <w:tr w:rsidR="0050067A" w:rsidRPr="00E952ED" w14:paraId="3177B800" w14:textId="77777777" w:rsidTr="0050067A">
        <w:tc>
          <w:tcPr>
            <w:tcW w:w="3330" w:type="dxa"/>
            <w:shd w:val="clear" w:color="auto" w:fill="auto"/>
          </w:tcPr>
          <w:p w14:paraId="249AF56E"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
        </w:tc>
        <w:tc>
          <w:tcPr>
            <w:tcW w:w="1224" w:type="dxa"/>
            <w:tcBorders>
              <w:top w:val="single" w:sz="4" w:space="0" w:color="auto"/>
            </w:tcBorders>
            <w:shd w:val="clear" w:color="auto" w:fill="auto"/>
            <w:vAlign w:val="bottom"/>
          </w:tcPr>
          <w:p w14:paraId="67C639CD"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3AA45A32"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4E24F925"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7B76D721"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19281343"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45CA1DDD" w14:textId="77777777" w:rsidTr="0050067A">
        <w:tc>
          <w:tcPr>
            <w:tcW w:w="3330" w:type="dxa"/>
            <w:shd w:val="clear" w:color="auto" w:fill="auto"/>
          </w:tcPr>
          <w:p w14:paraId="58DA967D"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Total</w:t>
            </w:r>
          </w:p>
        </w:tc>
        <w:tc>
          <w:tcPr>
            <w:tcW w:w="1224" w:type="dxa"/>
            <w:tcBorders>
              <w:bottom w:val="single" w:sz="4" w:space="0" w:color="auto"/>
            </w:tcBorders>
            <w:shd w:val="clear" w:color="auto" w:fill="auto"/>
            <w:vAlign w:val="bottom"/>
          </w:tcPr>
          <w:p w14:paraId="54CC25FB"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4,828,632</w:t>
            </w:r>
          </w:p>
        </w:tc>
        <w:tc>
          <w:tcPr>
            <w:tcW w:w="1224" w:type="dxa"/>
            <w:tcBorders>
              <w:bottom w:val="single" w:sz="4" w:space="0" w:color="auto"/>
            </w:tcBorders>
            <w:shd w:val="clear" w:color="auto" w:fill="auto"/>
            <w:vAlign w:val="bottom"/>
          </w:tcPr>
          <w:p w14:paraId="36D9EF97"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111,640</w:t>
            </w:r>
          </w:p>
        </w:tc>
        <w:tc>
          <w:tcPr>
            <w:tcW w:w="1224" w:type="dxa"/>
            <w:tcBorders>
              <w:bottom w:val="single" w:sz="4" w:space="0" w:color="auto"/>
            </w:tcBorders>
            <w:shd w:val="clear" w:color="auto" w:fill="auto"/>
            <w:vAlign w:val="bottom"/>
          </w:tcPr>
          <w:p w14:paraId="61C952CA"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10,220,955</w:t>
            </w:r>
          </w:p>
        </w:tc>
        <w:tc>
          <w:tcPr>
            <w:tcW w:w="1224" w:type="dxa"/>
            <w:tcBorders>
              <w:bottom w:val="single" w:sz="4" w:space="0" w:color="auto"/>
            </w:tcBorders>
            <w:shd w:val="clear" w:color="auto" w:fill="auto"/>
            <w:vAlign w:val="bottom"/>
          </w:tcPr>
          <w:p w14:paraId="0379EE8C"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50,052,679</w:t>
            </w:r>
          </w:p>
        </w:tc>
        <w:tc>
          <w:tcPr>
            <w:tcW w:w="1224" w:type="dxa"/>
            <w:tcBorders>
              <w:bottom w:val="single" w:sz="4" w:space="0" w:color="auto"/>
            </w:tcBorders>
            <w:shd w:val="clear" w:color="auto" w:fill="auto"/>
            <w:vAlign w:val="bottom"/>
          </w:tcPr>
          <w:p w14:paraId="77C11832" w14:textId="77777777" w:rsidR="00BD5CC4" w:rsidRPr="00E952ED" w:rsidRDefault="00BD5CC4"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65,213,906</w:t>
            </w:r>
          </w:p>
        </w:tc>
      </w:tr>
    </w:tbl>
    <w:p w14:paraId="75E8901B" w14:textId="77777777" w:rsidR="005445DB" w:rsidRPr="00E952ED" w:rsidRDefault="005445DB" w:rsidP="0050067A">
      <w:pPr>
        <w:spacing w:line="240" w:lineRule="auto"/>
        <w:rPr>
          <w:rFonts w:cs="Arial"/>
          <w:sz w:val="18"/>
          <w:szCs w:val="18"/>
        </w:rPr>
      </w:pPr>
    </w:p>
    <w:tbl>
      <w:tblPr>
        <w:tblW w:w="0" w:type="auto"/>
        <w:tblInd w:w="108" w:type="dxa"/>
        <w:tblLayout w:type="fixed"/>
        <w:tblLook w:val="0000" w:firstRow="0" w:lastRow="0" w:firstColumn="0" w:lastColumn="0" w:noHBand="0" w:noVBand="0"/>
      </w:tblPr>
      <w:tblGrid>
        <w:gridCol w:w="3330"/>
        <w:gridCol w:w="1224"/>
        <w:gridCol w:w="1224"/>
        <w:gridCol w:w="1224"/>
        <w:gridCol w:w="1224"/>
        <w:gridCol w:w="1224"/>
      </w:tblGrid>
      <w:tr w:rsidR="0050067A" w:rsidRPr="00E952ED" w14:paraId="499D2998" w14:textId="77777777" w:rsidTr="00405CBA">
        <w:tc>
          <w:tcPr>
            <w:tcW w:w="3330" w:type="dxa"/>
            <w:shd w:val="clear" w:color="auto" w:fill="auto"/>
            <w:vAlign w:val="bottom"/>
          </w:tcPr>
          <w:p w14:paraId="75ED606E" w14:textId="77777777" w:rsidR="00F06B8C" w:rsidRPr="00E952ED" w:rsidRDefault="00F06B8C" w:rsidP="0050067A">
            <w:pPr>
              <w:spacing w:line="240" w:lineRule="auto"/>
              <w:ind w:left="-104"/>
              <w:rPr>
                <w:rFonts w:cs="Arial"/>
                <w:sz w:val="18"/>
                <w:szCs w:val="18"/>
              </w:rPr>
            </w:pPr>
          </w:p>
        </w:tc>
        <w:tc>
          <w:tcPr>
            <w:tcW w:w="6120" w:type="dxa"/>
            <w:gridSpan w:val="5"/>
            <w:tcBorders>
              <w:bottom w:val="single" w:sz="4" w:space="0" w:color="auto"/>
            </w:tcBorders>
            <w:shd w:val="clear" w:color="auto" w:fill="auto"/>
            <w:vAlign w:val="bottom"/>
          </w:tcPr>
          <w:p w14:paraId="2E994948"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952ED">
              <w:rPr>
                <w:rFonts w:cs="Arial"/>
                <w:b/>
                <w:bCs/>
                <w:sz w:val="18"/>
                <w:szCs w:val="18"/>
              </w:rPr>
              <w:t>Separate financial statements</w:t>
            </w:r>
          </w:p>
        </w:tc>
      </w:tr>
      <w:tr w:rsidR="0050067A" w:rsidRPr="00E952ED" w14:paraId="7CE747BE" w14:textId="77777777" w:rsidTr="0050067A">
        <w:tc>
          <w:tcPr>
            <w:tcW w:w="3330" w:type="dxa"/>
            <w:shd w:val="clear" w:color="auto" w:fill="auto"/>
            <w:vAlign w:val="bottom"/>
          </w:tcPr>
          <w:p w14:paraId="2D518F47" w14:textId="77777777" w:rsidR="00F06B8C" w:rsidRPr="00E952ED" w:rsidRDefault="00F06B8C" w:rsidP="0050067A">
            <w:pPr>
              <w:spacing w:line="240" w:lineRule="auto"/>
              <w:ind w:left="-104"/>
              <w:rPr>
                <w:rFonts w:cs="Arial"/>
                <w:sz w:val="18"/>
                <w:szCs w:val="18"/>
              </w:rPr>
            </w:pPr>
          </w:p>
        </w:tc>
        <w:tc>
          <w:tcPr>
            <w:tcW w:w="1224" w:type="dxa"/>
            <w:tcBorders>
              <w:top w:val="single" w:sz="4" w:space="0" w:color="auto"/>
            </w:tcBorders>
            <w:shd w:val="clear" w:color="auto" w:fill="auto"/>
            <w:vAlign w:val="bottom"/>
          </w:tcPr>
          <w:p w14:paraId="2CF24F37"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Less than</w:t>
            </w:r>
          </w:p>
          <w:p w14:paraId="66D5C233"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a year</w:t>
            </w:r>
          </w:p>
        </w:tc>
        <w:tc>
          <w:tcPr>
            <w:tcW w:w="1224" w:type="dxa"/>
            <w:tcBorders>
              <w:top w:val="single" w:sz="4" w:space="0" w:color="auto"/>
            </w:tcBorders>
            <w:shd w:val="clear" w:color="auto" w:fill="auto"/>
            <w:vAlign w:val="bottom"/>
          </w:tcPr>
          <w:p w14:paraId="31881AD6"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 xml:space="preserve">Between </w:t>
            </w:r>
          </w:p>
          <w:p w14:paraId="4D7A4454"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1-2 years</w:t>
            </w:r>
          </w:p>
        </w:tc>
        <w:tc>
          <w:tcPr>
            <w:tcW w:w="1224" w:type="dxa"/>
            <w:tcBorders>
              <w:top w:val="single" w:sz="4" w:space="0" w:color="auto"/>
            </w:tcBorders>
            <w:shd w:val="clear" w:color="auto" w:fill="auto"/>
            <w:vAlign w:val="bottom"/>
          </w:tcPr>
          <w:p w14:paraId="669C3A62"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 xml:space="preserve">Between </w:t>
            </w:r>
          </w:p>
          <w:p w14:paraId="1278A2B6"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2-5 years</w:t>
            </w:r>
          </w:p>
        </w:tc>
        <w:tc>
          <w:tcPr>
            <w:tcW w:w="1224" w:type="dxa"/>
            <w:tcBorders>
              <w:top w:val="single" w:sz="4" w:space="0" w:color="auto"/>
            </w:tcBorders>
            <w:shd w:val="clear" w:color="auto" w:fill="auto"/>
            <w:vAlign w:val="bottom"/>
          </w:tcPr>
          <w:p w14:paraId="3906E32E"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Over</w:t>
            </w:r>
          </w:p>
          <w:p w14:paraId="584624FD"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5 years</w:t>
            </w:r>
          </w:p>
        </w:tc>
        <w:tc>
          <w:tcPr>
            <w:tcW w:w="1224" w:type="dxa"/>
            <w:tcBorders>
              <w:top w:val="single" w:sz="4" w:space="0" w:color="auto"/>
            </w:tcBorders>
            <w:shd w:val="clear" w:color="auto" w:fill="auto"/>
            <w:vAlign w:val="bottom"/>
          </w:tcPr>
          <w:p w14:paraId="1605F07A"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Total</w:t>
            </w:r>
          </w:p>
        </w:tc>
      </w:tr>
      <w:tr w:rsidR="0050067A" w:rsidRPr="00E952ED" w14:paraId="27A7F05E" w14:textId="77777777" w:rsidTr="0050067A">
        <w:tc>
          <w:tcPr>
            <w:tcW w:w="3330" w:type="dxa"/>
            <w:shd w:val="clear" w:color="auto" w:fill="auto"/>
            <w:vAlign w:val="bottom"/>
          </w:tcPr>
          <w:p w14:paraId="4FB8328B" w14:textId="77777777" w:rsidR="00F06B8C" w:rsidRPr="00E952ED" w:rsidRDefault="00F06B8C" w:rsidP="0050067A">
            <w:pPr>
              <w:spacing w:line="240" w:lineRule="auto"/>
              <w:ind w:left="-104"/>
              <w:rPr>
                <w:rFonts w:cs="Arial"/>
                <w:sz w:val="18"/>
                <w:szCs w:val="18"/>
              </w:rPr>
            </w:pPr>
          </w:p>
        </w:tc>
        <w:tc>
          <w:tcPr>
            <w:tcW w:w="1224" w:type="dxa"/>
            <w:tcBorders>
              <w:bottom w:val="single" w:sz="4" w:space="0" w:color="auto"/>
            </w:tcBorders>
            <w:shd w:val="clear" w:color="auto" w:fill="auto"/>
            <w:vAlign w:val="bottom"/>
          </w:tcPr>
          <w:p w14:paraId="6877D556"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58403216"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31CE5AC6"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547D1D2B"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c>
          <w:tcPr>
            <w:tcW w:w="1224" w:type="dxa"/>
            <w:tcBorders>
              <w:bottom w:val="single" w:sz="4" w:space="0" w:color="auto"/>
            </w:tcBorders>
            <w:shd w:val="clear" w:color="auto" w:fill="auto"/>
            <w:vAlign w:val="bottom"/>
          </w:tcPr>
          <w:p w14:paraId="5ED4E026" w14:textId="77777777" w:rsidR="00F06B8C" w:rsidRPr="00E952ED" w:rsidRDefault="00F06B8C"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E952ED">
              <w:rPr>
                <w:rFonts w:cs="Arial"/>
                <w:b/>
                <w:bCs/>
                <w:sz w:val="18"/>
                <w:szCs w:val="18"/>
              </w:rPr>
              <w:t>Baht</w:t>
            </w:r>
          </w:p>
        </w:tc>
      </w:tr>
      <w:tr w:rsidR="0050067A" w:rsidRPr="00E952ED" w14:paraId="24CCDAF8" w14:textId="77777777" w:rsidTr="0050067A">
        <w:tc>
          <w:tcPr>
            <w:tcW w:w="3330" w:type="dxa"/>
            <w:shd w:val="clear" w:color="auto" w:fill="auto"/>
            <w:vAlign w:val="bottom"/>
          </w:tcPr>
          <w:p w14:paraId="70BD0277" w14:textId="77777777" w:rsidR="00F06B8C" w:rsidRPr="00E952ED" w:rsidRDefault="00F06B8C" w:rsidP="0050067A">
            <w:pPr>
              <w:pStyle w:val="Header"/>
              <w:tabs>
                <w:tab w:val="left" w:pos="1985"/>
              </w:tabs>
              <w:spacing w:line="240" w:lineRule="auto"/>
              <w:ind w:left="-104"/>
              <w:rPr>
                <w:rFonts w:cs="Arial"/>
                <w:b/>
                <w:bCs/>
                <w:sz w:val="18"/>
                <w:szCs w:val="18"/>
                <w:cs/>
              </w:rPr>
            </w:pPr>
          </w:p>
        </w:tc>
        <w:tc>
          <w:tcPr>
            <w:tcW w:w="1224" w:type="dxa"/>
            <w:tcBorders>
              <w:top w:val="single" w:sz="4" w:space="0" w:color="auto"/>
            </w:tcBorders>
            <w:shd w:val="clear" w:color="auto" w:fill="auto"/>
            <w:vAlign w:val="bottom"/>
          </w:tcPr>
          <w:p w14:paraId="1E14718A" w14:textId="77777777" w:rsidR="00F06B8C" w:rsidRPr="00E952ED" w:rsidRDefault="00F06B8C" w:rsidP="0050067A">
            <w:pPr>
              <w:spacing w:line="240" w:lineRule="auto"/>
              <w:ind w:right="-72"/>
              <w:jc w:val="right"/>
              <w:rPr>
                <w:rFonts w:cs="Arial"/>
                <w:sz w:val="18"/>
                <w:szCs w:val="18"/>
                <w:cs/>
              </w:rPr>
            </w:pPr>
          </w:p>
        </w:tc>
        <w:tc>
          <w:tcPr>
            <w:tcW w:w="1224" w:type="dxa"/>
            <w:tcBorders>
              <w:top w:val="single" w:sz="4" w:space="0" w:color="auto"/>
            </w:tcBorders>
            <w:shd w:val="clear" w:color="auto" w:fill="auto"/>
            <w:vAlign w:val="bottom"/>
          </w:tcPr>
          <w:p w14:paraId="11547A9A" w14:textId="77777777" w:rsidR="00F06B8C" w:rsidRPr="00E952ED" w:rsidRDefault="00F06B8C" w:rsidP="0050067A">
            <w:pPr>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70F013A6" w14:textId="77777777" w:rsidR="00F06B8C" w:rsidRPr="00E952ED" w:rsidRDefault="00F06B8C" w:rsidP="0050067A">
            <w:pPr>
              <w:spacing w:line="240" w:lineRule="auto"/>
              <w:ind w:right="-72"/>
              <w:jc w:val="right"/>
              <w:rPr>
                <w:rFonts w:cs="Arial"/>
                <w:sz w:val="18"/>
                <w:szCs w:val="18"/>
                <w:cs/>
              </w:rPr>
            </w:pPr>
          </w:p>
        </w:tc>
        <w:tc>
          <w:tcPr>
            <w:tcW w:w="1224" w:type="dxa"/>
            <w:tcBorders>
              <w:top w:val="single" w:sz="4" w:space="0" w:color="auto"/>
            </w:tcBorders>
            <w:shd w:val="clear" w:color="auto" w:fill="auto"/>
            <w:vAlign w:val="bottom"/>
          </w:tcPr>
          <w:p w14:paraId="452EBFDD" w14:textId="77777777" w:rsidR="00F06B8C" w:rsidRPr="00E952ED" w:rsidRDefault="00F06B8C" w:rsidP="0050067A">
            <w:pPr>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2D83652B" w14:textId="77777777" w:rsidR="00F06B8C" w:rsidRPr="00E952ED" w:rsidRDefault="00F06B8C" w:rsidP="0050067A">
            <w:pPr>
              <w:spacing w:line="240" w:lineRule="auto"/>
              <w:ind w:right="-72"/>
              <w:jc w:val="right"/>
              <w:rPr>
                <w:rFonts w:cs="Arial"/>
                <w:sz w:val="18"/>
                <w:szCs w:val="18"/>
              </w:rPr>
            </w:pPr>
          </w:p>
        </w:tc>
      </w:tr>
      <w:tr w:rsidR="0050067A" w:rsidRPr="00E952ED" w14:paraId="314D3C55" w14:textId="77777777" w:rsidTr="0050067A">
        <w:trPr>
          <w:trHeight w:val="80"/>
        </w:trPr>
        <w:tc>
          <w:tcPr>
            <w:tcW w:w="3330" w:type="dxa"/>
            <w:shd w:val="clear" w:color="auto" w:fill="auto"/>
          </w:tcPr>
          <w:p w14:paraId="61F92659"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roofErr w:type="gramStart"/>
            <w:r w:rsidRPr="00E952ED">
              <w:rPr>
                <w:rFonts w:cs="Arial"/>
                <w:sz w:val="18"/>
                <w:szCs w:val="18"/>
              </w:rPr>
              <w:t>At</w:t>
            </w:r>
            <w:proofErr w:type="gramEnd"/>
            <w:r w:rsidRPr="00E952ED">
              <w:rPr>
                <w:rFonts w:cs="Arial"/>
                <w:sz w:val="18"/>
                <w:szCs w:val="18"/>
              </w:rPr>
              <w:t xml:space="preserve"> 2024</w:t>
            </w:r>
          </w:p>
        </w:tc>
        <w:tc>
          <w:tcPr>
            <w:tcW w:w="1224" w:type="dxa"/>
            <w:shd w:val="clear" w:color="auto" w:fill="auto"/>
            <w:vAlign w:val="bottom"/>
          </w:tcPr>
          <w:p w14:paraId="2E40FE66"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0E6C4F46"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6C29D717"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1C2D8312"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190A0ACE"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0FF76EBE" w14:textId="77777777" w:rsidTr="0050067A">
        <w:tc>
          <w:tcPr>
            <w:tcW w:w="3330" w:type="dxa"/>
            <w:shd w:val="clear" w:color="auto" w:fill="auto"/>
          </w:tcPr>
          <w:p w14:paraId="7B1044E5"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Retirement</w:t>
            </w:r>
            <w:r w:rsidRPr="00E952ED">
              <w:rPr>
                <w:rFonts w:cs="Arial"/>
                <w:spacing w:val="-4"/>
                <w:sz w:val="18"/>
                <w:szCs w:val="18"/>
              </w:rPr>
              <w:t xml:space="preserve"> benefits</w:t>
            </w:r>
          </w:p>
        </w:tc>
        <w:tc>
          <w:tcPr>
            <w:tcW w:w="1224" w:type="dxa"/>
            <w:tcBorders>
              <w:bottom w:val="single" w:sz="4" w:space="0" w:color="auto"/>
            </w:tcBorders>
            <w:shd w:val="clear" w:color="auto" w:fill="auto"/>
          </w:tcPr>
          <w:p w14:paraId="3A2FF1FD" w14:textId="4DC576E5"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1,343,101</w:t>
            </w:r>
          </w:p>
        </w:tc>
        <w:tc>
          <w:tcPr>
            <w:tcW w:w="1224" w:type="dxa"/>
            <w:tcBorders>
              <w:bottom w:val="single" w:sz="4" w:space="0" w:color="auto"/>
            </w:tcBorders>
            <w:shd w:val="clear" w:color="auto" w:fill="auto"/>
          </w:tcPr>
          <w:p w14:paraId="5C6346DB" w14:textId="72DAD73A" w:rsidR="00C30B1B" w:rsidRPr="00E952ED" w:rsidRDefault="00851760" w:rsidP="0085176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w:t>
            </w:r>
          </w:p>
        </w:tc>
        <w:tc>
          <w:tcPr>
            <w:tcW w:w="1224" w:type="dxa"/>
            <w:tcBorders>
              <w:bottom w:val="single" w:sz="4" w:space="0" w:color="auto"/>
            </w:tcBorders>
            <w:shd w:val="clear" w:color="auto" w:fill="auto"/>
          </w:tcPr>
          <w:p w14:paraId="67A2387E" w14:textId="508AAD44"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6,102,678</w:t>
            </w:r>
          </w:p>
        </w:tc>
        <w:tc>
          <w:tcPr>
            <w:tcW w:w="1224" w:type="dxa"/>
            <w:tcBorders>
              <w:bottom w:val="single" w:sz="4" w:space="0" w:color="auto"/>
            </w:tcBorders>
            <w:shd w:val="clear" w:color="auto" w:fill="auto"/>
          </w:tcPr>
          <w:p w14:paraId="555E1A0E" w14:textId="2BB15834"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7,496,114</w:t>
            </w:r>
          </w:p>
        </w:tc>
        <w:tc>
          <w:tcPr>
            <w:tcW w:w="1224" w:type="dxa"/>
            <w:tcBorders>
              <w:bottom w:val="single" w:sz="4" w:space="0" w:color="auto"/>
            </w:tcBorders>
            <w:shd w:val="clear" w:color="auto" w:fill="auto"/>
          </w:tcPr>
          <w:p w14:paraId="161A7496" w14:textId="1EC7A8E1"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14,941,893</w:t>
            </w:r>
          </w:p>
        </w:tc>
      </w:tr>
      <w:tr w:rsidR="0050067A" w:rsidRPr="00E952ED" w14:paraId="354F3B1D" w14:textId="77777777" w:rsidTr="0050067A">
        <w:tc>
          <w:tcPr>
            <w:tcW w:w="3330" w:type="dxa"/>
            <w:shd w:val="clear" w:color="auto" w:fill="auto"/>
          </w:tcPr>
          <w:p w14:paraId="2260371B"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
        </w:tc>
        <w:tc>
          <w:tcPr>
            <w:tcW w:w="1224" w:type="dxa"/>
            <w:tcBorders>
              <w:top w:val="single" w:sz="4" w:space="0" w:color="auto"/>
            </w:tcBorders>
            <w:shd w:val="clear" w:color="auto" w:fill="auto"/>
            <w:vAlign w:val="bottom"/>
          </w:tcPr>
          <w:p w14:paraId="602ED69B"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7FEBE34D"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177C0FDD"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0D7953C0"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028EA4A7"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0B23AB41" w14:textId="77777777" w:rsidTr="0050067A">
        <w:tc>
          <w:tcPr>
            <w:tcW w:w="3330" w:type="dxa"/>
            <w:shd w:val="clear" w:color="auto" w:fill="auto"/>
          </w:tcPr>
          <w:p w14:paraId="3B9B93F7"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Total</w:t>
            </w:r>
          </w:p>
        </w:tc>
        <w:tc>
          <w:tcPr>
            <w:tcW w:w="1224" w:type="dxa"/>
            <w:tcBorders>
              <w:bottom w:val="single" w:sz="4" w:space="0" w:color="auto"/>
            </w:tcBorders>
            <w:shd w:val="clear" w:color="auto" w:fill="auto"/>
          </w:tcPr>
          <w:p w14:paraId="5A883FB3" w14:textId="2F634486"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1,343,101</w:t>
            </w:r>
          </w:p>
        </w:tc>
        <w:tc>
          <w:tcPr>
            <w:tcW w:w="1224" w:type="dxa"/>
            <w:tcBorders>
              <w:bottom w:val="single" w:sz="4" w:space="0" w:color="auto"/>
            </w:tcBorders>
            <w:shd w:val="clear" w:color="auto" w:fill="auto"/>
          </w:tcPr>
          <w:p w14:paraId="38008F1E" w14:textId="6994F7B0"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w:t>
            </w:r>
          </w:p>
        </w:tc>
        <w:tc>
          <w:tcPr>
            <w:tcW w:w="1224" w:type="dxa"/>
            <w:tcBorders>
              <w:bottom w:val="single" w:sz="4" w:space="0" w:color="auto"/>
            </w:tcBorders>
            <w:shd w:val="clear" w:color="auto" w:fill="auto"/>
          </w:tcPr>
          <w:p w14:paraId="087F4A9E" w14:textId="37D952C9"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6,102,678</w:t>
            </w:r>
          </w:p>
        </w:tc>
        <w:tc>
          <w:tcPr>
            <w:tcW w:w="1224" w:type="dxa"/>
            <w:tcBorders>
              <w:bottom w:val="single" w:sz="4" w:space="0" w:color="auto"/>
            </w:tcBorders>
            <w:shd w:val="clear" w:color="auto" w:fill="auto"/>
          </w:tcPr>
          <w:p w14:paraId="165E4546" w14:textId="2A48B828"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7,496,114</w:t>
            </w:r>
          </w:p>
        </w:tc>
        <w:tc>
          <w:tcPr>
            <w:tcW w:w="1224" w:type="dxa"/>
            <w:tcBorders>
              <w:bottom w:val="single" w:sz="4" w:space="0" w:color="auto"/>
            </w:tcBorders>
            <w:shd w:val="clear" w:color="auto" w:fill="auto"/>
          </w:tcPr>
          <w:p w14:paraId="399458E9" w14:textId="2D3383E8" w:rsidR="00C30B1B" w:rsidRPr="00E952ED" w:rsidRDefault="00851760"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14,941,893</w:t>
            </w:r>
          </w:p>
        </w:tc>
      </w:tr>
      <w:tr w:rsidR="0050067A" w:rsidRPr="00E952ED" w14:paraId="7EE0B2D5" w14:textId="77777777" w:rsidTr="0050067A">
        <w:tc>
          <w:tcPr>
            <w:tcW w:w="3330" w:type="dxa"/>
            <w:shd w:val="clear" w:color="auto" w:fill="auto"/>
          </w:tcPr>
          <w:p w14:paraId="726D9076" w14:textId="77777777" w:rsidR="00C30B1B" w:rsidRPr="00E952ED" w:rsidRDefault="00C30B1B" w:rsidP="0050067A">
            <w:pPr>
              <w:pStyle w:val="Header"/>
              <w:tabs>
                <w:tab w:val="left" w:pos="1985"/>
              </w:tabs>
              <w:spacing w:line="240" w:lineRule="auto"/>
              <w:ind w:left="-104"/>
              <w:rPr>
                <w:rFonts w:cs="Arial"/>
                <w:b/>
                <w:bCs/>
                <w:sz w:val="18"/>
                <w:szCs w:val="18"/>
                <w:cs/>
              </w:rPr>
            </w:pPr>
          </w:p>
        </w:tc>
        <w:tc>
          <w:tcPr>
            <w:tcW w:w="1224" w:type="dxa"/>
            <w:tcBorders>
              <w:top w:val="single" w:sz="4" w:space="0" w:color="auto"/>
            </w:tcBorders>
            <w:shd w:val="clear" w:color="auto" w:fill="auto"/>
          </w:tcPr>
          <w:p w14:paraId="704BF361" w14:textId="77777777" w:rsidR="00C30B1B" w:rsidRPr="00E952ED" w:rsidRDefault="00C30B1B" w:rsidP="0050067A">
            <w:pPr>
              <w:spacing w:line="240" w:lineRule="auto"/>
              <w:ind w:right="-72"/>
              <w:jc w:val="right"/>
              <w:rPr>
                <w:rFonts w:cs="Arial"/>
                <w:sz w:val="18"/>
                <w:szCs w:val="18"/>
                <w:cs/>
              </w:rPr>
            </w:pPr>
          </w:p>
        </w:tc>
        <w:tc>
          <w:tcPr>
            <w:tcW w:w="1224" w:type="dxa"/>
            <w:tcBorders>
              <w:top w:val="single" w:sz="4" w:space="0" w:color="auto"/>
            </w:tcBorders>
            <w:shd w:val="clear" w:color="auto" w:fill="auto"/>
          </w:tcPr>
          <w:p w14:paraId="2CC4BB76" w14:textId="77777777" w:rsidR="00C30B1B" w:rsidRPr="00E952ED" w:rsidRDefault="00C30B1B" w:rsidP="0050067A">
            <w:pPr>
              <w:spacing w:line="240" w:lineRule="auto"/>
              <w:ind w:right="-72"/>
              <w:jc w:val="right"/>
              <w:rPr>
                <w:rFonts w:cs="Arial"/>
                <w:sz w:val="18"/>
                <w:szCs w:val="18"/>
              </w:rPr>
            </w:pPr>
          </w:p>
        </w:tc>
        <w:tc>
          <w:tcPr>
            <w:tcW w:w="1224" w:type="dxa"/>
            <w:tcBorders>
              <w:top w:val="single" w:sz="4" w:space="0" w:color="auto"/>
            </w:tcBorders>
            <w:shd w:val="clear" w:color="auto" w:fill="auto"/>
          </w:tcPr>
          <w:p w14:paraId="12587503" w14:textId="77777777" w:rsidR="00C30B1B" w:rsidRPr="00E952ED" w:rsidRDefault="00C30B1B" w:rsidP="0050067A">
            <w:pPr>
              <w:spacing w:line="240" w:lineRule="auto"/>
              <w:ind w:right="-72"/>
              <w:jc w:val="right"/>
              <w:rPr>
                <w:rFonts w:cs="Arial"/>
                <w:sz w:val="18"/>
                <w:szCs w:val="18"/>
                <w:cs/>
              </w:rPr>
            </w:pPr>
          </w:p>
        </w:tc>
        <w:tc>
          <w:tcPr>
            <w:tcW w:w="1224" w:type="dxa"/>
            <w:tcBorders>
              <w:top w:val="single" w:sz="4" w:space="0" w:color="auto"/>
            </w:tcBorders>
            <w:shd w:val="clear" w:color="auto" w:fill="auto"/>
          </w:tcPr>
          <w:p w14:paraId="668DB114" w14:textId="77777777" w:rsidR="00C30B1B" w:rsidRPr="00E952ED" w:rsidRDefault="00C30B1B" w:rsidP="0050067A">
            <w:pPr>
              <w:spacing w:line="240" w:lineRule="auto"/>
              <w:ind w:right="-72"/>
              <w:jc w:val="right"/>
              <w:rPr>
                <w:rFonts w:cs="Arial"/>
                <w:sz w:val="18"/>
                <w:szCs w:val="18"/>
              </w:rPr>
            </w:pPr>
          </w:p>
        </w:tc>
        <w:tc>
          <w:tcPr>
            <w:tcW w:w="1224" w:type="dxa"/>
            <w:tcBorders>
              <w:top w:val="single" w:sz="4" w:space="0" w:color="auto"/>
            </w:tcBorders>
            <w:shd w:val="clear" w:color="auto" w:fill="auto"/>
          </w:tcPr>
          <w:p w14:paraId="64CF46EC" w14:textId="77777777" w:rsidR="00C30B1B" w:rsidRPr="00E952ED" w:rsidRDefault="00C30B1B" w:rsidP="0050067A">
            <w:pPr>
              <w:spacing w:line="240" w:lineRule="auto"/>
              <w:ind w:right="-72"/>
              <w:jc w:val="right"/>
              <w:rPr>
                <w:rFonts w:cs="Arial"/>
                <w:sz w:val="18"/>
                <w:szCs w:val="18"/>
              </w:rPr>
            </w:pPr>
          </w:p>
        </w:tc>
      </w:tr>
      <w:tr w:rsidR="0050067A" w:rsidRPr="00E952ED" w14:paraId="0D11FC0F" w14:textId="77777777" w:rsidTr="0050067A">
        <w:tc>
          <w:tcPr>
            <w:tcW w:w="3330" w:type="dxa"/>
            <w:shd w:val="clear" w:color="auto" w:fill="auto"/>
          </w:tcPr>
          <w:p w14:paraId="0D399330"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roofErr w:type="gramStart"/>
            <w:r w:rsidRPr="00E952ED">
              <w:rPr>
                <w:rFonts w:cs="Arial"/>
                <w:sz w:val="18"/>
                <w:szCs w:val="18"/>
              </w:rPr>
              <w:t>At</w:t>
            </w:r>
            <w:proofErr w:type="gramEnd"/>
            <w:r w:rsidRPr="00E952ED">
              <w:rPr>
                <w:rFonts w:cs="Arial"/>
                <w:sz w:val="18"/>
                <w:szCs w:val="18"/>
              </w:rPr>
              <w:t xml:space="preserve"> 2023</w:t>
            </w:r>
          </w:p>
        </w:tc>
        <w:tc>
          <w:tcPr>
            <w:tcW w:w="1224" w:type="dxa"/>
            <w:shd w:val="clear" w:color="auto" w:fill="auto"/>
            <w:vAlign w:val="bottom"/>
          </w:tcPr>
          <w:p w14:paraId="74D04B03"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75DAA33B"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5FB4F310"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3BDD848E"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shd w:val="clear" w:color="auto" w:fill="auto"/>
            <w:vAlign w:val="bottom"/>
          </w:tcPr>
          <w:p w14:paraId="3C3309F6"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68E548CC" w14:textId="77777777" w:rsidTr="0050067A">
        <w:tc>
          <w:tcPr>
            <w:tcW w:w="3330" w:type="dxa"/>
            <w:shd w:val="clear" w:color="auto" w:fill="auto"/>
          </w:tcPr>
          <w:p w14:paraId="05FF8F30"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Retirement</w:t>
            </w:r>
            <w:r w:rsidRPr="00E952ED">
              <w:rPr>
                <w:rFonts w:cs="Arial"/>
                <w:spacing w:val="-4"/>
                <w:sz w:val="18"/>
                <w:szCs w:val="18"/>
              </w:rPr>
              <w:t xml:space="preserve"> benefits</w:t>
            </w:r>
          </w:p>
        </w:tc>
        <w:tc>
          <w:tcPr>
            <w:tcW w:w="1224" w:type="dxa"/>
            <w:tcBorders>
              <w:bottom w:val="single" w:sz="4" w:space="0" w:color="auto"/>
            </w:tcBorders>
            <w:shd w:val="clear" w:color="auto" w:fill="auto"/>
          </w:tcPr>
          <w:p w14:paraId="3824DFB5"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1,343,101</w:t>
            </w:r>
          </w:p>
        </w:tc>
        <w:tc>
          <w:tcPr>
            <w:tcW w:w="1224" w:type="dxa"/>
            <w:tcBorders>
              <w:bottom w:val="single" w:sz="4" w:space="0" w:color="auto"/>
            </w:tcBorders>
            <w:shd w:val="clear" w:color="auto" w:fill="auto"/>
          </w:tcPr>
          <w:p w14:paraId="79A6F03A"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w:t>
            </w:r>
          </w:p>
        </w:tc>
        <w:tc>
          <w:tcPr>
            <w:tcW w:w="1224" w:type="dxa"/>
            <w:tcBorders>
              <w:bottom w:val="single" w:sz="4" w:space="0" w:color="auto"/>
            </w:tcBorders>
            <w:shd w:val="clear" w:color="auto" w:fill="auto"/>
          </w:tcPr>
          <w:p w14:paraId="145ADA3B"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3,215,673</w:t>
            </w:r>
          </w:p>
        </w:tc>
        <w:tc>
          <w:tcPr>
            <w:tcW w:w="1224" w:type="dxa"/>
            <w:tcBorders>
              <w:bottom w:val="single" w:sz="4" w:space="0" w:color="auto"/>
            </w:tcBorders>
            <w:shd w:val="clear" w:color="auto" w:fill="auto"/>
          </w:tcPr>
          <w:p w14:paraId="7C72D854"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10,383,119</w:t>
            </w:r>
          </w:p>
        </w:tc>
        <w:tc>
          <w:tcPr>
            <w:tcW w:w="1224" w:type="dxa"/>
            <w:tcBorders>
              <w:bottom w:val="single" w:sz="4" w:space="0" w:color="auto"/>
            </w:tcBorders>
            <w:shd w:val="clear" w:color="auto" w:fill="auto"/>
          </w:tcPr>
          <w:p w14:paraId="5CE218FB"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14,941,893</w:t>
            </w:r>
          </w:p>
        </w:tc>
      </w:tr>
      <w:tr w:rsidR="0050067A" w:rsidRPr="00E952ED" w14:paraId="04504073" w14:textId="77777777" w:rsidTr="0050067A">
        <w:tc>
          <w:tcPr>
            <w:tcW w:w="3330" w:type="dxa"/>
            <w:shd w:val="clear" w:color="auto" w:fill="auto"/>
          </w:tcPr>
          <w:p w14:paraId="3F269E5D"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p>
        </w:tc>
        <w:tc>
          <w:tcPr>
            <w:tcW w:w="1224" w:type="dxa"/>
            <w:tcBorders>
              <w:top w:val="single" w:sz="4" w:space="0" w:color="auto"/>
            </w:tcBorders>
            <w:shd w:val="clear" w:color="auto" w:fill="auto"/>
            <w:vAlign w:val="bottom"/>
          </w:tcPr>
          <w:p w14:paraId="479630F9"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67E19C78"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553C8388"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0D8ECD61"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Borders>
              <w:top w:val="single" w:sz="4" w:space="0" w:color="auto"/>
            </w:tcBorders>
            <w:shd w:val="clear" w:color="auto" w:fill="auto"/>
            <w:vAlign w:val="bottom"/>
          </w:tcPr>
          <w:p w14:paraId="3A69B4F7"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50067A" w:rsidRPr="00E952ED" w14:paraId="3DD67A89" w14:textId="77777777" w:rsidTr="0050067A">
        <w:tc>
          <w:tcPr>
            <w:tcW w:w="3330" w:type="dxa"/>
            <w:shd w:val="clear" w:color="auto" w:fill="auto"/>
          </w:tcPr>
          <w:p w14:paraId="15C531A7"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left="-104"/>
              <w:rPr>
                <w:rFonts w:cs="Arial"/>
                <w:sz w:val="18"/>
                <w:szCs w:val="18"/>
              </w:rPr>
            </w:pPr>
            <w:r w:rsidRPr="00E952ED">
              <w:rPr>
                <w:rFonts w:cs="Arial"/>
                <w:sz w:val="18"/>
                <w:szCs w:val="18"/>
              </w:rPr>
              <w:t>Total</w:t>
            </w:r>
          </w:p>
        </w:tc>
        <w:tc>
          <w:tcPr>
            <w:tcW w:w="1224" w:type="dxa"/>
            <w:tcBorders>
              <w:bottom w:val="single" w:sz="4" w:space="0" w:color="auto"/>
            </w:tcBorders>
            <w:shd w:val="clear" w:color="auto" w:fill="auto"/>
          </w:tcPr>
          <w:p w14:paraId="490E9E25"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1,343,101</w:t>
            </w:r>
          </w:p>
        </w:tc>
        <w:tc>
          <w:tcPr>
            <w:tcW w:w="1224" w:type="dxa"/>
            <w:tcBorders>
              <w:bottom w:val="single" w:sz="4" w:space="0" w:color="auto"/>
            </w:tcBorders>
            <w:shd w:val="clear" w:color="auto" w:fill="auto"/>
          </w:tcPr>
          <w:p w14:paraId="50D5E069"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w:t>
            </w:r>
          </w:p>
        </w:tc>
        <w:tc>
          <w:tcPr>
            <w:tcW w:w="1224" w:type="dxa"/>
            <w:tcBorders>
              <w:bottom w:val="single" w:sz="4" w:space="0" w:color="auto"/>
            </w:tcBorders>
            <w:shd w:val="clear" w:color="auto" w:fill="auto"/>
          </w:tcPr>
          <w:p w14:paraId="380EF65C"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3,215,673</w:t>
            </w:r>
          </w:p>
        </w:tc>
        <w:tc>
          <w:tcPr>
            <w:tcW w:w="1224" w:type="dxa"/>
            <w:tcBorders>
              <w:bottom w:val="single" w:sz="4" w:space="0" w:color="auto"/>
            </w:tcBorders>
            <w:shd w:val="clear" w:color="auto" w:fill="auto"/>
          </w:tcPr>
          <w:p w14:paraId="310DF593"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10,383,119</w:t>
            </w:r>
          </w:p>
        </w:tc>
        <w:tc>
          <w:tcPr>
            <w:tcW w:w="1224" w:type="dxa"/>
            <w:tcBorders>
              <w:bottom w:val="single" w:sz="4" w:space="0" w:color="auto"/>
            </w:tcBorders>
            <w:shd w:val="clear" w:color="auto" w:fill="auto"/>
          </w:tcPr>
          <w:p w14:paraId="7F92CD2F" w14:textId="77777777" w:rsidR="00C30B1B" w:rsidRPr="00E952ED" w:rsidRDefault="00C30B1B"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952ED">
              <w:rPr>
                <w:rFonts w:cs="Arial"/>
                <w:sz w:val="18"/>
                <w:szCs w:val="18"/>
              </w:rPr>
              <w:t>14,941,893</w:t>
            </w:r>
          </w:p>
        </w:tc>
      </w:tr>
    </w:tbl>
    <w:p w14:paraId="6827BA5A" w14:textId="0EF5378A" w:rsidR="000A6963" w:rsidRPr="00E952ED" w:rsidRDefault="000A6963" w:rsidP="0050067A">
      <w:pPr>
        <w:spacing w:line="240" w:lineRule="auto"/>
        <w:ind w:left="547" w:hanging="547"/>
        <w:jc w:val="thaiDistribute"/>
        <w:rPr>
          <w:rFonts w:cs="Arial"/>
          <w:b/>
          <w:bCs/>
          <w:sz w:val="18"/>
          <w:szCs w:val="18"/>
        </w:rPr>
      </w:pPr>
    </w:p>
    <w:p w14:paraId="5724EDB4" w14:textId="70605D94" w:rsidR="00C30B1B" w:rsidRPr="00E952ED" w:rsidRDefault="000A6963" w:rsidP="000A6963">
      <w:pPr>
        <w:spacing w:line="240" w:lineRule="auto"/>
        <w:ind w:left="547" w:hanging="547"/>
        <w:jc w:val="thaiDistribute"/>
        <w:rPr>
          <w:rFonts w:cs="Arial"/>
          <w:b/>
          <w:bCs/>
          <w:sz w:val="18"/>
          <w:szCs w:val="18"/>
        </w:rPr>
      </w:pPr>
      <w:r w:rsidRPr="00E952ED">
        <w:rPr>
          <w:rFonts w:cs="Arial"/>
          <w:b/>
          <w:bCs/>
          <w:sz w:val="18"/>
          <w:szCs w:val="18"/>
        </w:rPr>
        <w:br w:type="page"/>
      </w:r>
    </w:p>
    <w:tbl>
      <w:tblPr>
        <w:tblW w:w="0" w:type="auto"/>
        <w:tblInd w:w="135" w:type="dxa"/>
        <w:tblLook w:val="04A0" w:firstRow="1" w:lastRow="0" w:firstColumn="1" w:lastColumn="0" w:noHBand="0" w:noVBand="1"/>
      </w:tblPr>
      <w:tblGrid>
        <w:gridCol w:w="9432"/>
      </w:tblGrid>
      <w:tr w:rsidR="0050067A" w:rsidRPr="00E952ED" w14:paraId="65ADCFE5" w14:textId="77777777" w:rsidTr="0050067A">
        <w:trPr>
          <w:trHeight w:val="386"/>
        </w:trPr>
        <w:tc>
          <w:tcPr>
            <w:tcW w:w="9432" w:type="dxa"/>
            <w:shd w:val="clear" w:color="auto" w:fill="auto"/>
            <w:vAlign w:val="center"/>
          </w:tcPr>
          <w:p w14:paraId="3EBFF885" w14:textId="51080FBC" w:rsidR="00C30B1B" w:rsidRPr="00E952ED" w:rsidRDefault="00C30B1B" w:rsidP="00133D7C">
            <w:pPr>
              <w:tabs>
                <w:tab w:val="left" w:pos="545"/>
              </w:tabs>
              <w:spacing w:line="240" w:lineRule="auto"/>
              <w:ind w:left="432" w:hanging="514"/>
              <w:rPr>
                <w:rFonts w:eastAsia="Arial Unicode MS" w:cs="Arial"/>
                <w:b/>
                <w:bCs/>
                <w:sz w:val="18"/>
                <w:szCs w:val="18"/>
                <w:cs/>
              </w:rPr>
            </w:pPr>
            <w:r w:rsidRPr="00E952ED">
              <w:rPr>
                <w:rFonts w:eastAsia="Arial Unicode MS" w:cs="Arial"/>
                <w:b/>
                <w:bCs/>
                <w:sz w:val="18"/>
                <w:szCs w:val="18"/>
              </w:rPr>
              <w:t>2</w:t>
            </w:r>
            <w:r w:rsidR="00307910" w:rsidRPr="00E952ED">
              <w:rPr>
                <w:rFonts w:eastAsia="Arial Unicode MS" w:cs="Arial"/>
                <w:b/>
                <w:bCs/>
                <w:sz w:val="18"/>
                <w:szCs w:val="18"/>
              </w:rPr>
              <w:t>3</w:t>
            </w:r>
            <w:r w:rsidRPr="00E952ED">
              <w:rPr>
                <w:rFonts w:eastAsia="Arial Unicode MS" w:cs="Arial"/>
                <w:b/>
                <w:bCs/>
                <w:sz w:val="18"/>
                <w:szCs w:val="18"/>
              </w:rPr>
              <w:tab/>
              <w:t>Share capital and premium on share capital</w:t>
            </w:r>
          </w:p>
        </w:tc>
      </w:tr>
    </w:tbl>
    <w:p w14:paraId="580D6C44" w14:textId="77777777" w:rsidR="00C30B1B" w:rsidRPr="00E952ED" w:rsidRDefault="00C30B1B" w:rsidP="0050067A">
      <w:pPr>
        <w:spacing w:line="240" w:lineRule="auto"/>
        <w:jc w:val="thaiDistribute"/>
        <w:rPr>
          <w:rFonts w:cs="Arial"/>
          <w:b/>
          <w:bCs/>
          <w:sz w:val="18"/>
          <w:szCs w:val="18"/>
        </w:rPr>
      </w:pPr>
    </w:p>
    <w:tbl>
      <w:tblPr>
        <w:tblW w:w="0" w:type="auto"/>
        <w:tblInd w:w="108" w:type="dxa"/>
        <w:tblLayout w:type="fixed"/>
        <w:tblLook w:val="0000" w:firstRow="0" w:lastRow="0" w:firstColumn="0" w:lastColumn="0" w:noHBand="0" w:noVBand="0"/>
      </w:tblPr>
      <w:tblGrid>
        <w:gridCol w:w="2961"/>
        <w:gridCol w:w="1296"/>
        <w:gridCol w:w="1296"/>
        <w:gridCol w:w="1188"/>
        <w:gridCol w:w="1404"/>
        <w:gridCol w:w="1296"/>
      </w:tblGrid>
      <w:tr w:rsidR="0050067A" w:rsidRPr="00E952ED" w14:paraId="5473237D" w14:textId="77777777" w:rsidTr="00405CBA">
        <w:tc>
          <w:tcPr>
            <w:tcW w:w="2961" w:type="dxa"/>
            <w:shd w:val="clear" w:color="auto" w:fill="auto"/>
            <w:vAlign w:val="bottom"/>
          </w:tcPr>
          <w:p w14:paraId="15FF5202" w14:textId="77777777" w:rsidR="00681BB9" w:rsidRPr="00E952ED" w:rsidRDefault="00681BB9" w:rsidP="0050067A">
            <w:pPr>
              <w:pStyle w:val="Header"/>
              <w:spacing w:line="240" w:lineRule="auto"/>
              <w:ind w:left="-106"/>
              <w:jc w:val="thaiDistribute"/>
              <w:rPr>
                <w:rFonts w:cs="Arial"/>
                <w:b/>
                <w:bCs/>
                <w:sz w:val="16"/>
                <w:szCs w:val="16"/>
                <w:lang w:val="en-US"/>
              </w:rPr>
            </w:pPr>
          </w:p>
        </w:tc>
        <w:tc>
          <w:tcPr>
            <w:tcW w:w="1296" w:type="dxa"/>
            <w:shd w:val="clear" w:color="auto" w:fill="auto"/>
            <w:vAlign w:val="bottom"/>
          </w:tcPr>
          <w:p w14:paraId="7EF9E061" w14:textId="77777777" w:rsidR="00681BB9" w:rsidRPr="00E952ED" w:rsidRDefault="00681BB9" w:rsidP="0050067A">
            <w:pPr>
              <w:tabs>
                <w:tab w:val="right" w:pos="936"/>
              </w:tabs>
              <w:spacing w:line="240" w:lineRule="auto"/>
              <w:ind w:right="-72"/>
              <w:jc w:val="right"/>
              <w:rPr>
                <w:rFonts w:cs="Arial"/>
                <w:b/>
                <w:bCs/>
                <w:sz w:val="16"/>
                <w:szCs w:val="16"/>
              </w:rPr>
            </w:pPr>
          </w:p>
        </w:tc>
        <w:tc>
          <w:tcPr>
            <w:tcW w:w="5184" w:type="dxa"/>
            <w:gridSpan w:val="4"/>
            <w:tcBorders>
              <w:bottom w:val="single" w:sz="4" w:space="0" w:color="auto"/>
            </w:tcBorders>
            <w:shd w:val="clear" w:color="auto" w:fill="auto"/>
            <w:vAlign w:val="bottom"/>
          </w:tcPr>
          <w:p w14:paraId="5321D848" w14:textId="77777777" w:rsidR="00681BB9" w:rsidRPr="00E952ED" w:rsidRDefault="00681BB9" w:rsidP="0050067A">
            <w:pPr>
              <w:spacing w:line="240" w:lineRule="auto"/>
              <w:ind w:right="-72"/>
              <w:jc w:val="center"/>
              <w:rPr>
                <w:rFonts w:cs="Arial"/>
                <w:b/>
                <w:bCs/>
                <w:sz w:val="16"/>
                <w:szCs w:val="16"/>
              </w:rPr>
            </w:pPr>
            <w:r w:rsidRPr="00E952ED">
              <w:rPr>
                <w:rFonts w:cs="Arial"/>
                <w:b/>
                <w:bCs/>
                <w:sz w:val="16"/>
                <w:szCs w:val="16"/>
              </w:rPr>
              <w:t>Issued and fully paid-up</w:t>
            </w:r>
          </w:p>
        </w:tc>
      </w:tr>
      <w:tr w:rsidR="0050067A" w:rsidRPr="00E952ED" w14:paraId="60C5E3C8" w14:textId="77777777" w:rsidTr="0050067A">
        <w:tc>
          <w:tcPr>
            <w:tcW w:w="2961" w:type="dxa"/>
            <w:shd w:val="clear" w:color="auto" w:fill="auto"/>
            <w:vAlign w:val="bottom"/>
          </w:tcPr>
          <w:p w14:paraId="60254A60" w14:textId="77777777" w:rsidR="00681BB9" w:rsidRPr="00E952ED" w:rsidRDefault="00681BB9" w:rsidP="0050067A">
            <w:pPr>
              <w:pStyle w:val="Header"/>
              <w:spacing w:line="240" w:lineRule="auto"/>
              <w:ind w:left="-106"/>
              <w:jc w:val="thaiDistribute"/>
              <w:rPr>
                <w:rFonts w:cs="Arial"/>
                <w:b/>
                <w:bCs/>
                <w:sz w:val="16"/>
                <w:szCs w:val="16"/>
                <w:lang w:val="en-US"/>
              </w:rPr>
            </w:pPr>
          </w:p>
        </w:tc>
        <w:tc>
          <w:tcPr>
            <w:tcW w:w="1296" w:type="dxa"/>
            <w:shd w:val="clear" w:color="auto" w:fill="auto"/>
            <w:vAlign w:val="bottom"/>
          </w:tcPr>
          <w:p w14:paraId="11A32828" w14:textId="77777777" w:rsidR="00681BB9" w:rsidRPr="00E952ED" w:rsidRDefault="00681BB9" w:rsidP="0050067A">
            <w:pPr>
              <w:tabs>
                <w:tab w:val="right" w:pos="936"/>
              </w:tabs>
              <w:spacing w:line="240" w:lineRule="auto"/>
              <w:ind w:right="-72"/>
              <w:jc w:val="right"/>
              <w:rPr>
                <w:rFonts w:cs="Arial"/>
                <w:b/>
                <w:bCs/>
                <w:sz w:val="16"/>
                <w:szCs w:val="16"/>
                <w:cs/>
              </w:rPr>
            </w:pPr>
            <w:r w:rsidRPr="00E952ED">
              <w:rPr>
                <w:rFonts w:cs="Arial"/>
                <w:b/>
                <w:bCs/>
                <w:sz w:val="16"/>
                <w:szCs w:val="16"/>
              </w:rPr>
              <w:t>Authorised</w:t>
            </w:r>
          </w:p>
        </w:tc>
        <w:tc>
          <w:tcPr>
            <w:tcW w:w="5184" w:type="dxa"/>
            <w:gridSpan w:val="4"/>
            <w:tcBorders>
              <w:top w:val="single" w:sz="4" w:space="0" w:color="auto"/>
            </w:tcBorders>
            <w:shd w:val="clear" w:color="auto" w:fill="auto"/>
            <w:vAlign w:val="bottom"/>
          </w:tcPr>
          <w:p w14:paraId="3B4853DC" w14:textId="77777777" w:rsidR="00681BB9" w:rsidRPr="00E952ED" w:rsidRDefault="00681BB9" w:rsidP="0050067A">
            <w:pPr>
              <w:spacing w:line="240" w:lineRule="auto"/>
              <w:ind w:right="-72"/>
              <w:jc w:val="center"/>
              <w:rPr>
                <w:rFonts w:cs="Arial"/>
                <w:b/>
                <w:bCs/>
                <w:sz w:val="16"/>
                <w:szCs w:val="16"/>
                <w:cs/>
              </w:rPr>
            </w:pPr>
          </w:p>
        </w:tc>
      </w:tr>
      <w:tr w:rsidR="0050067A" w:rsidRPr="00E952ED" w14:paraId="539309D3" w14:textId="77777777" w:rsidTr="0050067A">
        <w:tc>
          <w:tcPr>
            <w:tcW w:w="2961" w:type="dxa"/>
            <w:shd w:val="clear" w:color="auto" w:fill="auto"/>
            <w:vAlign w:val="bottom"/>
          </w:tcPr>
          <w:p w14:paraId="22C046BA" w14:textId="77777777" w:rsidR="00681BB9" w:rsidRPr="00E952ED" w:rsidRDefault="00681BB9" w:rsidP="0050067A">
            <w:pPr>
              <w:pStyle w:val="Header"/>
              <w:spacing w:line="240" w:lineRule="auto"/>
              <w:ind w:left="-106"/>
              <w:jc w:val="thaiDistribute"/>
              <w:rPr>
                <w:rFonts w:cs="Arial"/>
                <w:b/>
                <w:bCs/>
                <w:sz w:val="16"/>
                <w:szCs w:val="16"/>
                <w:lang w:val="en-US"/>
              </w:rPr>
            </w:pPr>
          </w:p>
        </w:tc>
        <w:tc>
          <w:tcPr>
            <w:tcW w:w="1296" w:type="dxa"/>
            <w:shd w:val="clear" w:color="auto" w:fill="auto"/>
            <w:vAlign w:val="bottom"/>
          </w:tcPr>
          <w:p w14:paraId="45660398" w14:textId="77777777" w:rsidR="00681BB9" w:rsidRPr="00E952ED" w:rsidRDefault="00681BB9" w:rsidP="0050067A">
            <w:pPr>
              <w:tabs>
                <w:tab w:val="right" w:pos="936"/>
              </w:tabs>
              <w:spacing w:line="240" w:lineRule="auto"/>
              <w:ind w:right="-72"/>
              <w:jc w:val="right"/>
              <w:rPr>
                <w:rFonts w:cs="Arial"/>
                <w:b/>
                <w:bCs/>
                <w:sz w:val="16"/>
                <w:szCs w:val="16"/>
              </w:rPr>
            </w:pPr>
            <w:r w:rsidRPr="00E952ED">
              <w:rPr>
                <w:rFonts w:cs="Arial"/>
                <w:b/>
                <w:bCs/>
                <w:sz w:val="16"/>
                <w:szCs w:val="16"/>
              </w:rPr>
              <w:t xml:space="preserve">number </w:t>
            </w:r>
          </w:p>
        </w:tc>
        <w:tc>
          <w:tcPr>
            <w:tcW w:w="1296" w:type="dxa"/>
            <w:shd w:val="clear" w:color="auto" w:fill="auto"/>
            <w:vAlign w:val="bottom"/>
          </w:tcPr>
          <w:p w14:paraId="75A4B6A2"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 xml:space="preserve">Number </w:t>
            </w:r>
          </w:p>
        </w:tc>
        <w:tc>
          <w:tcPr>
            <w:tcW w:w="1188" w:type="dxa"/>
            <w:shd w:val="clear" w:color="auto" w:fill="auto"/>
            <w:vAlign w:val="bottom"/>
          </w:tcPr>
          <w:p w14:paraId="4AFF4B94"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Ordinary</w:t>
            </w:r>
          </w:p>
        </w:tc>
        <w:tc>
          <w:tcPr>
            <w:tcW w:w="1404" w:type="dxa"/>
            <w:shd w:val="clear" w:color="auto" w:fill="auto"/>
            <w:vAlign w:val="bottom"/>
          </w:tcPr>
          <w:p w14:paraId="3F0347CE"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Share</w:t>
            </w:r>
          </w:p>
        </w:tc>
        <w:tc>
          <w:tcPr>
            <w:tcW w:w="1296" w:type="dxa"/>
            <w:shd w:val="clear" w:color="auto" w:fill="auto"/>
            <w:vAlign w:val="bottom"/>
          </w:tcPr>
          <w:p w14:paraId="7BE677E8" w14:textId="77777777" w:rsidR="00681BB9" w:rsidRPr="00E952ED" w:rsidRDefault="00681BB9" w:rsidP="0050067A">
            <w:pPr>
              <w:spacing w:line="240" w:lineRule="auto"/>
              <w:ind w:right="-72"/>
              <w:jc w:val="right"/>
              <w:rPr>
                <w:rFonts w:cs="Arial"/>
                <w:b/>
                <w:bCs/>
                <w:sz w:val="16"/>
                <w:szCs w:val="16"/>
                <w:cs/>
              </w:rPr>
            </w:pPr>
          </w:p>
        </w:tc>
      </w:tr>
      <w:tr w:rsidR="0050067A" w:rsidRPr="00E952ED" w14:paraId="20AAAE53" w14:textId="77777777" w:rsidTr="0050067A">
        <w:tc>
          <w:tcPr>
            <w:tcW w:w="2961" w:type="dxa"/>
            <w:shd w:val="clear" w:color="auto" w:fill="auto"/>
            <w:vAlign w:val="bottom"/>
          </w:tcPr>
          <w:p w14:paraId="4AECB7F2" w14:textId="77777777" w:rsidR="00681BB9" w:rsidRPr="00E952ED" w:rsidRDefault="00681BB9" w:rsidP="0050067A">
            <w:pPr>
              <w:pStyle w:val="Header"/>
              <w:spacing w:line="240" w:lineRule="auto"/>
              <w:ind w:left="-106"/>
              <w:jc w:val="thaiDistribute"/>
              <w:rPr>
                <w:rFonts w:cs="Arial"/>
                <w:b/>
                <w:bCs/>
                <w:sz w:val="16"/>
                <w:szCs w:val="16"/>
                <w:lang w:val="en-US"/>
              </w:rPr>
            </w:pPr>
          </w:p>
        </w:tc>
        <w:tc>
          <w:tcPr>
            <w:tcW w:w="1296" w:type="dxa"/>
            <w:shd w:val="clear" w:color="auto" w:fill="auto"/>
            <w:vAlign w:val="bottom"/>
          </w:tcPr>
          <w:p w14:paraId="7659A603" w14:textId="77777777" w:rsidR="00681BB9" w:rsidRPr="00E952ED" w:rsidRDefault="00681BB9" w:rsidP="0050067A">
            <w:pPr>
              <w:spacing w:line="240" w:lineRule="auto"/>
              <w:ind w:right="-72"/>
              <w:jc w:val="right"/>
              <w:rPr>
                <w:rFonts w:cs="Arial"/>
                <w:b/>
                <w:bCs/>
                <w:sz w:val="16"/>
                <w:szCs w:val="16"/>
              </w:rPr>
            </w:pPr>
            <w:r w:rsidRPr="00E952ED">
              <w:rPr>
                <w:rFonts w:cs="Arial"/>
                <w:b/>
                <w:bCs/>
                <w:sz w:val="16"/>
                <w:szCs w:val="16"/>
              </w:rPr>
              <w:t>of shares</w:t>
            </w:r>
          </w:p>
        </w:tc>
        <w:tc>
          <w:tcPr>
            <w:tcW w:w="1296" w:type="dxa"/>
            <w:shd w:val="clear" w:color="auto" w:fill="auto"/>
            <w:vAlign w:val="bottom"/>
          </w:tcPr>
          <w:p w14:paraId="6842BEE4"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of shares</w:t>
            </w:r>
          </w:p>
        </w:tc>
        <w:tc>
          <w:tcPr>
            <w:tcW w:w="1188" w:type="dxa"/>
            <w:shd w:val="clear" w:color="auto" w:fill="auto"/>
            <w:vAlign w:val="bottom"/>
          </w:tcPr>
          <w:p w14:paraId="63A23021"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shares</w:t>
            </w:r>
          </w:p>
        </w:tc>
        <w:tc>
          <w:tcPr>
            <w:tcW w:w="1404" w:type="dxa"/>
            <w:shd w:val="clear" w:color="auto" w:fill="auto"/>
            <w:vAlign w:val="bottom"/>
          </w:tcPr>
          <w:p w14:paraId="601D5321"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premium</w:t>
            </w:r>
          </w:p>
        </w:tc>
        <w:tc>
          <w:tcPr>
            <w:tcW w:w="1296" w:type="dxa"/>
            <w:shd w:val="clear" w:color="auto" w:fill="auto"/>
            <w:vAlign w:val="bottom"/>
          </w:tcPr>
          <w:p w14:paraId="600AFD77" w14:textId="77777777" w:rsidR="00681BB9" w:rsidRPr="00E952ED" w:rsidRDefault="00681BB9" w:rsidP="0050067A">
            <w:pPr>
              <w:spacing w:line="240" w:lineRule="auto"/>
              <w:ind w:right="-72"/>
              <w:jc w:val="right"/>
              <w:rPr>
                <w:rFonts w:cs="Arial"/>
                <w:b/>
                <w:bCs/>
                <w:sz w:val="16"/>
                <w:szCs w:val="16"/>
                <w:cs/>
              </w:rPr>
            </w:pPr>
            <w:r w:rsidRPr="00E952ED">
              <w:rPr>
                <w:rFonts w:cs="Arial"/>
                <w:b/>
                <w:bCs/>
                <w:sz w:val="16"/>
                <w:szCs w:val="16"/>
              </w:rPr>
              <w:t>Total</w:t>
            </w:r>
          </w:p>
        </w:tc>
      </w:tr>
      <w:tr w:rsidR="0050067A" w:rsidRPr="00E952ED" w14:paraId="2D0BD30C" w14:textId="77777777" w:rsidTr="0050067A">
        <w:tc>
          <w:tcPr>
            <w:tcW w:w="2961" w:type="dxa"/>
            <w:shd w:val="clear" w:color="auto" w:fill="auto"/>
            <w:vAlign w:val="bottom"/>
          </w:tcPr>
          <w:p w14:paraId="4EEE75CD" w14:textId="77777777" w:rsidR="00681BB9" w:rsidRPr="00E952ED" w:rsidRDefault="00681BB9" w:rsidP="0050067A">
            <w:pPr>
              <w:pStyle w:val="Header"/>
              <w:spacing w:line="240" w:lineRule="auto"/>
              <w:ind w:left="-106"/>
              <w:jc w:val="thaiDistribute"/>
              <w:rPr>
                <w:rFonts w:cs="Arial"/>
                <w:b/>
                <w:bCs/>
                <w:sz w:val="16"/>
                <w:szCs w:val="16"/>
                <w:lang w:val="en-US"/>
              </w:rPr>
            </w:pPr>
          </w:p>
        </w:tc>
        <w:tc>
          <w:tcPr>
            <w:tcW w:w="1296" w:type="dxa"/>
            <w:tcBorders>
              <w:bottom w:val="single" w:sz="4" w:space="0" w:color="auto"/>
            </w:tcBorders>
            <w:shd w:val="clear" w:color="auto" w:fill="auto"/>
            <w:vAlign w:val="bottom"/>
          </w:tcPr>
          <w:p w14:paraId="2D2A1689" w14:textId="77777777" w:rsidR="00681BB9" w:rsidRPr="00E952ED" w:rsidRDefault="00681BB9" w:rsidP="0050067A">
            <w:pPr>
              <w:spacing w:line="240" w:lineRule="auto"/>
              <w:ind w:right="-72"/>
              <w:jc w:val="right"/>
              <w:rPr>
                <w:rFonts w:cs="Arial"/>
                <w:b/>
                <w:bCs/>
                <w:sz w:val="16"/>
                <w:szCs w:val="16"/>
              </w:rPr>
            </w:pPr>
            <w:r w:rsidRPr="00E952ED">
              <w:rPr>
                <w:rFonts w:cs="Arial"/>
                <w:b/>
                <w:bCs/>
                <w:sz w:val="16"/>
                <w:szCs w:val="16"/>
              </w:rPr>
              <w:t>Shares</w:t>
            </w:r>
          </w:p>
        </w:tc>
        <w:tc>
          <w:tcPr>
            <w:tcW w:w="1296" w:type="dxa"/>
            <w:tcBorders>
              <w:bottom w:val="single" w:sz="4" w:space="0" w:color="auto"/>
            </w:tcBorders>
            <w:shd w:val="clear" w:color="auto" w:fill="auto"/>
            <w:vAlign w:val="bottom"/>
          </w:tcPr>
          <w:p w14:paraId="42AF502C" w14:textId="77777777" w:rsidR="00681BB9" w:rsidRPr="00E952ED" w:rsidRDefault="00681BB9" w:rsidP="0050067A">
            <w:pPr>
              <w:spacing w:line="240" w:lineRule="auto"/>
              <w:ind w:right="-72"/>
              <w:jc w:val="right"/>
              <w:rPr>
                <w:rFonts w:cs="Arial"/>
                <w:b/>
                <w:bCs/>
                <w:sz w:val="16"/>
                <w:szCs w:val="16"/>
              </w:rPr>
            </w:pPr>
            <w:r w:rsidRPr="00E952ED">
              <w:rPr>
                <w:rFonts w:cs="Arial"/>
                <w:b/>
                <w:bCs/>
                <w:sz w:val="16"/>
                <w:szCs w:val="16"/>
                <w:lang w:val="en-US"/>
              </w:rPr>
              <w:t>Shares</w:t>
            </w:r>
            <w:r w:rsidRPr="00E952ED">
              <w:rPr>
                <w:rFonts w:cs="Arial"/>
                <w:b/>
                <w:bCs/>
                <w:sz w:val="16"/>
                <w:szCs w:val="16"/>
                <w:cs/>
              </w:rPr>
              <w:t xml:space="preserve"> </w:t>
            </w:r>
          </w:p>
        </w:tc>
        <w:tc>
          <w:tcPr>
            <w:tcW w:w="1188" w:type="dxa"/>
            <w:tcBorders>
              <w:bottom w:val="single" w:sz="4" w:space="0" w:color="auto"/>
            </w:tcBorders>
            <w:shd w:val="clear" w:color="auto" w:fill="auto"/>
            <w:vAlign w:val="bottom"/>
          </w:tcPr>
          <w:p w14:paraId="5AA38FFC"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Baht</w:t>
            </w:r>
          </w:p>
        </w:tc>
        <w:tc>
          <w:tcPr>
            <w:tcW w:w="1404" w:type="dxa"/>
            <w:tcBorders>
              <w:bottom w:val="single" w:sz="4" w:space="0" w:color="auto"/>
            </w:tcBorders>
            <w:shd w:val="clear" w:color="auto" w:fill="auto"/>
            <w:vAlign w:val="bottom"/>
          </w:tcPr>
          <w:p w14:paraId="4FD794E2"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Baht</w:t>
            </w:r>
          </w:p>
        </w:tc>
        <w:tc>
          <w:tcPr>
            <w:tcW w:w="1296" w:type="dxa"/>
            <w:tcBorders>
              <w:bottom w:val="single" w:sz="4" w:space="0" w:color="auto"/>
            </w:tcBorders>
            <w:shd w:val="clear" w:color="auto" w:fill="auto"/>
            <w:vAlign w:val="bottom"/>
          </w:tcPr>
          <w:p w14:paraId="1C776FE1" w14:textId="77777777" w:rsidR="00681BB9" w:rsidRPr="00E952ED" w:rsidRDefault="00681BB9" w:rsidP="0050067A">
            <w:pPr>
              <w:spacing w:line="240" w:lineRule="auto"/>
              <w:ind w:right="-72"/>
              <w:jc w:val="right"/>
              <w:rPr>
                <w:rFonts w:cs="Arial"/>
                <w:b/>
                <w:bCs/>
                <w:sz w:val="16"/>
                <w:szCs w:val="16"/>
                <w:lang w:val="en-US"/>
              </w:rPr>
            </w:pPr>
            <w:r w:rsidRPr="00E952ED">
              <w:rPr>
                <w:rFonts w:cs="Arial"/>
                <w:b/>
                <w:bCs/>
                <w:sz w:val="16"/>
                <w:szCs w:val="16"/>
                <w:lang w:val="en-US"/>
              </w:rPr>
              <w:t>Baht</w:t>
            </w:r>
          </w:p>
        </w:tc>
      </w:tr>
      <w:tr w:rsidR="0050067A" w:rsidRPr="00E952ED" w14:paraId="191F898B" w14:textId="77777777" w:rsidTr="0050067A">
        <w:tc>
          <w:tcPr>
            <w:tcW w:w="2961" w:type="dxa"/>
            <w:shd w:val="clear" w:color="auto" w:fill="auto"/>
            <w:vAlign w:val="bottom"/>
          </w:tcPr>
          <w:p w14:paraId="39AC31B3" w14:textId="77777777" w:rsidR="00681BB9" w:rsidRPr="00E952ED" w:rsidRDefault="00681BB9" w:rsidP="0050067A">
            <w:pPr>
              <w:pStyle w:val="Header"/>
              <w:spacing w:line="240" w:lineRule="auto"/>
              <w:ind w:left="-106"/>
              <w:jc w:val="thaiDistribute"/>
              <w:rPr>
                <w:rFonts w:cs="Arial"/>
                <w:sz w:val="16"/>
                <w:szCs w:val="16"/>
              </w:rPr>
            </w:pPr>
          </w:p>
        </w:tc>
        <w:tc>
          <w:tcPr>
            <w:tcW w:w="1296" w:type="dxa"/>
            <w:tcBorders>
              <w:top w:val="single" w:sz="4" w:space="0" w:color="auto"/>
            </w:tcBorders>
            <w:shd w:val="clear" w:color="auto" w:fill="auto"/>
            <w:vAlign w:val="bottom"/>
          </w:tcPr>
          <w:p w14:paraId="1DFB7EAA" w14:textId="77777777" w:rsidR="00681BB9" w:rsidRPr="00E952ED" w:rsidRDefault="00681BB9" w:rsidP="0050067A">
            <w:pPr>
              <w:pStyle w:val="Header"/>
              <w:spacing w:line="240" w:lineRule="auto"/>
              <w:ind w:right="-72"/>
              <w:jc w:val="right"/>
              <w:rPr>
                <w:rFonts w:cs="Arial"/>
                <w:sz w:val="16"/>
                <w:szCs w:val="16"/>
              </w:rPr>
            </w:pPr>
          </w:p>
        </w:tc>
        <w:tc>
          <w:tcPr>
            <w:tcW w:w="1296" w:type="dxa"/>
            <w:tcBorders>
              <w:top w:val="single" w:sz="4" w:space="0" w:color="auto"/>
            </w:tcBorders>
            <w:shd w:val="clear" w:color="auto" w:fill="auto"/>
            <w:vAlign w:val="bottom"/>
          </w:tcPr>
          <w:p w14:paraId="5437030B" w14:textId="77777777" w:rsidR="00681BB9" w:rsidRPr="00E952ED" w:rsidRDefault="00681BB9" w:rsidP="0050067A">
            <w:pPr>
              <w:pStyle w:val="Header"/>
              <w:spacing w:line="240" w:lineRule="auto"/>
              <w:ind w:right="-72"/>
              <w:jc w:val="right"/>
              <w:rPr>
                <w:rFonts w:cs="Arial"/>
                <w:sz w:val="16"/>
                <w:szCs w:val="16"/>
              </w:rPr>
            </w:pPr>
          </w:p>
        </w:tc>
        <w:tc>
          <w:tcPr>
            <w:tcW w:w="1188" w:type="dxa"/>
            <w:tcBorders>
              <w:top w:val="single" w:sz="4" w:space="0" w:color="auto"/>
            </w:tcBorders>
            <w:shd w:val="clear" w:color="auto" w:fill="auto"/>
            <w:vAlign w:val="bottom"/>
          </w:tcPr>
          <w:p w14:paraId="5D7C9B2E" w14:textId="77777777" w:rsidR="00681BB9" w:rsidRPr="00E952ED" w:rsidRDefault="00681BB9" w:rsidP="0050067A">
            <w:pPr>
              <w:pStyle w:val="Header"/>
              <w:spacing w:line="240" w:lineRule="auto"/>
              <w:ind w:right="-72"/>
              <w:jc w:val="right"/>
              <w:rPr>
                <w:rFonts w:cs="Arial"/>
                <w:sz w:val="16"/>
                <w:szCs w:val="16"/>
              </w:rPr>
            </w:pPr>
          </w:p>
        </w:tc>
        <w:tc>
          <w:tcPr>
            <w:tcW w:w="1404" w:type="dxa"/>
            <w:tcBorders>
              <w:top w:val="single" w:sz="4" w:space="0" w:color="auto"/>
            </w:tcBorders>
            <w:shd w:val="clear" w:color="auto" w:fill="auto"/>
            <w:vAlign w:val="bottom"/>
          </w:tcPr>
          <w:p w14:paraId="105A19EB" w14:textId="77777777" w:rsidR="00681BB9" w:rsidRPr="00E952ED" w:rsidRDefault="00681BB9" w:rsidP="0050067A">
            <w:pPr>
              <w:pStyle w:val="Header"/>
              <w:spacing w:line="240" w:lineRule="auto"/>
              <w:ind w:right="-72"/>
              <w:jc w:val="right"/>
              <w:rPr>
                <w:rFonts w:cs="Arial"/>
                <w:sz w:val="16"/>
                <w:szCs w:val="16"/>
              </w:rPr>
            </w:pPr>
          </w:p>
        </w:tc>
        <w:tc>
          <w:tcPr>
            <w:tcW w:w="1296" w:type="dxa"/>
            <w:tcBorders>
              <w:top w:val="single" w:sz="4" w:space="0" w:color="auto"/>
            </w:tcBorders>
            <w:shd w:val="clear" w:color="auto" w:fill="auto"/>
            <w:vAlign w:val="bottom"/>
          </w:tcPr>
          <w:p w14:paraId="6BA0F68E" w14:textId="77777777" w:rsidR="00681BB9" w:rsidRPr="00E952ED" w:rsidRDefault="00681BB9" w:rsidP="0050067A">
            <w:pPr>
              <w:pStyle w:val="Header"/>
              <w:spacing w:line="240" w:lineRule="auto"/>
              <w:ind w:right="-72"/>
              <w:jc w:val="right"/>
              <w:rPr>
                <w:rFonts w:cs="Arial"/>
                <w:sz w:val="16"/>
                <w:szCs w:val="16"/>
              </w:rPr>
            </w:pPr>
          </w:p>
        </w:tc>
      </w:tr>
      <w:tr w:rsidR="0050067A" w:rsidRPr="00E952ED" w14:paraId="58C5F546" w14:textId="77777777" w:rsidTr="0050067A">
        <w:tc>
          <w:tcPr>
            <w:tcW w:w="2961" w:type="dxa"/>
            <w:shd w:val="clear" w:color="auto" w:fill="auto"/>
            <w:vAlign w:val="bottom"/>
          </w:tcPr>
          <w:p w14:paraId="69EC58F5" w14:textId="77777777" w:rsidR="00851754" w:rsidRPr="00E952ED" w:rsidRDefault="00851754" w:rsidP="0050067A">
            <w:pPr>
              <w:spacing w:line="240" w:lineRule="auto"/>
              <w:ind w:left="-106"/>
              <w:rPr>
                <w:rFonts w:cs="Arial"/>
                <w:sz w:val="16"/>
                <w:szCs w:val="16"/>
              </w:rPr>
            </w:pPr>
            <w:proofErr w:type="gramStart"/>
            <w:r w:rsidRPr="00E952ED">
              <w:rPr>
                <w:rFonts w:cs="Arial"/>
                <w:sz w:val="16"/>
                <w:szCs w:val="16"/>
              </w:rPr>
              <w:t>At</w:t>
            </w:r>
            <w:proofErr w:type="gramEnd"/>
            <w:r w:rsidRPr="00E952ED">
              <w:rPr>
                <w:rFonts w:cs="Arial"/>
                <w:sz w:val="16"/>
                <w:szCs w:val="16"/>
              </w:rPr>
              <w:t xml:space="preserve"> 1 January </w:t>
            </w:r>
            <w:r w:rsidR="00EC392D" w:rsidRPr="00E952ED">
              <w:rPr>
                <w:rFonts w:cs="Arial"/>
                <w:sz w:val="16"/>
                <w:szCs w:val="16"/>
              </w:rPr>
              <w:t>2023</w:t>
            </w:r>
          </w:p>
        </w:tc>
        <w:tc>
          <w:tcPr>
            <w:tcW w:w="1296" w:type="dxa"/>
            <w:shd w:val="clear" w:color="auto" w:fill="auto"/>
            <w:vAlign w:val="bottom"/>
          </w:tcPr>
          <w:p w14:paraId="2B1DA970"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781,629,851</w:t>
            </w:r>
          </w:p>
        </w:tc>
        <w:tc>
          <w:tcPr>
            <w:tcW w:w="1296" w:type="dxa"/>
            <w:shd w:val="clear" w:color="auto" w:fill="auto"/>
            <w:vAlign w:val="bottom"/>
          </w:tcPr>
          <w:p w14:paraId="2BF9FFE3"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781,628,733</w:t>
            </w:r>
          </w:p>
        </w:tc>
        <w:tc>
          <w:tcPr>
            <w:tcW w:w="1188" w:type="dxa"/>
            <w:shd w:val="clear" w:color="auto" w:fill="auto"/>
            <w:vAlign w:val="bottom"/>
          </w:tcPr>
          <w:p w14:paraId="30DA64E8"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781,628,733</w:t>
            </w:r>
          </w:p>
        </w:tc>
        <w:tc>
          <w:tcPr>
            <w:tcW w:w="1404" w:type="dxa"/>
            <w:shd w:val="clear" w:color="auto" w:fill="auto"/>
            <w:vAlign w:val="bottom"/>
          </w:tcPr>
          <w:p w14:paraId="455DF006"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906,214,683</w:t>
            </w:r>
          </w:p>
        </w:tc>
        <w:tc>
          <w:tcPr>
            <w:tcW w:w="1296" w:type="dxa"/>
            <w:shd w:val="clear" w:color="auto" w:fill="auto"/>
            <w:vAlign w:val="bottom"/>
          </w:tcPr>
          <w:p w14:paraId="3FCDE48E"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1,687,843,416</w:t>
            </w:r>
          </w:p>
        </w:tc>
      </w:tr>
      <w:tr w:rsidR="0050067A" w:rsidRPr="00E952ED" w14:paraId="4E4A9880" w14:textId="77777777" w:rsidTr="0050067A">
        <w:tc>
          <w:tcPr>
            <w:tcW w:w="2961" w:type="dxa"/>
            <w:shd w:val="clear" w:color="auto" w:fill="auto"/>
            <w:vAlign w:val="bottom"/>
          </w:tcPr>
          <w:p w14:paraId="3D5F6887" w14:textId="77777777" w:rsidR="00851754" w:rsidRPr="00E952ED" w:rsidRDefault="00851754" w:rsidP="0050067A">
            <w:pPr>
              <w:spacing w:line="240" w:lineRule="auto"/>
              <w:ind w:left="-106"/>
              <w:rPr>
                <w:rFonts w:cs="Arial"/>
                <w:sz w:val="16"/>
                <w:szCs w:val="16"/>
                <w:lang w:val="en-US"/>
              </w:rPr>
            </w:pPr>
            <w:r w:rsidRPr="00E952ED">
              <w:rPr>
                <w:rFonts w:cs="Arial"/>
                <w:sz w:val="16"/>
                <w:szCs w:val="16"/>
                <w:lang w:val="en-US"/>
              </w:rPr>
              <w:t>Shares issuance</w:t>
            </w:r>
          </w:p>
        </w:tc>
        <w:tc>
          <w:tcPr>
            <w:tcW w:w="1296" w:type="dxa"/>
            <w:tcBorders>
              <w:bottom w:val="single" w:sz="4" w:space="0" w:color="auto"/>
            </w:tcBorders>
            <w:shd w:val="clear" w:color="auto" w:fill="auto"/>
            <w:vAlign w:val="bottom"/>
          </w:tcPr>
          <w:p w14:paraId="1039E4AE"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w:t>
            </w:r>
          </w:p>
        </w:tc>
        <w:tc>
          <w:tcPr>
            <w:tcW w:w="1296" w:type="dxa"/>
            <w:tcBorders>
              <w:bottom w:val="single" w:sz="4" w:space="0" w:color="auto"/>
            </w:tcBorders>
            <w:shd w:val="clear" w:color="auto" w:fill="auto"/>
            <w:vAlign w:val="bottom"/>
          </w:tcPr>
          <w:p w14:paraId="18068E54"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w:t>
            </w:r>
          </w:p>
        </w:tc>
        <w:tc>
          <w:tcPr>
            <w:tcW w:w="1188" w:type="dxa"/>
            <w:tcBorders>
              <w:bottom w:val="single" w:sz="4" w:space="0" w:color="auto"/>
            </w:tcBorders>
            <w:shd w:val="clear" w:color="auto" w:fill="auto"/>
            <w:vAlign w:val="bottom"/>
          </w:tcPr>
          <w:p w14:paraId="4E8ED8F3"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w:t>
            </w:r>
          </w:p>
        </w:tc>
        <w:tc>
          <w:tcPr>
            <w:tcW w:w="1404" w:type="dxa"/>
            <w:tcBorders>
              <w:bottom w:val="single" w:sz="4" w:space="0" w:color="auto"/>
            </w:tcBorders>
            <w:shd w:val="clear" w:color="auto" w:fill="auto"/>
            <w:vAlign w:val="bottom"/>
          </w:tcPr>
          <w:p w14:paraId="5925B11A"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w:t>
            </w:r>
          </w:p>
        </w:tc>
        <w:tc>
          <w:tcPr>
            <w:tcW w:w="1296" w:type="dxa"/>
            <w:tcBorders>
              <w:bottom w:val="single" w:sz="4" w:space="0" w:color="auto"/>
            </w:tcBorders>
            <w:shd w:val="clear" w:color="auto" w:fill="auto"/>
            <w:vAlign w:val="bottom"/>
          </w:tcPr>
          <w:p w14:paraId="16080F96"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w:t>
            </w:r>
          </w:p>
        </w:tc>
      </w:tr>
      <w:tr w:rsidR="0050067A" w:rsidRPr="00E952ED" w14:paraId="6342D666" w14:textId="77777777" w:rsidTr="00E87963">
        <w:tc>
          <w:tcPr>
            <w:tcW w:w="2961" w:type="dxa"/>
            <w:shd w:val="clear" w:color="auto" w:fill="auto"/>
            <w:vAlign w:val="bottom"/>
          </w:tcPr>
          <w:p w14:paraId="1EC94A62" w14:textId="77777777" w:rsidR="00851754" w:rsidRPr="00E952ED" w:rsidRDefault="00851754" w:rsidP="0050067A">
            <w:pPr>
              <w:spacing w:line="240" w:lineRule="auto"/>
              <w:ind w:left="-106"/>
              <w:rPr>
                <w:rFonts w:cs="Arial"/>
                <w:sz w:val="16"/>
                <w:szCs w:val="16"/>
              </w:rPr>
            </w:pPr>
          </w:p>
        </w:tc>
        <w:tc>
          <w:tcPr>
            <w:tcW w:w="1296" w:type="dxa"/>
            <w:tcBorders>
              <w:top w:val="single" w:sz="4" w:space="0" w:color="auto"/>
            </w:tcBorders>
            <w:shd w:val="clear" w:color="auto" w:fill="auto"/>
            <w:vAlign w:val="bottom"/>
          </w:tcPr>
          <w:p w14:paraId="2B3749F3" w14:textId="77777777" w:rsidR="00851754" w:rsidRPr="00E952ED" w:rsidRDefault="00851754" w:rsidP="0050067A">
            <w:pPr>
              <w:pStyle w:val="Header"/>
              <w:spacing w:line="240" w:lineRule="auto"/>
              <w:ind w:right="-72"/>
              <w:jc w:val="right"/>
              <w:rPr>
                <w:rFonts w:cs="Arial"/>
                <w:sz w:val="16"/>
                <w:szCs w:val="16"/>
              </w:rPr>
            </w:pPr>
          </w:p>
        </w:tc>
        <w:tc>
          <w:tcPr>
            <w:tcW w:w="1296" w:type="dxa"/>
            <w:tcBorders>
              <w:top w:val="single" w:sz="4" w:space="0" w:color="auto"/>
            </w:tcBorders>
            <w:shd w:val="clear" w:color="auto" w:fill="auto"/>
            <w:vAlign w:val="bottom"/>
          </w:tcPr>
          <w:p w14:paraId="031CB989" w14:textId="77777777" w:rsidR="00851754" w:rsidRPr="00E952ED" w:rsidRDefault="00851754" w:rsidP="0050067A">
            <w:pPr>
              <w:pStyle w:val="Header"/>
              <w:spacing w:line="240" w:lineRule="auto"/>
              <w:ind w:right="-72"/>
              <w:jc w:val="right"/>
              <w:rPr>
                <w:rFonts w:cs="Arial"/>
                <w:sz w:val="16"/>
                <w:szCs w:val="16"/>
              </w:rPr>
            </w:pPr>
          </w:p>
        </w:tc>
        <w:tc>
          <w:tcPr>
            <w:tcW w:w="1188" w:type="dxa"/>
            <w:tcBorders>
              <w:top w:val="single" w:sz="4" w:space="0" w:color="auto"/>
            </w:tcBorders>
            <w:shd w:val="clear" w:color="auto" w:fill="auto"/>
            <w:vAlign w:val="bottom"/>
          </w:tcPr>
          <w:p w14:paraId="00067079" w14:textId="77777777" w:rsidR="00851754" w:rsidRPr="00E952ED" w:rsidRDefault="00851754" w:rsidP="0050067A">
            <w:pPr>
              <w:pStyle w:val="Header"/>
              <w:spacing w:line="240" w:lineRule="auto"/>
              <w:ind w:right="-72"/>
              <w:jc w:val="right"/>
              <w:rPr>
                <w:rFonts w:cs="Arial"/>
                <w:sz w:val="16"/>
                <w:szCs w:val="16"/>
              </w:rPr>
            </w:pPr>
          </w:p>
        </w:tc>
        <w:tc>
          <w:tcPr>
            <w:tcW w:w="1404" w:type="dxa"/>
            <w:tcBorders>
              <w:top w:val="single" w:sz="4" w:space="0" w:color="auto"/>
            </w:tcBorders>
            <w:shd w:val="clear" w:color="auto" w:fill="auto"/>
            <w:vAlign w:val="bottom"/>
          </w:tcPr>
          <w:p w14:paraId="1215922D" w14:textId="77777777" w:rsidR="00851754" w:rsidRPr="00E952ED" w:rsidRDefault="00851754" w:rsidP="0050067A">
            <w:pPr>
              <w:pStyle w:val="Header"/>
              <w:spacing w:line="240" w:lineRule="auto"/>
              <w:ind w:right="-72"/>
              <w:jc w:val="right"/>
              <w:rPr>
                <w:rFonts w:cs="Arial"/>
                <w:sz w:val="16"/>
                <w:szCs w:val="16"/>
              </w:rPr>
            </w:pPr>
          </w:p>
        </w:tc>
        <w:tc>
          <w:tcPr>
            <w:tcW w:w="1296" w:type="dxa"/>
            <w:tcBorders>
              <w:top w:val="single" w:sz="4" w:space="0" w:color="auto"/>
            </w:tcBorders>
            <w:shd w:val="clear" w:color="auto" w:fill="auto"/>
            <w:vAlign w:val="bottom"/>
          </w:tcPr>
          <w:p w14:paraId="60958602" w14:textId="77777777" w:rsidR="00851754" w:rsidRPr="00E952ED" w:rsidRDefault="00851754" w:rsidP="0050067A">
            <w:pPr>
              <w:pStyle w:val="Header"/>
              <w:spacing w:line="240" w:lineRule="auto"/>
              <w:ind w:right="-72"/>
              <w:jc w:val="right"/>
              <w:rPr>
                <w:rFonts w:cs="Arial"/>
                <w:sz w:val="16"/>
                <w:szCs w:val="16"/>
              </w:rPr>
            </w:pPr>
          </w:p>
        </w:tc>
      </w:tr>
      <w:tr w:rsidR="0050067A" w:rsidRPr="00E952ED" w14:paraId="50FA08D7" w14:textId="77777777" w:rsidTr="00E87963">
        <w:tc>
          <w:tcPr>
            <w:tcW w:w="2961" w:type="dxa"/>
            <w:shd w:val="clear" w:color="auto" w:fill="auto"/>
            <w:vAlign w:val="bottom"/>
          </w:tcPr>
          <w:p w14:paraId="1627FD25" w14:textId="77777777" w:rsidR="00851754" w:rsidRPr="00E952ED" w:rsidRDefault="00851754" w:rsidP="0050067A">
            <w:pPr>
              <w:spacing w:line="240" w:lineRule="auto"/>
              <w:ind w:left="-106"/>
              <w:rPr>
                <w:rFonts w:cs="Arial"/>
                <w:sz w:val="16"/>
                <w:szCs w:val="16"/>
              </w:rPr>
            </w:pPr>
            <w:proofErr w:type="gramStart"/>
            <w:r w:rsidRPr="00E952ED">
              <w:rPr>
                <w:rFonts w:cs="Arial"/>
                <w:sz w:val="16"/>
                <w:szCs w:val="16"/>
              </w:rPr>
              <w:t>At</w:t>
            </w:r>
            <w:proofErr w:type="gramEnd"/>
            <w:r w:rsidRPr="00E952ED">
              <w:rPr>
                <w:rFonts w:cs="Arial"/>
                <w:sz w:val="16"/>
                <w:szCs w:val="16"/>
              </w:rPr>
              <w:t xml:space="preserve"> 31 December </w:t>
            </w:r>
            <w:r w:rsidR="00EC392D" w:rsidRPr="00E952ED">
              <w:rPr>
                <w:rFonts w:cs="Arial"/>
                <w:sz w:val="16"/>
                <w:szCs w:val="16"/>
              </w:rPr>
              <w:t>2023</w:t>
            </w:r>
          </w:p>
        </w:tc>
        <w:tc>
          <w:tcPr>
            <w:tcW w:w="1296" w:type="dxa"/>
            <w:shd w:val="clear" w:color="auto" w:fill="auto"/>
            <w:vAlign w:val="bottom"/>
          </w:tcPr>
          <w:p w14:paraId="1727321C"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781,629,851</w:t>
            </w:r>
          </w:p>
        </w:tc>
        <w:tc>
          <w:tcPr>
            <w:tcW w:w="1296" w:type="dxa"/>
            <w:shd w:val="clear" w:color="auto" w:fill="auto"/>
            <w:vAlign w:val="bottom"/>
          </w:tcPr>
          <w:p w14:paraId="55BA2274"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781,628,733</w:t>
            </w:r>
          </w:p>
        </w:tc>
        <w:tc>
          <w:tcPr>
            <w:tcW w:w="1188" w:type="dxa"/>
            <w:shd w:val="clear" w:color="auto" w:fill="auto"/>
            <w:vAlign w:val="bottom"/>
          </w:tcPr>
          <w:p w14:paraId="60C8A484"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781,628,733</w:t>
            </w:r>
          </w:p>
        </w:tc>
        <w:tc>
          <w:tcPr>
            <w:tcW w:w="1404" w:type="dxa"/>
            <w:shd w:val="clear" w:color="auto" w:fill="auto"/>
            <w:vAlign w:val="bottom"/>
          </w:tcPr>
          <w:p w14:paraId="0C5C36C5"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906,214,683</w:t>
            </w:r>
          </w:p>
        </w:tc>
        <w:tc>
          <w:tcPr>
            <w:tcW w:w="1296" w:type="dxa"/>
            <w:shd w:val="clear" w:color="auto" w:fill="auto"/>
            <w:vAlign w:val="bottom"/>
          </w:tcPr>
          <w:p w14:paraId="48ADDCBD" w14:textId="77777777" w:rsidR="00851754" w:rsidRPr="00E952ED" w:rsidRDefault="00851754" w:rsidP="0050067A">
            <w:pPr>
              <w:spacing w:line="240" w:lineRule="auto"/>
              <w:ind w:right="-72"/>
              <w:jc w:val="right"/>
              <w:rPr>
                <w:rFonts w:cs="Arial"/>
                <w:spacing w:val="-4"/>
                <w:sz w:val="16"/>
                <w:szCs w:val="16"/>
                <w:lang w:val="en-US"/>
              </w:rPr>
            </w:pPr>
            <w:r w:rsidRPr="00E952ED">
              <w:rPr>
                <w:rFonts w:cs="Arial"/>
                <w:spacing w:val="-4"/>
                <w:sz w:val="16"/>
                <w:szCs w:val="16"/>
                <w:lang w:val="en-US"/>
              </w:rPr>
              <w:t>1,687,843,416</w:t>
            </w:r>
          </w:p>
        </w:tc>
      </w:tr>
      <w:tr w:rsidR="0050067A" w:rsidRPr="00E952ED" w14:paraId="2F681F36" w14:textId="77777777" w:rsidTr="00E87963">
        <w:tc>
          <w:tcPr>
            <w:tcW w:w="2961" w:type="dxa"/>
            <w:shd w:val="clear" w:color="auto" w:fill="auto"/>
            <w:vAlign w:val="bottom"/>
          </w:tcPr>
          <w:p w14:paraId="00A8912F" w14:textId="5DAE0031" w:rsidR="005445DB" w:rsidRPr="00E952ED" w:rsidRDefault="00FD7B51" w:rsidP="0050067A">
            <w:pPr>
              <w:pStyle w:val="Header"/>
              <w:spacing w:line="240" w:lineRule="auto"/>
              <w:ind w:left="-106"/>
              <w:jc w:val="thaiDistribute"/>
              <w:rPr>
                <w:rFonts w:cs="Arial"/>
                <w:sz w:val="16"/>
                <w:szCs w:val="16"/>
              </w:rPr>
            </w:pPr>
            <w:r w:rsidRPr="00E952ED">
              <w:rPr>
                <w:rFonts w:cs="Arial"/>
                <w:sz w:val="16"/>
                <w:szCs w:val="16"/>
              </w:rPr>
              <w:t>Transferred to</w:t>
            </w:r>
            <w:r w:rsidR="00D26C5D" w:rsidRPr="00E952ED">
              <w:rPr>
                <w:rFonts w:cs="Arial"/>
                <w:sz w:val="16"/>
                <w:szCs w:val="16"/>
              </w:rPr>
              <w:t xml:space="preserve"> compensate the deficits</w:t>
            </w:r>
          </w:p>
        </w:tc>
        <w:tc>
          <w:tcPr>
            <w:tcW w:w="1296" w:type="dxa"/>
            <w:tcBorders>
              <w:bottom w:val="single" w:sz="4" w:space="0" w:color="auto"/>
            </w:tcBorders>
            <w:shd w:val="clear" w:color="auto" w:fill="auto"/>
            <w:vAlign w:val="bottom"/>
          </w:tcPr>
          <w:p w14:paraId="5DD65BD0" w14:textId="2C582E4E" w:rsidR="005445DB" w:rsidRPr="00E952ED" w:rsidRDefault="00851760" w:rsidP="0050067A">
            <w:pPr>
              <w:pStyle w:val="Header"/>
              <w:spacing w:line="240" w:lineRule="auto"/>
              <w:ind w:right="-72"/>
              <w:jc w:val="right"/>
              <w:rPr>
                <w:rFonts w:cs="Arial"/>
                <w:sz w:val="16"/>
                <w:szCs w:val="16"/>
              </w:rPr>
            </w:pPr>
            <w:r w:rsidRPr="00E952ED">
              <w:rPr>
                <w:rFonts w:cs="Arial"/>
                <w:sz w:val="16"/>
                <w:szCs w:val="16"/>
              </w:rPr>
              <w:t>-</w:t>
            </w:r>
          </w:p>
        </w:tc>
        <w:tc>
          <w:tcPr>
            <w:tcW w:w="1296" w:type="dxa"/>
            <w:tcBorders>
              <w:bottom w:val="single" w:sz="4" w:space="0" w:color="auto"/>
            </w:tcBorders>
            <w:shd w:val="clear" w:color="auto" w:fill="auto"/>
            <w:vAlign w:val="bottom"/>
          </w:tcPr>
          <w:p w14:paraId="038D2D0F" w14:textId="4DF523B4" w:rsidR="005445DB" w:rsidRPr="00E952ED" w:rsidRDefault="00851760" w:rsidP="0050067A">
            <w:pPr>
              <w:pStyle w:val="Header"/>
              <w:spacing w:line="240" w:lineRule="auto"/>
              <w:ind w:right="-72"/>
              <w:jc w:val="right"/>
              <w:rPr>
                <w:rFonts w:cs="Arial"/>
                <w:sz w:val="16"/>
                <w:szCs w:val="16"/>
              </w:rPr>
            </w:pPr>
            <w:r w:rsidRPr="00E952ED">
              <w:rPr>
                <w:rFonts w:cs="Arial"/>
                <w:sz w:val="16"/>
                <w:szCs w:val="16"/>
              </w:rPr>
              <w:t>-</w:t>
            </w:r>
          </w:p>
        </w:tc>
        <w:tc>
          <w:tcPr>
            <w:tcW w:w="1188" w:type="dxa"/>
            <w:tcBorders>
              <w:bottom w:val="single" w:sz="4" w:space="0" w:color="auto"/>
            </w:tcBorders>
            <w:shd w:val="clear" w:color="auto" w:fill="auto"/>
            <w:vAlign w:val="bottom"/>
          </w:tcPr>
          <w:p w14:paraId="5A064601" w14:textId="5067812A" w:rsidR="005445DB" w:rsidRPr="00E952ED" w:rsidRDefault="00851760" w:rsidP="0050067A">
            <w:pPr>
              <w:pStyle w:val="Header"/>
              <w:spacing w:line="240" w:lineRule="auto"/>
              <w:ind w:right="-72"/>
              <w:jc w:val="right"/>
              <w:rPr>
                <w:rFonts w:cs="Arial"/>
                <w:sz w:val="16"/>
                <w:szCs w:val="16"/>
              </w:rPr>
            </w:pPr>
            <w:r w:rsidRPr="00E952ED">
              <w:rPr>
                <w:rFonts w:cs="Arial"/>
                <w:sz w:val="16"/>
                <w:szCs w:val="16"/>
              </w:rPr>
              <w:t>-</w:t>
            </w:r>
          </w:p>
        </w:tc>
        <w:tc>
          <w:tcPr>
            <w:tcW w:w="1404" w:type="dxa"/>
            <w:tcBorders>
              <w:bottom w:val="single" w:sz="4" w:space="0" w:color="auto"/>
            </w:tcBorders>
            <w:shd w:val="clear" w:color="auto" w:fill="auto"/>
            <w:vAlign w:val="bottom"/>
          </w:tcPr>
          <w:p w14:paraId="3DB87EFD" w14:textId="0E874A1B" w:rsidR="005445DB" w:rsidRPr="00E952ED" w:rsidRDefault="00851760" w:rsidP="0050067A">
            <w:pPr>
              <w:pStyle w:val="Header"/>
              <w:spacing w:line="240" w:lineRule="auto"/>
              <w:ind w:right="-72"/>
              <w:jc w:val="right"/>
              <w:rPr>
                <w:rFonts w:cs="Arial"/>
                <w:sz w:val="16"/>
                <w:szCs w:val="16"/>
              </w:rPr>
            </w:pPr>
            <w:r w:rsidRPr="00E952ED">
              <w:rPr>
                <w:rFonts w:cs="Arial"/>
                <w:sz w:val="16"/>
                <w:szCs w:val="16"/>
              </w:rPr>
              <w:t>(550,579,740)</w:t>
            </w:r>
          </w:p>
        </w:tc>
        <w:tc>
          <w:tcPr>
            <w:tcW w:w="1296" w:type="dxa"/>
            <w:tcBorders>
              <w:bottom w:val="single" w:sz="4" w:space="0" w:color="auto"/>
            </w:tcBorders>
            <w:shd w:val="clear" w:color="auto" w:fill="auto"/>
            <w:vAlign w:val="bottom"/>
          </w:tcPr>
          <w:p w14:paraId="69EC7597" w14:textId="00087076" w:rsidR="005445DB" w:rsidRPr="00E952ED" w:rsidRDefault="00851760" w:rsidP="0050067A">
            <w:pPr>
              <w:pStyle w:val="Header"/>
              <w:spacing w:line="240" w:lineRule="auto"/>
              <w:ind w:right="-72"/>
              <w:jc w:val="right"/>
              <w:rPr>
                <w:rFonts w:cs="Arial"/>
                <w:sz w:val="16"/>
                <w:szCs w:val="16"/>
              </w:rPr>
            </w:pPr>
            <w:r w:rsidRPr="00E952ED">
              <w:rPr>
                <w:rFonts w:cs="Arial"/>
                <w:sz w:val="16"/>
                <w:szCs w:val="16"/>
              </w:rPr>
              <w:t>(550,579,740)</w:t>
            </w:r>
          </w:p>
        </w:tc>
      </w:tr>
      <w:tr w:rsidR="00E87963" w:rsidRPr="00E952ED" w14:paraId="46CBE0A6" w14:textId="77777777" w:rsidTr="00E87963">
        <w:tc>
          <w:tcPr>
            <w:tcW w:w="2961" w:type="dxa"/>
            <w:shd w:val="clear" w:color="auto" w:fill="auto"/>
            <w:vAlign w:val="bottom"/>
          </w:tcPr>
          <w:p w14:paraId="7384DC94" w14:textId="77777777" w:rsidR="00E87963" w:rsidRPr="00E952ED" w:rsidRDefault="00E87963" w:rsidP="0050067A">
            <w:pPr>
              <w:pStyle w:val="Header"/>
              <w:spacing w:line="240" w:lineRule="auto"/>
              <w:ind w:left="-106"/>
              <w:jc w:val="thaiDistribute"/>
              <w:rPr>
                <w:rFonts w:cs="Arial"/>
                <w:sz w:val="16"/>
                <w:szCs w:val="16"/>
              </w:rPr>
            </w:pPr>
          </w:p>
        </w:tc>
        <w:tc>
          <w:tcPr>
            <w:tcW w:w="1296" w:type="dxa"/>
            <w:tcBorders>
              <w:top w:val="single" w:sz="4" w:space="0" w:color="auto"/>
            </w:tcBorders>
            <w:shd w:val="clear" w:color="auto" w:fill="auto"/>
            <w:vAlign w:val="bottom"/>
          </w:tcPr>
          <w:p w14:paraId="4B0EFEFE" w14:textId="77777777" w:rsidR="00E87963" w:rsidRPr="00E952ED" w:rsidRDefault="00E87963" w:rsidP="0050067A">
            <w:pPr>
              <w:pStyle w:val="Header"/>
              <w:spacing w:line="240" w:lineRule="auto"/>
              <w:ind w:right="-72"/>
              <w:jc w:val="right"/>
              <w:rPr>
                <w:rFonts w:cs="Arial"/>
                <w:sz w:val="16"/>
                <w:szCs w:val="16"/>
              </w:rPr>
            </w:pPr>
          </w:p>
        </w:tc>
        <w:tc>
          <w:tcPr>
            <w:tcW w:w="1296" w:type="dxa"/>
            <w:tcBorders>
              <w:top w:val="single" w:sz="4" w:space="0" w:color="auto"/>
            </w:tcBorders>
            <w:shd w:val="clear" w:color="auto" w:fill="auto"/>
            <w:vAlign w:val="bottom"/>
          </w:tcPr>
          <w:p w14:paraId="19593F67" w14:textId="77777777" w:rsidR="00E87963" w:rsidRPr="00E952ED" w:rsidRDefault="00E87963" w:rsidP="0050067A">
            <w:pPr>
              <w:pStyle w:val="Header"/>
              <w:spacing w:line="240" w:lineRule="auto"/>
              <w:ind w:right="-72"/>
              <w:jc w:val="right"/>
              <w:rPr>
                <w:rFonts w:cs="Arial"/>
                <w:sz w:val="16"/>
                <w:szCs w:val="16"/>
              </w:rPr>
            </w:pPr>
          </w:p>
        </w:tc>
        <w:tc>
          <w:tcPr>
            <w:tcW w:w="1188" w:type="dxa"/>
            <w:tcBorders>
              <w:top w:val="single" w:sz="4" w:space="0" w:color="auto"/>
            </w:tcBorders>
            <w:shd w:val="clear" w:color="auto" w:fill="auto"/>
            <w:vAlign w:val="bottom"/>
          </w:tcPr>
          <w:p w14:paraId="0FE1FFD4" w14:textId="77777777" w:rsidR="00E87963" w:rsidRPr="00E952ED" w:rsidRDefault="00E87963" w:rsidP="0050067A">
            <w:pPr>
              <w:pStyle w:val="Header"/>
              <w:spacing w:line="240" w:lineRule="auto"/>
              <w:ind w:right="-72"/>
              <w:jc w:val="right"/>
              <w:rPr>
                <w:rFonts w:cs="Arial"/>
                <w:sz w:val="16"/>
                <w:szCs w:val="16"/>
              </w:rPr>
            </w:pPr>
          </w:p>
        </w:tc>
        <w:tc>
          <w:tcPr>
            <w:tcW w:w="1404" w:type="dxa"/>
            <w:tcBorders>
              <w:top w:val="single" w:sz="4" w:space="0" w:color="auto"/>
            </w:tcBorders>
            <w:shd w:val="clear" w:color="auto" w:fill="auto"/>
            <w:vAlign w:val="bottom"/>
          </w:tcPr>
          <w:p w14:paraId="6C201E56" w14:textId="77777777" w:rsidR="00E87963" w:rsidRPr="00E952ED" w:rsidRDefault="00E87963" w:rsidP="0050067A">
            <w:pPr>
              <w:pStyle w:val="Header"/>
              <w:spacing w:line="240" w:lineRule="auto"/>
              <w:ind w:right="-72"/>
              <w:jc w:val="right"/>
              <w:rPr>
                <w:rFonts w:cs="Arial"/>
                <w:sz w:val="16"/>
                <w:szCs w:val="16"/>
              </w:rPr>
            </w:pPr>
          </w:p>
        </w:tc>
        <w:tc>
          <w:tcPr>
            <w:tcW w:w="1296" w:type="dxa"/>
            <w:tcBorders>
              <w:top w:val="single" w:sz="4" w:space="0" w:color="auto"/>
            </w:tcBorders>
            <w:shd w:val="clear" w:color="auto" w:fill="auto"/>
            <w:vAlign w:val="bottom"/>
          </w:tcPr>
          <w:p w14:paraId="2738BD88" w14:textId="77777777" w:rsidR="00E87963" w:rsidRPr="00E952ED" w:rsidRDefault="00E87963" w:rsidP="0050067A">
            <w:pPr>
              <w:pStyle w:val="Header"/>
              <w:spacing w:line="240" w:lineRule="auto"/>
              <w:ind w:right="-72"/>
              <w:jc w:val="right"/>
              <w:rPr>
                <w:rFonts w:cs="Arial"/>
                <w:sz w:val="16"/>
                <w:szCs w:val="16"/>
              </w:rPr>
            </w:pPr>
          </w:p>
        </w:tc>
      </w:tr>
      <w:tr w:rsidR="0050067A" w:rsidRPr="00E952ED" w14:paraId="2A29EEA3" w14:textId="77777777" w:rsidTr="0050067A">
        <w:tc>
          <w:tcPr>
            <w:tcW w:w="2961" w:type="dxa"/>
            <w:shd w:val="clear" w:color="auto" w:fill="auto"/>
            <w:vAlign w:val="bottom"/>
          </w:tcPr>
          <w:p w14:paraId="48823009" w14:textId="77777777" w:rsidR="005445DB" w:rsidRPr="00E952ED" w:rsidRDefault="005445DB" w:rsidP="0050067A">
            <w:pPr>
              <w:spacing w:line="240" w:lineRule="auto"/>
              <w:ind w:left="-106"/>
              <w:jc w:val="thaiDistribute"/>
              <w:rPr>
                <w:rFonts w:cs="Arial"/>
                <w:sz w:val="16"/>
                <w:szCs w:val="16"/>
                <w:cs/>
              </w:rPr>
            </w:pPr>
            <w:proofErr w:type="gramStart"/>
            <w:r w:rsidRPr="00E952ED">
              <w:rPr>
                <w:rFonts w:cs="Arial"/>
                <w:sz w:val="16"/>
                <w:szCs w:val="16"/>
              </w:rPr>
              <w:t>At</w:t>
            </w:r>
            <w:proofErr w:type="gramEnd"/>
            <w:r w:rsidRPr="00E952ED">
              <w:rPr>
                <w:rFonts w:cs="Arial"/>
                <w:sz w:val="16"/>
                <w:szCs w:val="16"/>
              </w:rPr>
              <w:t xml:space="preserve"> 31 December </w:t>
            </w:r>
            <w:r w:rsidR="00EC392D" w:rsidRPr="00E952ED">
              <w:rPr>
                <w:rFonts w:cs="Arial"/>
                <w:sz w:val="16"/>
                <w:szCs w:val="16"/>
              </w:rPr>
              <w:t>2024</w:t>
            </w:r>
          </w:p>
        </w:tc>
        <w:tc>
          <w:tcPr>
            <w:tcW w:w="1296" w:type="dxa"/>
            <w:tcBorders>
              <w:bottom w:val="single" w:sz="4" w:space="0" w:color="auto"/>
            </w:tcBorders>
            <w:shd w:val="clear" w:color="auto" w:fill="auto"/>
            <w:vAlign w:val="bottom"/>
          </w:tcPr>
          <w:p w14:paraId="4579A5CE" w14:textId="77777777" w:rsidR="005445DB" w:rsidRPr="00E952ED" w:rsidRDefault="00D90BCD" w:rsidP="0050067A">
            <w:pPr>
              <w:spacing w:line="240" w:lineRule="auto"/>
              <w:ind w:right="-72"/>
              <w:jc w:val="right"/>
              <w:rPr>
                <w:rFonts w:cs="Arial"/>
                <w:spacing w:val="-4"/>
                <w:sz w:val="16"/>
                <w:szCs w:val="16"/>
                <w:lang w:val="en-US"/>
              </w:rPr>
            </w:pPr>
            <w:r w:rsidRPr="00E952ED">
              <w:rPr>
                <w:rFonts w:cs="Arial"/>
                <w:spacing w:val="-4"/>
                <w:sz w:val="16"/>
                <w:szCs w:val="16"/>
                <w:lang w:val="en-US"/>
              </w:rPr>
              <w:t>781,629,851</w:t>
            </w:r>
          </w:p>
        </w:tc>
        <w:tc>
          <w:tcPr>
            <w:tcW w:w="1296" w:type="dxa"/>
            <w:tcBorders>
              <w:bottom w:val="single" w:sz="4" w:space="0" w:color="auto"/>
            </w:tcBorders>
            <w:shd w:val="clear" w:color="auto" w:fill="auto"/>
            <w:vAlign w:val="bottom"/>
          </w:tcPr>
          <w:p w14:paraId="66DAB630" w14:textId="77777777" w:rsidR="005445DB" w:rsidRPr="00E952ED" w:rsidRDefault="00D90BCD" w:rsidP="0050067A">
            <w:pPr>
              <w:spacing w:line="240" w:lineRule="auto"/>
              <w:ind w:right="-72"/>
              <w:jc w:val="right"/>
              <w:rPr>
                <w:rFonts w:cs="Arial"/>
                <w:spacing w:val="-4"/>
                <w:sz w:val="16"/>
                <w:szCs w:val="16"/>
                <w:lang w:val="en-US"/>
              </w:rPr>
            </w:pPr>
            <w:r w:rsidRPr="00E952ED">
              <w:rPr>
                <w:rFonts w:cs="Arial"/>
                <w:spacing w:val="-4"/>
                <w:sz w:val="16"/>
                <w:szCs w:val="16"/>
                <w:lang w:val="en-US"/>
              </w:rPr>
              <w:t>781,628,733</w:t>
            </w:r>
          </w:p>
        </w:tc>
        <w:tc>
          <w:tcPr>
            <w:tcW w:w="1188" w:type="dxa"/>
            <w:tcBorders>
              <w:bottom w:val="single" w:sz="4" w:space="0" w:color="auto"/>
            </w:tcBorders>
            <w:shd w:val="clear" w:color="auto" w:fill="auto"/>
            <w:vAlign w:val="bottom"/>
          </w:tcPr>
          <w:p w14:paraId="6F8C2DEB" w14:textId="77777777" w:rsidR="005445DB" w:rsidRPr="00E952ED" w:rsidRDefault="00D90BCD" w:rsidP="0050067A">
            <w:pPr>
              <w:spacing w:line="240" w:lineRule="auto"/>
              <w:ind w:right="-72"/>
              <w:jc w:val="right"/>
              <w:rPr>
                <w:rFonts w:cs="Arial"/>
                <w:spacing w:val="-4"/>
                <w:sz w:val="16"/>
                <w:szCs w:val="16"/>
                <w:lang w:val="en-US"/>
              </w:rPr>
            </w:pPr>
            <w:r w:rsidRPr="00E952ED">
              <w:rPr>
                <w:rFonts w:cs="Arial"/>
                <w:spacing w:val="-4"/>
                <w:sz w:val="16"/>
                <w:szCs w:val="16"/>
                <w:lang w:val="en-US"/>
              </w:rPr>
              <w:t>781,628,733</w:t>
            </w:r>
          </w:p>
        </w:tc>
        <w:tc>
          <w:tcPr>
            <w:tcW w:w="1404" w:type="dxa"/>
            <w:tcBorders>
              <w:bottom w:val="single" w:sz="4" w:space="0" w:color="auto"/>
            </w:tcBorders>
            <w:shd w:val="clear" w:color="auto" w:fill="auto"/>
            <w:vAlign w:val="bottom"/>
          </w:tcPr>
          <w:p w14:paraId="6FCA9272" w14:textId="23B1EEE0" w:rsidR="005445DB" w:rsidRPr="00E952ED" w:rsidRDefault="00115280" w:rsidP="0050067A">
            <w:pPr>
              <w:spacing w:line="240" w:lineRule="auto"/>
              <w:ind w:right="-72"/>
              <w:jc w:val="right"/>
              <w:rPr>
                <w:rFonts w:cs="Arial"/>
                <w:spacing w:val="-4"/>
                <w:sz w:val="16"/>
                <w:szCs w:val="16"/>
                <w:lang w:val="en-US"/>
              </w:rPr>
            </w:pPr>
            <w:r w:rsidRPr="00E952ED">
              <w:rPr>
                <w:rFonts w:cs="Arial"/>
                <w:spacing w:val="-4"/>
                <w:sz w:val="16"/>
                <w:szCs w:val="16"/>
                <w:lang w:val="en-US"/>
              </w:rPr>
              <w:t>355,634,943</w:t>
            </w:r>
          </w:p>
        </w:tc>
        <w:tc>
          <w:tcPr>
            <w:tcW w:w="1296" w:type="dxa"/>
            <w:tcBorders>
              <w:bottom w:val="single" w:sz="4" w:space="0" w:color="auto"/>
            </w:tcBorders>
            <w:shd w:val="clear" w:color="auto" w:fill="auto"/>
            <w:vAlign w:val="bottom"/>
          </w:tcPr>
          <w:p w14:paraId="496105D7" w14:textId="6600DA86" w:rsidR="005445DB" w:rsidRPr="00E952ED" w:rsidRDefault="00115280" w:rsidP="0050067A">
            <w:pPr>
              <w:spacing w:line="240" w:lineRule="auto"/>
              <w:ind w:right="-72"/>
              <w:jc w:val="right"/>
              <w:rPr>
                <w:rFonts w:cs="Arial"/>
                <w:spacing w:val="-4"/>
                <w:sz w:val="16"/>
                <w:szCs w:val="16"/>
                <w:lang w:val="en-US"/>
              </w:rPr>
            </w:pPr>
            <w:r w:rsidRPr="00E952ED">
              <w:rPr>
                <w:rFonts w:cs="Arial"/>
                <w:spacing w:val="-4"/>
                <w:sz w:val="16"/>
                <w:szCs w:val="16"/>
                <w:lang w:val="en-US"/>
              </w:rPr>
              <w:t>1,137,263,676</w:t>
            </w:r>
          </w:p>
        </w:tc>
      </w:tr>
    </w:tbl>
    <w:p w14:paraId="4B519936" w14:textId="77777777" w:rsidR="00FA0787" w:rsidRPr="00E952ED" w:rsidRDefault="00FA0787" w:rsidP="0050067A">
      <w:pPr>
        <w:spacing w:line="240" w:lineRule="auto"/>
        <w:jc w:val="thaiDistribute"/>
        <w:rPr>
          <w:rFonts w:cs="Arial"/>
          <w:spacing w:val="-2"/>
          <w:sz w:val="18"/>
          <w:szCs w:val="18"/>
        </w:rPr>
      </w:pPr>
    </w:p>
    <w:p w14:paraId="1CBAEDD4" w14:textId="6441CC90" w:rsidR="00681BB9" w:rsidRPr="00E952ED" w:rsidRDefault="00681BB9" w:rsidP="0050067A">
      <w:pPr>
        <w:spacing w:line="240" w:lineRule="auto"/>
        <w:jc w:val="thaiDistribute"/>
        <w:rPr>
          <w:rFonts w:cs="Arial"/>
          <w:sz w:val="18"/>
          <w:szCs w:val="18"/>
        </w:rPr>
      </w:pPr>
      <w:proofErr w:type="gramStart"/>
      <w:r w:rsidRPr="00E952ED">
        <w:rPr>
          <w:rFonts w:cs="Arial"/>
          <w:spacing w:val="-2"/>
          <w:sz w:val="18"/>
          <w:szCs w:val="18"/>
        </w:rPr>
        <w:t>At</w:t>
      </w:r>
      <w:proofErr w:type="gramEnd"/>
      <w:r w:rsidRPr="00E952ED">
        <w:rPr>
          <w:rFonts w:cs="Arial"/>
          <w:spacing w:val="-2"/>
          <w:sz w:val="18"/>
          <w:szCs w:val="18"/>
        </w:rPr>
        <w:t xml:space="preserve"> 31 December </w:t>
      </w:r>
      <w:r w:rsidR="00EC392D" w:rsidRPr="00E952ED">
        <w:rPr>
          <w:rFonts w:cs="Arial"/>
          <w:spacing w:val="-2"/>
          <w:sz w:val="18"/>
          <w:szCs w:val="18"/>
        </w:rPr>
        <w:t>2024</w:t>
      </w:r>
      <w:r w:rsidRPr="00E952ED">
        <w:rPr>
          <w:rFonts w:cs="Arial"/>
          <w:spacing w:val="-2"/>
          <w:sz w:val="18"/>
          <w:szCs w:val="18"/>
        </w:rPr>
        <w:t xml:space="preserve">, the </w:t>
      </w:r>
      <w:r w:rsidR="0052334E" w:rsidRPr="00E952ED">
        <w:rPr>
          <w:rFonts w:cs="Arial"/>
          <w:spacing w:val="-2"/>
          <w:sz w:val="18"/>
          <w:szCs w:val="18"/>
        </w:rPr>
        <w:t xml:space="preserve">total </w:t>
      </w:r>
      <w:r w:rsidRPr="00E952ED">
        <w:rPr>
          <w:rFonts w:cs="Arial"/>
          <w:spacing w:val="-2"/>
          <w:sz w:val="18"/>
          <w:szCs w:val="18"/>
        </w:rPr>
        <w:t xml:space="preserve">number of authorised ordinary shares is </w:t>
      </w:r>
      <w:r w:rsidR="00D90BCD" w:rsidRPr="00E952ED">
        <w:rPr>
          <w:rFonts w:cs="Arial"/>
          <w:spacing w:val="-2"/>
          <w:sz w:val="18"/>
          <w:szCs w:val="18"/>
        </w:rPr>
        <w:t xml:space="preserve">781,629,851 </w:t>
      </w:r>
      <w:r w:rsidRPr="00E952ED">
        <w:rPr>
          <w:rFonts w:cs="Arial"/>
          <w:spacing w:val="-2"/>
          <w:sz w:val="18"/>
          <w:szCs w:val="18"/>
        </w:rPr>
        <w:t>shares (</w:t>
      </w:r>
      <w:r w:rsidR="00EC392D" w:rsidRPr="00E952ED">
        <w:rPr>
          <w:rFonts w:cs="Arial"/>
          <w:spacing w:val="-2"/>
          <w:sz w:val="18"/>
          <w:szCs w:val="18"/>
        </w:rPr>
        <w:t>2023</w:t>
      </w:r>
      <w:r w:rsidRPr="00E952ED">
        <w:rPr>
          <w:rFonts w:cs="Arial"/>
          <w:spacing w:val="-2"/>
          <w:sz w:val="18"/>
          <w:szCs w:val="18"/>
        </w:rPr>
        <w:t xml:space="preserve">: </w:t>
      </w:r>
      <w:r w:rsidR="005445DB" w:rsidRPr="00E952ED">
        <w:rPr>
          <w:rFonts w:cs="Arial"/>
          <w:spacing w:val="-2"/>
          <w:sz w:val="18"/>
          <w:szCs w:val="18"/>
        </w:rPr>
        <w:t>781,629,851</w:t>
      </w:r>
      <w:r w:rsidR="005445DB" w:rsidRPr="00E952ED">
        <w:rPr>
          <w:rFonts w:cs="Arial"/>
          <w:sz w:val="18"/>
          <w:szCs w:val="18"/>
        </w:rPr>
        <w:t xml:space="preserve"> </w:t>
      </w:r>
      <w:r w:rsidRPr="00E952ED">
        <w:rPr>
          <w:rFonts w:cs="Arial"/>
          <w:sz w:val="18"/>
          <w:szCs w:val="18"/>
        </w:rPr>
        <w:t xml:space="preserve">shares) with a par value of Baht </w:t>
      </w:r>
      <w:r w:rsidR="00D90BCD" w:rsidRPr="00E952ED">
        <w:rPr>
          <w:rFonts w:cs="Arial"/>
          <w:sz w:val="18"/>
          <w:szCs w:val="18"/>
        </w:rPr>
        <w:t>1</w:t>
      </w:r>
      <w:r w:rsidRPr="00E952ED">
        <w:rPr>
          <w:rFonts w:cs="Arial"/>
          <w:sz w:val="18"/>
          <w:szCs w:val="18"/>
        </w:rPr>
        <w:t xml:space="preserve"> each (</w:t>
      </w:r>
      <w:r w:rsidR="00EC392D" w:rsidRPr="00E952ED">
        <w:rPr>
          <w:rFonts w:cs="Arial"/>
          <w:sz w:val="18"/>
          <w:szCs w:val="18"/>
        </w:rPr>
        <w:t>2023</w:t>
      </w:r>
      <w:r w:rsidRPr="00E952ED">
        <w:rPr>
          <w:rFonts w:cs="Arial"/>
          <w:sz w:val="18"/>
          <w:szCs w:val="18"/>
        </w:rPr>
        <w:t xml:space="preserve">: Baht 1 each). The number of issued and fully paid-up ordinary share is </w:t>
      </w:r>
      <w:r w:rsidR="00D90BCD" w:rsidRPr="00E952ED">
        <w:rPr>
          <w:rFonts w:cs="Arial"/>
          <w:sz w:val="18"/>
          <w:szCs w:val="18"/>
        </w:rPr>
        <w:t xml:space="preserve">781,628,733 </w:t>
      </w:r>
      <w:r w:rsidRPr="00E952ED">
        <w:rPr>
          <w:rFonts w:cs="Arial"/>
          <w:sz w:val="18"/>
          <w:szCs w:val="18"/>
        </w:rPr>
        <w:t>shares (</w:t>
      </w:r>
      <w:r w:rsidR="00EC392D" w:rsidRPr="00E952ED">
        <w:rPr>
          <w:rFonts w:cs="Arial"/>
          <w:sz w:val="18"/>
          <w:szCs w:val="18"/>
        </w:rPr>
        <w:t>2023</w:t>
      </w:r>
      <w:r w:rsidRPr="00E952ED">
        <w:rPr>
          <w:rFonts w:cs="Arial"/>
          <w:sz w:val="18"/>
          <w:szCs w:val="18"/>
        </w:rPr>
        <w:t xml:space="preserve">: </w:t>
      </w:r>
      <w:r w:rsidR="005445DB" w:rsidRPr="00E952ED">
        <w:rPr>
          <w:rFonts w:cs="Arial"/>
          <w:sz w:val="18"/>
          <w:szCs w:val="18"/>
        </w:rPr>
        <w:t xml:space="preserve">781,628,733 </w:t>
      </w:r>
      <w:r w:rsidRPr="00E952ED">
        <w:rPr>
          <w:rFonts w:cs="Arial"/>
          <w:sz w:val="18"/>
          <w:szCs w:val="18"/>
        </w:rPr>
        <w:t>shares).</w:t>
      </w:r>
    </w:p>
    <w:p w14:paraId="4A4299F5" w14:textId="77777777" w:rsidR="00235ACA" w:rsidRPr="00E952ED" w:rsidRDefault="00235ACA" w:rsidP="0050067A">
      <w:pPr>
        <w:spacing w:line="240" w:lineRule="auto"/>
        <w:ind w:left="27"/>
        <w:jc w:val="thaiDistribute"/>
        <w:rPr>
          <w:rFonts w:eastAsia="Cordia New" w:cs="Arial"/>
          <w:sz w:val="18"/>
          <w:szCs w:val="18"/>
          <w:highlight w:val="yellow"/>
        </w:rPr>
      </w:pPr>
    </w:p>
    <w:p w14:paraId="781931D4" w14:textId="20DFDDD5" w:rsidR="00681BB9" w:rsidRPr="00E952ED" w:rsidRDefault="003641DB" w:rsidP="0050067A">
      <w:pPr>
        <w:spacing w:line="240" w:lineRule="auto"/>
        <w:jc w:val="thaiDistribute"/>
        <w:rPr>
          <w:rFonts w:cs="Arial"/>
          <w:sz w:val="18"/>
          <w:szCs w:val="18"/>
        </w:rPr>
      </w:pPr>
      <w:r w:rsidRPr="00E952ED">
        <w:rPr>
          <w:rFonts w:eastAsia="Cordia New" w:cs="Arial"/>
          <w:sz w:val="18"/>
          <w:szCs w:val="18"/>
        </w:rPr>
        <w:t xml:space="preserve">According to the resolution of the Extraordinary General Meeting of Shareholders No. 1/2567 on </w:t>
      </w:r>
      <w:r w:rsidR="001F57C2" w:rsidRPr="00E952ED">
        <w:rPr>
          <w:rFonts w:eastAsia="Cordia New" w:cs="Arial"/>
          <w:sz w:val="18"/>
          <w:szCs w:val="18"/>
        </w:rPr>
        <w:t xml:space="preserve">30 </w:t>
      </w:r>
      <w:r w:rsidRPr="00E952ED">
        <w:rPr>
          <w:rFonts w:eastAsia="Cordia New" w:cs="Arial"/>
          <w:sz w:val="18"/>
          <w:szCs w:val="18"/>
        </w:rPr>
        <w:t xml:space="preserve">September 2024, </w:t>
      </w:r>
      <w:r w:rsidRPr="00E952ED">
        <w:rPr>
          <w:rFonts w:eastAsia="Cordia New" w:cs="Arial"/>
          <w:spacing w:val="-4"/>
          <w:sz w:val="18"/>
          <w:szCs w:val="18"/>
        </w:rPr>
        <w:t xml:space="preserve">the shareholders approved the transfer of share premium amounting to </w:t>
      </w:r>
      <w:r w:rsidR="004D7C51" w:rsidRPr="00E952ED">
        <w:rPr>
          <w:rFonts w:eastAsia="Cordia New" w:cs="Arial"/>
          <w:spacing w:val="-4"/>
          <w:sz w:val="18"/>
          <w:szCs w:val="18"/>
        </w:rPr>
        <w:t xml:space="preserve">Baht </w:t>
      </w:r>
      <w:r w:rsidRPr="00E952ED">
        <w:rPr>
          <w:rFonts w:eastAsia="Cordia New" w:cs="Arial"/>
          <w:spacing w:val="-4"/>
          <w:sz w:val="18"/>
          <w:szCs w:val="18"/>
        </w:rPr>
        <w:t xml:space="preserve">550.58 million baht to </w:t>
      </w:r>
      <w:r w:rsidR="004058E2" w:rsidRPr="00E952ED">
        <w:rPr>
          <w:rFonts w:eastAsia="Cordia New" w:cs="Arial"/>
          <w:spacing w:val="-4"/>
          <w:sz w:val="18"/>
          <w:szCs w:val="18"/>
        </w:rPr>
        <w:t>compensate the accumulated</w:t>
      </w:r>
      <w:r w:rsidR="004058E2" w:rsidRPr="00E952ED">
        <w:rPr>
          <w:rFonts w:eastAsia="Cordia New" w:cs="Arial"/>
          <w:sz w:val="18"/>
          <w:szCs w:val="18"/>
        </w:rPr>
        <w:t xml:space="preserve"> deficits of the </w:t>
      </w:r>
      <w:r w:rsidR="008F7695" w:rsidRPr="00E952ED">
        <w:rPr>
          <w:rFonts w:eastAsia="Cordia New" w:cs="Arial"/>
          <w:sz w:val="18"/>
          <w:szCs w:val="18"/>
        </w:rPr>
        <w:t>c</w:t>
      </w:r>
      <w:r w:rsidR="004058E2" w:rsidRPr="00E952ED">
        <w:rPr>
          <w:rFonts w:eastAsia="Cordia New" w:cs="Arial"/>
          <w:sz w:val="18"/>
          <w:szCs w:val="18"/>
        </w:rPr>
        <w:t>ompany</w:t>
      </w:r>
      <w:r w:rsidR="00447EAA" w:rsidRPr="00E952ED">
        <w:rPr>
          <w:rFonts w:eastAsia="Cordia New" w:cs="Arial"/>
          <w:sz w:val="18"/>
          <w:szCs w:val="18"/>
        </w:rPr>
        <w:t>.</w:t>
      </w:r>
    </w:p>
    <w:p w14:paraId="79998C72" w14:textId="410EC520" w:rsidR="00C30B1B" w:rsidRPr="00E952ED" w:rsidRDefault="00C30B1B" w:rsidP="0050067A">
      <w:pPr>
        <w:spacing w:line="240" w:lineRule="auto"/>
        <w:ind w:left="547" w:hanging="547"/>
        <w:jc w:val="thaiDistribute"/>
        <w:rPr>
          <w:rFonts w:cs="Arial"/>
          <w:b/>
          <w:bCs/>
          <w:sz w:val="18"/>
          <w:szCs w:val="18"/>
        </w:rPr>
      </w:pPr>
    </w:p>
    <w:p w14:paraId="7BD24AE1" w14:textId="77777777" w:rsidR="00FA0787" w:rsidRPr="00E952ED" w:rsidRDefault="00FA0787" w:rsidP="0050067A">
      <w:pPr>
        <w:spacing w:line="240" w:lineRule="auto"/>
        <w:ind w:left="547" w:hanging="547"/>
        <w:jc w:val="thaiDistribute"/>
        <w:rPr>
          <w:rFonts w:cs="Arial"/>
          <w:b/>
          <w:bCs/>
          <w:sz w:val="18"/>
          <w:szCs w:val="18"/>
        </w:rPr>
      </w:pPr>
    </w:p>
    <w:tbl>
      <w:tblPr>
        <w:tblW w:w="0" w:type="auto"/>
        <w:tblInd w:w="135" w:type="dxa"/>
        <w:tblLook w:val="04A0" w:firstRow="1" w:lastRow="0" w:firstColumn="1" w:lastColumn="0" w:noHBand="0" w:noVBand="1"/>
      </w:tblPr>
      <w:tblGrid>
        <w:gridCol w:w="9432"/>
      </w:tblGrid>
      <w:tr w:rsidR="0050067A" w:rsidRPr="00E952ED" w14:paraId="34FB9914" w14:textId="77777777" w:rsidTr="0050067A">
        <w:trPr>
          <w:trHeight w:val="386"/>
        </w:trPr>
        <w:tc>
          <w:tcPr>
            <w:tcW w:w="9432" w:type="dxa"/>
            <w:shd w:val="clear" w:color="auto" w:fill="auto"/>
            <w:vAlign w:val="center"/>
          </w:tcPr>
          <w:p w14:paraId="12ADEA20" w14:textId="7D1E5D7B" w:rsidR="00C30B1B" w:rsidRPr="00E952ED" w:rsidRDefault="00C30B1B" w:rsidP="00405CBA">
            <w:pPr>
              <w:tabs>
                <w:tab w:val="left" w:pos="545"/>
              </w:tabs>
              <w:spacing w:line="240" w:lineRule="auto"/>
              <w:ind w:left="432" w:hanging="514"/>
              <w:rPr>
                <w:rFonts w:eastAsia="Arial Unicode MS" w:cs="Arial"/>
                <w:b/>
                <w:bCs/>
                <w:sz w:val="18"/>
                <w:szCs w:val="18"/>
                <w:cs/>
              </w:rPr>
            </w:pPr>
            <w:r w:rsidRPr="00E952ED">
              <w:rPr>
                <w:rFonts w:eastAsia="Arial Unicode MS" w:cs="Arial"/>
                <w:b/>
                <w:bCs/>
                <w:sz w:val="18"/>
                <w:szCs w:val="18"/>
              </w:rPr>
              <w:t>2</w:t>
            </w:r>
            <w:r w:rsidR="00307910" w:rsidRPr="00E952ED">
              <w:rPr>
                <w:rFonts w:eastAsia="Arial Unicode MS" w:cs="Arial"/>
                <w:b/>
                <w:bCs/>
                <w:sz w:val="18"/>
                <w:szCs w:val="18"/>
              </w:rPr>
              <w:t>4</w:t>
            </w:r>
            <w:r w:rsidRPr="00E952ED">
              <w:rPr>
                <w:rFonts w:eastAsia="Arial Unicode MS" w:cs="Arial"/>
                <w:b/>
                <w:bCs/>
                <w:sz w:val="18"/>
                <w:szCs w:val="18"/>
              </w:rPr>
              <w:tab/>
              <w:t xml:space="preserve">Legal </w:t>
            </w:r>
            <w:proofErr w:type="gramStart"/>
            <w:r w:rsidR="001C120D" w:rsidRPr="00E952ED">
              <w:rPr>
                <w:rFonts w:eastAsia="Arial Unicode MS" w:cs="Arial"/>
                <w:b/>
                <w:bCs/>
                <w:sz w:val="18"/>
                <w:szCs w:val="18"/>
              </w:rPr>
              <w:t>reserve</w:t>
            </w:r>
            <w:proofErr w:type="gramEnd"/>
          </w:p>
        </w:tc>
      </w:tr>
    </w:tbl>
    <w:p w14:paraId="332C6ABC" w14:textId="77777777" w:rsidR="000D46F0" w:rsidRPr="00E952ED" w:rsidRDefault="000D46F0" w:rsidP="00D554AF">
      <w:pPr>
        <w:spacing w:line="240" w:lineRule="auto"/>
        <w:jc w:val="both"/>
        <w:rPr>
          <w:rFonts w:cs="Arial"/>
          <w:spacing w:val="-2"/>
          <w:sz w:val="18"/>
          <w:szCs w:val="22"/>
        </w:rPr>
      </w:pPr>
    </w:p>
    <w:p w14:paraId="4A07794D" w14:textId="7B8B9E0A" w:rsidR="006F191D" w:rsidRPr="00E952ED" w:rsidRDefault="006F191D" w:rsidP="00D554AF">
      <w:pPr>
        <w:spacing w:line="240" w:lineRule="auto"/>
        <w:jc w:val="both"/>
        <w:rPr>
          <w:rFonts w:cs="Arial"/>
          <w:spacing w:val="-2"/>
          <w:sz w:val="18"/>
          <w:szCs w:val="22"/>
          <w:lang w:eastAsia="en-US"/>
        </w:rPr>
      </w:pPr>
      <w:r w:rsidRPr="00E952ED">
        <w:rPr>
          <w:rFonts w:cs="Arial"/>
          <w:spacing w:val="-2"/>
          <w:sz w:val="18"/>
          <w:szCs w:val="22"/>
          <w:lang w:eastAsia="en-US"/>
        </w:rPr>
        <w:t>The movement of legal reserve for the year ended 3</w:t>
      </w:r>
      <w:r w:rsidR="003A3275" w:rsidRPr="00E952ED">
        <w:rPr>
          <w:rFonts w:cs="Arial"/>
          <w:spacing w:val="-2"/>
          <w:sz w:val="18"/>
          <w:szCs w:val="22"/>
          <w:lang w:eastAsia="en-US"/>
        </w:rPr>
        <w:t>1 December</w:t>
      </w:r>
      <w:r w:rsidRPr="00E952ED">
        <w:rPr>
          <w:rFonts w:cs="Arial"/>
          <w:spacing w:val="-2"/>
          <w:sz w:val="18"/>
          <w:szCs w:val="22"/>
          <w:lang w:eastAsia="en-US"/>
        </w:rPr>
        <w:t xml:space="preserve"> 2024 are as follows:</w:t>
      </w:r>
    </w:p>
    <w:p w14:paraId="1BC551FF" w14:textId="77777777" w:rsidR="006F191D" w:rsidRPr="00E952ED" w:rsidRDefault="006F191D" w:rsidP="00D554AF">
      <w:pPr>
        <w:spacing w:line="240" w:lineRule="auto"/>
        <w:jc w:val="both"/>
        <w:rPr>
          <w:rFonts w:cs="Arial"/>
          <w:sz w:val="18"/>
          <w:szCs w:val="22"/>
          <w:lang w:eastAsia="en-US"/>
        </w:rPr>
      </w:pPr>
    </w:p>
    <w:tbl>
      <w:tblPr>
        <w:tblW w:w="9576" w:type="dxa"/>
        <w:tblLayout w:type="fixed"/>
        <w:tblLook w:val="04A0" w:firstRow="1" w:lastRow="0" w:firstColumn="1" w:lastColumn="0" w:noHBand="0" w:noVBand="1"/>
      </w:tblPr>
      <w:tblGrid>
        <w:gridCol w:w="7992"/>
        <w:gridCol w:w="1584"/>
      </w:tblGrid>
      <w:tr w:rsidR="0050067A" w:rsidRPr="00E952ED" w14:paraId="5A06B1BF" w14:textId="77777777" w:rsidTr="00D554AF">
        <w:trPr>
          <w:trHeight w:val="120"/>
        </w:trPr>
        <w:tc>
          <w:tcPr>
            <w:tcW w:w="7992" w:type="dxa"/>
            <w:shd w:val="clear" w:color="auto" w:fill="auto"/>
          </w:tcPr>
          <w:p w14:paraId="76813422" w14:textId="77777777" w:rsidR="00F03779" w:rsidRPr="00E952ED" w:rsidRDefault="00F03779" w:rsidP="0050067A">
            <w:pPr>
              <w:spacing w:line="240" w:lineRule="auto"/>
              <w:jc w:val="thaiDistribute"/>
              <w:rPr>
                <w:rFonts w:eastAsia="Cordia New" w:cs="Arial"/>
                <w:b/>
                <w:bCs/>
                <w:sz w:val="18"/>
                <w:szCs w:val="18"/>
                <w:highlight w:val="yellow"/>
                <w:cs/>
                <w:lang w:val="en-US" w:eastAsia="en-US"/>
              </w:rPr>
            </w:pPr>
          </w:p>
        </w:tc>
        <w:tc>
          <w:tcPr>
            <w:tcW w:w="1584" w:type="dxa"/>
            <w:tcBorders>
              <w:bottom w:val="single" w:sz="4" w:space="0" w:color="auto"/>
            </w:tcBorders>
            <w:shd w:val="clear" w:color="auto" w:fill="auto"/>
            <w:vAlign w:val="bottom"/>
          </w:tcPr>
          <w:p w14:paraId="55B9F55C" w14:textId="77777777" w:rsidR="00F03779" w:rsidRPr="00E952ED" w:rsidRDefault="00F03779" w:rsidP="0050067A">
            <w:pPr>
              <w:spacing w:line="240" w:lineRule="auto"/>
              <w:ind w:right="-72"/>
              <w:jc w:val="right"/>
              <w:rPr>
                <w:rFonts w:eastAsia="Cordia New" w:cs="Arial"/>
                <w:b/>
                <w:bCs/>
                <w:sz w:val="18"/>
                <w:szCs w:val="18"/>
                <w:highlight w:val="yellow"/>
                <w:cs/>
                <w:lang w:val="en-US" w:eastAsia="en-US"/>
              </w:rPr>
            </w:pPr>
            <w:r w:rsidRPr="00E952ED">
              <w:rPr>
                <w:rFonts w:cs="Arial"/>
                <w:b/>
                <w:bCs/>
                <w:spacing w:val="-2"/>
                <w:sz w:val="18"/>
                <w:szCs w:val="18"/>
              </w:rPr>
              <w:t>Consolidated and separated financial information</w:t>
            </w:r>
          </w:p>
        </w:tc>
      </w:tr>
      <w:tr w:rsidR="0050067A" w:rsidRPr="00E952ED" w14:paraId="21842D69" w14:textId="77777777" w:rsidTr="00D554AF">
        <w:trPr>
          <w:trHeight w:val="120"/>
        </w:trPr>
        <w:tc>
          <w:tcPr>
            <w:tcW w:w="7992" w:type="dxa"/>
            <w:shd w:val="clear" w:color="auto" w:fill="auto"/>
          </w:tcPr>
          <w:p w14:paraId="4DDDD8BC" w14:textId="77777777" w:rsidR="00F03779" w:rsidRPr="00E952ED" w:rsidRDefault="00F03779" w:rsidP="0050067A">
            <w:pPr>
              <w:spacing w:line="240" w:lineRule="auto"/>
              <w:rPr>
                <w:rFonts w:eastAsia="Cordia New" w:cs="Arial"/>
                <w:sz w:val="18"/>
                <w:szCs w:val="18"/>
                <w:highlight w:val="yellow"/>
                <w:cs/>
                <w:lang w:val="en-US" w:eastAsia="en-US"/>
              </w:rPr>
            </w:pPr>
          </w:p>
        </w:tc>
        <w:tc>
          <w:tcPr>
            <w:tcW w:w="1584" w:type="dxa"/>
            <w:tcBorders>
              <w:top w:val="single" w:sz="4" w:space="0" w:color="auto"/>
            </w:tcBorders>
            <w:shd w:val="clear" w:color="auto" w:fill="auto"/>
          </w:tcPr>
          <w:p w14:paraId="52D070CC" w14:textId="77777777" w:rsidR="00F03779" w:rsidRPr="00E952ED" w:rsidRDefault="00F03779" w:rsidP="0050067A">
            <w:pPr>
              <w:spacing w:line="240" w:lineRule="auto"/>
              <w:ind w:right="-72"/>
              <w:jc w:val="right"/>
              <w:rPr>
                <w:rFonts w:eastAsia="Cordia New" w:cs="Arial"/>
                <w:sz w:val="18"/>
                <w:szCs w:val="18"/>
                <w:highlight w:val="yellow"/>
                <w:lang w:eastAsia="en-US"/>
              </w:rPr>
            </w:pPr>
          </w:p>
        </w:tc>
      </w:tr>
      <w:tr w:rsidR="0050067A" w:rsidRPr="00E952ED" w14:paraId="21559E98" w14:textId="77777777" w:rsidTr="00D554AF">
        <w:trPr>
          <w:trHeight w:val="120"/>
        </w:trPr>
        <w:tc>
          <w:tcPr>
            <w:tcW w:w="7992" w:type="dxa"/>
            <w:shd w:val="clear" w:color="auto" w:fill="auto"/>
          </w:tcPr>
          <w:p w14:paraId="66CECCD0" w14:textId="77777777" w:rsidR="00D83EE9" w:rsidRPr="00E952ED" w:rsidRDefault="00D83EE9" w:rsidP="0050067A">
            <w:pPr>
              <w:spacing w:line="240" w:lineRule="auto"/>
              <w:rPr>
                <w:rFonts w:eastAsia="Cordia New" w:cs="Arial"/>
                <w:sz w:val="18"/>
                <w:szCs w:val="18"/>
                <w:highlight w:val="yellow"/>
                <w:cs/>
                <w:lang w:val="en-US" w:eastAsia="en-US"/>
              </w:rPr>
            </w:pPr>
            <w:r w:rsidRPr="00E952ED">
              <w:rPr>
                <w:rFonts w:cs="Arial"/>
                <w:sz w:val="18"/>
                <w:szCs w:val="18"/>
                <w:lang w:val="en-US"/>
              </w:rPr>
              <w:t>Opening net book amount</w:t>
            </w:r>
          </w:p>
        </w:tc>
        <w:tc>
          <w:tcPr>
            <w:tcW w:w="1584" w:type="dxa"/>
            <w:shd w:val="clear" w:color="auto" w:fill="auto"/>
          </w:tcPr>
          <w:p w14:paraId="26944631" w14:textId="77777777" w:rsidR="00D83EE9" w:rsidRPr="00E952ED" w:rsidRDefault="00D83EE9" w:rsidP="0050067A">
            <w:pPr>
              <w:spacing w:line="240" w:lineRule="auto"/>
              <w:ind w:right="-72"/>
              <w:jc w:val="right"/>
              <w:rPr>
                <w:rFonts w:eastAsia="Cordia New" w:cs="Arial"/>
                <w:sz w:val="18"/>
                <w:szCs w:val="18"/>
                <w:lang w:eastAsia="en-US"/>
              </w:rPr>
            </w:pPr>
            <w:r w:rsidRPr="00E952ED">
              <w:rPr>
                <w:rFonts w:eastAsia="Cordia New" w:cs="Arial"/>
                <w:sz w:val="18"/>
                <w:szCs w:val="18"/>
                <w:lang w:eastAsia="en-US"/>
              </w:rPr>
              <w:t>10,658,657</w:t>
            </w:r>
          </w:p>
        </w:tc>
      </w:tr>
      <w:tr w:rsidR="0050067A" w:rsidRPr="00E952ED" w14:paraId="77911709" w14:textId="77777777" w:rsidTr="00D554AF">
        <w:trPr>
          <w:trHeight w:val="120"/>
        </w:trPr>
        <w:tc>
          <w:tcPr>
            <w:tcW w:w="7992" w:type="dxa"/>
            <w:shd w:val="clear" w:color="auto" w:fill="auto"/>
          </w:tcPr>
          <w:p w14:paraId="6CB1EA0F" w14:textId="77777777" w:rsidR="00D83EE9" w:rsidRPr="00E952ED" w:rsidRDefault="005D5442" w:rsidP="0050067A">
            <w:pPr>
              <w:spacing w:line="240" w:lineRule="auto"/>
              <w:rPr>
                <w:rFonts w:eastAsia="Cordia New" w:cs="Arial"/>
                <w:snapToGrid w:val="0"/>
                <w:sz w:val="18"/>
                <w:szCs w:val="18"/>
                <w:highlight w:val="yellow"/>
                <w:cs/>
                <w:lang w:eastAsia="en-US"/>
              </w:rPr>
            </w:pPr>
            <w:r w:rsidRPr="00E952ED">
              <w:rPr>
                <w:rFonts w:cs="Arial"/>
                <w:sz w:val="18"/>
                <w:szCs w:val="18"/>
                <w:lang w:val="en-US"/>
              </w:rPr>
              <w:t>Compensation to deficits</w:t>
            </w:r>
          </w:p>
        </w:tc>
        <w:tc>
          <w:tcPr>
            <w:tcW w:w="1584" w:type="dxa"/>
            <w:tcBorders>
              <w:bottom w:val="single" w:sz="4" w:space="0" w:color="auto"/>
            </w:tcBorders>
            <w:shd w:val="clear" w:color="auto" w:fill="auto"/>
          </w:tcPr>
          <w:p w14:paraId="006D2E2D" w14:textId="77777777" w:rsidR="00D83EE9" w:rsidRPr="00E952ED" w:rsidRDefault="00D83EE9" w:rsidP="0050067A">
            <w:pPr>
              <w:spacing w:line="240" w:lineRule="auto"/>
              <w:ind w:right="-72"/>
              <w:jc w:val="right"/>
              <w:rPr>
                <w:rFonts w:eastAsia="Cordia New" w:cs="Arial"/>
                <w:sz w:val="18"/>
                <w:szCs w:val="18"/>
                <w:lang w:val="en-US" w:eastAsia="en-US"/>
              </w:rPr>
            </w:pPr>
            <w:r w:rsidRPr="00E952ED">
              <w:rPr>
                <w:rFonts w:eastAsia="Cordia New" w:cs="Arial"/>
                <w:sz w:val="18"/>
                <w:szCs w:val="18"/>
                <w:lang w:eastAsia="en-US"/>
              </w:rPr>
              <w:t>(10,658,657)</w:t>
            </w:r>
          </w:p>
        </w:tc>
      </w:tr>
      <w:tr w:rsidR="00D554AF" w:rsidRPr="00E952ED" w14:paraId="03D645DD" w14:textId="77777777" w:rsidTr="00D554AF">
        <w:trPr>
          <w:trHeight w:val="120"/>
        </w:trPr>
        <w:tc>
          <w:tcPr>
            <w:tcW w:w="7992" w:type="dxa"/>
            <w:shd w:val="clear" w:color="auto" w:fill="auto"/>
          </w:tcPr>
          <w:p w14:paraId="15C5DFFB" w14:textId="77777777" w:rsidR="00D554AF" w:rsidRPr="00E952ED" w:rsidRDefault="00D554AF" w:rsidP="00E51157">
            <w:pPr>
              <w:spacing w:line="240" w:lineRule="auto"/>
              <w:rPr>
                <w:rFonts w:eastAsia="Cordia New" w:cs="Arial"/>
                <w:sz w:val="18"/>
                <w:szCs w:val="18"/>
                <w:highlight w:val="yellow"/>
                <w:cs/>
                <w:lang w:val="en-US" w:eastAsia="en-US"/>
              </w:rPr>
            </w:pPr>
          </w:p>
        </w:tc>
        <w:tc>
          <w:tcPr>
            <w:tcW w:w="1584" w:type="dxa"/>
            <w:tcBorders>
              <w:top w:val="single" w:sz="4" w:space="0" w:color="auto"/>
            </w:tcBorders>
            <w:shd w:val="clear" w:color="auto" w:fill="auto"/>
          </w:tcPr>
          <w:p w14:paraId="632E5741" w14:textId="77777777" w:rsidR="00D554AF" w:rsidRPr="00E952ED" w:rsidRDefault="00D554AF" w:rsidP="00E51157">
            <w:pPr>
              <w:spacing w:line="240" w:lineRule="auto"/>
              <w:ind w:right="-72"/>
              <w:jc w:val="right"/>
              <w:rPr>
                <w:rFonts w:eastAsia="Cordia New" w:cs="Arial"/>
                <w:sz w:val="18"/>
                <w:szCs w:val="18"/>
                <w:lang w:eastAsia="en-US"/>
              </w:rPr>
            </w:pPr>
          </w:p>
        </w:tc>
      </w:tr>
      <w:tr w:rsidR="0050067A" w:rsidRPr="00E952ED" w14:paraId="68FD5962" w14:textId="77777777" w:rsidTr="00D554AF">
        <w:trPr>
          <w:trHeight w:val="120"/>
        </w:trPr>
        <w:tc>
          <w:tcPr>
            <w:tcW w:w="7992" w:type="dxa"/>
            <w:shd w:val="clear" w:color="auto" w:fill="auto"/>
          </w:tcPr>
          <w:p w14:paraId="142DB84C" w14:textId="77777777" w:rsidR="00E557DA" w:rsidRPr="00E952ED" w:rsidRDefault="00E557DA" w:rsidP="0050067A">
            <w:pPr>
              <w:spacing w:line="240" w:lineRule="auto"/>
              <w:rPr>
                <w:rFonts w:eastAsia="Cordia New" w:cs="Arial"/>
                <w:snapToGrid w:val="0"/>
                <w:sz w:val="18"/>
                <w:szCs w:val="18"/>
                <w:highlight w:val="yellow"/>
                <w:cs/>
                <w:lang w:val="en-US" w:eastAsia="en-US"/>
              </w:rPr>
            </w:pPr>
            <w:r w:rsidRPr="00E952ED">
              <w:rPr>
                <w:rFonts w:cs="Arial"/>
                <w:sz w:val="18"/>
                <w:szCs w:val="18"/>
              </w:rPr>
              <w:t>Closing net book amount</w:t>
            </w:r>
          </w:p>
        </w:tc>
        <w:tc>
          <w:tcPr>
            <w:tcW w:w="1584" w:type="dxa"/>
            <w:tcBorders>
              <w:bottom w:val="single" w:sz="4" w:space="0" w:color="auto"/>
            </w:tcBorders>
            <w:shd w:val="clear" w:color="auto" w:fill="auto"/>
          </w:tcPr>
          <w:p w14:paraId="3903FC93" w14:textId="77777777" w:rsidR="00E557DA" w:rsidRPr="00E952ED" w:rsidRDefault="00E557DA" w:rsidP="0050067A">
            <w:pPr>
              <w:spacing w:line="240" w:lineRule="auto"/>
              <w:ind w:right="-72"/>
              <w:jc w:val="right"/>
              <w:rPr>
                <w:rFonts w:eastAsia="Cordia New" w:cs="Arial"/>
                <w:sz w:val="18"/>
                <w:szCs w:val="18"/>
                <w:lang w:val="en-US" w:eastAsia="en-US"/>
              </w:rPr>
            </w:pPr>
            <w:r w:rsidRPr="00E952ED">
              <w:rPr>
                <w:rFonts w:eastAsia="Cordia New" w:cs="Arial"/>
                <w:sz w:val="18"/>
                <w:szCs w:val="18"/>
                <w:lang w:eastAsia="en-US"/>
              </w:rPr>
              <w:t>-</w:t>
            </w:r>
          </w:p>
        </w:tc>
      </w:tr>
    </w:tbl>
    <w:p w14:paraId="5A5AF777" w14:textId="77777777" w:rsidR="007B01F9" w:rsidRPr="00E952ED" w:rsidRDefault="007B01F9" w:rsidP="0050067A">
      <w:pPr>
        <w:spacing w:line="240" w:lineRule="auto"/>
        <w:jc w:val="thaiDistribute"/>
        <w:rPr>
          <w:rFonts w:cs="Arial"/>
          <w:sz w:val="18"/>
          <w:szCs w:val="18"/>
          <w:highlight w:val="yellow"/>
        </w:rPr>
      </w:pPr>
    </w:p>
    <w:p w14:paraId="65DAA7C4" w14:textId="1423A0F8" w:rsidR="00752098" w:rsidRPr="00E952ED" w:rsidRDefault="000D46F0" w:rsidP="00752098">
      <w:pPr>
        <w:spacing w:line="240" w:lineRule="auto"/>
        <w:jc w:val="thaiDistribute"/>
        <w:rPr>
          <w:rFonts w:cs="Arial"/>
          <w:sz w:val="18"/>
          <w:szCs w:val="18"/>
        </w:rPr>
      </w:pPr>
      <w:r w:rsidRPr="00E952ED">
        <w:rPr>
          <w:rFonts w:cs="Arial"/>
          <w:sz w:val="18"/>
          <w:szCs w:val="18"/>
        </w:rPr>
        <w:t xml:space="preserve">According to the resolution of the Extraordinary General Meeting of Shareholders No. 1/2567 on </w:t>
      </w:r>
      <w:r w:rsidR="004058E2" w:rsidRPr="00E952ED">
        <w:rPr>
          <w:rFonts w:cs="Arial"/>
          <w:sz w:val="18"/>
          <w:szCs w:val="18"/>
        </w:rPr>
        <w:t>30 September 2024</w:t>
      </w:r>
      <w:r w:rsidRPr="00E952ED">
        <w:rPr>
          <w:rFonts w:cs="Arial"/>
          <w:sz w:val="18"/>
          <w:szCs w:val="18"/>
        </w:rPr>
        <w:t xml:space="preserve">, </w:t>
      </w:r>
      <w:r w:rsidRPr="00E952ED">
        <w:rPr>
          <w:rFonts w:cs="Arial"/>
          <w:spacing w:val="-4"/>
          <w:sz w:val="18"/>
          <w:szCs w:val="18"/>
        </w:rPr>
        <w:t xml:space="preserve">the shareholders approved the transfer of legal reserve amounting to 10.66 million baht to </w:t>
      </w:r>
      <w:r w:rsidR="00752098" w:rsidRPr="00E952ED">
        <w:rPr>
          <w:rFonts w:eastAsia="Cordia New" w:cs="Arial"/>
          <w:spacing w:val="-4"/>
          <w:sz w:val="18"/>
          <w:szCs w:val="18"/>
        </w:rPr>
        <w:t>compensate the accumulated</w:t>
      </w:r>
      <w:r w:rsidR="00752098" w:rsidRPr="00E952ED">
        <w:rPr>
          <w:rFonts w:eastAsia="Cordia New" w:cs="Arial"/>
          <w:sz w:val="18"/>
          <w:szCs w:val="18"/>
        </w:rPr>
        <w:t xml:space="preserve"> deficits of the company.</w:t>
      </w:r>
    </w:p>
    <w:p w14:paraId="59DFB4E2" w14:textId="1062F282" w:rsidR="00356FC8" w:rsidRPr="00E952ED" w:rsidRDefault="00356FC8" w:rsidP="0050067A">
      <w:pPr>
        <w:spacing w:line="240" w:lineRule="auto"/>
        <w:jc w:val="thaiDistribute"/>
        <w:rPr>
          <w:rFonts w:cs="Arial"/>
          <w:sz w:val="18"/>
          <w:szCs w:val="18"/>
        </w:rPr>
      </w:pPr>
    </w:p>
    <w:p w14:paraId="3C23F6F8" w14:textId="74C05342" w:rsidR="00356FC8" w:rsidRPr="00E952ED" w:rsidRDefault="00356FC8" w:rsidP="00356FC8">
      <w:pPr>
        <w:spacing w:line="240" w:lineRule="auto"/>
        <w:jc w:val="thaiDistribute"/>
        <w:rPr>
          <w:rFonts w:cs="Arial"/>
          <w:sz w:val="18"/>
          <w:szCs w:val="18"/>
        </w:rPr>
      </w:pPr>
      <w:r w:rsidRPr="00E952ED">
        <w:rPr>
          <w:rFonts w:cs="Arial"/>
          <w:sz w:val="18"/>
          <w:szCs w:val="18"/>
        </w:rPr>
        <w:t>Under the Public Companies Act</w:t>
      </w:r>
      <w:r w:rsidR="00341625" w:rsidRPr="00E952ED">
        <w:rPr>
          <w:rFonts w:cs="Arial"/>
          <w:sz w:val="18"/>
          <w:szCs w:val="18"/>
        </w:rPr>
        <w:t xml:space="preserve"> 1992</w:t>
      </w:r>
      <w:r w:rsidRPr="00E952ED">
        <w:rPr>
          <w:rFonts w:cs="Arial"/>
          <w:sz w:val="18"/>
          <w:szCs w:val="18"/>
        </w:rPr>
        <w:t>., the Company is required to set aside as statutory reserve at least 5% of its net profit after accumulated deficit brought forward (if any) until the reserve is not less than 10% of the registered capital. This reserve is not available for dividend distribution.</w:t>
      </w:r>
    </w:p>
    <w:p w14:paraId="387F3D11" w14:textId="77AC9C30" w:rsidR="0019131E" w:rsidRPr="00E952ED" w:rsidRDefault="0019131E" w:rsidP="0050067A">
      <w:pPr>
        <w:spacing w:line="240" w:lineRule="auto"/>
        <w:jc w:val="thaiDistribute"/>
        <w:rPr>
          <w:rFonts w:cs="Arial"/>
          <w:sz w:val="18"/>
          <w:szCs w:val="18"/>
        </w:rPr>
      </w:pPr>
    </w:p>
    <w:p w14:paraId="3751B255" w14:textId="77777777" w:rsidR="00D554AF" w:rsidRPr="00E952ED" w:rsidRDefault="00D554AF" w:rsidP="0050067A">
      <w:pPr>
        <w:spacing w:line="240" w:lineRule="auto"/>
        <w:jc w:val="thaiDistribute"/>
        <w:rPr>
          <w:rFonts w:cs="Arial"/>
          <w:sz w:val="18"/>
          <w:szCs w:val="18"/>
        </w:rPr>
      </w:pPr>
    </w:p>
    <w:p w14:paraId="04569444" w14:textId="0551D4FB" w:rsidR="0019131E" w:rsidRPr="00E952ED" w:rsidRDefault="0019131E" w:rsidP="00D554AF">
      <w:pPr>
        <w:tabs>
          <w:tab w:val="left" w:pos="540"/>
        </w:tabs>
        <w:spacing w:line="240" w:lineRule="auto"/>
        <w:jc w:val="thaiDistribute"/>
        <w:rPr>
          <w:rFonts w:cs="Arial"/>
          <w:b/>
          <w:bCs/>
          <w:sz w:val="18"/>
          <w:szCs w:val="18"/>
        </w:rPr>
      </w:pPr>
      <w:r w:rsidRPr="00E952ED">
        <w:rPr>
          <w:rFonts w:cs="Arial"/>
          <w:b/>
          <w:bCs/>
          <w:sz w:val="18"/>
          <w:szCs w:val="18"/>
        </w:rPr>
        <w:t>2</w:t>
      </w:r>
      <w:r w:rsidR="00307910" w:rsidRPr="00E952ED">
        <w:rPr>
          <w:rFonts w:cs="Arial"/>
          <w:b/>
          <w:bCs/>
          <w:sz w:val="18"/>
          <w:szCs w:val="18"/>
        </w:rPr>
        <w:t>5</w:t>
      </w:r>
      <w:r w:rsidR="00D554AF" w:rsidRPr="00E952ED">
        <w:rPr>
          <w:rFonts w:cs="Arial"/>
          <w:b/>
          <w:bCs/>
          <w:sz w:val="18"/>
          <w:szCs w:val="18"/>
        </w:rPr>
        <w:tab/>
      </w:r>
      <w:r w:rsidR="000D46F0" w:rsidRPr="00E952ED">
        <w:rPr>
          <w:rFonts w:cs="Arial"/>
          <w:b/>
          <w:bCs/>
          <w:sz w:val="18"/>
          <w:szCs w:val="18"/>
        </w:rPr>
        <w:t>Governan</w:t>
      </w:r>
      <w:r w:rsidR="00472AAD" w:rsidRPr="00E952ED">
        <w:rPr>
          <w:rFonts w:cs="Arial"/>
          <w:b/>
          <w:bCs/>
          <w:sz w:val="18"/>
          <w:szCs w:val="18"/>
        </w:rPr>
        <w:t>c</w:t>
      </w:r>
      <w:r w:rsidR="000D46F0" w:rsidRPr="00E952ED">
        <w:rPr>
          <w:rFonts w:cs="Arial"/>
          <w:b/>
          <w:bCs/>
          <w:sz w:val="18"/>
          <w:szCs w:val="18"/>
        </w:rPr>
        <w:t xml:space="preserve">e </w:t>
      </w:r>
      <w:r w:rsidR="00104252" w:rsidRPr="00E952ED">
        <w:rPr>
          <w:rFonts w:cs="Arial"/>
          <w:b/>
          <w:bCs/>
          <w:sz w:val="18"/>
          <w:szCs w:val="18"/>
        </w:rPr>
        <w:t>g</w:t>
      </w:r>
      <w:r w:rsidR="000D46F0" w:rsidRPr="00E952ED">
        <w:rPr>
          <w:rFonts w:cs="Arial"/>
          <w:b/>
          <w:bCs/>
          <w:sz w:val="18"/>
          <w:szCs w:val="18"/>
        </w:rPr>
        <w:t>rant</w:t>
      </w:r>
    </w:p>
    <w:p w14:paraId="08829513" w14:textId="77777777" w:rsidR="00D540CB" w:rsidRPr="00E952ED" w:rsidRDefault="00D540CB" w:rsidP="0050067A">
      <w:pPr>
        <w:spacing w:line="240" w:lineRule="auto"/>
        <w:jc w:val="thaiDistribute"/>
        <w:rPr>
          <w:rFonts w:eastAsia="Cordia New" w:cs="Arial"/>
          <w:spacing w:val="-4"/>
          <w:sz w:val="18"/>
          <w:szCs w:val="18"/>
        </w:rPr>
      </w:pPr>
    </w:p>
    <w:p w14:paraId="149DBF5D" w14:textId="1ED39718" w:rsidR="00A55319" w:rsidRPr="00E952ED" w:rsidRDefault="00A55319" w:rsidP="0050067A">
      <w:pPr>
        <w:spacing w:line="240" w:lineRule="auto"/>
        <w:jc w:val="thaiDistribute"/>
        <w:rPr>
          <w:rFonts w:eastAsia="Cordia New" w:cs="Arial"/>
          <w:spacing w:val="-4"/>
          <w:sz w:val="18"/>
          <w:szCs w:val="18"/>
        </w:rPr>
      </w:pPr>
      <w:r w:rsidRPr="00E952ED">
        <w:rPr>
          <w:rFonts w:eastAsia="Cordia New" w:cs="Arial"/>
          <w:spacing w:val="-4"/>
          <w:sz w:val="18"/>
          <w:szCs w:val="18"/>
        </w:rPr>
        <w:t xml:space="preserve">On 26 April 2024, a subsidiary entered into an affidavit of compliance with the conditions for funding the project to develop high-performing research personnel in private sector to have skills in using modern digital lighting technology for the film industry with the Office of National Higher Education Science Research and Innovation Policy Council, the Program Management Unit for Human Resources &amp; Institutional Development, Research and Innovation (“PMU-B”). The subsidiary will receive the fund of Baht 10 million as the government grant for research, develop and organise the training courses on digital lighting techniques for personnel in the film industry. The unfulfilled condition is that the subsidiary </w:t>
      </w:r>
      <w:proofErr w:type="gramStart"/>
      <w:r w:rsidRPr="00E952ED">
        <w:rPr>
          <w:rFonts w:eastAsia="Cordia New" w:cs="Arial"/>
          <w:spacing w:val="-4"/>
          <w:sz w:val="18"/>
          <w:szCs w:val="18"/>
        </w:rPr>
        <w:t>have to</w:t>
      </w:r>
      <w:proofErr w:type="gramEnd"/>
      <w:r w:rsidRPr="00E952ED">
        <w:rPr>
          <w:rFonts w:eastAsia="Cordia New" w:cs="Arial"/>
          <w:spacing w:val="-4"/>
          <w:sz w:val="18"/>
          <w:szCs w:val="18"/>
        </w:rPr>
        <w:t xml:space="preserve"> employ at least 10% of the qualified trainees who complete the advanced training course as the project is expected to be completed by </w:t>
      </w:r>
      <w:r w:rsidR="007A42A5" w:rsidRPr="00E952ED">
        <w:rPr>
          <w:rFonts w:eastAsia="Cordia New" w:cs="Arial"/>
          <w:spacing w:val="-4"/>
          <w:sz w:val="18"/>
          <w:szCs w:val="18"/>
        </w:rPr>
        <w:t>March</w:t>
      </w:r>
      <w:r w:rsidRPr="00E952ED">
        <w:rPr>
          <w:rFonts w:eastAsia="Cordia New" w:cs="Arial"/>
          <w:spacing w:val="-4"/>
          <w:sz w:val="18"/>
          <w:szCs w:val="18"/>
        </w:rPr>
        <w:t xml:space="preserve"> 2025. The Group recognised the government grant as </w:t>
      </w:r>
      <w:r w:rsidR="00752098" w:rsidRPr="00E952ED">
        <w:rPr>
          <w:rFonts w:eastAsia="Cordia New" w:cs="Arial"/>
          <w:spacing w:val="-4"/>
          <w:sz w:val="18"/>
          <w:szCs w:val="18"/>
        </w:rPr>
        <w:t>reve</w:t>
      </w:r>
      <w:r w:rsidR="003773AE" w:rsidRPr="00E952ED">
        <w:rPr>
          <w:rFonts w:eastAsia="Cordia New" w:cs="Arial"/>
          <w:spacing w:val="-4"/>
          <w:sz w:val="18"/>
          <w:szCs w:val="18"/>
        </w:rPr>
        <w:t>nue</w:t>
      </w:r>
      <w:r w:rsidRPr="00E952ED">
        <w:rPr>
          <w:rFonts w:eastAsia="Cordia New" w:cs="Arial"/>
          <w:spacing w:val="-4"/>
          <w:sz w:val="18"/>
          <w:szCs w:val="18"/>
        </w:rPr>
        <w:t xml:space="preserve"> in the statement of comprehensive income for the </w:t>
      </w:r>
      <w:r w:rsidR="003773AE" w:rsidRPr="00E952ED">
        <w:rPr>
          <w:rFonts w:eastAsia="Cordia New" w:cs="Arial"/>
          <w:spacing w:val="-4"/>
          <w:sz w:val="18"/>
          <w:szCs w:val="18"/>
        </w:rPr>
        <w:t>year ended</w:t>
      </w:r>
      <w:r w:rsidR="004D7C51" w:rsidRPr="00E952ED">
        <w:rPr>
          <w:rFonts w:eastAsia="Cordia New" w:cs="Arial"/>
          <w:spacing w:val="-4"/>
          <w:sz w:val="18"/>
          <w:szCs w:val="18"/>
        </w:rPr>
        <w:t xml:space="preserve"> </w:t>
      </w:r>
      <w:r w:rsidRPr="00E952ED">
        <w:rPr>
          <w:rFonts w:eastAsia="Cordia New" w:cs="Arial"/>
          <w:spacing w:val="-4"/>
          <w:sz w:val="18"/>
          <w:szCs w:val="18"/>
        </w:rPr>
        <w:t>3</w:t>
      </w:r>
      <w:r w:rsidR="000137C5" w:rsidRPr="00E952ED">
        <w:rPr>
          <w:rFonts w:eastAsia="Cordia New" w:cs="Arial"/>
          <w:spacing w:val="-4"/>
          <w:sz w:val="18"/>
          <w:szCs w:val="18"/>
        </w:rPr>
        <w:t>1</w:t>
      </w:r>
      <w:r w:rsidRPr="00E952ED">
        <w:rPr>
          <w:rFonts w:eastAsia="Cordia New" w:cs="Arial"/>
          <w:spacing w:val="-4"/>
          <w:sz w:val="18"/>
          <w:szCs w:val="18"/>
        </w:rPr>
        <w:t xml:space="preserve"> </w:t>
      </w:r>
      <w:r w:rsidR="003773AE" w:rsidRPr="00E952ED">
        <w:rPr>
          <w:rFonts w:eastAsia="Cordia New" w:cs="Arial"/>
          <w:spacing w:val="-4"/>
          <w:sz w:val="18"/>
          <w:szCs w:val="18"/>
        </w:rPr>
        <w:t>December</w:t>
      </w:r>
      <w:r w:rsidRPr="00E952ED">
        <w:rPr>
          <w:rFonts w:eastAsia="Cordia New" w:cs="Arial"/>
          <w:spacing w:val="-4"/>
          <w:sz w:val="18"/>
          <w:szCs w:val="18"/>
        </w:rPr>
        <w:t xml:space="preserve"> 2024 of Baht 7.</w:t>
      </w:r>
      <w:r w:rsidR="00115280" w:rsidRPr="00E952ED">
        <w:rPr>
          <w:rFonts w:eastAsia="Cordia New" w:cs="Arial"/>
          <w:spacing w:val="-4"/>
          <w:sz w:val="18"/>
          <w:szCs w:val="18"/>
        </w:rPr>
        <w:t>82</w:t>
      </w:r>
      <w:r w:rsidRPr="00E952ED">
        <w:rPr>
          <w:rFonts w:eastAsia="Cordia New" w:cs="Arial"/>
          <w:spacing w:val="-4"/>
          <w:sz w:val="18"/>
          <w:szCs w:val="18"/>
        </w:rPr>
        <w:t xml:space="preserve"> million (2023: nil).</w:t>
      </w:r>
    </w:p>
    <w:p w14:paraId="02C314E0" w14:textId="77777777" w:rsidR="0019131E" w:rsidRPr="00E952ED" w:rsidRDefault="0019131E" w:rsidP="0050067A">
      <w:pPr>
        <w:spacing w:line="240" w:lineRule="auto"/>
        <w:jc w:val="thaiDistribute"/>
        <w:rPr>
          <w:rFonts w:cs="Arial"/>
          <w:sz w:val="18"/>
          <w:szCs w:val="18"/>
        </w:rPr>
      </w:pPr>
    </w:p>
    <w:p w14:paraId="0B1126AA" w14:textId="4A6B17A1" w:rsidR="00356FC8" w:rsidRPr="00E952ED" w:rsidRDefault="000A6963" w:rsidP="0050067A">
      <w:pPr>
        <w:spacing w:line="240" w:lineRule="auto"/>
        <w:jc w:val="thaiDistribute"/>
        <w:rPr>
          <w:rFonts w:cs="Arial"/>
          <w:sz w:val="18"/>
          <w:szCs w:val="18"/>
        </w:rPr>
      </w:pPr>
      <w:r w:rsidRPr="00E952ED">
        <w:rPr>
          <w:rFonts w:cs="Arial"/>
          <w:sz w:val="18"/>
          <w:szCs w:val="18"/>
        </w:rPr>
        <w:br w:type="page"/>
      </w:r>
    </w:p>
    <w:tbl>
      <w:tblPr>
        <w:tblW w:w="0" w:type="auto"/>
        <w:tblInd w:w="135" w:type="dxa"/>
        <w:tblLook w:val="04A0" w:firstRow="1" w:lastRow="0" w:firstColumn="1" w:lastColumn="0" w:noHBand="0" w:noVBand="1"/>
      </w:tblPr>
      <w:tblGrid>
        <w:gridCol w:w="9432"/>
      </w:tblGrid>
      <w:tr w:rsidR="0050067A" w:rsidRPr="00E952ED" w14:paraId="77339728" w14:textId="77777777" w:rsidTr="0050067A">
        <w:trPr>
          <w:trHeight w:val="386"/>
        </w:trPr>
        <w:tc>
          <w:tcPr>
            <w:tcW w:w="9432" w:type="dxa"/>
            <w:shd w:val="clear" w:color="auto" w:fill="auto"/>
            <w:vAlign w:val="center"/>
          </w:tcPr>
          <w:p w14:paraId="110490CC" w14:textId="71BCBC1F" w:rsidR="00C30B1B" w:rsidRPr="00E952ED" w:rsidRDefault="00C30B1B" w:rsidP="00405CBA">
            <w:pPr>
              <w:tabs>
                <w:tab w:val="left" w:pos="545"/>
              </w:tabs>
              <w:spacing w:line="240" w:lineRule="auto"/>
              <w:ind w:left="432" w:hanging="487"/>
              <w:rPr>
                <w:rFonts w:eastAsia="Arial Unicode MS" w:cs="Arial"/>
                <w:b/>
                <w:bCs/>
                <w:sz w:val="18"/>
                <w:szCs w:val="18"/>
                <w:cs/>
              </w:rPr>
            </w:pPr>
            <w:r w:rsidRPr="00E952ED">
              <w:rPr>
                <w:rFonts w:eastAsia="Arial Unicode MS" w:cs="Arial"/>
                <w:b/>
                <w:bCs/>
                <w:sz w:val="18"/>
                <w:szCs w:val="18"/>
              </w:rPr>
              <w:t>2</w:t>
            </w:r>
            <w:r w:rsidR="00307910" w:rsidRPr="00E952ED">
              <w:rPr>
                <w:rFonts w:eastAsia="Arial Unicode MS" w:cs="Arial"/>
                <w:b/>
                <w:bCs/>
                <w:sz w:val="18"/>
                <w:szCs w:val="18"/>
              </w:rPr>
              <w:t>6</w:t>
            </w:r>
            <w:r w:rsidRPr="00E952ED">
              <w:rPr>
                <w:rFonts w:eastAsia="Arial Unicode MS" w:cs="Arial"/>
                <w:b/>
                <w:bCs/>
                <w:sz w:val="18"/>
                <w:szCs w:val="18"/>
              </w:rPr>
              <w:tab/>
              <w:t>Other income</w:t>
            </w:r>
          </w:p>
        </w:tc>
      </w:tr>
    </w:tbl>
    <w:p w14:paraId="113AE174" w14:textId="77777777" w:rsidR="00C30B1B" w:rsidRPr="00E952ED" w:rsidRDefault="00C30B1B" w:rsidP="0050067A">
      <w:pPr>
        <w:spacing w:line="240" w:lineRule="auto"/>
        <w:jc w:val="thaiDistribute"/>
        <w:rPr>
          <w:rFonts w:cs="Arial"/>
          <w:b/>
          <w:bCs/>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304CE154" w14:textId="77777777" w:rsidTr="00405CBA">
        <w:tc>
          <w:tcPr>
            <w:tcW w:w="3989" w:type="dxa"/>
            <w:shd w:val="clear" w:color="auto" w:fill="auto"/>
            <w:vAlign w:val="bottom"/>
          </w:tcPr>
          <w:p w14:paraId="1AE7E5CD" w14:textId="77777777" w:rsidR="005F6BCE" w:rsidRPr="00E952ED" w:rsidRDefault="005F6BCE" w:rsidP="0050067A">
            <w:pPr>
              <w:spacing w:line="240" w:lineRule="auto"/>
              <w:ind w:left="-104"/>
              <w:rPr>
                <w:rFonts w:cs="Arial"/>
                <w:sz w:val="18"/>
                <w:szCs w:val="18"/>
              </w:rPr>
            </w:pPr>
          </w:p>
        </w:tc>
        <w:tc>
          <w:tcPr>
            <w:tcW w:w="2736" w:type="dxa"/>
            <w:gridSpan w:val="2"/>
            <w:tcBorders>
              <w:bottom w:val="single" w:sz="4" w:space="0" w:color="auto"/>
            </w:tcBorders>
            <w:shd w:val="clear" w:color="auto" w:fill="auto"/>
            <w:vAlign w:val="bottom"/>
          </w:tcPr>
          <w:p w14:paraId="4D67A7F6" w14:textId="77777777" w:rsidR="005F6BCE" w:rsidRPr="00E952ED" w:rsidRDefault="005F6BCE" w:rsidP="0050067A">
            <w:pPr>
              <w:spacing w:line="240" w:lineRule="auto"/>
              <w:ind w:right="-72"/>
              <w:jc w:val="center"/>
              <w:rPr>
                <w:rFonts w:cs="Arial"/>
                <w:b/>
                <w:bCs/>
                <w:sz w:val="18"/>
                <w:szCs w:val="18"/>
              </w:rPr>
            </w:pPr>
            <w:r w:rsidRPr="00E952ED">
              <w:rPr>
                <w:rFonts w:cs="Arial"/>
                <w:b/>
                <w:bCs/>
                <w:sz w:val="18"/>
                <w:szCs w:val="18"/>
              </w:rPr>
              <w:t xml:space="preserve">Consolidated </w:t>
            </w:r>
          </w:p>
          <w:p w14:paraId="1CA374F1"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45C9FC98" w14:textId="77777777" w:rsidR="005F6BCE" w:rsidRPr="00E952ED" w:rsidRDefault="005F6BCE"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70EC3226"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6EADF538" w14:textId="77777777" w:rsidTr="0050067A">
        <w:tc>
          <w:tcPr>
            <w:tcW w:w="3989" w:type="dxa"/>
            <w:shd w:val="clear" w:color="auto" w:fill="auto"/>
            <w:vAlign w:val="bottom"/>
          </w:tcPr>
          <w:p w14:paraId="106D215F" w14:textId="77777777" w:rsidR="005F6BCE" w:rsidRPr="00E952ED" w:rsidRDefault="005F6BCE"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45A5E26C"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7EC29D2"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0A0D15F0"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30F57F4"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6E3956FA" w14:textId="77777777" w:rsidTr="0050067A">
        <w:tc>
          <w:tcPr>
            <w:tcW w:w="3989" w:type="dxa"/>
            <w:shd w:val="clear" w:color="auto" w:fill="auto"/>
            <w:vAlign w:val="bottom"/>
          </w:tcPr>
          <w:p w14:paraId="22A54D6C" w14:textId="77777777" w:rsidR="005F6BCE" w:rsidRPr="00E952ED" w:rsidRDefault="005F6BCE" w:rsidP="0050067A">
            <w:pPr>
              <w:spacing w:line="240" w:lineRule="auto"/>
              <w:ind w:left="-104"/>
              <w:rPr>
                <w:rFonts w:cs="Arial"/>
                <w:sz w:val="18"/>
                <w:szCs w:val="18"/>
              </w:rPr>
            </w:pPr>
          </w:p>
        </w:tc>
        <w:tc>
          <w:tcPr>
            <w:tcW w:w="1368" w:type="dxa"/>
            <w:tcBorders>
              <w:bottom w:val="single" w:sz="4" w:space="0" w:color="auto"/>
            </w:tcBorders>
            <w:shd w:val="clear" w:color="auto" w:fill="auto"/>
            <w:vAlign w:val="bottom"/>
          </w:tcPr>
          <w:p w14:paraId="3A97E740"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08F52DF"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56B1FEF"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39B4F575"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0290B206" w14:textId="77777777" w:rsidTr="000A6963">
        <w:trPr>
          <w:trHeight w:val="117"/>
        </w:trPr>
        <w:tc>
          <w:tcPr>
            <w:tcW w:w="3989" w:type="dxa"/>
            <w:shd w:val="clear" w:color="auto" w:fill="auto"/>
            <w:vAlign w:val="bottom"/>
          </w:tcPr>
          <w:p w14:paraId="28CAADFB" w14:textId="77777777" w:rsidR="005F6BCE" w:rsidRPr="00E952ED" w:rsidRDefault="005F6BCE" w:rsidP="0050067A">
            <w:pPr>
              <w:spacing w:line="240" w:lineRule="auto"/>
              <w:ind w:left="-104"/>
              <w:rPr>
                <w:rFonts w:cs="Arial"/>
                <w:sz w:val="18"/>
                <w:szCs w:val="18"/>
                <w:cs/>
              </w:rPr>
            </w:pPr>
          </w:p>
        </w:tc>
        <w:tc>
          <w:tcPr>
            <w:tcW w:w="1368" w:type="dxa"/>
            <w:tcBorders>
              <w:top w:val="single" w:sz="4" w:space="0" w:color="auto"/>
            </w:tcBorders>
            <w:shd w:val="clear" w:color="auto" w:fill="auto"/>
            <w:vAlign w:val="bottom"/>
          </w:tcPr>
          <w:p w14:paraId="02814516"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4441ABC" w14:textId="77777777" w:rsidR="005F6BCE" w:rsidRPr="00E952ED" w:rsidRDefault="005F6BCE"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33C26B8D"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4A4D51E" w14:textId="77777777" w:rsidR="005F6BCE" w:rsidRPr="00E952ED" w:rsidRDefault="005F6BCE" w:rsidP="0050067A">
            <w:pPr>
              <w:spacing w:line="240" w:lineRule="auto"/>
              <w:ind w:right="-72"/>
              <w:jc w:val="right"/>
              <w:rPr>
                <w:rFonts w:cs="Arial"/>
                <w:sz w:val="18"/>
                <w:szCs w:val="18"/>
              </w:rPr>
            </w:pPr>
          </w:p>
        </w:tc>
      </w:tr>
      <w:tr w:rsidR="00356FC8" w:rsidRPr="00E952ED" w14:paraId="4B8883CE" w14:textId="77777777" w:rsidTr="000A6963">
        <w:trPr>
          <w:trHeight w:val="117"/>
        </w:trPr>
        <w:tc>
          <w:tcPr>
            <w:tcW w:w="3989" w:type="dxa"/>
            <w:shd w:val="clear" w:color="auto" w:fill="auto"/>
            <w:vAlign w:val="bottom"/>
          </w:tcPr>
          <w:p w14:paraId="747DD818" w14:textId="1741010B" w:rsidR="00356FC8" w:rsidRPr="00E952ED" w:rsidRDefault="00356FC8" w:rsidP="0050067A">
            <w:pPr>
              <w:spacing w:line="240" w:lineRule="auto"/>
              <w:ind w:left="-104"/>
              <w:rPr>
                <w:rFonts w:cs="Arial"/>
                <w:sz w:val="18"/>
                <w:szCs w:val="18"/>
                <w:cs/>
              </w:rPr>
            </w:pPr>
            <w:r w:rsidRPr="00E952ED">
              <w:rPr>
                <w:rFonts w:cs="Arial"/>
                <w:sz w:val="18"/>
                <w:szCs w:val="18"/>
              </w:rPr>
              <w:t xml:space="preserve">Dividend </w:t>
            </w:r>
            <w:r w:rsidR="00646F9D" w:rsidRPr="00E952ED">
              <w:rPr>
                <w:rFonts w:cs="Arial"/>
                <w:sz w:val="18"/>
                <w:szCs w:val="18"/>
              </w:rPr>
              <w:t>i</w:t>
            </w:r>
            <w:r w:rsidRPr="00E952ED">
              <w:rPr>
                <w:rFonts w:cs="Arial"/>
                <w:sz w:val="18"/>
                <w:szCs w:val="18"/>
              </w:rPr>
              <w:t>ncome</w:t>
            </w:r>
          </w:p>
        </w:tc>
        <w:tc>
          <w:tcPr>
            <w:tcW w:w="1368" w:type="dxa"/>
            <w:shd w:val="clear" w:color="auto" w:fill="auto"/>
            <w:vAlign w:val="bottom"/>
          </w:tcPr>
          <w:p w14:paraId="1AD7F739" w14:textId="1B4C8B20" w:rsidR="00356FC8" w:rsidRPr="00E952ED" w:rsidRDefault="00356FC8"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6A340BC3" w14:textId="6281FBA0" w:rsidR="00356FC8" w:rsidRPr="00E952ED" w:rsidRDefault="00356FC8"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vAlign w:val="bottom"/>
          </w:tcPr>
          <w:p w14:paraId="69B431AC" w14:textId="780E0191" w:rsidR="00356FC8" w:rsidRPr="00E952ED" w:rsidRDefault="00356FC8" w:rsidP="0050067A">
            <w:pPr>
              <w:spacing w:line="240" w:lineRule="auto"/>
              <w:ind w:right="-72"/>
              <w:jc w:val="right"/>
              <w:rPr>
                <w:rFonts w:cs="Arial"/>
                <w:sz w:val="18"/>
                <w:szCs w:val="18"/>
              </w:rPr>
            </w:pPr>
            <w:r w:rsidRPr="00E952ED">
              <w:rPr>
                <w:rFonts w:cs="Arial"/>
                <w:sz w:val="18"/>
                <w:szCs w:val="18"/>
              </w:rPr>
              <w:t>5,518,470</w:t>
            </w:r>
          </w:p>
        </w:tc>
        <w:tc>
          <w:tcPr>
            <w:tcW w:w="1368" w:type="dxa"/>
            <w:shd w:val="clear" w:color="auto" w:fill="auto"/>
            <w:vAlign w:val="bottom"/>
          </w:tcPr>
          <w:p w14:paraId="40E27AA9" w14:textId="4C5F0EA9" w:rsidR="00356FC8" w:rsidRPr="00E952ED" w:rsidRDefault="00356FC8" w:rsidP="0050067A">
            <w:pPr>
              <w:spacing w:line="240" w:lineRule="auto"/>
              <w:ind w:right="-72"/>
              <w:jc w:val="right"/>
              <w:rPr>
                <w:rFonts w:cs="Arial"/>
                <w:sz w:val="18"/>
                <w:szCs w:val="18"/>
              </w:rPr>
            </w:pPr>
            <w:r w:rsidRPr="00E952ED">
              <w:rPr>
                <w:rFonts w:cs="Arial"/>
                <w:sz w:val="18"/>
                <w:szCs w:val="18"/>
              </w:rPr>
              <w:t>-</w:t>
            </w:r>
          </w:p>
        </w:tc>
      </w:tr>
      <w:tr w:rsidR="0050067A" w:rsidRPr="00E952ED" w14:paraId="4A99DD41" w14:textId="77777777" w:rsidTr="0050067A">
        <w:tc>
          <w:tcPr>
            <w:tcW w:w="3989" w:type="dxa"/>
            <w:shd w:val="clear" w:color="auto" w:fill="auto"/>
          </w:tcPr>
          <w:p w14:paraId="040A46A8" w14:textId="77777777" w:rsidR="005F6BCE" w:rsidRPr="00E952ED" w:rsidRDefault="005F6BCE" w:rsidP="0050067A">
            <w:pPr>
              <w:spacing w:line="240" w:lineRule="auto"/>
              <w:ind w:left="-104"/>
              <w:rPr>
                <w:rFonts w:cs="Arial"/>
                <w:sz w:val="18"/>
                <w:szCs w:val="18"/>
              </w:rPr>
            </w:pPr>
            <w:r w:rsidRPr="00E952ED">
              <w:rPr>
                <w:rFonts w:cs="Arial"/>
                <w:sz w:val="18"/>
                <w:szCs w:val="18"/>
                <w:lang w:val="en-US"/>
              </w:rPr>
              <w:t xml:space="preserve">Interest income from loans </w:t>
            </w:r>
          </w:p>
        </w:tc>
        <w:tc>
          <w:tcPr>
            <w:tcW w:w="1368" w:type="dxa"/>
            <w:shd w:val="clear" w:color="auto" w:fill="auto"/>
          </w:tcPr>
          <w:p w14:paraId="19455089" w14:textId="77777777" w:rsidR="005F6BCE" w:rsidRPr="00E952ED" w:rsidRDefault="005F6BCE" w:rsidP="0050067A">
            <w:pPr>
              <w:spacing w:line="240" w:lineRule="auto"/>
              <w:ind w:right="-72"/>
              <w:jc w:val="right"/>
              <w:rPr>
                <w:rFonts w:cs="Arial"/>
                <w:sz w:val="18"/>
                <w:szCs w:val="18"/>
              </w:rPr>
            </w:pPr>
          </w:p>
        </w:tc>
        <w:tc>
          <w:tcPr>
            <w:tcW w:w="1368" w:type="dxa"/>
            <w:shd w:val="clear" w:color="auto" w:fill="auto"/>
          </w:tcPr>
          <w:p w14:paraId="132F5667" w14:textId="77777777" w:rsidR="005F6BCE" w:rsidRPr="00E952ED" w:rsidRDefault="005F6BCE" w:rsidP="0050067A">
            <w:pPr>
              <w:spacing w:line="240" w:lineRule="auto"/>
              <w:ind w:right="-72"/>
              <w:jc w:val="right"/>
              <w:rPr>
                <w:rFonts w:cs="Arial"/>
                <w:sz w:val="18"/>
                <w:szCs w:val="18"/>
              </w:rPr>
            </w:pPr>
          </w:p>
        </w:tc>
        <w:tc>
          <w:tcPr>
            <w:tcW w:w="1368" w:type="dxa"/>
            <w:shd w:val="clear" w:color="auto" w:fill="auto"/>
          </w:tcPr>
          <w:p w14:paraId="1A127251" w14:textId="77777777" w:rsidR="005F6BCE" w:rsidRPr="00E952ED" w:rsidRDefault="005F6BCE" w:rsidP="0050067A">
            <w:pPr>
              <w:spacing w:line="240" w:lineRule="auto"/>
              <w:ind w:right="-72"/>
              <w:jc w:val="right"/>
              <w:rPr>
                <w:rFonts w:cs="Arial"/>
                <w:sz w:val="18"/>
                <w:szCs w:val="18"/>
                <w:cs/>
              </w:rPr>
            </w:pPr>
          </w:p>
        </w:tc>
        <w:tc>
          <w:tcPr>
            <w:tcW w:w="1368" w:type="dxa"/>
            <w:shd w:val="clear" w:color="auto" w:fill="auto"/>
          </w:tcPr>
          <w:p w14:paraId="50B854CB" w14:textId="77777777" w:rsidR="005F6BCE" w:rsidRPr="00E952ED" w:rsidRDefault="005F6BCE" w:rsidP="0050067A">
            <w:pPr>
              <w:spacing w:line="240" w:lineRule="auto"/>
              <w:ind w:right="-72"/>
              <w:jc w:val="right"/>
              <w:rPr>
                <w:rFonts w:cs="Arial"/>
                <w:sz w:val="18"/>
                <w:szCs w:val="18"/>
              </w:rPr>
            </w:pPr>
          </w:p>
        </w:tc>
      </w:tr>
      <w:tr w:rsidR="0050067A" w:rsidRPr="00E952ED" w14:paraId="3C237EFD" w14:textId="77777777" w:rsidTr="0050067A">
        <w:tc>
          <w:tcPr>
            <w:tcW w:w="3989" w:type="dxa"/>
            <w:shd w:val="clear" w:color="auto" w:fill="auto"/>
          </w:tcPr>
          <w:p w14:paraId="0BC9DF2F" w14:textId="0C228E33" w:rsidR="005F6BCE" w:rsidRPr="00E952ED" w:rsidRDefault="005F6BCE" w:rsidP="0050067A">
            <w:pPr>
              <w:spacing w:line="240" w:lineRule="auto"/>
              <w:ind w:left="-104"/>
              <w:rPr>
                <w:rFonts w:cs="Arial"/>
                <w:sz w:val="18"/>
                <w:szCs w:val="18"/>
              </w:rPr>
            </w:pPr>
            <w:r w:rsidRPr="00E952ED">
              <w:rPr>
                <w:rFonts w:cs="Arial"/>
                <w:sz w:val="18"/>
                <w:szCs w:val="18"/>
                <w:lang w:val="en-US"/>
              </w:rPr>
              <w:t xml:space="preserve">   to subsidiaries (Note 3</w:t>
            </w:r>
            <w:r w:rsidR="00DD452E" w:rsidRPr="00E952ED">
              <w:rPr>
                <w:rFonts w:cs="Arial"/>
                <w:sz w:val="18"/>
                <w:szCs w:val="18"/>
                <w:lang w:val="en-US"/>
              </w:rPr>
              <w:t>2</w:t>
            </w:r>
            <w:r w:rsidRPr="00E952ED">
              <w:rPr>
                <w:rFonts w:cs="Arial"/>
                <w:sz w:val="18"/>
                <w:szCs w:val="18"/>
                <w:lang w:val="en-US"/>
              </w:rPr>
              <w:t>.1)</w:t>
            </w:r>
          </w:p>
        </w:tc>
        <w:tc>
          <w:tcPr>
            <w:tcW w:w="1368" w:type="dxa"/>
            <w:shd w:val="clear" w:color="auto" w:fill="auto"/>
          </w:tcPr>
          <w:p w14:paraId="5A83B602" w14:textId="75C25450" w:rsidR="005F6BCE" w:rsidRPr="00E952ED" w:rsidRDefault="00356FC8"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09EA63D0"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0003EA6C" w14:textId="7A0A6BE1" w:rsidR="005F6BCE" w:rsidRPr="00E952ED" w:rsidRDefault="00356FC8" w:rsidP="0050067A">
            <w:pPr>
              <w:spacing w:line="240" w:lineRule="auto"/>
              <w:ind w:right="-72"/>
              <w:jc w:val="right"/>
              <w:rPr>
                <w:rFonts w:cs="Arial"/>
                <w:sz w:val="18"/>
                <w:szCs w:val="18"/>
                <w:cs/>
              </w:rPr>
            </w:pPr>
            <w:r w:rsidRPr="00E952ED">
              <w:rPr>
                <w:rFonts w:cs="Arial"/>
                <w:sz w:val="18"/>
                <w:szCs w:val="18"/>
              </w:rPr>
              <w:t>36,779,171</w:t>
            </w:r>
          </w:p>
        </w:tc>
        <w:tc>
          <w:tcPr>
            <w:tcW w:w="1368" w:type="dxa"/>
            <w:shd w:val="clear" w:color="auto" w:fill="auto"/>
          </w:tcPr>
          <w:p w14:paraId="3144EC21"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36,475,897</w:t>
            </w:r>
          </w:p>
        </w:tc>
      </w:tr>
      <w:tr w:rsidR="0050067A" w:rsidRPr="00E952ED" w14:paraId="4E850789" w14:textId="77777777" w:rsidTr="0050067A">
        <w:tc>
          <w:tcPr>
            <w:tcW w:w="3989" w:type="dxa"/>
            <w:shd w:val="clear" w:color="auto" w:fill="auto"/>
          </w:tcPr>
          <w:p w14:paraId="38CB7EC6" w14:textId="77777777" w:rsidR="005F6BCE" w:rsidRPr="00E952ED" w:rsidRDefault="005F6BCE" w:rsidP="0050067A">
            <w:pPr>
              <w:spacing w:line="240" w:lineRule="auto"/>
              <w:ind w:left="-104"/>
              <w:rPr>
                <w:rFonts w:cs="Arial"/>
                <w:sz w:val="18"/>
                <w:szCs w:val="18"/>
              </w:rPr>
            </w:pPr>
            <w:r w:rsidRPr="00E952ED">
              <w:rPr>
                <w:rFonts w:cs="Arial"/>
                <w:sz w:val="18"/>
                <w:szCs w:val="18"/>
                <w:lang w:val="en-US"/>
              </w:rPr>
              <w:t>Interest income</w:t>
            </w:r>
          </w:p>
        </w:tc>
        <w:tc>
          <w:tcPr>
            <w:tcW w:w="1368" w:type="dxa"/>
            <w:shd w:val="clear" w:color="auto" w:fill="auto"/>
          </w:tcPr>
          <w:p w14:paraId="71CB3F67" w14:textId="74EFB8C4" w:rsidR="005F6BCE" w:rsidRPr="00E952ED" w:rsidRDefault="00356FC8" w:rsidP="0050067A">
            <w:pPr>
              <w:spacing w:line="240" w:lineRule="auto"/>
              <w:ind w:right="-72"/>
              <w:jc w:val="right"/>
              <w:rPr>
                <w:rFonts w:cs="Arial"/>
                <w:sz w:val="18"/>
                <w:szCs w:val="18"/>
              </w:rPr>
            </w:pPr>
            <w:r w:rsidRPr="00E952ED">
              <w:rPr>
                <w:rFonts w:cs="Arial"/>
                <w:sz w:val="18"/>
                <w:szCs w:val="18"/>
              </w:rPr>
              <w:t>488,894</w:t>
            </w:r>
          </w:p>
        </w:tc>
        <w:tc>
          <w:tcPr>
            <w:tcW w:w="1368" w:type="dxa"/>
            <w:shd w:val="clear" w:color="auto" w:fill="auto"/>
          </w:tcPr>
          <w:p w14:paraId="1D4C4B94"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313,928</w:t>
            </w:r>
          </w:p>
        </w:tc>
        <w:tc>
          <w:tcPr>
            <w:tcW w:w="1368" w:type="dxa"/>
            <w:shd w:val="clear" w:color="auto" w:fill="auto"/>
          </w:tcPr>
          <w:p w14:paraId="12FC3BAB" w14:textId="61C33FEE" w:rsidR="005F6BCE" w:rsidRPr="00E952ED" w:rsidRDefault="00356FC8" w:rsidP="0050067A">
            <w:pPr>
              <w:spacing w:line="240" w:lineRule="auto"/>
              <w:ind w:right="-72"/>
              <w:jc w:val="right"/>
              <w:rPr>
                <w:rFonts w:cs="Arial"/>
                <w:sz w:val="18"/>
                <w:szCs w:val="18"/>
                <w:cs/>
              </w:rPr>
            </w:pPr>
            <w:r w:rsidRPr="00E952ED">
              <w:rPr>
                <w:rFonts w:cs="Arial"/>
                <w:sz w:val="18"/>
                <w:szCs w:val="18"/>
              </w:rPr>
              <w:t>106,628</w:t>
            </w:r>
          </w:p>
        </w:tc>
        <w:tc>
          <w:tcPr>
            <w:tcW w:w="1368" w:type="dxa"/>
            <w:shd w:val="clear" w:color="auto" w:fill="auto"/>
          </w:tcPr>
          <w:p w14:paraId="7189CCDC"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33,189</w:t>
            </w:r>
          </w:p>
        </w:tc>
      </w:tr>
      <w:tr w:rsidR="0050067A" w:rsidRPr="00E952ED" w14:paraId="7206A09F" w14:textId="77777777" w:rsidTr="0050067A">
        <w:tc>
          <w:tcPr>
            <w:tcW w:w="3989" w:type="dxa"/>
            <w:shd w:val="clear" w:color="auto" w:fill="auto"/>
          </w:tcPr>
          <w:p w14:paraId="607EF719" w14:textId="3E47FE14" w:rsidR="005F6BCE" w:rsidRPr="00E952ED" w:rsidRDefault="000B6C59" w:rsidP="0050067A">
            <w:pPr>
              <w:spacing w:line="240" w:lineRule="auto"/>
              <w:ind w:left="-104"/>
              <w:rPr>
                <w:rFonts w:cs="Arial"/>
                <w:sz w:val="18"/>
                <w:szCs w:val="18"/>
              </w:rPr>
            </w:pPr>
            <w:r w:rsidRPr="00E952ED">
              <w:rPr>
                <w:rFonts w:cs="Arial"/>
                <w:sz w:val="18"/>
                <w:szCs w:val="18"/>
              </w:rPr>
              <w:t>G</w:t>
            </w:r>
            <w:proofErr w:type="spellStart"/>
            <w:r w:rsidR="005F6BCE" w:rsidRPr="00E952ED">
              <w:rPr>
                <w:rFonts w:cs="Arial"/>
                <w:sz w:val="18"/>
                <w:szCs w:val="18"/>
                <w:lang w:val="en-US"/>
              </w:rPr>
              <w:t>ain</w:t>
            </w:r>
            <w:proofErr w:type="spellEnd"/>
            <w:r w:rsidR="005F6BCE" w:rsidRPr="00E952ED">
              <w:rPr>
                <w:rFonts w:cs="Arial"/>
                <w:sz w:val="18"/>
                <w:szCs w:val="18"/>
                <w:lang w:val="en-US"/>
              </w:rPr>
              <w:t xml:space="preserve"> from disposal of assets</w:t>
            </w:r>
          </w:p>
        </w:tc>
        <w:tc>
          <w:tcPr>
            <w:tcW w:w="1368" w:type="dxa"/>
            <w:shd w:val="clear" w:color="auto" w:fill="auto"/>
          </w:tcPr>
          <w:p w14:paraId="01DA5C3E" w14:textId="44D9623A" w:rsidR="005F6BCE" w:rsidRPr="00E952ED" w:rsidRDefault="00356FC8" w:rsidP="0050067A">
            <w:pPr>
              <w:spacing w:line="240" w:lineRule="auto"/>
              <w:ind w:right="-72"/>
              <w:jc w:val="right"/>
              <w:rPr>
                <w:rFonts w:cs="Arial"/>
                <w:sz w:val="18"/>
                <w:szCs w:val="18"/>
              </w:rPr>
            </w:pPr>
            <w:r w:rsidRPr="00E952ED">
              <w:rPr>
                <w:rFonts w:cs="Arial"/>
                <w:sz w:val="18"/>
                <w:szCs w:val="18"/>
              </w:rPr>
              <w:t>30,5</w:t>
            </w:r>
            <w:r w:rsidR="002E68F6" w:rsidRPr="00E952ED">
              <w:rPr>
                <w:rFonts w:cs="Arial"/>
                <w:sz w:val="18"/>
                <w:szCs w:val="18"/>
              </w:rPr>
              <w:t>4</w:t>
            </w:r>
            <w:r w:rsidR="00F43929" w:rsidRPr="00E952ED">
              <w:rPr>
                <w:rFonts w:cs="Arial"/>
                <w:sz w:val="18"/>
                <w:szCs w:val="18"/>
              </w:rPr>
              <w:t>9</w:t>
            </w:r>
          </w:p>
        </w:tc>
        <w:tc>
          <w:tcPr>
            <w:tcW w:w="1368" w:type="dxa"/>
            <w:shd w:val="clear" w:color="auto" w:fill="auto"/>
          </w:tcPr>
          <w:p w14:paraId="3111680D"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3,485,125</w:t>
            </w:r>
          </w:p>
        </w:tc>
        <w:tc>
          <w:tcPr>
            <w:tcW w:w="1368" w:type="dxa"/>
            <w:shd w:val="clear" w:color="auto" w:fill="auto"/>
          </w:tcPr>
          <w:p w14:paraId="03D1970A" w14:textId="407022D1" w:rsidR="005F6BCE" w:rsidRPr="00E952ED" w:rsidRDefault="00356FC8" w:rsidP="0050067A">
            <w:pPr>
              <w:spacing w:line="240" w:lineRule="auto"/>
              <w:ind w:right="-72"/>
              <w:jc w:val="right"/>
              <w:rPr>
                <w:rFonts w:cs="Arial"/>
                <w:sz w:val="18"/>
                <w:szCs w:val="18"/>
                <w:cs/>
              </w:rPr>
            </w:pPr>
            <w:r w:rsidRPr="00E952ED">
              <w:rPr>
                <w:rFonts w:cs="Arial"/>
                <w:sz w:val="18"/>
                <w:szCs w:val="18"/>
              </w:rPr>
              <w:t>8,65</w:t>
            </w:r>
            <w:r w:rsidR="002E68F6" w:rsidRPr="00E952ED">
              <w:rPr>
                <w:rFonts w:cs="Arial"/>
                <w:sz w:val="18"/>
                <w:szCs w:val="18"/>
              </w:rPr>
              <w:t>2</w:t>
            </w:r>
          </w:p>
        </w:tc>
        <w:tc>
          <w:tcPr>
            <w:tcW w:w="1368" w:type="dxa"/>
            <w:shd w:val="clear" w:color="auto" w:fill="auto"/>
          </w:tcPr>
          <w:p w14:paraId="1A9C1CB9"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w:t>
            </w:r>
          </w:p>
        </w:tc>
      </w:tr>
      <w:tr w:rsidR="0050067A" w:rsidRPr="00E952ED" w14:paraId="738CC777" w14:textId="77777777" w:rsidTr="0050067A">
        <w:tc>
          <w:tcPr>
            <w:tcW w:w="3989" w:type="dxa"/>
            <w:shd w:val="clear" w:color="auto" w:fill="auto"/>
          </w:tcPr>
          <w:p w14:paraId="251D5CCF" w14:textId="7131796E" w:rsidR="005F6BCE" w:rsidRPr="00E952ED" w:rsidRDefault="004D7C51" w:rsidP="0050067A">
            <w:pPr>
              <w:spacing w:line="240" w:lineRule="auto"/>
              <w:ind w:left="-104"/>
              <w:rPr>
                <w:rFonts w:cs="Arial"/>
                <w:sz w:val="18"/>
                <w:szCs w:val="18"/>
              </w:rPr>
            </w:pPr>
            <w:r w:rsidRPr="00E952ED">
              <w:rPr>
                <w:rFonts w:cs="Arial"/>
                <w:sz w:val="18"/>
                <w:szCs w:val="22"/>
              </w:rPr>
              <w:t xml:space="preserve">Income from </w:t>
            </w:r>
            <w:r w:rsidRPr="00E952ED">
              <w:rPr>
                <w:rFonts w:cs="Arial"/>
                <w:sz w:val="18"/>
                <w:szCs w:val="18"/>
                <w:lang w:val="en-US"/>
              </w:rPr>
              <w:t>p</w:t>
            </w:r>
            <w:r w:rsidR="005F6BCE" w:rsidRPr="00E952ED">
              <w:rPr>
                <w:rFonts w:cs="Arial"/>
                <w:sz w:val="18"/>
                <w:szCs w:val="18"/>
                <w:lang w:val="en-US"/>
              </w:rPr>
              <w:t xml:space="preserve">enalty </w:t>
            </w:r>
            <w:r w:rsidRPr="00E952ED">
              <w:rPr>
                <w:rFonts w:cs="Arial"/>
                <w:sz w:val="18"/>
                <w:szCs w:val="18"/>
                <w:lang w:val="en-US"/>
              </w:rPr>
              <w:t>f</w:t>
            </w:r>
            <w:r w:rsidR="005F6BCE" w:rsidRPr="00E952ED">
              <w:rPr>
                <w:rFonts w:cs="Arial"/>
                <w:sz w:val="18"/>
                <w:szCs w:val="18"/>
                <w:lang w:val="en-US"/>
              </w:rPr>
              <w:t>ee from contracts</w:t>
            </w:r>
            <w:r w:rsidR="000B6C59" w:rsidRPr="00E952ED">
              <w:rPr>
                <w:rFonts w:cs="Arial"/>
                <w:sz w:val="18"/>
                <w:szCs w:val="18"/>
                <w:lang w:val="en-US"/>
              </w:rPr>
              <w:t xml:space="preserve"> breach</w:t>
            </w:r>
          </w:p>
        </w:tc>
        <w:tc>
          <w:tcPr>
            <w:tcW w:w="1368" w:type="dxa"/>
            <w:shd w:val="clear" w:color="auto" w:fill="auto"/>
          </w:tcPr>
          <w:p w14:paraId="727E2918" w14:textId="38C77A1C" w:rsidR="005F6BCE" w:rsidRPr="00E952ED" w:rsidRDefault="00356FC8"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6CFB6AE3"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3,364,486</w:t>
            </w:r>
          </w:p>
        </w:tc>
        <w:tc>
          <w:tcPr>
            <w:tcW w:w="1368" w:type="dxa"/>
            <w:shd w:val="clear" w:color="auto" w:fill="auto"/>
          </w:tcPr>
          <w:p w14:paraId="04407955" w14:textId="21E9EEFA" w:rsidR="005F6BCE" w:rsidRPr="00E952ED" w:rsidRDefault="00356FC8"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387B76E3"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w:t>
            </w:r>
          </w:p>
        </w:tc>
      </w:tr>
      <w:tr w:rsidR="0050067A" w:rsidRPr="00E952ED" w14:paraId="7717CA72" w14:textId="77777777" w:rsidTr="0050067A">
        <w:tc>
          <w:tcPr>
            <w:tcW w:w="3989" w:type="dxa"/>
            <w:shd w:val="clear" w:color="auto" w:fill="auto"/>
          </w:tcPr>
          <w:p w14:paraId="7ACD1ABC" w14:textId="21E74EE5" w:rsidR="005F6BCE" w:rsidRPr="00E952ED" w:rsidRDefault="00104487" w:rsidP="0050067A">
            <w:pPr>
              <w:spacing w:line="240" w:lineRule="auto"/>
              <w:ind w:left="-104"/>
              <w:rPr>
                <w:rFonts w:cs="Arial"/>
                <w:sz w:val="18"/>
                <w:szCs w:val="18"/>
              </w:rPr>
            </w:pPr>
            <w:r w:rsidRPr="00E952ED">
              <w:rPr>
                <w:rFonts w:cs="Arial"/>
                <w:sz w:val="18"/>
                <w:szCs w:val="18"/>
                <w:lang w:val="en-US"/>
              </w:rPr>
              <w:t>Income from damage compensation claims</w:t>
            </w:r>
          </w:p>
        </w:tc>
        <w:tc>
          <w:tcPr>
            <w:tcW w:w="1368" w:type="dxa"/>
            <w:shd w:val="clear" w:color="auto" w:fill="auto"/>
          </w:tcPr>
          <w:p w14:paraId="29879DE7" w14:textId="000F2024" w:rsidR="005F6BCE" w:rsidRPr="00E952ED" w:rsidRDefault="00356FC8" w:rsidP="0050067A">
            <w:pPr>
              <w:spacing w:line="240" w:lineRule="auto"/>
              <w:ind w:right="-72"/>
              <w:jc w:val="right"/>
              <w:rPr>
                <w:rFonts w:cs="Arial"/>
                <w:sz w:val="18"/>
                <w:szCs w:val="18"/>
              </w:rPr>
            </w:pPr>
            <w:r w:rsidRPr="00E952ED">
              <w:rPr>
                <w:rFonts w:cs="Arial"/>
                <w:sz w:val="18"/>
                <w:szCs w:val="18"/>
              </w:rPr>
              <w:t>258,250</w:t>
            </w:r>
          </w:p>
        </w:tc>
        <w:tc>
          <w:tcPr>
            <w:tcW w:w="1368" w:type="dxa"/>
            <w:shd w:val="clear" w:color="auto" w:fill="auto"/>
          </w:tcPr>
          <w:p w14:paraId="52C16748"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1,724,851</w:t>
            </w:r>
          </w:p>
        </w:tc>
        <w:tc>
          <w:tcPr>
            <w:tcW w:w="1368" w:type="dxa"/>
            <w:shd w:val="clear" w:color="auto" w:fill="auto"/>
          </w:tcPr>
          <w:p w14:paraId="60A4101E" w14:textId="2681AA30" w:rsidR="005F6BCE" w:rsidRPr="00E952ED" w:rsidRDefault="00356FC8"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110B3C5F"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w:t>
            </w:r>
          </w:p>
        </w:tc>
      </w:tr>
      <w:tr w:rsidR="00115280" w:rsidRPr="00E952ED" w14:paraId="4DE65C3C" w14:textId="77777777" w:rsidTr="0050067A">
        <w:tc>
          <w:tcPr>
            <w:tcW w:w="3989" w:type="dxa"/>
            <w:shd w:val="clear" w:color="auto" w:fill="auto"/>
          </w:tcPr>
          <w:p w14:paraId="7861DEB3" w14:textId="029D0FD3" w:rsidR="00115280" w:rsidRPr="00E952ED" w:rsidRDefault="00115280" w:rsidP="0050067A">
            <w:pPr>
              <w:spacing w:line="240" w:lineRule="auto"/>
              <w:ind w:left="-104"/>
              <w:rPr>
                <w:rFonts w:cs="Arial"/>
                <w:sz w:val="18"/>
                <w:szCs w:val="18"/>
              </w:rPr>
            </w:pPr>
            <w:r w:rsidRPr="00E952ED">
              <w:rPr>
                <w:rFonts w:cs="Arial"/>
                <w:sz w:val="18"/>
                <w:szCs w:val="18"/>
                <w:lang w:val="en-US"/>
              </w:rPr>
              <w:t>Gain</w:t>
            </w:r>
            <w:r w:rsidR="004C46A8" w:rsidRPr="00E952ED">
              <w:rPr>
                <w:rFonts w:cs="Arial"/>
                <w:sz w:val="18"/>
                <w:szCs w:val="18"/>
                <w:lang w:val="en-US"/>
              </w:rPr>
              <w:t xml:space="preserve"> </w:t>
            </w:r>
            <w:r w:rsidRPr="00E952ED">
              <w:rPr>
                <w:rFonts w:cs="Arial"/>
                <w:sz w:val="18"/>
                <w:szCs w:val="18"/>
                <w:lang w:val="en-US"/>
              </w:rPr>
              <w:t xml:space="preserve">from </w:t>
            </w:r>
            <w:r w:rsidR="004D7C51" w:rsidRPr="00E952ED">
              <w:rPr>
                <w:rFonts w:cs="Arial"/>
                <w:sz w:val="18"/>
                <w:szCs w:val="18"/>
                <w:lang w:val="en-US"/>
              </w:rPr>
              <w:t>f</w:t>
            </w:r>
            <w:r w:rsidRPr="00E952ED">
              <w:rPr>
                <w:rFonts w:cs="Arial"/>
                <w:sz w:val="18"/>
                <w:szCs w:val="18"/>
                <w:lang w:val="en-US"/>
              </w:rPr>
              <w:t xml:space="preserve">inancial </w:t>
            </w:r>
            <w:r w:rsidR="004D7C51" w:rsidRPr="00E952ED">
              <w:rPr>
                <w:rFonts w:cs="Arial"/>
                <w:sz w:val="18"/>
                <w:szCs w:val="18"/>
                <w:lang w:val="en-US"/>
              </w:rPr>
              <w:t>a</w:t>
            </w:r>
            <w:r w:rsidRPr="00E952ED">
              <w:rPr>
                <w:rFonts w:cs="Arial"/>
                <w:sz w:val="18"/>
                <w:szCs w:val="18"/>
                <w:lang w:val="en-US"/>
              </w:rPr>
              <w:t>ssets</w:t>
            </w:r>
            <w:r w:rsidR="00A871F0" w:rsidRPr="00E952ED">
              <w:rPr>
                <w:rFonts w:cs="Arial"/>
                <w:sz w:val="18"/>
                <w:szCs w:val="18"/>
                <w:lang w:val="en-US"/>
              </w:rPr>
              <w:t xml:space="preserve"> measure </w:t>
            </w:r>
            <w:r w:rsidR="002702B1" w:rsidRPr="00E952ED">
              <w:rPr>
                <w:rFonts w:cs="Arial"/>
                <w:sz w:val="18"/>
                <w:szCs w:val="18"/>
                <w:cs/>
                <w:lang w:val="en-US"/>
              </w:rPr>
              <w:t xml:space="preserve"> </w:t>
            </w:r>
          </w:p>
        </w:tc>
        <w:tc>
          <w:tcPr>
            <w:tcW w:w="1368" w:type="dxa"/>
            <w:shd w:val="clear" w:color="auto" w:fill="auto"/>
          </w:tcPr>
          <w:p w14:paraId="5DA97B40" w14:textId="77777777" w:rsidR="00115280" w:rsidRPr="00E952ED" w:rsidRDefault="00115280" w:rsidP="0050067A">
            <w:pPr>
              <w:spacing w:line="240" w:lineRule="auto"/>
              <w:ind w:right="-72"/>
              <w:jc w:val="right"/>
              <w:rPr>
                <w:rFonts w:cs="Arial"/>
                <w:sz w:val="18"/>
                <w:szCs w:val="18"/>
              </w:rPr>
            </w:pPr>
          </w:p>
        </w:tc>
        <w:tc>
          <w:tcPr>
            <w:tcW w:w="1368" w:type="dxa"/>
            <w:shd w:val="clear" w:color="auto" w:fill="auto"/>
          </w:tcPr>
          <w:p w14:paraId="49EA3AC3" w14:textId="77777777" w:rsidR="00115280" w:rsidRPr="00E952ED" w:rsidRDefault="00115280" w:rsidP="0050067A">
            <w:pPr>
              <w:spacing w:line="240" w:lineRule="auto"/>
              <w:ind w:right="-72"/>
              <w:jc w:val="right"/>
              <w:rPr>
                <w:rFonts w:cs="Arial"/>
                <w:sz w:val="18"/>
                <w:szCs w:val="18"/>
              </w:rPr>
            </w:pPr>
          </w:p>
        </w:tc>
        <w:tc>
          <w:tcPr>
            <w:tcW w:w="1368" w:type="dxa"/>
            <w:shd w:val="clear" w:color="auto" w:fill="auto"/>
          </w:tcPr>
          <w:p w14:paraId="39DD35FD" w14:textId="77777777" w:rsidR="00115280" w:rsidRPr="00E952ED" w:rsidRDefault="00115280" w:rsidP="0050067A">
            <w:pPr>
              <w:spacing w:line="240" w:lineRule="auto"/>
              <w:ind w:right="-72"/>
              <w:jc w:val="right"/>
              <w:rPr>
                <w:rFonts w:cs="Arial"/>
                <w:sz w:val="18"/>
                <w:szCs w:val="18"/>
              </w:rPr>
            </w:pPr>
          </w:p>
        </w:tc>
        <w:tc>
          <w:tcPr>
            <w:tcW w:w="1368" w:type="dxa"/>
            <w:shd w:val="clear" w:color="auto" w:fill="auto"/>
          </w:tcPr>
          <w:p w14:paraId="766CFB01" w14:textId="77777777" w:rsidR="00115280" w:rsidRPr="00E952ED" w:rsidRDefault="00115280" w:rsidP="0050067A">
            <w:pPr>
              <w:spacing w:line="240" w:lineRule="auto"/>
              <w:ind w:right="-72"/>
              <w:jc w:val="right"/>
              <w:rPr>
                <w:rFonts w:cs="Arial"/>
                <w:sz w:val="18"/>
                <w:szCs w:val="18"/>
              </w:rPr>
            </w:pPr>
          </w:p>
        </w:tc>
      </w:tr>
      <w:tr w:rsidR="00356FC8" w:rsidRPr="00E952ED" w14:paraId="0E7CF082" w14:textId="77777777" w:rsidTr="0050067A">
        <w:tc>
          <w:tcPr>
            <w:tcW w:w="3989" w:type="dxa"/>
            <w:shd w:val="clear" w:color="auto" w:fill="auto"/>
          </w:tcPr>
          <w:p w14:paraId="6099EFA6" w14:textId="3FE3BE5D" w:rsidR="00356FC8" w:rsidRPr="00E952ED" w:rsidRDefault="00115280" w:rsidP="0050067A">
            <w:pPr>
              <w:spacing w:line="240" w:lineRule="auto"/>
              <w:ind w:left="-104"/>
              <w:rPr>
                <w:rFonts w:cs="Arial"/>
                <w:sz w:val="18"/>
                <w:szCs w:val="18"/>
                <w:lang w:val="en-US"/>
              </w:rPr>
            </w:pPr>
            <w:r w:rsidRPr="00E952ED">
              <w:rPr>
                <w:rFonts w:cs="Arial"/>
                <w:sz w:val="18"/>
                <w:szCs w:val="18"/>
              </w:rPr>
              <w:t xml:space="preserve">  </w:t>
            </w:r>
            <w:r w:rsidR="00A871F0" w:rsidRPr="00E952ED">
              <w:rPr>
                <w:rFonts w:cs="Arial"/>
                <w:sz w:val="18"/>
                <w:szCs w:val="18"/>
              </w:rPr>
              <w:t xml:space="preserve">at fair value through </w:t>
            </w:r>
            <w:r w:rsidRPr="00E952ED">
              <w:rPr>
                <w:rFonts w:cs="Arial"/>
                <w:sz w:val="18"/>
                <w:szCs w:val="18"/>
              </w:rPr>
              <w:t xml:space="preserve">profit or loss </w:t>
            </w:r>
          </w:p>
        </w:tc>
        <w:tc>
          <w:tcPr>
            <w:tcW w:w="1368" w:type="dxa"/>
            <w:shd w:val="clear" w:color="auto" w:fill="auto"/>
          </w:tcPr>
          <w:p w14:paraId="0C8BAB1E" w14:textId="44E3271F" w:rsidR="00356FC8" w:rsidRPr="00E952ED" w:rsidRDefault="00356FC8" w:rsidP="0050067A">
            <w:pPr>
              <w:spacing w:line="240" w:lineRule="auto"/>
              <w:ind w:right="-72"/>
              <w:jc w:val="right"/>
              <w:rPr>
                <w:rFonts w:cs="Arial"/>
                <w:sz w:val="18"/>
                <w:szCs w:val="18"/>
              </w:rPr>
            </w:pPr>
            <w:r w:rsidRPr="00E952ED">
              <w:rPr>
                <w:rFonts w:cs="Arial"/>
                <w:sz w:val="18"/>
                <w:szCs w:val="18"/>
              </w:rPr>
              <w:t>15,618</w:t>
            </w:r>
          </w:p>
        </w:tc>
        <w:tc>
          <w:tcPr>
            <w:tcW w:w="1368" w:type="dxa"/>
            <w:shd w:val="clear" w:color="auto" w:fill="auto"/>
          </w:tcPr>
          <w:p w14:paraId="65306262" w14:textId="5960AB86" w:rsidR="00356FC8" w:rsidRPr="00E952ED" w:rsidRDefault="00356FC8"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0C3B2431" w14:textId="44FB561A" w:rsidR="00356FC8" w:rsidRPr="00E952ED" w:rsidRDefault="00356FC8" w:rsidP="0050067A">
            <w:pPr>
              <w:spacing w:line="240" w:lineRule="auto"/>
              <w:ind w:right="-72"/>
              <w:jc w:val="right"/>
              <w:rPr>
                <w:rFonts w:cs="Arial"/>
                <w:sz w:val="18"/>
                <w:szCs w:val="18"/>
                <w:cs/>
              </w:rPr>
            </w:pPr>
            <w:r w:rsidRPr="00E952ED">
              <w:rPr>
                <w:rFonts w:cs="Arial"/>
                <w:sz w:val="18"/>
                <w:szCs w:val="18"/>
              </w:rPr>
              <w:t>15,618</w:t>
            </w:r>
          </w:p>
        </w:tc>
        <w:tc>
          <w:tcPr>
            <w:tcW w:w="1368" w:type="dxa"/>
            <w:shd w:val="clear" w:color="auto" w:fill="auto"/>
          </w:tcPr>
          <w:p w14:paraId="53E8366E" w14:textId="74BF88F4" w:rsidR="00356FC8" w:rsidRPr="00E952ED" w:rsidRDefault="00356FC8" w:rsidP="0050067A">
            <w:pPr>
              <w:spacing w:line="240" w:lineRule="auto"/>
              <w:ind w:right="-72"/>
              <w:jc w:val="right"/>
              <w:rPr>
                <w:rFonts w:cs="Arial"/>
                <w:sz w:val="18"/>
                <w:szCs w:val="18"/>
              </w:rPr>
            </w:pPr>
            <w:r w:rsidRPr="00E952ED">
              <w:rPr>
                <w:rFonts w:cs="Arial"/>
                <w:sz w:val="18"/>
                <w:szCs w:val="18"/>
              </w:rPr>
              <w:t>-</w:t>
            </w:r>
          </w:p>
        </w:tc>
      </w:tr>
      <w:tr w:rsidR="0050067A" w:rsidRPr="00E952ED" w14:paraId="2D9B8901" w14:textId="77777777" w:rsidTr="0050067A">
        <w:tc>
          <w:tcPr>
            <w:tcW w:w="3989" w:type="dxa"/>
            <w:shd w:val="clear" w:color="auto" w:fill="auto"/>
          </w:tcPr>
          <w:p w14:paraId="66BE719F" w14:textId="77777777" w:rsidR="005F6BCE" w:rsidRPr="00E952ED" w:rsidRDefault="005F6BCE" w:rsidP="0050067A">
            <w:pPr>
              <w:spacing w:line="240" w:lineRule="auto"/>
              <w:ind w:left="-104"/>
              <w:rPr>
                <w:rFonts w:cs="Arial"/>
                <w:sz w:val="18"/>
                <w:szCs w:val="18"/>
              </w:rPr>
            </w:pPr>
            <w:r w:rsidRPr="00E952ED">
              <w:rPr>
                <w:rFonts w:cs="Arial"/>
                <w:sz w:val="18"/>
                <w:szCs w:val="18"/>
                <w:lang w:val="en-US"/>
              </w:rPr>
              <w:t>Others</w:t>
            </w:r>
          </w:p>
        </w:tc>
        <w:tc>
          <w:tcPr>
            <w:tcW w:w="1368" w:type="dxa"/>
            <w:tcBorders>
              <w:bottom w:val="single" w:sz="4" w:space="0" w:color="auto"/>
            </w:tcBorders>
            <w:shd w:val="clear" w:color="auto" w:fill="auto"/>
          </w:tcPr>
          <w:p w14:paraId="3319C47E" w14:textId="36F04681" w:rsidR="005F6BCE" w:rsidRPr="00E952ED" w:rsidRDefault="00356FC8" w:rsidP="0050067A">
            <w:pPr>
              <w:spacing w:line="240" w:lineRule="auto"/>
              <w:ind w:right="-72"/>
              <w:jc w:val="right"/>
              <w:rPr>
                <w:rFonts w:cs="Arial"/>
                <w:sz w:val="18"/>
                <w:szCs w:val="18"/>
              </w:rPr>
            </w:pPr>
            <w:r w:rsidRPr="00E952ED">
              <w:rPr>
                <w:rFonts w:cs="Arial"/>
                <w:sz w:val="18"/>
                <w:szCs w:val="18"/>
              </w:rPr>
              <w:t>3,813,94</w:t>
            </w:r>
            <w:r w:rsidR="002C4C86" w:rsidRPr="00E952ED">
              <w:rPr>
                <w:rFonts w:cs="Arial"/>
                <w:sz w:val="18"/>
                <w:szCs w:val="18"/>
              </w:rPr>
              <w:t>7</w:t>
            </w:r>
          </w:p>
        </w:tc>
        <w:tc>
          <w:tcPr>
            <w:tcW w:w="1368" w:type="dxa"/>
            <w:tcBorders>
              <w:bottom w:val="single" w:sz="4" w:space="0" w:color="auto"/>
            </w:tcBorders>
            <w:shd w:val="clear" w:color="auto" w:fill="auto"/>
          </w:tcPr>
          <w:p w14:paraId="7E93E68B"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1,515,423</w:t>
            </w:r>
          </w:p>
        </w:tc>
        <w:tc>
          <w:tcPr>
            <w:tcW w:w="1368" w:type="dxa"/>
            <w:tcBorders>
              <w:bottom w:val="single" w:sz="4" w:space="0" w:color="auto"/>
            </w:tcBorders>
            <w:shd w:val="clear" w:color="auto" w:fill="auto"/>
          </w:tcPr>
          <w:p w14:paraId="0B005B5C" w14:textId="2A78BB8B" w:rsidR="005F6BCE" w:rsidRPr="00E952ED" w:rsidRDefault="00356FC8" w:rsidP="0050067A">
            <w:pPr>
              <w:spacing w:line="240" w:lineRule="auto"/>
              <w:ind w:right="-72"/>
              <w:jc w:val="right"/>
              <w:rPr>
                <w:rFonts w:cs="Arial"/>
                <w:sz w:val="18"/>
                <w:szCs w:val="18"/>
                <w:cs/>
              </w:rPr>
            </w:pPr>
            <w:r w:rsidRPr="00E952ED">
              <w:rPr>
                <w:rFonts w:cs="Arial"/>
                <w:sz w:val="18"/>
                <w:szCs w:val="18"/>
              </w:rPr>
              <w:t>145,673</w:t>
            </w:r>
          </w:p>
        </w:tc>
        <w:tc>
          <w:tcPr>
            <w:tcW w:w="1368" w:type="dxa"/>
            <w:tcBorders>
              <w:bottom w:val="single" w:sz="4" w:space="0" w:color="auto"/>
            </w:tcBorders>
            <w:shd w:val="clear" w:color="auto" w:fill="auto"/>
          </w:tcPr>
          <w:p w14:paraId="27BD8B73"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14,799</w:t>
            </w:r>
          </w:p>
        </w:tc>
      </w:tr>
      <w:tr w:rsidR="0050067A" w:rsidRPr="00E952ED" w14:paraId="214A93BD" w14:textId="77777777" w:rsidTr="0050067A">
        <w:tc>
          <w:tcPr>
            <w:tcW w:w="3989" w:type="dxa"/>
            <w:shd w:val="clear" w:color="auto" w:fill="auto"/>
          </w:tcPr>
          <w:p w14:paraId="42E3B71E" w14:textId="77777777" w:rsidR="005F6BCE" w:rsidRPr="00E952ED" w:rsidRDefault="005F6BCE" w:rsidP="0050067A">
            <w:pPr>
              <w:spacing w:line="240" w:lineRule="auto"/>
              <w:ind w:left="-104"/>
              <w:rPr>
                <w:rFonts w:cs="Arial"/>
                <w:sz w:val="18"/>
                <w:szCs w:val="18"/>
              </w:rPr>
            </w:pPr>
          </w:p>
        </w:tc>
        <w:tc>
          <w:tcPr>
            <w:tcW w:w="1368" w:type="dxa"/>
            <w:tcBorders>
              <w:top w:val="single" w:sz="4" w:space="0" w:color="auto"/>
            </w:tcBorders>
            <w:shd w:val="clear" w:color="auto" w:fill="auto"/>
          </w:tcPr>
          <w:p w14:paraId="34F4C5E0"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2D580342"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2481CF7F" w14:textId="77777777" w:rsidR="005F6BCE" w:rsidRPr="00E952ED" w:rsidRDefault="005F6BCE" w:rsidP="0050067A">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230210C8" w14:textId="77777777" w:rsidR="005F6BCE" w:rsidRPr="00E952ED" w:rsidRDefault="005F6BCE" w:rsidP="0050067A">
            <w:pPr>
              <w:spacing w:line="240" w:lineRule="auto"/>
              <w:ind w:right="-72"/>
              <w:jc w:val="right"/>
              <w:rPr>
                <w:rFonts w:cs="Arial"/>
                <w:sz w:val="18"/>
                <w:szCs w:val="18"/>
              </w:rPr>
            </w:pPr>
          </w:p>
        </w:tc>
      </w:tr>
      <w:tr w:rsidR="0050067A" w:rsidRPr="00E952ED" w14:paraId="676DA21C" w14:textId="77777777" w:rsidTr="0050067A">
        <w:tc>
          <w:tcPr>
            <w:tcW w:w="3989" w:type="dxa"/>
            <w:shd w:val="clear" w:color="auto" w:fill="auto"/>
          </w:tcPr>
          <w:p w14:paraId="45126D49" w14:textId="77777777" w:rsidR="005F6BCE" w:rsidRPr="00E952ED" w:rsidRDefault="005F6BCE" w:rsidP="0050067A">
            <w:pPr>
              <w:spacing w:line="240" w:lineRule="auto"/>
              <w:ind w:left="-104"/>
              <w:rPr>
                <w:rFonts w:cs="Arial"/>
                <w:sz w:val="18"/>
                <w:szCs w:val="18"/>
              </w:rPr>
            </w:pPr>
          </w:p>
        </w:tc>
        <w:tc>
          <w:tcPr>
            <w:tcW w:w="1368" w:type="dxa"/>
            <w:tcBorders>
              <w:bottom w:val="single" w:sz="4" w:space="0" w:color="auto"/>
            </w:tcBorders>
            <w:shd w:val="clear" w:color="auto" w:fill="auto"/>
          </w:tcPr>
          <w:p w14:paraId="6EF76920" w14:textId="0AE84D1D" w:rsidR="005F6BCE" w:rsidRPr="00E952ED" w:rsidRDefault="00356FC8" w:rsidP="0050067A">
            <w:pPr>
              <w:spacing w:line="240" w:lineRule="auto"/>
              <w:ind w:right="-72"/>
              <w:jc w:val="right"/>
              <w:rPr>
                <w:rFonts w:cs="Arial"/>
                <w:sz w:val="18"/>
                <w:szCs w:val="18"/>
              </w:rPr>
            </w:pPr>
            <w:r w:rsidRPr="00E952ED">
              <w:rPr>
                <w:rFonts w:cs="Arial"/>
                <w:sz w:val="18"/>
                <w:szCs w:val="18"/>
              </w:rPr>
              <w:t>4,607,2</w:t>
            </w:r>
            <w:r w:rsidR="00F43929" w:rsidRPr="00E952ED">
              <w:rPr>
                <w:rFonts w:cs="Arial"/>
                <w:sz w:val="18"/>
                <w:szCs w:val="18"/>
              </w:rPr>
              <w:t>58</w:t>
            </w:r>
          </w:p>
        </w:tc>
        <w:tc>
          <w:tcPr>
            <w:tcW w:w="1368" w:type="dxa"/>
            <w:tcBorders>
              <w:bottom w:val="single" w:sz="4" w:space="0" w:color="auto"/>
            </w:tcBorders>
            <w:shd w:val="clear" w:color="auto" w:fill="auto"/>
          </w:tcPr>
          <w:p w14:paraId="2488E823"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10,403,813</w:t>
            </w:r>
          </w:p>
        </w:tc>
        <w:tc>
          <w:tcPr>
            <w:tcW w:w="1368" w:type="dxa"/>
            <w:tcBorders>
              <w:bottom w:val="single" w:sz="4" w:space="0" w:color="auto"/>
            </w:tcBorders>
            <w:shd w:val="clear" w:color="auto" w:fill="auto"/>
          </w:tcPr>
          <w:p w14:paraId="333E55C4" w14:textId="7BDC9A6A" w:rsidR="005F6BCE" w:rsidRPr="00E952ED" w:rsidRDefault="00356FC8" w:rsidP="0050067A">
            <w:pPr>
              <w:spacing w:line="240" w:lineRule="auto"/>
              <w:ind w:right="-72"/>
              <w:jc w:val="right"/>
              <w:rPr>
                <w:rFonts w:cs="Arial"/>
                <w:sz w:val="18"/>
                <w:szCs w:val="18"/>
                <w:cs/>
              </w:rPr>
            </w:pPr>
            <w:r w:rsidRPr="00E952ED">
              <w:rPr>
                <w:rFonts w:cs="Arial"/>
                <w:sz w:val="18"/>
                <w:szCs w:val="18"/>
              </w:rPr>
              <w:t>42,574,21</w:t>
            </w:r>
            <w:r w:rsidR="00F43929" w:rsidRPr="00E952ED">
              <w:rPr>
                <w:rFonts w:cs="Arial"/>
                <w:sz w:val="18"/>
                <w:szCs w:val="18"/>
              </w:rPr>
              <w:t>2</w:t>
            </w:r>
          </w:p>
        </w:tc>
        <w:tc>
          <w:tcPr>
            <w:tcW w:w="1368" w:type="dxa"/>
            <w:tcBorders>
              <w:bottom w:val="single" w:sz="4" w:space="0" w:color="auto"/>
            </w:tcBorders>
            <w:shd w:val="clear" w:color="auto" w:fill="auto"/>
          </w:tcPr>
          <w:p w14:paraId="796D0BE1"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36,523,885</w:t>
            </w:r>
          </w:p>
        </w:tc>
      </w:tr>
    </w:tbl>
    <w:p w14:paraId="73F0F13F" w14:textId="277E5C8B" w:rsidR="00AD472F" w:rsidRPr="00E952ED" w:rsidRDefault="00AD472F" w:rsidP="0050067A">
      <w:pPr>
        <w:spacing w:line="240" w:lineRule="auto"/>
        <w:jc w:val="thaiDistribute"/>
        <w:rPr>
          <w:rFonts w:cs="Arial"/>
          <w:b/>
          <w:bCs/>
          <w:sz w:val="18"/>
          <w:szCs w:val="18"/>
        </w:rPr>
      </w:pPr>
    </w:p>
    <w:p w14:paraId="651D1368" w14:textId="1B606B58" w:rsidR="005F6BCE" w:rsidRPr="00E952ED" w:rsidRDefault="005F6BCE" w:rsidP="0050067A">
      <w:pPr>
        <w:spacing w:line="240" w:lineRule="auto"/>
        <w:jc w:val="thaiDistribute"/>
        <w:rPr>
          <w:rFonts w:cs="Arial"/>
          <w:b/>
          <w:bCs/>
          <w:sz w:val="18"/>
          <w:szCs w:val="18"/>
        </w:rPr>
      </w:pPr>
    </w:p>
    <w:tbl>
      <w:tblPr>
        <w:tblW w:w="0" w:type="auto"/>
        <w:tblInd w:w="135" w:type="dxa"/>
        <w:tblLook w:val="04A0" w:firstRow="1" w:lastRow="0" w:firstColumn="1" w:lastColumn="0" w:noHBand="0" w:noVBand="1"/>
      </w:tblPr>
      <w:tblGrid>
        <w:gridCol w:w="9432"/>
      </w:tblGrid>
      <w:tr w:rsidR="0050067A" w:rsidRPr="00E952ED" w14:paraId="76BA03D2" w14:textId="77777777" w:rsidTr="0050067A">
        <w:trPr>
          <w:trHeight w:val="386"/>
        </w:trPr>
        <w:tc>
          <w:tcPr>
            <w:tcW w:w="9432" w:type="dxa"/>
            <w:shd w:val="clear" w:color="auto" w:fill="auto"/>
            <w:vAlign w:val="center"/>
          </w:tcPr>
          <w:p w14:paraId="66CD8D7E" w14:textId="2A5CEDFB" w:rsidR="005F6BCE" w:rsidRPr="00E952ED" w:rsidRDefault="005F6BCE" w:rsidP="00405CBA">
            <w:pPr>
              <w:tabs>
                <w:tab w:val="left" w:pos="545"/>
              </w:tabs>
              <w:spacing w:line="240" w:lineRule="auto"/>
              <w:ind w:left="432" w:hanging="514"/>
              <w:rPr>
                <w:rFonts w:eastAsia="Arial Unicode MS" w:cs="Arial"/>
                <w:b/>
                <w:bCs/>
                <w:sz w:val="18"/>
                <w:szCs w:val="18"/>
                <w:cs/>
              </w:rPr>
            </w:pPr>
            <w:r w:rsidRPr="00E952ED">
              <w:rPr>
                <w:rFonts w:eastAsia="Arial Unicode MS" w:cs="Arial"/>
                <w:b/>
                <w:bCs/>
                <w:sz w:val="18"/>
                <w:szCs w:val="18"/>
              </w:rPr>
              <w:t>2</w:t>
            </w:r>
            <w:r w:rsidR="00307910" w:rsidRPr="00E952ED">
              <w:rPr>
                <w:rFonts w:eastAsia="Arial Unicode MS" w:cs="Arial"/>
                <w:b/>
                <w:bCs/>
                <w:sz w:val="18"/>
                <w:szCs w:val="18"/>
              </w:rPr>
              <w:t>7</w:t>
            </w:r>
            <w:r w:rsidRPr="00E952ED">
              <w:rPr>
                <w:rFonts w:eastAsia="Arial Unicode MS" w:cs="Arial"/>
                <w:b/>
                <w:bCs/>
                <w:sz w:val="18"/>
                <w:szCs w:val="18"/>
              </w:rPr>
              <w:tab/>
              <w:t>Finance costs</w:t>
            </w:r>
          </w:p>
        </w:tc>
      </w:tr>
    </w:tbl>
    <w:p w14:paraId="59318274" w14:textId="77777777" w:rsidR="005F6BCE" w:rsidRPr="00E952ED" w:rsidRDefault="005F6BCE" w:rsidP="0050067A">
      <w:pPr>
        <w:spacing w:line="240" w:lineRule="auto"/>
        <w:jc w:val="thaiDistribute"/>
        <w:rPr>
          <w:rFonts w:cs="Arial"/>
          <w:b/>
          <w:bCs/>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3B021395" w14:textId="77777777" w:rsidTr="00405CBA">
        <w:tc>
          <w:tcPr>
            <w:tcW w:w="3989" w:type="dxa"/>
            <w:shd w:val="clear" w:color="auto" w:fill="auto"/>
            <w:vAlign w:val="bottom"/>
          </w:tcPr>
          <w:p w14:paraId="5B667D06" w14:textId="77777777" w:rsidR="005F6BCE" w:rsidRPr="00E952ED" w:rsidRDefault="005F6BCE" w:rsidP="0050067A">
            <w:pPr>
              <w:spacing w:line="240" w:lineRule="auto"/>
              <w:ind w:left="-104"/>
              <w:rPr>
                <w:rFonts w:cs="Arial"/>
                <w:sz w:val="18"/>
                <w:szCs w:val="18"/>
              </w:rPr>
            </w:pPr>
          </w:p>
        </w:tc>
        <w:tc>
          <w:tcPr>
            <w:tcW w:w="2736" w:type="dxa"/>
            <w:gridSpan w:val="2"/>
            <w:tcBorders>
              <w:bottom w:val="single" w:sz="4" w:space="0" w:color="auto"/>
            </w:tcBorders>
            <w:shd w:val="clear" w:color="auto" w:fill="auto"/>
            <w:vAlign w:val="bottom"/>
          </w:tcPr>
          <w:p w14:paraId="05D723B4" w14:textId="77777777" w:rsidR="005F6BCE" w:rsidRPr="00E952ED" w:rsidRDefault="005F6BCE" w:rsidP="0050067A">
            <w:pPr>
              <w:spacing w:line="240" w:lineRule="auto"/>
              <w:ind w:right="-72"/>
              <w:jc w:val="center"/>
              <w:rPr>
                <w:rFonts w:cs="Arial"/>
                <w:b/>
                <w:bCs/>
                <w:sz w:val="18"/>
                <w:szCs w:val="18"/>
              </w:rPr>
            </w:pPr>
            <w:r w:rsidRPr="00E952ED">
              <w:rPr>
                <w:rFonts w:cs="Arial"/>
                <w:b/>
                <w:bCs/>
                <w:sz w:val="18"/>
                <w:szCs w:val="18"/>
              </w:rPr>
              <w:t xml:space="preserve">Consolidated </w:t>
            </w:r>
          </w:p>
          <w:p w14:paraId="29815FAC"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63401490" w14:textId="77777777" w:rsidR="005F6BCE" w:rsidRPr="00E952ED" w:rsidRDefault="005F6BCE"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2C61B24E"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0C8D2D74" w14:textId="77777777" w:rsidTr="0050067A">
        <w:tc>
          <w:tcPr>
            <w:tcW w:w="3989" w:type="dxa"/>
            <w:shd w:val="clear" w:color="auto" w:fill="auto"/>
            <w:vAlign w:val="bottom"/>
          </w:tcPr>
          <w:p w14:paraId="59B60C46" w14:textId="77777777" w:rsidR="005F6BCE" w:rsidRPr="00E952ED" w:rsidRDefault="005F6BCE"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3801CEC5"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8662047"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40F10CEC"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7A899E5C"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79E17033" w14:textId="77777777" w:rsidTr="0050067A">
        <w:tc>
          <w:tcPr>
            <w:tcW w:w="3989" w:type="dxa"/>
            <w:shd w:val="clear" w:color="auto" w:fill="auto"/>
            <w:vAlign w:val="bottom"/>
          </w:tcPr>
          <w:p w14:paraId="1F1582B3" w14:textId="77777777" w:rsidR="005F6BCE" w:rsidRPr="00E952ED" w:rsidRDefault="005F6BCE" w:rsidP="0050067A">
            <w:pPr>
              <w:spacing w:line="240" w:lineRule="auto"/>
              <w:ind w:left="-104"/>
              <w:rPr>
                <w:rFonts w:cs="Arial"/>
                <w:sz w:val="18"/>
                <w:szCs w:val="18"/>
              </w:rPr>
            </w:pPr>
          </w:p>
        </w:tc>
        <w:tc>
          <w:tcPr>
            <w:tcW w:w="1368" w:type="dxa"/>
            <w:tcBorders>
              <w:bottom w:val="single" w:sz="4" w:space="0" w:color="auto"/>
            </w:tcBorders>
            <w:shd w:val="clear" w:color="auto" w:fill="auto"/>
            <w:vAlign w:val="bottom"/>
          </w:tcPr>
          <w:p w14:paraId="1743D26A"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FEBE7A1"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3821CB07"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376A696"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5A50A2BB" w14:textId="77777777" w:rsidTr="0050067A">
        <w:trPr>
          <w:trHeight w:val="117"/>
        </w:trPr>
        <w:tc>
          <w:tcPr>
            <w:tcW w:w="3989" w:type="dxa"/>
            <w:shd w:val="clear" w:color="auto" w:fill="auto"/>
            <w:vAlign w:val="bottom"/>
          </w:tcPr>
          <w:p w14:paraId="589A5F12" w14:textId="77777777" w:rsidR="005F6BCE" w:rsidRPr="00E952ED" w:rsidRDefault="005F6BCE" w:rsidP="0050067A">
            <w:pPr>
              <w:spacing w:line="240" w:lineRule="auto"/>
              <w:ind w:left="-104"/>
              <w:rPr>
                <w:rFonts w:cs="Arial"/>
                <w:sz w:val="18"/>
                <w:szCs w:val="18"/>
                <w:cs/>
              </w:rPr>
            </w:pPr>
          </w:p>
        </w:tc>
        <w:tc>
          <w:tcPr>
            <w:tcW w:w="1368" w:type="dxa"/>
            <w:tcBorders>
              <w:top w:val="single" w:sz="4" w:space="0" w:color="auto"/>
            </w:tcBorders>
            <w:shd w:val="clear" w:color="auto" w:fill="auto"/>
            <w:vAlign w:val="bottom"/>
          </w:tcPr>
          <w:p w14:paraId="353E09D6"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80C177B" w14:textId="77777777" w:rsidR="005F6BCE" w:rsidRPr="00E952ED" w:rsidRDefault="005F6BCE"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72EDA11F"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14B217E" w14:textId="77777777" w:rsidR="005F6BCE" w:rsidRPr="00E952ED" w:rsidRDefault="005F6BCE" w:rsidP="0050067A">
            <w:pPr>
              <w:spacing w:line="240" w:lineRule="auto"/>
              <w:ind w:right="-72"/>
              <w:jc w:val="right"/>
              <w:rPr>
                <w:rFonts w:cs="Arial"/>
                <w:sz w:val="18"/>
                <w:szCs w:val="18"/>
              </w:rPr>
            </w:pPr>
          </w:p>
        </w:tc>
      </w:tr>
      <w:tr w:rsidR="0050067A" w:rsidRPr="00E952ED" w14:paraId="359D5259" w14:textId="77777777" w:rsidTr="0050067A">
        <w:tc>
          <w:tcPr>
            <w:tcW w:w="3989" w:type="dxa"/>
            <w:shd w:val="clear" w:color="auto" w:fill="auto"/>
            <w:vAlign w:val="bottom"/>
          </w:tcPr>
          <w:p w14:paraId="627FD678" w14:textId="77777777" w:rsidR="005F6BCE" w:rsidRPr="00E952ED" w:rsidRDefault="005F6BCE" w:rsidP="0050067A">
            <w:pPr>
              <w:spacing w:line="240" w:lineRule="auto"/>
              <w:ind w:left="-104"/>
              <w:rPr>
                <w:rFonts w:cs="Arial"/>
                <w:sz w:val="18"/>
                <w:szCs w:val="18"/>
              </w:rPr>
            </w:pPr>
            <w:r w:rsidRPr="00E952ED">
              <w:rPr>
                <w:rFonts w:cs="Arial"/>
                <w:b/>
                <w:bCs/>
                <w:sz w:val="18"/>
                <w:szCs w:val="18"/>
              </w:rPr>
              <w:t>Interest:</w:t>
            </w:r>
          </w:p>
        </w:tc>
        <w:tc>
          <w:tcPr>
            <w:tcW w:w="1368" w:type="dxa"/>
            <w:shd w:val="clear" w:color="auto" w:fill="auto"/>
            <w:vAlign w:val="bottom"/>
          </w:tcPr>
          <w:p w14:paraId="5D53A111" w14:textId="77777777" w:rsidR="005F6BCE" w:rsidRPr="00E952ED" w:rsidRDefault="005F6BCE" w:rsidP="0050067A">
            <w:pPr>
              <w:spacing w:line="240" w:lineRule="auto"/>
              <w:ind w:right="-72"/>
              <w:jc w:val="right"/>
              <w:rPr>
                <w:rFonts w:cs="Arial"/>
                <w:sz w:val="18"/>
                <w:szCs w:val="18"/>
              </w:rPr>
            </w:pPr>
          </w:p>
        </w:tc>
        <w:tc>
          <w:tcPr>
            <w:tcW w:w="1368" w:type="dxa"/>
            <w:shd w:val="clear" w:color="auto" w:fill="auto"/>
            <w:vAlign w:val="bottom"/>
          </w:tcPr>
          <w:p w14:paraId="6C570375" w14:textId="77777777" w:rsidR="005F6BCE" w:rsidRPr="00E952ED" w:rsidRDefault="005F6BCE" w:rsidP="0050067A">
            <w:pPr>
              <w:spacing w:line="240" w:lineRule="auto"/>
              <w:ind w:right="-72"/>
              <w:jc w:val="right"/>
              <w:rPr>
                <w:rFonts w:cs="Arial"/>
                <w:sz w:val="18"/>
                <w:szCs w:val="18"/>
              </w:rPr>
            </w:pPr>
          </w:p>
        </w:tc>
        <w:tc>
          <w:tcPr>
            <w:tcW w:w="1368" w:type="dxa"/>
            <w:shd w:val="clear" w:color="auto" w:fill="auto"/>
            <w:vAlign w:val="bottom"/>
          </w:tcPr>
          <w:p w14:paraId="612C8A20" w14:textId="77777777" w:rsidR="005F6BCE" w:rsidRPr="00E952ED" w:rsidRDefault="005F6BCE" w:rsidP="0050067A">
            <w:pPr>
              <w:spacing w:line="240" w:lineRule="auto"/>
              <w:ind w:right="-72"/>
              <w:jc w:val="right"/>
              <w:rPr>
                <w:rFonts w:cs="Arial"/>
                <w:sz w:val="18"/>
                <w:szCs w:val="18"/>
                <w:cs/>
              </w:rPr>
            </w:pPr>
          </w:p>
        </w:tc>
        <w:tc>
          <w:tcPr>
            <w:tcW w:w="1368" w:type="dxa"/>
            <w:shd w:val="clear" w:color="auto" w:fill="auto"/>
            <w:vAlign w:val="bottom"/>
          </w:tcPr>
          <w:p w14:paraId="04BBD9C0" w14:textId="77777777" w:rsidR="005F6BCE" w:rsidRPr="00E952ED" w:rsidRDefault="005F6BCE" w:rsidP="0050067A">
            <w:pPr>
              <w:spacing w:line="240" w:lineRule="auto"/>
              <w:ind w:right="-72"/>
              <w:jc w:val="right"/>
              <w:rPr>
                <w:rFonts w:cs="Arial"/>
                <w:sz w:val="18"/>
                <w:szCs w:val="18"/>
              </w:rPr>
            </w:pPr>
          </w:p>
        </w:tc>
      </w:tr>
      <w:tr w:rsidR="0050067A" w:rsidRPr="00E952ED" w14:paraId="0556147C" w14:textId="77777777" w:rsidTr="0050067A">
        <w:tc>
          <w:tcPr>
            <w:tcW w:w="3989" w:type="dxa"/>
            <w:shd w:val="clear" w:color="auto" w:fill="auto"/>
          </w:tcPr>
          <w:p w14:paraId="6F6CF1A0" w14:textId="77777777" w:rsidR="005F6BCE" w:rsidRPr="00E952ED" w:rsidRDefault="005F6BCE" w:rsidP="0050067A">
            <w:pPr>
              <w:spacing w:line="240" w:lineRule="auto"/>
              <w:ind w:left="-104"/>
              <w:rPr>
                <w:rFonts w:cs="Arial"/>
                <w:sz w:val="18"/>
                <w:szCs w:val="18"/>
                <w:lang w:val="en-US"/>
              </w:rPr>
            </w:pPr>
            <w:r w:rsidRPr="00E952ED">
              <w:rPr>
                <w:rFonts w:cs="Arial"/>
                <w:sz w:val="18"/>
                <w:szCs w:val="18"/>
                <w:lang w:val="en-US"/>
              </w:rPr>
              <w:t>Bank borrowings</w:t>
            </w:r>
          </w:p>
        </w:tc>
        <w:tc>
          <w:tcPr>
            <w:tcW w:w="1368" w:type="dxa"/>
            <w:shd w:val="clear" w:color="auto" w:fill="auto"/>
            <w:vAlign w:val="bottom"/>
          </w:tcPr>
          <w:p w14:paraId="417E8A66" w14:textId="7C214126" w:rsidR="005F6BCE" w:rsidRPr="00E952ED" w:rsidRDefault="00356FC8" w:rsidP="0050067A">
            <w:pPr>
              <w:spacing w:line="240" w:lineRule="auto"/>
              <w:ind w:right="-72"/>
              <w:jc w:val="right"/>
              <w:rPr>
                <w:rFonts w:cs="Arial"/>
                <w:sz w:val="18"/>
                <w:szCs w:val="18"/>
              </w:rPr>
            </w:pPr>
            <w:r w:rsidRPr="00E952ED">
              <w:rPr>
                <w:rFonts w:cs="Arial"/>
                <w:sz w:val="18"/>
                <w:szCs w:val="18"/>
              </w:rPr>
              <w:t>28,96</w:t>
            </w:r>
            <w:r w:rsidR="002C4C86" w:rsidRPr="00E952ED">
              <w:rPr>
                <w:rFonts w:cs="Arial"/>
                <w:sz w:val="18"/>
                <w:szCs w:val="18"/>
              </w:rPr>
              <w:t>4</w:t>
            </w:r>
          </w:p>
        </w:tc>
        <w:tc>
          <w:tcPr>
            <w:tcW w:w="1368" w:type="dxa"/>
            <w:shd w:val="clear" w:color="auto" w:fill="auto"/>
            <w:vAlign w:val="bottom"/>
          </w:tcPr>
          <w:p w14:paraId="2E904DE3"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10,325,154</w:t>
            </w:r>
          </w:p>
        </w:tc>
        <w:tc>
          <w:tcPr>
            <w:tcW w:w="1368" w:type="dxa"/>
            <w:shd w:val="clear" w:color="auto" w:fill="auto"/>
            <w:vAlign w:val="bottom"/>
          </w:tcPr>
          <w:p w14:paraId="7108C757" w14:textId="6F531414" w:rsidR="005F6BCE" w:rsidRPr="00E952ED" w:rsidRDefault="00356FC8" w:rsidP="0050067A">
            <w:pPr>
              <w:spacing w:line="240" w:lineRule="auto"/>
              <w:ind w:right="-72"/>
              <w:jc w:val="right"/>
              <w:rPr>
                <w:rFonts w:cs="Arial"/>
                <w:sz w:val="18"/>
                <w:szCs w:val="18"/>
                <w:cs/>
              </w:rPr>
            </w:pPr>
            <w:r w:rsidRPr="00E952ED">
              <w:rPr>
                <w:rFonts w:cs="Arial"/>
                <w:sz w:val="18"/>
                <w:szCs w:val="18"/>
              </w:rPr>
              <w:t>28,964</w:t>
            </w:r>
          </w:p>
        </w:tc>
        <w:tc>
          <w:tcPr>
            <w:tcW w:w="1368" w:type="dxa"/>
            <w:shd w:val="clear" w:color="auto" w:fill="auto"/>
            <w:vAlign w:val="bottom"/>
          </w:tcPr>
          <w:p w14:paraId="78D4588D"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369,892</w:t>
            </w:r>
          </w:p>
        </w:tc>
      </w:tr>
      <w:tr w:rsidR="0050067A" w:rsidRPr="00E952ED" w14:paraId="4491CC9A" w14:textId="77777777" w:rsidTr="0050067A">
        <w:tc>
          <w:tcPr>
            <w:tcW w:w="3989" w:type="dxa"/>
            <w:shd w:val="clear" w:color="auto" w:fill="auto"/>
          </w:tcPr>
          <w:p w14:paraId="525C84E1" w14:textId="219E1C74" w:rsidR="005F6BCE" w:rsidRPr="00E952ED" w:rsidRDefault="005F6BCE" w:rsidP="0050067A">
            <w:pPr>
              <w:spacing w:line="240" w:lineRule="auto"/>
              <w:ind w:left="-104"/>
              <w:rPr>
                <w:rFonts w:cs="Arial"/>
                <w:sz w:val="18"/>
                <w:szCs w:val="18"/>
              </w:rPr>
            </w:pPr>
            <w:r w:rsidRPr="00E952ED">
              <w:rPr>
                <w:rFonts w:cs="Arial"/>
                <w:sz w:val="18"/>
                <w:szCs w:val="18"/>
                <w:lang w:val="en-US"/>
              </w:rPr>
              <w:t xml:space="preserve">Loan from </w:t>
            </w:r>
            <w:r w:rsidR="00D30749" w:rsidRPr="00E952ED">
              <w:rPr>
                <w:rFonts w:cs="Arial"/>
                <w:sz w:val="18"/>
                <w:szCs w:val="18"/>
                <w:lang w:val="en-US"/>
              </w:rPr>
              <w:t xml:space="preserve">a </w:t>
            </w:r>
            <w:r w:rsidRPr="00E952ED">
              <w:rPr>
                <w:rFonts w:cs="Arial"/>
                <w:sz w:val="18"/>
                <w:szCs w:val="18"/>
                <w:lang w:val="en-US"/>
              </w:rPr>
              <w:t xml:space="preserve">related </w:t>
            </w:r>
            <w:r w:rsidR="001E6764" w:rsidRPr="00E952ED">
              <w:rPr>
                <w:rFonts w:cs="Arial"/>
                <w:sz w:val="18"/>
                <w:szCs w:val="18"/>
                <w:lang w:val="en-US"/>
              </w:rPr>
              <w:t>party</w:t>
            </w:r>
          </w:p>
        </w:tc>
        <w:tc>
          <w:tcPr>
            <w:tcW w:w="1368" w:type="dxa"/>
            <w:shd w:val="clear" w:color="auto" w:fill="auto"/>
            <w:vAlign w:val="bottom"/>
          </w:tcPr>
          <w:p w14:paraId="42628F8B" w14:textId="35B97B60" w:rsidR="005F6BCE" w:rsidRPr="00E952ED" w:rsidRDefault="00356FC8" w:rsidP="0050067A">
            <w:pPr>
              <w:spacing w:line="240" w:lineRule="auto"/>
              <w:ind w:right="-72"/>
              <w:jc w:val="right"/>
              <w:rPr>
                <w:rFonts w:cs="Arial"/>
                <w:sz w:val="18"/>
                <w:szCs w:val="18"/>
              </w:rPr>
            </w:pPr>
            <w:r w:rsidRPr="00E952ED">
              <w:rPr>
                <w:rFonts w:cs="Arial"/>
                <w:sz w:val="18"/>
                <w:szCs w:val="18"/>
              </w:rPr>
              <w:t>5,993,02</w:t>
            </w:r>
            <w:r w:rsidR="002C4C86" w:rsidRPr="00E952ED">
              <w:rPr>
                <w:rFonts w:cs="Arial"/>
                <w:sz w:val="18"/>
                <w:szCs w:val="18"/>
              </w:rPr>
              <w:t>0</w:t>
            </w:r>
          </w:p>
        </w:tc>
        <w:tc>
          <w:tcPr>
            <w:tcW w:w="1368" w:type="dxa"/>
            <w:shd w:val="clear" w:color="auto" w:fill="auto"/>
            <w:vAlign w:val="bottom"/>
          </w:tcPr>
          <w:p w14:paraId="5A299F3C"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335,343</w:t>
            </w:r>
          </w:p>
        </w:tc>
        <w:tc>
          <w:tcPr>
            <w:tcW w:w="1368" w:type="dxa"/>
            <w:shd w:val="clear" w:color="auto" w:fill="auto"/>
            <w:vAlign w:val="bottom"/>
          </w:tcPr>
          <w:p w14:paraId="09CEB58A" w14:textId="61364018" w:rsidR="005F6BCE" w:rsidRPr="00E952ED" w:rsidRDefault="00356FC8"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vAlign w:val="bottom"/>
          </w:tcPr>
          <w:p w14:paraId="5A172275" w14:textId="77777777" w:rsidR="005F6BCE" w:rsidRPr="00E952ED" w:rsidRDefault="005F6BCE" w:rsidP="0050067A">
            <w:pPr>
              <w:spacing w:line="240" w:lineRule="auto"/>
              <w:ind w:right="-72"/>
              <w:jc w:val="right"/>
              <w:rPr>
                <w:rFonts w:cs="Arial"/>
                <w:sz w:val="18"/>
                <w:szCs w:val="18"/>
              </w:rPr>
            </w:pPr>
            <w:r w:rsidRPr="00E952ED">
              <w:rPr>
                <w:rFonts w:cs="Arial"/>
                <w:sz w:val="18"/>
                <w:szCs w:val="18"/>
                <w:cs/>
              </w:rPr>
              <w:t>-</w:t>
            </w:r>
          </w:p>
        </w:tc>
      </w:tr>
      <w:tr w:rsidR="0050067A" w:rsidRPr="00E952ED" w14:paraId="03AB3840" w14:textId="77777777" w:rsidTr="0050067A">
        <w:tc>
          <w:tcPr>
            <w:tcW w:w="3989" w:type="dxa"/>
            <w:shd w:val="clear" w:color="auto" w:fill="auto"/>
          </w:tcPr>
          <w:p w14:paraId="28631194" w14:textId="079FB458" w:rsidR="005F6BCE" w:rsidRPr="00E952ED" w:rsidRDefault="005F6BCE" w:rsidP="0050067A">
            <w:pPr>
              <w:spacing w:line="240" w:lineRule="auto"/>
              <w:ind w:left="-104"/>
              <w:rPr>
                <w:rFonts w:cs="Arial"/>
                <w:sz w:val="18"/>
                <w:szCs w:val="18"/>
              </w:rPr>
            </w:pPr>
            <w:r w:rsidRPr="00E952ED">
              <w:rPr>
                <w:rFonts w:cs="Arial"/>
                <w:sz w:val="18"/>
                <w:szCs w:val="18"/>
              </w:rPr>
              <w:t>Lease liabilities (Note 2</w:t>
            </w:r>
            <w:r w:rsidR="00DD452E" w:rsidRPr="00E952ED">
              <w:rPr>
                <w:rFonts w:cs="Arial"/>
                <w:sz w:val="18"/>
                <w:szCs w:val="18"/>
              </w:rPr>
              <w:t>1</w:t>
            </w:r>
            <w:r w:rsidRPr="00E952ED">
              <w:rPr>
                <w:rFonts w:cs="Arial"/>
                <w:sz w:val="18"/>
                <w:szCs w:val="18"/>
              </w:rPr>
              <w:t xml:space="preserve"> </w:t>
            </w:r>
            <w:r w:rsidR="002702B1" w:rsidRPr="00E952ED">
              <w:rPr>
                <w:rFonts w:cs="Arial"/>
                <w:sz w:val="18"/>
                <w:szCs w:val="18"/>
              </w:rPr>
              <w:t>b</w:t>
            </w:r>
            <w:r w:rsidRPr="00E952ED">
              <w:rPr>
                <w:rFonts w:cs="Arial"/>
                <w:sz w:val="18"/>
                <w:szCs w:val="18"/>
              </w:rPr>
              <w:t>)</w:t>
            </w:r>
          </w:p>
        </w:tc>
        <w:tc>
          <w:tcPr>
            <w:tcW w:w="1368" w:type="dxa"/>
            <w:tcBorders>
              <w:bottom w:val="single" w:sz="4" w:space="0" w:color="auto"/>
            </w:tcBorders>
            <w:shd w:val="clear" w:color="auto" w:fill="auto"/>
            <w:vAlign w:val="bottom"/>
          </w:tcPr>
          <w:p w14:paraId="7BA6283D" w14:textId="147123CB" w:rsidR="005F6BCE" w:rsidRPr="00E952ED" w:rsidRDefault="00356FC8" w:rsidP="0050067A">
            <w:pPr>
              <w:spacing w:line="240" w:lineRule="auto"/>
              <w:ind w:right="-72"/>
              <w:jc w:val="right"/>
              <w:rPr>
                <w:rFonts w:cs="Arial"/>
                <w:sz w:val="18"/>
                <w:szCs w:val="18"/>
              </w:rPr>
            </w:pPr>
            <w:r w:rsidRPr="00E952ED">
              <w:rPr>
                <w:rFonts w:cs="Arial"/>
                <w:sz w:val="18"/>
                <w:szCs w:val="18"/>
              </w:rPr>
              <w:t>492,563</w:t>
            </w:r>
          </w:p>
        </w:tc>
        <w:tc>
          <w:tcPr>
            <w:tcW w:w="1368" w:type="dxa"/>
            <w:tcBorders>
              <w:bottom w:val="single" w:sz="4" w:space="0" w:color="auto"/>
            </w:tcBorders>
            <w:shd w:val="clear" w:color="auto" w:fill="auto"/>
            <w:vAlign w:val="bottom"/>
          </w:tcPr>
          <w:p w14:paraId="3062A552"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580,781</w:t>
            </w:r>
          </w:p>
        </w:tc>
        <w:tc>
          <w:tcPr>
            <w:tcW w:w="1368" w:type="dxa"/>
            <w:tcBorders>
              <w:bottom w:val="single" w:sz="4" w:space="0" w:color="auto"/>
            </w:tcBorders>
            <w:shd w:val="clear" w:color="auto" w:fill="auto"/>
            <w:vAlign w:val="bottom"/>
          </w:tcPr>
          <w:p w14:paraId="536D09B0" w14:textId="14BAEE07" w:rsidR="005F6BCE" w:rsidRPr="00E952ED" w:rsidRDefault="00356FC8" w:rsidP="0050067A">
            <w:pPr>
              <w:spacing w:line="240" w:lineRule="auto"/>
              <w:ind w:right="-72"/>
              <w:jc w:val="right"/>
              <w:rPr>
                <w:rFonts w:cs="Arial"/>
                <w:sz w:val="18"/>
                <w:szCs w:val="18"/>
                <w:cs/>
              </w:rPr>
            </w:pPr>
            <w:r w:rsidRPr="00E952ED">
              <w:rPr>
                <w:rFonts w:cs="Arial"/>
                <w:sz w:val="18"/>
                <w:szCs w:val="18"/>
              </w:rPr>
              <w:t>401,165</w:t>
            </w:r>
          </w:p>
        </w:tc>
        <w:tc>
          <w:tcPr>
            <w:tcW w:w="1368" w:type="dxa"/>
            <w:tcBorders>
              <w:bottom w:val="single" w:sz="4" w:space="0" w:color="auto"/>
            </w:tcBorders>
            <w:shd w:val="clear" w:color="auto" w:fill="auto"/>
            <w:vAlign w:val="bottom"/>
          </w:tcPr>
          <w:p w14:paraId="1919890B"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364,440</w:t>
            </w:r>
          </w:p>
        </w:tc>
      </w:tr>
      <w:tr w:rsidR="0050067A" w:rsidRPr="00E952ED" w14:paraId="350A8732" w14:textId="77777777" w:rsidTr="0050067A">
        <w:tc>
          <w:tcPr>
            <w:tcW w:w="3989" w:type="dxa"/>
            <w:shd w:val="clear" w:color="auto" w:fill="auto"/>
          </w:tcPr>
          <w:p w14:paraId="5A99AD24" w14:textId="77777777" w:rsidR="005F6BCE" w:rsidRPr="00E952ED" w:rsidRDefault="005F6BCE"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54941944"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09A21B7"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40C456B" w14:textId="77777777" w:rsidR="005F6BCE" w:rsidRPr="00E952ED" w:rsidRDefault="005F6BCE"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25CFEED7" w14:textId="77777777" w:rsidR="005F6BCE" w:rsidRPr="00E952ED" w:rsidRDefault="005F6BCE" w:rsidP="0050067A">
            <w:pPr>
              <w:spacing w:line="240" w:lineRule="auto"/>
              <w:ind w:right="-72"/>
              <w:jc w:val="right"/>
              <w:rPr>
                <w:rFonts w:cs="Arial"/>
                <w:sz w:val="18"/>
                <w:szCs w:val="18"/>
              </w:rPr>
            </w:pPr>
          </w:p>
        </w:tc>
      </w:tr>
      <w:tr w:rsidR="0050067A" w:rsidRPr="00E952ED" w14:paraId="1585BD8A" w14:textId="77777777" w:rsidTr="0050067A">
        <w:tc>
          <w:tcPr>
            <w:tcW w:w="3989" w:type="dxa"/>
            <w:shd w:val="clear" w:color="auto" w:fill="auto"/>
          </w:tcPr>
          <w:p w14:paraId="6FF161E0" w14:textId="77777777" w:rsidR="005F6BCE" w:rsidRPr="00E952ED" w:rsidRDefault="005F6BCE" w:rsidP="0050067A">
            <w:pPr>
              <w:spacing w:line="240" w:lineRule="auto"/>
              <w:ind w:left="-104"/>
              <w:rPr>
                <w:rFonts w:cs="Arial"/>
                <w:sz w:val="18"/>
                <w:szCs w:val="18"/>
              </w:rPr>
            </w:pPr>
          </w:p>
        </w:tc>
        <w:tc>
          <w:tcPr>
            <w:tcW w:w="1368" w:type="dxa"/>
            <w:tcBorders>
              <w:bottom w:val="single" w:sz="4" w:space="0" w:color="auto"/>
            </w:tcBorders>
            <w:shd w:val="clear" w:color="auto" w:fill="auto"/>
            <w:vAlign w:val="center"/>
          </w:tcPr>
          <w:p w14:paraId="1A44D0FA" w14:textId="41EF7440" w:rsidR="005F6BCE" w:rsidRPr="00E952ED" w:rsidRDefault="00356FC8" w:rsidP="0050067A">
            <w:pPr>
              <w:spacing w:line="240" w:lineRule="auto"/>
              <w:ind w:right="-72"/>
              <w:jc w:val="right"/>
              <w:rPr>
                <w:rFonts w:cs="Arial"/>
                <w:sz w:val="18"/>
                <w:szCs w:val="18"/>
              </w:rPr>
            </w:pPr>
            <w:r w:rsidRPr="00E952ED">
              <w:rPr>
                <w:rFonts w:cs="Arial"/>
                <w:sz w:val="18"/>
                <w:szCs w:val="18"/>
              </w:rPr>
              <w:t>6,514,54</w:t>
            </w:r>
            <w:r w:rsidR="007D258E" w:rsidRPr="00E952ED">
              <w:rPr>
                <w:rFonts w:cs="Arial"/>
                <w:sz w:val="18"/>
                <w:szCs w:val="18"/>
              </w:rPr>
              <w:t>7</w:t>
            </w:r>
          </w:p>
        </w:tc>
        <w:tc>
          <w:tcPr>
            <w:tcW w:w="1368" w:type="dxa"/>
            <w:tcBorders>
              <w:bottom w:val="single" w:sz="4" w:space="0" w:color="auto"/>
            </w:tcBorders>
            <w:shd w:val="clear" w:color="auto" w:fill="auto"/>
            <w:vAlign w:val="center"/>
          </w:tcPr>
          <w:p w14:paraId="5D11D15F"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11,241,278</w:t>
            </w:r>
          </w:p>
        </w:tc>
        <w:tc>
          <w:tcPr>
            <w:tcW w:w="1368" w:type="dxa"/>
            <w:tcBorders>
              <w:bottom w:val="single" w:sz="4" w:space="0" w:color="auto"/>
            </w:tcBorders>
            <w:shd w:val="clear" w:color="auto" w:fill="auto"/>
            <w:vAlign w:val="center"/>
          </w:tcPr>
          <w:p w14:paraId="0F9A1F74" w14:textId="68561845" w:rsidR="005F6BCE" w:rsidRPr="00E952ED" w:rsidRDefault="00356FC8" w:rsidP="0050067A">
            <w:pPr>
              <w:spacing w:line="240" w:lineRule="auto"/>
              <w:ind w:right="-72"/>
              <w:jc w:val="right"/>
              <w:rPr>
                <w:rFonts w:cs="Arial"/>
                <w:sz w:val="18"/>
                <w:szCs w:val="18"/>
                <w:cs/>
              </w:rPr>
            </w:pPr>
            <w:r w:rsidRPr="00E952ED">
              <w:rPr>
                <w:rFonts w:cs="Arial"/>
                <w:sz w:val="18"/>
                <w:szCs w:val="18"/>
              </w:rPr>
              <w:t>430,129</w:t>
            </w:r>
          </w:p>
        </w:tc>
        <w:tc>
          <w:tcPr>
            <w:tcW w:w="1368" w:type="dxa"/>
            <w:tcBorders>
              <w:bottom w:val="single" w:sz="4" w:space="0" w:color="auto"/>
            </w:tcBorders>
            <w:shd w:val="clear" w:color="auto" w:fill="auto"/>
            <w:vAlign w:val="center"/>
          </w:tcPr>
          <w:p w14:paraId="26B554DF"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734,332</w:t>
            </w:r>
          </w:p>
        </w:tc>
      </w:tr>
    </w:tbl>
    <w:p w14:paraId="46C51865" w14:textId="77777777" w:rsidR="005F6BCE" w:rsidRPr="00E952ED" w:rsidRDefault="005F6BCE" w:rsidP="0050067A">
      <w:pPr>
        <w:spacing w:line="240" w:lineRule="auto"/>
        <w:ind w:left="540" w:hanging="540"/>
        <w:outlineLvl w:val="7"/>
        <w:rPr>
          <w:rFonts w:cs="Arial"/>
          <w:sz w:val="18"/>
          <w:szCs w:val="18"/>
        </w:rPr>
      </w:pPr>
    </w:p>
    <w:p w14:paraId="1245BC8D" w14:textId="77777777" w:rsidR="005F6BCE" w:rsidRPr="00E952ED" w:rsidRDefault="005F6BCE" w:rsidP="0050067A">
      <w:pPr>
        <w:spacing w:line="240" w:lineRule="auto"/>
        <w:ind w:left="547" w:hanging="547"/>
        <w:jc w:val="thaiDistribute"/>
        <w:rPr>
          <w:rFonts w:cs="Arial"/>
          <w:b/>
          <w:bCs/>
          <w:sz w:val="18"/>
          <w:szCs w:val="18"/>
        </w:rPr>
      </w:pPr>
    </w:p>
    <w:tbl>
      <w:tblPr>
        <w:tblW w:w="0" w:type="auto"/>
        <w:tblInd w:w="135" w:type="dxa"/>
        <w:tblLook w:val="04A0" w:firstRow="1" w:lastRow="0" w:firstColumn="1" w:lastColumn="0" w:noHBand="0" w:noVBand="1"/>
      </w:tblPr>
      <w:tblGrid>
        <w:gridCol w:w="9432"/>
      </w:tblGrid>
      <w:tr w:rsidR="0050067A" w:rsidRPr="00E952ED" w14:paraId="15BDF5F5" w14:textId="77777777" w:rsidTr="0050067A">
        <w:trPr>
          <w:trHeight w:val="386"/>
        </w:trPr>
        <w:tc>
          <w:tcPr>
            <w:tcW w:w="9432" w:type="dxa"/>
            <w:shd w:val="clear" w:color="auto" w:fill="auto"/>
            <w:vAlign w:val="center"/>
          </w:tcPr>
          <w:p w14:paraId="185F293E" w14:textId="27BA6D5C" w:rsidR="005F6BCE" w:rsidRPr="00E952ED" w:rsidRDefault="005F6BCE" w:rsidP="00405CBA">
            <w:pPr>
              <w:tabs>
                <w:tab w:val="left" w:pos="545"/>
              </w:tabs>
              <w:spacing w:line="240" w:lineRule="auto"/>
              <w:ind w:left="432" w:hanging="514"/>
              <w:rPr>
                <w:rFonts w:eastAsia="Arial Unicode MS" w:cs="Arial"/>
                <w:b/>
                <w:bCs/>
                <w:sz w:val="18"/>
                <w:szCs w:val="18"/>
                <w:cs/>
              </w:rPr>
            </w:pPr>
            <w:r w:rsidRPr="00E952ED">
              <w:rPr>
                <w:rFonts w:eastAsia="Arial Unicode MS" w:cs="Arial"/>
                <w:b/>
                <w:bCs/>
                <w:sz w:val="18"/>
                <w:szCs w:val="18"/>
              </w:rPr>
              <w:t>2</w:t>
            </w:r>
            <w:r w:rsidR="00307910" w:rsidRPr="00E952ED">
              <w:rPr>
                <w:rFonts w:eastAsia="Arial Unicode MS" w:cs="Arial"/>
                <w:b/>
                <w:bCs/>
                <w:sz w:val="18"/>
                <w:szCs w:val="18"/>
              </w:rPr>
              <w:t>8</w:t>
            </w:r>
            <w:r w:rsidRPr="00E952ED">
              <w:rPr>
                <w:rFonts w:eastAsia="Arial Unicode MS" w:cs="Arial"/>
                <w:b/>
                <w:bCs/>
                <w:sz w:val="18"/>
                <w:szCs w:val="18"/>
              </w:rPr>
              <w:tab/>
              <w:t>Expenses by nature</w:t>
            </w:r>
          </w:p>
        </w:tc>
      </w:tr>
    </w:tbl>
    <w:p w14:paraId="339187F4" w14:textId="77777777" w:rsidR="005F6BCE" w:rsidRPr="00E952ED" w:rsidRDefault="005F6BCE" w:rsidP="0050067A">
      <w:pPr>
        <w:spacing w:line="240" w:lineRule="auto"/>
        <w:jc w:val="thaiDistribute"/>
        <w:rPr>
          <w:rFonts w:cs="Arial"/>
          <w:b/>
          <w:bCs/>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5BA16C0B" w14:textId="77777777" w:rsidTr="00405CBA">
        <w:tc>
          <w:tcPr>
            <w:tcW w:w="3989" w:type="dxa"/>
            <w:shd w:val="clear" w:color="auto" w:fill="auto"/>
            <w:vAlign w:val="bottom"/>
          </w:tcPr>
          <w:p w14:paraId="71196E35" w14:textId="77777777" w:rsidR="005F6BCE" w:rsidRPr="00E952ED" w:rsidRDefault="005F6BCE" w:rsidP="0050067A">
            <w:pPr>
              <w:spacing w:line="240" w:lineRule="auto"/>
              <w:ind w:left="-104"/>
              <w:rPr>
                <w:rFonts w:cs="Arial"/>
                <w:sz w:val="18"/>
                <w:szCs w:val="18"/>
              </w:rPr>
            </w:pPr>
          </w:p>
        </w:tc>
        <w:tc>
          <w:tcPr>
            <w:tcW w:w="2736" w:type="dxa"/>
            <w:gridSpan w:val="2"/>
            <w:tcBorders>
              <w:bottom w:val="single" w:sz="4" w:space="0" w:color="auto"/>
            </w:tcBorders>
            <w:shd w:val="clear" w:color="auto" w:fill="auto"/>
            <w:vAlign w:val="bottom"/>
          </w:tcPr>
          <w:p w14:paraId="77A5EDE6" w14:textId="77777777" w:rsidR="005F6BCE" w:rsidRPr="00E952ED" w:rsidRDefault="005F6BCE" w:rsidP="0050067A">
            <w:pPr>
              <w:spacing w:line="240" w:lineRule="auto"/>
              <w:ind w:right="-72"/>
              <w:jc w:val="center"/>
              <w:rPr>
                <w:rFonts w:cs="Arial"/>
                <w:b/>
                <w:bCs/>
                <w:sz w:val="18"/>
                <w:szCs w:val="18"/>
              </w:rPr>
            </w:pPr>
            <w:r w:rsidRPr="00E952ED">
              <w:rPr>
                <w:rFonts w:cs="Arial"/>
                <w:b/>
                <w:bCs/>
                <w:sz w:val="18"/>
                <w:szCs w:val="18"/>
              </w:rPr>
              <w:t xml:space="preserve">Consolidated </w:t>
            </w:r>
          </w:p>
          <w:p w14:paraId="33A47A21"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47EE1B48" w14:textId="77777777" w:rsidR="005F6BCE" w:rsidRPr="00E952ED" w:rsidRDefault="005F6BCE"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14996416"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6253E1A0" w14:textId="77777777" w:rsidTr="0050067A">
        <w:tc>
          <w:tcPr>
            <w:tcW w:w="3989" w:type="dxa"/>
            <w:shd w:val="clear" w:color="auto" w:fill="auto"/>
            <w:vAlign w:val="bottom"/>
          </w:tcPr>
          <w:p w14:paraId="5ABAC9D8" w14:textId="77777777" w:rsidR="005F6BCE" w:rsidRPr="00E952ED" w:rsidRDefault="005F6BCE"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4ADE5A3B"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4F385F73"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40B2ACB3"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2198146A"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5DDD7564" w14:textId="77777777" w:rsidTr="0050067A">
        <w:tc>
          <w:tcPr>
            <w:tcW w:w="3989" w:type="dxa"/>
            <w:shd w:val="clear" w:color="auto" w:fill="auto"/>
            <w:vAlign w:val="bottom"/>
          </w:tcPr>
          <w:p w14:paraId="47039D07" w14:textId="77777777" w:rsidR="005F6BCE" w:rsidRPr="00E952ED" w:rsidRDefault="005F6BCE" w:rsidP="0050067A">
            <w:pPr>
              <w:spacing w:line="240" w:lineRule="auto"/>
              <w:ind w:left="-104"/>
              <w:rPr>
                <w:rFonts w:cs="Arial"/>
                <w:sz w:val="18"/>
                <w:szCs w:val="18"/>
              </w:rPr>
            </w:pPr>
          </w:p>
        </w:tc>
        <w:tc>
          <w:tcPr>
            <w:tcW w:w="1368" w:type="dxa"/>
            <w:tcBorders>
              <w:bottom w:val="single" w:sz="4" w:space="0" w:color="auto"/>
            </w:tcBorders>
            <w:shd w:val="clear" w:color="auto" w:fill="auto"/>
            <w:vAlign w:val="bottom"/>
          </w:tcPr>
          <w:p w14:paraId="70ABF094"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F395235"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5137939"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71E3B7F"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63E81EB5" w14:textId="77777777" w:rsidTr="0050067A">
        <w:trPr>
          <w:trHeight w:val="117"/>
        </w:trPr>
        <w:tc>
          <w:tcPr>
            <w:tcW w:w="3989" w:type="dxa"/>
            <w:shd w:val="clear" w:color="auto" w:fill="auto"/>
            <w:vAlign w:val="bottom"/>
          </w:tcPr>
          <w:p w14:paraId="13ED59B8" w14:textId="77777777" w:rsidR="005F6BCE" w:rsidRPr="00E952ED" w:rsidRDefault="005F6BCE" w:rsidP="0050067A">
            <w:pPr>
              <w:spacing w:line="240" w:lineRule="auto"/>
              <w:ind w:left="-104"/>
              <w:rPr>
                <w:rFonts w:cs="Arial"/>
                <w:sz w:val="18"/>
                <w:szCs w:val="18"/>
                <w:cs/>
              </w:rPr>
            </w:pPr>
          </w:p>
        </w:tc>
        <w:tc>
          <w:tcPr>
            <w:tcW w:w="1368" w:type="dxa"/>
            <w:tcBorders>
              <w:top w:val="single" w:sz="4" w:space="0" w:color="auto"/>
            </w:tcBorders>
            <w:shd w:val="clear" w:color="auto" w:fill="auto"/>
            <w:vAlign w:val="bottom"/>
          </w:tcPr>
          <w:p w14:paraId="139799E6"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9F7CCEB" w14:textId="77777777" w:rsidR="005F6BCE" w:rsidRPr="00E952ED" w:rsidRDefault="005F6BCE"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727D2E55"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7676059" w14:textId="77777777" w:rsidR="005F6BCE" w:rsidRPr="00E952ED" w:rsidRDefault="005F6BCE" w:rsidP="0050067A">
            <w:pPr>
              <w:spacing w:line="240" w:lineRule="auto"/>
              <w:ind w:right="-72"/>
              <w:jc w:val="right"/>
              <w:rPr>
                <w:rFonts w:cs="Arial"/>
                <w:sz w:val="18"/>
                <w:szCs w:val="18"/>
              </w:rPr>
            </w:pPr>
          </w:p>
        </w:tc>
      </w:tr>
      <w:tr w:rsidR="0050067A" w:rsidRPr="00E952ED" w14:paraId="3738DA61" w14:textId="77777777" w:rsidTr="0050067A">
        <w:tc>
          <w:tcPr>
            <w:tcW w:w="3989" w:type="dxa"/>
            <w:shd w:val="clear" w:color="auto" w:fill="auto"/>
          </w:tcPr>
          <w:p w14:paraId="5AEEE091" w14:textId="63A6EB1B" w:rsidR="005F6BCE" w:rsidRPr="00E952ED" w:rsidRDefault="005F6BCE" w:rsidP="0050067A">
            <w:pPr>
              <w:spacing w:line="240" w:lineRule="auto"/>
              <w:ind w:left="-104"/>
              <w:rPr>
                <w:rFonts w:cs="Arial"/>
                <w:sz w:val="18"/>
                <w:szCs w:val="18"/>
              </w:rPr>
            </w:pPr>
            <w:r w:rsidRPr="00E952ED">
              <w:rPr>
                <w:rFonts w:cs="Arial"/>
                <w:sz w:val="18"/>
                <w:szCs w:val="18"/>
              </w:rPr>
              <w:t xml:space="preserve">Depreciation </w:t>
            </w:r>
            <w:r w:rsidR="004C46A8" w:rsidRPr="00E952ED">
              <w:rPr>
                <w:rFonts w:cs="Arial"/>
                <w:sz w:val="18"/>
                <w:szCs w:val="18"/>
              </w:rPr>
              <w:t>of</w:t>
            </w:r>
            <w:r w:rsidR="002702B1" w:rsidRPr="00E952ED">
              <w:rPr>
                <w:rFonts w:cs="Arial"/>
                <w:sz w:val="18"/>
                <w:szCs w:val="18"/>
              </w:rPr>
              <w:t xml:space="preserve"> property, plant</w:t>
            </w:r>
            <w:r w:rsidRPr="00E952ED">
              <w:rPr>
                <w:rFonts w:cs="Arial"/>
                <w:sz w:val="18"/>
                <w:szCs w:val="18"/>
              </w:rPr>
              <w:t xml:space="preserve"> and equipment</w:t>
            </w:r>
          </w:p>
        </w:tc>
        <w:tc>
          <w:tcPr>
            <w:tcW w:w="1368" w:type="dxa"/>
            <w:shd w:val="clear" w:color="auto" w:fill="auto"/>
          </w:tcPr>
          <w:p w14:paraId="1929FA36" w14:textId="77777777" w:rsidR="005F6BCE" w:rsidRPr="00E952ED" w:rsidRDefault="005F6BCE" w:rsidP="0050067A">
            <w:pPr>
              <w:spacing w:line="240" w:lineRule="auto"/>
              <w:ind w:right="-72"/>
              <w:jc w:val="right"/>
              <w:rPr>
                <w:rFonts w:cs="Arial"/>
                <w:sz w:val="18"/>
                <w:szCs w:val="18"/>
              </w:rPr>
            </w:pPr>
          </w:p>
        </w:tc>
        <w:tc>
          <w:tcPr>
            <w:tcW w:w="1368" w:type="dxa"/>
            <w:shd w:val="clear" w:color="auto" w:fill="auto"/>
          </w:tcPr>
          <w:p w14:paraId="7A70B3CB" w14:textId="77777777" w:rsidR="005F6BCE" w:rsidRPr="00E952ED" w:rsidRDefault="005F6BCE" w:rsidP="0050067A">
            <w:pPr>
              <w:spacing w:line="240" w:lineRule="auto"/>
              <w:ind w:right="-72"/>
              <w:jc w:val="right"/>
              <w:rPr>
                <w:rFonts w:cs="Arial"/>
                <w:sz w:val="18"/>
                <w:szCs w:val="18"/>
              </w:rPr>
            </w:pPr>
          </w:p>
        </w:tc>
        <w:tc>
          <w:tcPr>
            <w:tcW w:w="1368" w:type="dxa"/>
            <w:shd w:val="clear" w:color="auto" w:fill="auto"/>
          </w:tcPr>
          <w:p w14:paraId="50AE6C34" w14:textId="77777777" w:rsidR="005F6BCE" w:rsidRPr="00E952ED" w:rsidRDefault="005F6BCE" w:rsidP="0050067A">
            <w:pPr>
              <w:spacing w:line="240" w:lineRule="auto"/>
              <w:ind w:right="-72"/>
              <w:jc w:val="right"/>
              <w:rPr>
                <w:rFonts w:cs="Arial"/>
                <w:sz w:val="18"/>
                <w:szCs w:val="18"/>
                <w:cs/>
              </w:rPr>
            </w:pPr>
          </w:p>
        </w:tc>
        <w:tc>
          <w:tcPr>
            <w:tcW w:w="1368" w:type="dxa"/>
            <w:shd w:val="clear" w:color="auto" w:fill="auto"/>
          </w:tcPr>
          <w:p w14:paraId="4E79F1AA" w14:textId="77777777" w:rsidR="005F6BCE" w:rsidRPr="00E952ED" w:rsidRDefault="005F6BCE" w:rsidP="0050067A">
            <w:pPr>
              <w:spacing w:line="240" w:lineRule="auto"/>
              <w:ind w:right="-72"/>
              <w:jc w:val="right"/>
              <w:rPr>
                <w:rFonts w:cs="Arial"/>
                <w:sz w:val="18"/>
                <w:szCs w:val="18"/>
              </w:rPr>
            </w:pPr>
          </w:p>
        </w:tc>
      </w:tr>
      <w:tr w:rsidR="0050067A" w:rsidRPr="00E952ED" w14:paraId="68E66441" w14:textId="77777777" w:rsidTr="0050067A">
        <w:tc>
          <w:tcPr>
            <w:tcW w:w="3989" w:type="dxa"/>
            <w:shd w:val="clear" w:color="auto" w:fill="auto"/>
          </w:tcPr>
          <w:p w14:paraId="1B1E89FE" w14:textId="54A26D56" w:rsidR="005F6BCE" w:rsidRPr="00E952ED" w:rsidRDefault="005F6BCE" w:rsidP="0050067A">
            <w:pPr>
              <w:spacing w:line="240" w:lineRule="auto"/>
              <w:ind w:left="-104"/>
              <w:rPr>
                <w:rFonts w:cs="Arial"/>
                <w:sz w:val="18"/>
                <w:szCs w:val="18"/>
                <w:lang w:val="en-US"/>
              </w:rPr>
            </w:pPr>
            <w:r w:rsidRPr="00E952ED">
              <w:rPr>
                <w:rFonts w:cs="Arial"/>
                <w:sz w:val="18"/>
                <w:szCs w:val="18"/>
              </w:rPr>
              <w:t xml:space="preserve">   (Note 1</w:t>
            </w:r>
            <w:r w:rsidR="007A42A5" w:rsidRPr="00E952ED">
              <w:rPr>
                <w:rFonts w:cs="Arial"/>
                <w:sz w:val="18"/>
                <w:szCs w:val="18"/>
              </w:rPr>
              <w:t>5</w:t>
            </w:r>
            <w:r w:rsidRPr="00E952ED">
              <w:rPr>
                <w:rFonts w:cs="Arial"/>
                <w:sz w:val="18"/>
                <w:szCs w:val="18"/>
              </w:rPr>
              <w:t>)</w:t>
            </w:r>
          </w:p>
        </w:tc>
        <w:tc>
          <w:tcPr>
            <w:tcW w:w="1368" w:type="dxa"/>
            <w:shd w:val="clear" w:color="auto" w:fill="auto"/>
          </w:tcPr>
          <w:p w14:paraId="7DA08513" w14:textId="21301F8D" w:rsidR="005F6BCE" w:rsidRPr="00E952ED" w:rsidRDefault="008B5C9F" w:rsidP="0050067A">
            <w:pPr>
              <w:spacing w:line="240" w:lineRule="auto"/>
              <w:ind w:right="-72"/>
              <w:jc w:val="right"/>
              <w:rPr>
                <w:rFonts w:cs="Arial"/>
                <w:sz w:val="18"/>
                <w:szCs w:val="18"/>
              </w:rPr>
            </w:pPr>
            <w:r w:rsidRPr="00E952ED">
              <w:rPr>
                <w:rFonts w:cs="Arial"/>
                <w:sz w:val="18"/>
                <w:szCs w:val="18"/>
              </w:rPr>
              <w:t>7</w:t>
            </w:r>
            <w:r w:rsidR="00540B37" w:rsidRPr="00E952ED">
              <w:rPr>
                <w:rFonts w:cs="Arial"/>
                <w:sz w:val="18"/>
                <w:szCs w:val="18"/>
              </w:rPr>
              <w:t>2</w:t>
            </w:r>
            <w:r w:rsidRPr="00E952ED">
              <w:rPr>
                <w:rFonts w:cs="Arial"/>
                <w:sz w:val="18"/>
                <w:szCs w:val="18"/>
              </w:rPr>
              <w:t>,</w:t>
            </w:r>
            <w:r w:rsidR="00540B37" w:rsidRPr="00E952ED">
              <w:rPr>
                <w:rFonts w:cs="Arial"/>
                <w:sz w:val="18"/>
                <w:szCs w:val="18"/>
              </w:rPr>
              <w:t>671</w:t>
            </w:r>
            <w:r w:rsidRPr="00E952ED">
              <w:rPr>
                <w:rFonts w:cs="Arial"/>
                <w:sz w:val="18"/>
                <w:szCs w:val="18"/>
              </w:rPr>
              <w:t>,0</w:t>
            </w:r>
            <w:r w:rsidR="00AB7709" w:rsidRPr="00E952ED">
              <w:rPr>
                <w:rFonts w:cs="Arial"/>
                <w:sz w:val="18"/>
                <w:szCs w:val="18"/>
              </w:rPr>
              <w:t>75</w:t>
            </w:r>
          </w:p>
        </w:tc>
        <w:tc>
          <w:tcPr>
            <w:tcW w:w="1368" w:type="dxa"/>
            <w:shd w:val="clear" w:color="auto" w:fill="auto"/>
          </w:tcPr>
          <w:p w14:paraId="121E25C3" w14:textId="77777777" w:rsidR="005F6BCE" w:rsidRPr="00E952ED" w:rsidRDefault="009C0B37" w:rsidP="0050067A">
            <w:pPr>
              <w:spacing w:line="240" w:lineRule="auto"/>
              <w:ind w:right="-72"/>
              <w:jc w:val="right"/>
              <w:rPr>
                <w:rFonts w:cs="Arial"/>
                <w:sz w:val="18"/>
                <w:szCs w:val="18"/>
              </w:rPr>
            </w:pPr>
            <w:r w:rsidRPr="00E952ED">
              <w:rPr>
                <w:rFonts w:cs="Arial"/>
                <w:sz w:val="18"/>
                <w:szCs w:val="18"/>
              </w:rPr>
              <w:t>74,160</w:t>
            </w:r>
            <w:r w:rsidR="00592DA5" w:rsidRPr="00E952ED">
              <w:rPr>
                <w:rFonts w:cs="Arial"/>
                <w:sz w:val="18"/>
                <w:szCs w:val="18"/>
              </w:rPr>
              <w:t>,560</w:t>
            </w:r>
          </w:p>
        </w:tc>
        <w:tc>
          <w:tcPr>
            <w:tcW w:w="1368" w:type="dxa"/>
            <w:shd w:val="clear" w:color="auto" w:fill="auto"/>
          </w:tcPr>
          <w:p w14:paraId="299B670F" w14:textId="1B76E79D" w:rsidR="005F6BCE" w:rsidRPr="00E952ED" w:rsidRDefault="00356FC8" w:rsidP="0050067A">
            <w:pPr>
              <w:spacing w:line="240" w:lineRule="auto"/>
              <w:ind w:right="-72"/>
              <w:jc w:val="right"/>
              <w:rPr>
                <w:rFonts w:cs="Arial"/>
                <w:sz w:val="18"/>
                <w:szCs w:val="18"/>
                <w:cs/>
              </w:rPr>
            </w:pPr>
            <w:r w:rsidRPr="00E952ED">
              <w:rPr>
                <w:rFonts w:cs="Arial"/>
                <w:sz w:val="18"/>
                <w:szCs w:val="18"/>
              </w:rPr>
              <w:t>3,596,20</w:t>
            </w:r>
            <w:r w:rsidR="009D1EB1" w:rsidRPr="00E952ED">
              <w:rPr>
                <w:rFonts w:cs="Arial"/>
                <w:sz w:val="18"/>
                <w:szCs w:val="18"/>
              </w:rPr>
              <w:t>3</w:t>
            </w:r>
          </w:p>
        </w:tc>
        <w:tc>
          <w:tcPr>
            <w:tcW w:w="1368" w:type="dxa"/>
            <w:shd w:val="clear" w:color="auto" w:fill="auto"/>
          </w:tcPr>
          <w:p w14:paraId="49CD6D49"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3,267,426</w:t>
            </w:r>
          </w:p>
        </w:tc>
      </w:tr>
      <w:tr w:rsidR="0050067A" w:rsidRPr="00E952ED" w14:paraId="4ED27E3C" w14:textId="77777777" w:rsidTr="0050067A">
        <w:tc>
          <w:tcPr>
            <w:tcW w:w="3989" w:type="dxa"/>
            <w:shd w:val="clear" w:color="auto" w:fill="auto"/>
          </w:tcPr>
          <w:p w14:paraId="69A1108A" w14:textId="7B2975F6" w:rsidR="005F6BCE" w:rsidRPr="00E952ED" w:rsidRDefault="005F6BCE" w:rsidP="0050067A">
            <w:pPr>
              <w:spacing w:line="240" w:lineRule="auto"/>
              <w:ind w:left="-104"/>
              <w:rPr>
                <w:rFonts w:cs="Arial"/>
                <w:sz w:val="18"/>
                <w:szCs w:val="18"/>
              </w:rPr>
            </w:pPr>
            <w:r w:rsidRPr="00E952ED">
              <w:rPr>
                <w:rFonts w:cs="Arial"/>
                <w:sz w:val="18"/>
                <w:szCs w:val="18"/>
              </w:rPr>
              <w:t xml:space="preserve">Depreciation </w:t>
            </w:r>
            <w:r w:rsidR="004C46A8" w:rsidRPr="00E952ED">
              <w:rPr>
                <w:rFonts w:cs="Arial"/>
                <w:sz w:val="18"/>
                <w:szCs w:val="18"/>
              </w:rPr>
              <w:t xml:space="preserve">of </w:t>
            </w:r>
            <w:r w:rsidRPr="00E952ED">
              <w:rPr>
                <w:rFonts w:cs="Arial"/>
                <w:sz w:val="18"/>
                <w:szCs w:val="18"/>
              </w:rPr>
              <w:t>right-of-use assets (Note 1</w:t>
            </w:r>
            <w:r w:rsidR="00DD452E" w:rsidRPr="00E952ED">
              <w:rPr>
                <w:rFonts w:cs="Arial"/>
                <w:sz w:val="18"/>
                <w:szCs w:val="18"/>
              </w:rPr>
              <w:t>6</w:t>
            </w:r>
            <w:r w:rsidRPr="00E952ED">
              <w:rPr>
                <w:rFonts w:cs="Arial"/>
                <w:sz w:val="18"/>
                <w:szCs w:val="18"/>
              </w:rPr>
              <w:t>)</w:t>
            </w:r>
          </w:p>
        </w:tc>
        <w:tc>
          <w:tcPr>
            <w:tcW w:w="1368" w:type="dxa"/>
            <w:shd w:val="clear" w:color="auto" w:fill="auto"/>
          </w:tcPr>
          <w:p w14:paraId="630472CB" w14:textId="0AB36270" w:rsidR="005F6BCE" w:rsidRPr="00E952ED" w:rsidRDefault="00356FC8" w:rsidP="0050067A">
            <w:pPr>
              <w:spacing w:line="240" w:lineRule="auto"/>
              <w:ind w:right="-72"/>
              <w:jc w:val="right"/>
              <w:rPr>
                <w:rFonts w:cs="Arial"/>
                <w:sz w:val="18"/>
                <w:szCs w:val="18"/>
              </w:rPr>
            </w:pPr>
            <w:r w:rsidRPr="00E952ED">
              <w:rPr>
                <w:rFonts w:cs="Arial"/>
                <w:sz w:val="18"/>
                <w:szCs w:val="18"/>
              </w:rPr>
              <w:t>3,611,387</w:t>
            </w:r>
          </w:p>
        </w:tc>
        <w:tc>
          <w:tcPr>
            <w:tcW w:w="1368" w:type="dxa"/>
            <w:shd w:val="clear" w:color="auto" w:fill="auto"/>
          </w:tcPr>
          <w:p w14:paraId="3CB4CED5"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3,297,336</w:t>
            </w:r>
          </w:p>
        </w:tc>
        <w:tc>
          <w:tcPr>
            <w:tcW w:w="1368" w:type="dxa"/>
            <w:shd w:val="clear" w:color="auto" w:fill="auto"/>
          </w:tcPr>
          <w:p w14:paraId="7F6F893B" w14:textId="4F294151" w:rsidR="005F6BCE" w:rsidRPr="00E952ED" w:rsidRDefault="00356FC8" w:rsidP="0050067A">
            <w:pPr>
              <w:spacing w:line="240" w:lineRule="auto"/>
              <w:ind w:right="-72"/>
              <w:jc w:val="right"/>
              <w:rPr>
                <w:rFonts w:cs="Arial"/>
                <w:sz w:val="18"/>
                <w:szCs w:val="18"/>
                <w:cs/>
              </w:rPr>
            </w:pPr>
            <w:r w:rsidRPr="00E952ED">
              <w:rPr>
                <w:rFonts w:cs="Arial"/>
                <w:sz w:val="18"/>
                <w:szCs w:val="18"/>
              </w:rPr>
              <w:t>853,960</w:t>
            </w:r>
          </w:p>
        </w:tc>
        <w:tc>
          <w:tcPr>
            <w:tcW w:w="1368" w:type="dxa"/>
            <w:shd w:val="clear" w:color="auto" w:fill="auto"/>
          </w:tcPr>
          <w:p w14:paraId="74F0A40D"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516,409</w:t>
            </w:r>
          </w:p>
        </w:tc>
      </w:tr>
      <w:tr w:rsidR="0050067A" w:rsidRPr="00E952ED" w14:paraId="590200AD" w14:textId="77777777" w:rsidTr="0050067A">
        <w:tc>
          <w:tcPr>
            <w:tcW w:w="3989" w:type="dxa"/>
            <w:shd w:val="clear" w:color="auto" w:fill="auto"/>
          </w:tcPr>
          <w:p w14:paraId="7C4192D8" w14:textId="7E324AD1" w:rsidR="005F6BCE" w:rsidRPr="00E952ED" w:rsidRDefault="005F6BCE" w:rsidP="0050067A">
            <w:pPr>
              <w:spacing w:line="240" w:lineRule="auto"/>
              <w:ind w:left="-104"/>
              <w:rPr>
                <w:rFonts w:cs="Arial"/>
                <w:sz w:val="18"/>
                <w:szCs w:val="18"/>
              </w:rPr>
            </w:pPr>
            <w:r w:rsidRPr="00E952ED">
              <w:rPr>
                <w:rFonts w:cs="Arial"/>
                <w:sz w:val="18"/>
                <w:szCs w:val="18"/>
              </w:rPr>
              <w:t xml:space="preserve">Amortisation </w:t>
            </w:r>
            <w:r w:rsidR="004C46A8" w:rsidRPr="00E952ED">
              <w:rPr>
                <w:rFonts w:cs="Arial"/>
                <w:sz w:val="18"/>
                <w:szCs w:val="18"/>
              </w:rPr>
              <w:t>of</w:t>
            </w:r>
            <w:r w:rsidRPr="00E952ED">
              <w:rPr>
                <w:rFonts w:cs="Arial"/>
                <w:sz w:val="18"/>
                <w:szCs w:val="18"/>
              </w:rPr>
              <w:t xml:space="preserve"> intangible assets (Note 1</w:t>
            </w:r>
            <w:r w:rsidR="00DD452E" w:rsidRPr="00E952ED">
              <w:rPr>
                <w:rFonts w:cs="Arial"/>
                <w:sz w:val="18"/>
                <w:szCs w:val="18"/>
              </w:rPr>
              <w:t>7</w:t>
            </w:r>
            <w:r w:rsidRPr="00E952ED">
              <w:rPr>
                <w:rFonts w:cs="Arial"/>
                <w:sz w:val="18"/>
                <w:szCs w:val="18"/>
              </w:rPr>
              <w:t>)</w:t>
            </w:r>
          </w:p>
        </w:tc>
        <w:tc>
          <w:tcPr>
            <w:tcW w:w="1368" w:type="dxa"/>
            <w:shd w:val="clear" w:color="auto" w:fill="auto"/>
          </w:tcPr>
          <w:p w14:paraId="7AAB5A82" w14:textId="228428AB" w:rsidR="005F6BCE" w:rsidRPr="00E952ED" w:rsidRDefault="00356FC8" w:rsidP="0050067A">
            <w:pPr>
              <w:spacing w:line="240" w:lineRule="auto"/>
              <w:ind w:right="-72"/>
              <w:jc w:val="right"/>
              <w:rPr>
                <w:rFonts w:cs="Arial"/>
                <w:sz w:val="18"/>
                <w:szCs w:val="18"/>
              </w:rPr>
            </w:pPr>
            <w:r w:rsidRPr="00E952ED">
              <w:rPr>
                <w:rFonts w:cs="Arial"/>
                <w:sz w:val="18"/>
                <w:szCs w:val="18"/>
              </w:rPr>
              <w:t>106,772</w:t>
            </w:r>
          </w:p>
        </w:tc>
        <w:tc>
          <w:tcPr>
            <w:tcW w:w="1368" w:type="dxa"/>
            <w:shd w:val="clear" w:color="auto" w:fill="auto"/>
          </w:tcPr>
          <w:p w14:paraId="1ABC18C0"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521,360</w:t>
            </w:r>
          </w:p>
        </w:tc>
        <w:tc>
          <w:tcPr>
            <w:tcW w:w="1368" w:type="dxa"/>
            <w:shd w:val="clear" w:color="auto" w:fill="auto"/>
          </w:tcPr>
          <w:p w14:paraId="3D0E4A67" w14:textId="3BD0B6FC" w:rsidR="005F6BCE" w:rsidRPr="00E952ED" w:rsidRDefault="00356FC8" w:rsidP="0050067A">
            <w:pPr>
              <w:spacing w:line="240" w:lineRule="auto"/>
              <w:ind w:right="-72"/>
              <w:jc w:val="right"/>
              <w:rPr>
                <w:rFonts w:cs="Arial"/>
                <w:sz w:val="18"/>
                <w:szCs w:val="18"/>
                <w:cs/>
              </w:rPr>
            </w:pPr>
            <w:r w:rsidRPr="00E952ED">
              <w:rPr>
                <w:rFonts w:cs="Arial"/>
                <w:sz w:val="18"/>
                <w:szCs w:val="18"/>
              </w:rPr>
              <w:t>9,359</w:t>
            </w:r>
          </w:p>
        </w:tc>
        <w:tc>
          <w:tcPr>
            <w:tcW w:w="1368" w:type="dxa"/>
            <w:shd w:val="clear" w:color="auto" w:fill="auto"/>
          </w:tcPr>
          <w:p w14:paraId="68492449"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7,833</w:t>
            </w:r>
          </w:p>
        </w:tc>
      </w:tr>
      <w:tr w:rsidR="0050067A" w:rsidRPr="00E952ED" w14:paraId="6A9845F8" w14:textId="77777777" w:rsidTr="0050067A">
        <w:tc>
          <w:tcPr>
            <w:tcW w:w="3989" w:type="dxa"/>
            <w:shd w:val="clear" w:color="auto" w:fill="auto"/>
          </w:tcPr>
          <w:p w14:paraId="3CE0C5DD" w14:textId="77777777" w:rsidR="005F6BCE" w:rsidRPr="00E952ED" w:rsidRDefault="005F6BCE" w:rsidP="0050067A">
            <w:pPr>
              <w:spacing w:line="240" w:lineRule="auto"/>
              <w:ind w:left="-104"/>
              <w:rPr>
                <w:rFonts w:cs="Arial"/>
                <w:sz w:val="18"/>
                <w:szCs w:val="18"/>
              </w:rPr>
            </w:pPr>
            <w:r w:rsidRPr="00E952ED">
              <w:rPr>
                <w:rFonts w:cs="Arial"/>
                <w:sz w:val="18"/>
                <w:szCs w:val="18"/>
              </w:rPr>
              <w:t>Staff costs</w:t>
            </w:r>
          </w:p>
        </w:tc>
        <w:tc>
          <w:tcPr>
            <w:tcW w:w="1368" w:type="dxa"/>
            <w:shd w:val="clear" w:color="auto" w:fill="auto"/>
          </w:tcPr>
          <w:p w14:paraId="16138109" w14:textId="00C76B0C" w:rsidR="005F6BCE" w:rsidRPr="00E952ED" w:rsidRDefault="00356FC8" w:rsidP="0050067A">
            <w:pPr>
              <w:spacing w:line="240" w:lineRule="auto"/>
              <w:ind w:right="-72"/>
              <w:jc w:val="right"/>
              <w:rPr>
                <w:rFonts w:cs="Arial"/>
                <w:sz w:val="18"/>
                <w:szCs w:val="18"/>
              </w:rPr>
            </w:pPr>
            <w:r w:rsidRPr="00E952ED">
              <w:rPr>
                <w:rFonts w:cs="Arial"/>
                <w:sz w:val="18"/>
                <w:szCs w:val="18"/>
              </w:rPr>
              <w:t>182,957,333</w:t>
            </w:r>
          </w:p>
        </w:tc>
        <w:tc>
          <w:tcPr>
            <w:tcW w:w="1368" w:type="dxa"/>
            <w:shd w:val="clear" w:color="auto" w:fill="auto"/>
          </w:tcPr>
          <w:p w14:paraId="0549F045"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167,600,903</w:t>
            </w:r>
          </w:p>
        </w:tc>
        <w:tc>
          <w:tcPr>
            <w:tcW w:w="1368" w:type="dxa"/>
            <w:shd w:val="clear" w:color="auto" w:fill="auto"/>
          </w:tcPr>
          <w:p w14:paraId="00932AD0" w14:textId="6BBE036A" w:rsidR="005F6BCE" w:rsidRPr="00E952ED" w:rsidRDefault="00356FC8" w:rsidP="00356FC8">
            <w:pPr>
              <w:tabs>
                <w:tab w:val="left" w:pos="1202"/>
              </w:tabs>
              <w:spacing w:line="240" w:lineRule="auto"/>
              <w:ind w:right="-72"/>
              <w:jc w:val="right"/>
              <w:rPr>
                <w:rFonts w:cs="Arial"/>
                <w:sz w:val="18"/>
                <w:szCs w:val="18"/>
                <w:cs/>
              </w:rPr>
            </w:pPr>
            <w:r w:rsidRPr="00E952ED">
              <w:rPr>
                <w:rFonts w:cs="Arial"/>
                <w:sz w:val="18"/>
                <w:szCs w:val="18"/>
              </w:rPr>
              <w:t>10,067,796</w:t>
            </w:r>
          </w:p>
        </w:tc>
        <w:tc>
          <w:tcPr>
            <w:tcW w:w="1368" w:type="dxa"/>
            <w:shd w:val="clear" w:color="auto" w:fill="auto"/>
          </w:tcPr>
          <w:p w14:paraId="28DE1354"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9,848,298</w:t>
            </w:r>
          </w:p>
        </w:tc>
      </w:tr>
      <w:tr w:rsidR="0050067A" w:rsidRPr="00E952ED" w14:paraId="1D270EC1" w14:textId="77777777" w:rsidTr="0050067A">
        <w:tc>
          <w:tcPr>
            <w:tcW w:w="3989" w:type="dxa"/>
            <w:shd w:val="clear" w:color="auto" w:fill="auto"/>
          </w:tcPr>
          <w:p w14:paraId="6EC1393C" w14:textId="08F8CE3F" w:rsidR="005F6BCE" w:rsidRPr="00E952ED" w:rsidRDefault="005F6BCE" w:rsidP="0050067A">
            <w:pPr>
              <w:spacing w:line="240" w:lineRule="auto"/>
              <w:ind w:left="-104"/>
              <w:rPr>
                <w:rFonts w:cs="Arial"/>
                <w:sz w:val="18"/>
                <w:szCs w:val="18"/>
              </w:rPr>
            </w:pPr>
            <w:r w:rsidRPr="00E952ED">
              <w:rPr>
                <w:rFonts w:cs="Arial"/>
                <w:sz w:val="18"/>
                <w:szCs w:val="18"/>
              </w:rPr>
              <w:t>Employee benefit expense (Note 2</w:t>
            </w:r>
            <w:r w:rsidR="00DD452E" w:rsidRPr="00E952ED">
              <w:rPr>
                <w:rFonts w:cs="Arial"/>
                <w:sz w:val="18"/>
                <w:szCs w:val="18"/>
              </w:rPr>
              <w:t>2</w:t>
            </w:r>
            <w:r w:rsidRPr="00E952ED">
              <w:rPr>
                <w:rFonts w:cs="Arial"/>
                <w:sz w:val="18"/>
                <w:szCs w:val="18"/>
              </w:rPr>
              <w:t>)</w:t>
            </w:r>
          </w:p>
        </w:tc>
        <w:tc>
          <w:tcPr>
            <w:tcW w:w="1368" w:type="dxa"/>
            <w:shd w:val="clear" w:color="auto" w:fill="auto"/>
          </w:tcPr>
          <w:p w14:paraId="05BD97CE" w14:textId="6F6A392B" w:rsidR="005F6BCE" w:rsidRPr="00E952ED" w:rsidRDefault="00356FC8" w:rsidP="0050067A">
            <w:pPr>
              <w:spacing w:line="240" w:lineRule="auto"/>
              <w:ind w:right="-72"/>
              <w:jc w:val="right"/>
              <w:rPr>
                <w:rFonts w:cs="Arial"/>
                <w:sz w:val="18"/>
                <w:szCs w:val="18"/>
              </w:rPr>
            </w:pPr>
            <w:r w:rsidRPr="00E952ED">
              <w:rPr>
                <w:rFonts w:cs="Arial"/>
                <w:sz w:val="18"/>
                <w:szCs w:val="18"/>
              </w:rPr>
              <w:t>2,694,696</w:t>
            </w:r>
          </w:p>
        </w:tc>
        <w:tc>
          <w:tcPr>
            <w:tcW w:w="1368" w:type="dxa"/>
            <w:shd w:val="clear" w:color="auto" w:fill="auto"/>
          </w:tcPr>
          <w:p w14:paraId="5575679E"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2,682,580</w:t>
            </w:r>
          </w:p>
        </w:tc>
        <w:tc>
          <w:tcPr>
            <w:tcW w:w="1368" w:type="dxa"/>
            <w:shd w:val="clear" w:color="auto" w:fill="auto"/>
          </w:tcPr>
          <w:p w14:paraId="1414F191" w14:textId="39B7772D" w:rsidR="005F6BCE" w:rsidRPr="00E952ED" w:rsidRDefault="00356FC8" w:rsidP="0050067A">
            <w:pPr>
              <w:spacing w:line="240" w:lineRule="auto"/>
              <w:ind w:right="-72"/>
              <w:jc w:val="right"/>
              <w:rPr>
                <w:rFonts w:cs="Arial"/>
                <w:sz w:val="18"/>
                <w:szCs w:val="18"/>
                <w:cs/>
              </w:rPr>
            </w:pPr>
            <w:r w:rsidRPr="00E952ED">
              <w:rPr>
                <w:rFonts w:cs="Arial"/>
                <w:sz w:val="18"/>
                <w:szCs w:val="18"/>
              </w:rPr>
              <w:t>1,118,223</w:t>
            </w:r>
          </w:p>
        </w:tc>
        <w:tc>
          <w:tcPr>
            <w:tcW w:w="1368" w:type="dxa"/>
            <w:shd w:val="clear" w:color="auto" w:fill="auto"/>
          </w:tcPr>
          <w:p w14:paraId="02840100"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177,071</w:t>
            </w:r>
          </w:p>
        </w:tc>
      </w:tr>
      <w:tr w:rsidR="00AB1413" w:rsidRPr="00E952ED" w14:paraId="5E7D5447" w14:textId="77777777" w:rsidTr="0050067A">
        <w:tc>
          <w:tcPr>
            <w:tcW w:w="3989" w:type="dxa"/>
            <w:shd w:val="clear" w:color="auto" w:fill="auto"/>
          </w:tcPr>
          <w:p w14:paraId="2BF6042F" w14:textId="56A068ED" w:rsidR="00AB1413" w:rsidRPr="00E952ED" w:rsidRDefault="00AB1413" w:rsidP="0050067A">
            <w:pPr>
              <w:spacing w:line="240" w:lineRule="auto"/>
              <w:ind w:left="-104"/>
              <w:rPr>
                <w:rFonts w:cs="Arial"/>
                <w:sz w:val="18"/>
                <w:szCs w:val="18"/>
              </w:rPr>
            </w:pPr>
            <w:r w:rsidRPr="00E952ED">
              <w:rPr>
                <w:rFonts w:cs="Arial"/>
                <w:sz w:val="18"/>
                <w:szCs w:val="18"/>
              </w:rPr>
              <w:t>Directors and executives</w:t>
            </w:r>
          </w:p>
        </w:tc>
        <w:tc>
          <w:tcPr>
            <w:tcW w:w="1368" w:type="dxa"/>
            <w:shd w:val="clear" w:color="auto" w:fill="auto"/>
          </w:tcPr>
          <w:p w14:paraId="180B4D74" w14:textId="77777777" w:rsidR="00AB1413" w:rsidRPr="00E952ED" w:rsidRDefault="00AB1413" w:rsidP="0050067A">
            <w:pPr>
              <w:spacing w:line="240" w:lineRule="auto"/>
              <w:ind w:right="-72"/>
              <w:jc w:val="right"/>
              <w:rPr>
                <w:rFonts w:cs="Arial"/>
                <w:sz w:val="18"/>
                <w:szCs w:val="18"/>
              </w:rPr>
            </w:pPr>
          </w:p>
        </w:tc>
        <w:tc>
          <w:tcPr>
            <w:tcW w:w="1368" w:type="dxa"/>
            <w:shd w:val="clear" w:color="auto" w:fill="auto"/>
          </w:tcPr>
          <w:p w14:paraId="04A70E78" w14:textId="77777777" w:rsidR="00AB1413" w:rsidRPr="00E952ED" w:rsidRDefault="00AB1413" w:rsidP="0050067A">
            <w:pPr>
              <w:spacing w:line="240" w:lineRule="auto"/>
              <w:ind w:right="-72"/>
              <w:jc w:val="right"/>
              <w:rPr>
                <w:rFonts w:cs="Arial"/>
                <w:sz w:val="18"/>
                <w:szCs w:val="18"/>
              </w:rPr>
            </w:pPr>
          </w:p>
        </w:tc>
        <w:tc>
          <w:tcPr>
            <w:tcW w:w="1368" w:type="dxa"/>
            <w:shd w:val="clear" w:color="auto" w:fill="auto"/>
          </w:tcPr>
          <w:p w14:paraId="17E2D555" w14:textId="77777777" w:rsidR="00AB1413" w:rsidRPr="00E952ED" w:rsidRDefault="00AB1413" w:rsidP="0050067A">
            <w:pPr>
              <w:spacing w:line="240" w:lineRule="auto"/>
              <w:ind w:right="-72"/>
              <w:jc w:val="right"/>
              <w:rPr>
                <w:rFonts w:cs="Arial"/>
                <w:sz w:val="18"/>
                <w:szCs w:val="18"/>
              </w:rPr>
            </w:pPr>
          </w:p>
        </w:tc>
        <w:tc>
          <w:tcPr>
            <w:tcW w:w="1368" w:type="dxa"/>
            <w:shd w:val="clear" w:color="auto" w:fill="auto"/>
          </w:tcPr>
          <w:p w14:paraId="741ED925" w14:textId="77777777" w:rsidR="00AB1413" w:rsidRPr="00E952ED" w:rsidRDefault="00AB1413" w:rsidP="0050067A">
            <w:pPr>
              <w:spacing w:line="240" w:lineRule="auto"/>
              <w:ind w:right="-72"/>
              <w:jc w:val="right"/>
              <w:rPr>
                <w:rFonts w:cs="Arial"/>
                <w:sz w:val="18"/>
                <w:szCs w:val="18"/>
              </w:rPr>
            </w:pPr>
          </w:p>
        </w:tc>
      </w:tr>
      <w:tr w:rsidR="00A14138" w:rsidRPr="00E952ED" w14:paraId="70BA1717" w14:textId="77777777" w:rsidTr="00C62110">
        <w:tc>
          <w:tcPr>
            <w:tcW w:w="3989" w:type="dxa"/>
            <w:shd w:val="clear" w:color="auto" w:fill="auto"/>
          </w:tcPr>
          <w:p w14:paraId="7E6DCCF7" w14:textId="5D924808" w:rsidR="00A14138" w:rsidRPr="00E952ED" w:rsidRDefault="00A14138" w:rsidP="00A14138">
            <w:pPr>
              <w:spacing w:line="240" w:lineRule="auto"/>
              <w:ind w:left="-104"/>
              <w:rPr>
                <w:rFonts w:cs="Arial"/>
                <w:sz w:val="18"/>
                <w:szCs w:val="18"/>
              </w:rPr>
            </w:pPr>
            <w:r w:rsidRPr="00E952ED">
              <w:rPr>
                <w:rFonts w:cs="Arial"/>
                <w:sz w:val="18"/>
                <w:szCs w:val="18"/>
              </w:rPr>
              <w:t xml:space="preserve">    remuneration </w:t>
            </w:r>
          </w:p>
        </w:tc>
        <w:tc>
          <w:tcPr>
            <w:tcW w:w="1368" w:type="dxa"/>
            <w:shd w:val="clear" w:color="auto" w:fill="auto"/>
            <w:vAlign w:val="bottom"/>
          </w:tcPr>
          <w:p w14:paraId="555D222E" w14:textId="138C0210" w:rsidR="00A14138" w:rsidRPr="00E952ED" w:rsidRDefault="00A14138" w:rsidP="00A14138">
            <w:pPr>
              <w:spacing w:line="240" w:lineRule="auto"/>
              <w:ind w:right="-72"/>
              <w:jc w:val="right"/>
              <w:rPr>
                <w:rFonts w:cs="Arial"/>
                <w:sz w:val="18"/>
                <w:szCs w:val="18"/>
              </w:rPr>
            </w:pPr>
            <w:r w:rsidRPr="00E952ED">
              <w:rPr>
                <w:rFonts w:cs="Arial"/>
                <w:sz w:val="18"/>
                <w:szCs w:val="18"/>
              </w:rPr>
              <w:t>21,789,271</w:t>
            </w:r>
          </w:p>
        </w:tc>
        <w:tc>
          <w:tcPr>
            <w:tcW w:w="1368" w:type="dxa"/>
            <w:shd w:val="clear" w:color="auto" w:fill="auto"/>
            <w:vAlign w:val="bottom"/>
          </w:tcPr>
          <w:p w14:paraId="70F521B0" w14:textId="65A841E7" w:rsidR="00A14138" w:rsidRPr="00E952ED" w:rsidRDefault="00A14138" w:rsidP="00A14138">
            <w:pPr>
              <w:spacing w:line="240" w:lineRule="auto"/>
              <w:ind w:right="-72"/>
              <w:jc w:val="right"/>
              <w:rPr>
                <w:rFonts w:cs="Arial"/>
                <w:sz w:val="18"/>
                <w:szCs w:val="18"/>
                <w:highlight w:val="yellow"/>
              </w:rPr>
            </w:pPr>
            <w:r w:rsidRPr="00E952ED">
              <w:rPr>
                <w:rFonts w:cs="Arial"/>
                <w:sz w:val="18"/>
                <w:szCs w:val="18"/>
              </w:rPr>
              <w:t>21,285,749</w:t>
            </w:r>
          </w:p>
        </w:tc>
        <w:tc>
          <w:tcPr>
            <w:tcW w:w="1368" w:type="dxa"/>
            <w:shd w:val="clear" w:color="auto" w:fill="auto"/>
            <w:vAlign w:val="bottom"/>
          </w:tcPr>
          <w:p w14:paraId="071A5B1F" w14:textId="0F91A37F" w:rsidR="00A14138" w:rsidRPr="00E952ED" w:rsidRDefault="00A14138" w:rsidP="00A14138">
            <w:pPr>
              <w:spacing w:line="240" w:lineRule="auto"/>
              <w:ind w:right="-72"/>
              <w:jc w:val="right"/>
              <w:rPr>
                <w:rFonts w:cs="Arial"/>
                <w:sz w:val="18"/>
                <w:szCs w:val="18"/>
                <w:highlight w:val="yellow"/>
                <w:cs/>
              </w:rPr>
            </w:pPr>
            <w:r w:rsidRPr="00E952ED">
              <w:rPr>
                <w:rFonts w:cs="Arial"/>
                <w:sz w:val="18"/>
                <w:szCs w:val="18"/>
              </w:rPr>
              <w:t>19,675,346</w:t>
            </w:r>
          </w:p>
        </w:tc>
        <w:tc>
          <w:tcPr>
            <w:tcW w:w="1368" w:type="dxa"/>
            <w:shd w:val="clear" w:color="auto" w:fill="auto"/>
            <w:vAlign w:val="bottom"/>
          </w:tcPr>
          <w:p w14:paraId="1926633F" w14:textId="07CF91B2" w:rsidR="00A14138" w:rsidRPr="00E952ED" w:rsidRDefault="00A14138" w:rsidP="00A14138">
            <w:pPr>
              <w:spacing w:line="240" w:lineRule="auto"/>
              <w:ind w:right="-72"/>
              <w:jc w:val="right"/>
              <w:rPr>
                <w:rFonts w:cs="Arial"/>
                <w:sz w:val="18"/>
                <w:szCs w:val="18"/>
                <w:highlight w:val="yellow"/>
              </w:rPr>
            </w:pPr>
            <w:r w:rsidRPr="00E952ED">
              <w:rPr>
                <w:rFonts w:cs="Arial"/>
                <w:sz w:val="18"/>
                <w:szCs w:val="18"/>
              </w:rPr>
              <w:t>19,236,474</w:t>
            </w:r>
          </w:p>
        </w:tc>
      </w:tr>
      <w:tr w:rsidR="0050067A" w:rsidRPr="00E952ED" w14:paraId="568E52E4" w14:textId="77777777" w:rsidTr="0050067A">
        <w:tc>
          <w:tcPr>
            <w:tcW w:w="3989" w:type="dxa"/>
            <w:shd w:val="clear" w:color="auto" w:fill="auto"/>
          </w:tcPr>
          <w:p w14:paraId="2E14B7D4" w14:textId="77777777" w:rsidR="005F6BCE" w:rsidRPr="00E952ED" w:rsidRDefault="005F6BCE" w:rsidP="0050067A">
            <w:pPr>
              <w:spacing w:line="240" w:lineRule="auto"/>
              <w:ind w:left="-104"/>
              <w:rPr>
                <w:rFonts w:cs="Arial"/>
                <w:sz w:val="18"/>
                <w:szCs w:val="18"/>
              </w:rPr>
            </w:pPr>
            <w:r w:rsidRPr="00E952ED">
              <w:rPr>
                <w:rFonts w:cs="Arial"/>
                <w:sz w:val="18"/>
                <w:szCs w:val="18"/>
              </w:rPr>
              <w:t>Outsourcing service fee</w:t>
            </w:r>
          </w:p>
        </w:tc>
        <w:tc>
          <w:tcPr>
            <w:tcW w:w="1368" w:type="dxa"/>
            <w:shd w:val="clear" w:color="auto" w:fill="auto"/>
          </w:tcPr>
          <w:p w14:paraId="6BDD1E33" w14:textId="68B46D2B" w:rsidR="005F6BCE" w:rsidRPr="00E952ED" w:rsidRDefault="00356FC8" w:rsidP="0050067A">
            <w:pPr>
              <w:spacing w:line="240" w:lineRule="auto"/>
              <w:ind w:right="-72"/>
              <w:jc w:val="right"/>
              <w:rPr>
                <w:rFonts w:cs="Arial"/>
                <w:sz w:val="18"/>
                <w:szCs w:val="18"/>
              </w:rPr>
            </w:pPr>
            <w:r w:rsidRPr="00E952ED">
              <w:rPr>
                <w:rFonts w:cs="Arial"/>
                <w:sz w:val="18"/>
                <w:szCs w:val="18"/>
              </w:rPr>
              <w:t>19,221,678</w:t>
            </w:r>
          </w:p>
        </w:tc>
        <w:tc>
          <w:tcPr>
            <w:tcW w:w="1368" w:type="dxa"/>
            <w:shd w:val="clear" w:color="auto" w:fill="auto"/>
          </w:tcPr>
          <w:p w14:paraId="1CDC70BB"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35,663,414</w:t>
            </w:r>
          </w:p>
        </w:tc>
        <w:tc>
          <w:tcPr>
            <w:tcW w:w="1368" w:type="dxa"/>
            <w:shd w:val="clear" w:color="auto" w:fill="auto"/>
          </w:tcPr>
          <w:p w14:paraId="4FDD867B" w14:textId="1E0317CC" w:rsidR="005F6BCE" w:rsidRPr="00E952ED" w:rsidRDefault="00356FC8" w:rsidP="0050067A">
            <w:pPr>
              <w:spacing w:line="240" w:lineRule="auto"/>
              <w:ind w:right="-72"/>
              <w:jc w:val="right"/>
              <w:rPr>
                <w:rFonts w:cs="Arial"/>
                <w:sz w:val="18"/>
                <w:szCs w:val="18"/>
                <w:cs/>
              </w:rPr>
            </w:pPr>
            <w:r w:rsidRPr="00E952ED">
              <w:rPr>
                <w:rFonts w:cs="Arial"/>
                <w:sz w:val="18"/>
                <w:szCs w:val="18"/>
              </w:rPr>
              <w:t>1,737,437</w:t>
            </w:r>
          </w:p>
        </w:tc>
        <w:tc>
          <w:tcPr>
            <w:tcW w:w="1368" w:type="dxa"/>
            <w:shd w:val="clear" w:color="auto" w:fill="auto"/>
          </w:tcPr>
          <w:p w14:paraId="007D00A4"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16,684,717</w:t>
            </w:r>
          </w:p>
        </w:tc>
      </w:tr>
      <w:tr w:rsidR="0050067A" w:rsidRPr="00E952ED" w14:paraId="38AE6837" w14:textId="77777777" w:rsidTr="0050067A">
        <w:tc>
          <w:tcPr>
            <w:tcW w:w="3989" w:type="dxa"/>
            <w:shd w:val="clear" w:color="auto" w:fill="auto"/>
          </w:tcPr>
          <w:p w14:paraId="2D0EE154" w14:textId="77777777" w:rsidR="005F6BCE" w:rsidRPr="00E952ED" w:rsidRDefault="005F6BCE" w:rsidP="0050067A">
            <w:pPr>
              <w:spacing w:line="240" w:lineRule="auto"/>
              <w:ind w:left="-104"/>
              <w:rPr>
                <w:rFonts w:cs="Arial"/>
                <w:sz w:val="18"/>
                <w:szCs w:val="18"/>
              </w:rPr>
            </w:pPr>
            <w:r w:rsidRPr="00E952ED">
              <w:rPr>
                <w:rFonts w:cs="Arial"/>
                <w:sz w:val="18"/>
                <w:szCs w:val="18"/>
              </w:rPr>
              <w:t>Operating leases</w:t>
            </w:r>
          </w:p>
        </w:tc>
        <w:tc>
          <w:tcPr>
            <w:tcW w:w="1368" w:type="dxa"/>
            <w:shd w:val="clear" w:color="auto" w:fill="auto"/>
          </w:tcPr>
          <w:p w14:paraId="2EE7130E" w14:textId="44AD0124" w:rsidR="005F6BCE" w:rsidRPr="00E952ED" w:rsidRDefault="00356FC8" w:rsidP="0050067A">
            <w:pPr>
              <w:spacing w:line="240" w:lineRule="auto"/>
              <w:ind w:right="-72"/>
              <w:jc w:val="right"/>
              <w:rPr>
                <w:rFonts w:cs="Arial"/>
                <w:sz w:val="18"/>
                <w:szCs w:val="18"/>
              </w:rPr>
            </w:pPr>
            <w:r w:rsidRPr="00E952ED">
              <w:rPr>
                <w:rFonts w:cs="Arial"/>
                <w:sz w:val="18"/>
                <w:szCs w:val="18"/>
              </w:rPr>
              <w:t>27,617,671</w:t>
            </w:r>
          </w:p>
        </w:tc>
        <w:tc>
          <w:tcPr>
            <w:tcW w:w="1368" w:type="dxa"/>
            <w:shd w:val="clear" w:color="auto" w:fill="auto"/>
          </w:tcPr>
          <w:p w14:paraId="71D2DB1F"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30,914,381</w:t>
            </w:r>
          </w:p>
        </w:tc>
        <w:tc>
          <w:tcPr>
            <w:tcW w:w="1368" w:type="dxa"/>
            <w:shd w:val="clear" w:color="auto" w:fill="auto"/>
          </w:tcPr>
          <w:p w14:paraId="412D28B3" w14:textId="77B4BA22" w:rsidR="005F6BCE" w:rsidRPr="00E952ED" w:rsidRDefault="00356FC8"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7C7F3F5A"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w:t>
            </w:r>
          </w:p>
        </w:tc>
      </w:tr>
    </w:tbl>
    <w:p w14:paraId="66187339" w14:textId="23D84BF3" w:rsidR="000A6963" w:rsidRPr="00E952ED" w:rsidRDefault="000A6963" w:rsidP="0050067A">
      <w:pPr>
        <w:spacing w:line="240" w:lineRule="auto"/>
        <w:jc w:val="thaiDistribute"/>
        <w:rPr>
          <w:rFonts w:cs="Arial"/>
          <w:b/>
          <w:bCs/>
          <w:sz w:val="18"/>
          <w:szCs w:val="18"/>
        </w:rPr>
      </w:pPr>
    </w:p>
    <w:p w14:paraId="1AFB91B8" w14:textId="3BBAC872" w:rsidR="007D258E" w:rsidRPr="00E952ED" w:rsidRDefault="000A6963" w:rsidP="0050067A">
      <w:pPr>
        <w:spacing w:line="240" w:lineRule="auto"/>
        <w:jc w:val="thaiDistribute"/>
        <w:rPr>
          <w:rFonts w:cs="Arial"/>
          <w:sz w:val="18"/>
          <w:szCs w:val="18"/>
        </w:rPr>
      </w:pPr>
      <w:r w:rsidRPr="00E952ED">
        <w:rPr>
          <w:rFonts w:cs="Arial"/>
          <w:b/>
          <w:bCs/>
          <w:sz w:val="18"/>
          <w:szCs w:val="18"/>
        </w:rPr>
        <w:br w:type="page"/>
      </w:r>
    </w:p>
    <w:tbl>
      <w:tblPr>
        <w:tblW w:w="0" w:type="auto"/>
        <w:tblInd w:w="135" w:type="dxa"/>
        <w:tblLook w:val="04A0" w:firstRow="1" w:lastRow="0" w:firstColumn="1" w:lastColumn="0" w:noHBand="0" w:noVBand="1"/>
      </w:tblPr>
      <w:tblGrid>
        <w:gridCol w:w="9432"/>
      </w:tblGrid>
      <w:tr w:rsidR="0050067A" w:rsidRPr="00E952ED" w14:paraId="755C25E8" w14:textId="77777777" w:rsidTr="0050067A">
        <w:trPr>
          <w:trHeight w:val="386"/>
        </w:trPr>
        <w:tc>
          <w:tcPr>
            <w:tcW w:w="9432" w:type="dxa"/>
            <w:shd w:val="clear" w:color="auto" w:fill="auto"/>
            <w:vAlign w:val="center"/>
          </w:tcPr>
          <w:p w14:paraId="49B66561" w14:textId="200A5497" w:rsidR="005F6BCE" w:rsidRPr="00E952ED" w:rsidRDefault="00307910" w:rsidP="00405CBA">
            <w:pPr>
              <w:tabs>
                <w:tab w:val="left" w:pos="545"/>
              </w:tabs>
              <w:spacing w:line="240" w:lineRule="auto"/>
              <w:ind w:left="432" w:hanging="478"/>
              <w:rPr>
                <w:rFonts w:eastAsia="Arial Unicode MS" w:cs="Arial"/>
                <w:b/>
                <w:bCs/>
                <w:sz w:val="18"/>
                <w:szCs w:val="18"/>
                <w:cs/>
              </w:rPr>
            </w:pPr>
            <w:r w:rsidRPr="00E952ED">
              <w:rPr>
                <w:rFonts w:eastAsia="Arial Unicode MS" w:cs="Arial"/>
                <w:b/>
                <w:bCs/>
                <w:sz w:val="18"/>
                <w:szCs w:val="18"/>
              </w:rPr>
              <w:t>29</w:t>
            </w:r>
            <w:r w:rsidR="005F6BCE" w:rsidRPr="00E952ED">
              <w:rPr>
                <w:rFonts w:eastAsia="Arial Unicode MS" w:cs="Arial"/>
                <w:b/>
                <w:bCs/>
                <w:sz w:val="18"/>
                <w:szCs w:val="18"/>
              </w:rPr>
              <w:tab/>
              <w:t>Income tax</w:t>
            </w:r>
          </w:p>
        </w:tc>
      </w:tr>
    </w:tbl>
    <w:p w14:paraId="6B273628" w14:textId="77777777" w:rsidR="00681BB9" w:rsidRPr="00E952ED" w:rsidRDefault="00681BB9" w:rsidP="0050067A">
      <w:pPr>
        <w:spacing w:line="240" w:lineRule="auto"/>
        <w:ind w:left="540" w:hanging="540"/>
        <w:outlineLvl w:val="7"/>
        <w:rPr>
          <w:rFonts w:cs="Arial"/>
          <w:b/>
          <w:bCs/>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71E39A1C" w14:textId="77777777" w:rsidTr="00405CBA">
        <w:tc>
          <w:tcPr>
            <w:tcW w:w="3989" w:type="dxa"/>
            <w:shd w:val="clear" w:color="auto" w:fill="auto"/>
            <w:vAlign w:val="bottom"/>
          </w:tcPr>
          <w:p w14:paraId="5A55868E" w14:textId="77777777" w:rsidR="005F6BCE" w:rsidRPr="00E952ED" w:rsidRDefault="005F6BCE" w:rsidP="0050067A">
            <w:pPr>
              <w:spacing w:line="240" w:lineRule="auto"/>
              <w:ind w:left="-104"/>
              <w:rPr>
                <w:rFonts w:cs="Arial"/>
                <w:sz w:val="18"/>
                <w:szCs w:val="18"/>
              </w:rPr>
            </w:pPr>
          </w:p>
        </w:tc>
        <w:tc>
          <w:tcPr>
            <w:tcW w:w="2736" w:type="dxa"/>
            <w:gridSpan w:val="2"/>
            <w:tcBorders>
              <w:bottom w:val="single" w:sz="4" w:space="0" w:color="auto"/>
            </w:tcBorders>
            <w:shd w:val="clear" w:color="auto" w:fill="auto"/>
            <w:vAlign w:val="bottom"/>
          </w:tcPr>
          <w:p w14:paraId="1E17D054" w14:textId="77777777" w:rsidR="005F6BCE" w:rsidRPr="00E952ED" w:rsidRDefault="005F6BCE" w:rsidP="0050067A">
            <w:pPr>
              <w:spacing w:line="240" w:lineRule="auto"/>
              <w:ind w:right="-72"/>
              <w:jc w:val="center"/>
              <w:rPr>
                <w:rFonts w:cs="Arial"/>
                <w:b/>
                <w:bCs/>
                <w:sz w:val="18"/>
                <w:szCs w:val="18"/>
              </w:rPr>
            </w:pPr>
            <w:r w:rsidRPr="00E952ED">
              <w:rPr>
                <w:rFonts w:cs="Arial"/>
                <w:b/>
                <w:bCs/>
                <w:sz w:val="18"/>
                <w:szCs w:val="18"/>
              </w:rPr>
              <w:t xml:space="preserve">Consolidated </w:t>
            </w:r>
          </w:p>
          <w:p w14:paraId="129FD8B8"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1949D926" w14:textId="77777777" w:rsidR="005F6BCE" w:rsidRPr="00E952ED" w:rsidRDefault="005F6BCE"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411C332A" w14:textId="77777777" w:rsidR="005F6BCE" w:rsidRPr="00E952ED" w:rsidRDefault="005F6BCE"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45ADB05B" w14:textId="77777777" w:rsidTr="0050067A">
        <w:tc>
          <w:tcPr>
            <w:tcW w:w="3989" w:type="dxa"/>
            <w:shd w:val="clear" w:color="auto" w:fill="auto"/>
            <w:vAlign w:val="bottom"/>
          </w:tcPr>
          <w:p w14:paraId="439C2BCB" w14:textId="77777777" w:rsidR="005F6BCE" w:rsidRPr="00E952ED" w:rsidRDefault="005F6BCE"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5948DBE4"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5B28AF2A"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42D4C955"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783C8B01"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24B55C8E" w14:textId="77777777" w:rsidTr="0050067A">
        <w:tc>
          <w:tcPr>
            <w:tcW w:w="3989" w:type="dxa"/>
            <w:shd w:val="clear" w:color="auto" w:fill="auto"/>
            <w:vAlign w:val="bottom"/>
          </w:tcPr>
          <w:p w14:paraId="33536ACD" w14:textId="77777777" w:rsidR="005F6BCE" w:rsidRPr="00E952ED" w:rsidRDefault="005F6BCE" w:rsidP="0050067A">
            <w:pPr>
              <w:spacing w:line="240" w:lineRule="auto"/>
              <w:ind w:left="-104"/>
              <w:rPr>
                <w:rFonts w:cs="Arial"/>
                <w:sz w:val="18"/>
                <w:szCs w:val="18"/>
              </w:rPr>
            </w:pPr>
          </w:p>
        </w:tc>
        <w:tc>
          <w:tcPr>
            <w:tcW w:w="1368" w:type="dxa"/>
            <w:tcBorders>
              <w:bottom w:val="single" w:sz="4" w:space="0" w:color="auto"/>
            </w:tcBorders>
            <w:shd w:val="clear" w:color="auto" w:fill="auto"/>
            <w:vAlign w:val="bottom"/>
          </w:tcPr>
          <w:p w14:paraId="223508DA"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67A14685"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311B466B"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E693223" w14:textId="77777777" w:rsidR="005F6BCE" w:rsidRPr="00E952ED" w:rsidRDefault="005F6BCE"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294CFA87" w14:textId="77777777" w:rsidTr="0050067A">
        <w:trPr>
          <w:trHeight w:val="117"/>
        </w:trPr>
        <w:tc>
          <w:tcPr>
            <w:tcW w:w="3989" w:type="dxa"/>
            <w:shd w:val="clear" w:color="auto" w:fill="auto"/>
            <w:vAlign w:val="bottom"/>
          </w:tcPr>
          <w:p w14:paraId="5CAC8688" w14:textId="77777777" w:rsidR="005F6BCE" w:rsidRPr="00E952ED" w:rsidRDefault="005F6BCE" w:rsidP="0050067A">
            <w:pPr>
              <w:spacing w:line="240" w:lineRule="auto"/>
              <w:ind w:left="-104"/>
              <w:rPr>
                <w:rFonts w:cs="Arial"/>
                <w:sz w:val="18"/>
                <w:szCs w:val="18"/>
                <w:cs/>
              </w:rPr>
            </w:pPr>
          </w:p>
        </w:tc>
        <w:tc>
          <w:tcPr>
            <w:tcW w:w="1368" w:type="dxa"/>
            <w:tcBorders>
              <w:top w:val="single" w:sz="4" w:space="0" w:color="auto"/>
            </w:tcBorders>
            <w:shd w:val="clear" w:color="auto" w:fill="auto"/>
            <w:vAlign w:val="bottom"/>
          </w:tcPr>
          <w:p w14:paraId="61B1EC2A"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1BE0285" w14:textId="77777777" w:rsidR="005F6BCE" w:rsidRPr="00E952ED" w:rsidRDefault="005F6BCE"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71735412"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06D39BD" w14:textId="77777777" w:rsidR="005F6BCE" w:rsidRPr="00E952ED" w:rsidRDefault="005F6BCE" w:rsidP="0050067A">
            <w:pPr>
              <w:spacing w:line="240" w:lineRule="auto"/>
              <w:ind w:right="-72"/>
              <w:jc w:val="right"/>
              <w:rPr>
                <w:rFonts w:cs="Arial"/>
                <w:sz w:val="18"/>
                <w:szCs w:val="18"/>
              </w:rPr>
            </w:pPr>
          </w:p>
        </w:tc>
      </w:tr>
      <w:tr w:rsidR="0050067A" w:rsidRPr="00E952ED" w14:paraId="3086043E" w14:textId="77777777" w:rsidTr="0050067A">
        <w:tc>
          <w:tcPr>
            <w:tcW w:w="3989" w:type="dxa"/>
            <w:shd w:val="clear" w:color="auto" w:fill="auto"/>
          </w:tcPr>
          <w:p w14:paraId="0933D20E" w14:textId="77777777" w:rsidR="005F6BCE" w:rsidRPr="00E952ED" w:rsidRDefault="005F6BCE" w:rsidP="0050067A">
            <w:pPr>
              <w:spacing w:line="240" w:lineRule="auto"/>
              <w:ind w:left="-104"/>
              <w:rPr>
                <w:rFonts w:cs="Arial"/>
                <w:sz w:val="18"/>
                <w:szCs w:val="18"/>
              </w:rPr>
            </w:pPr>
            <w:r w:rsidRPr="00E952ED">
              <w:rPr>
                <w:rFonts w:cs="Arial"/>
                <w:sz w:val="18"/>
                <w:szCs w:val="18"/>
              </w:rPr>
              <w:t>Current tax</w:t>
            </w:r>
          </w:p>
        </w:tc>
        <w:tc>
          <w:tcPr>
            <w:tcW w:w="1368" w:type="dxa"/>
            <w:shd w:val="clear" w:color="auto" w:fill="auto"/>
          </w:tcPr>
          <w:p w14:paraId="240E21BA" w14:textId="6B55A010" w:rsidR="005F6BCE" w:rsidRPr="00E952ED" w:rsidRDefault="00356FC8"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4D30B0B7"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5FF835A5" w14:textId="4EEA6D70" w:rsidR="005F6BCE" w:rsidRPr="00E952ED" w:rsidRDefault="00356FC8" w:rsidP="0050067A">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tcPr>
          <w:p w14:paraId="502EDAA0"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w:t>
            </w:r>
          </w:p>
        </w:tc>
      </w:tr>
      <w:tr w:rsidR="0050067A" w:rsidRPr="00E952ED" w14:paraId="2C3809E4" w14:textId="77777777" w:rsidTr="0050067A">
        <w:tc>
          <w:tcPr>
            <w:tcW w:w="3989" w:type="dxa"/>
            <w:shd w:val="clear" w:color="auto" w:fill="auto"/>
          </w:tcPr>
          <w:p w14:paraId="205D8961" w14:textId="065A74CE" w:rsidR="005F6BCE" w:rsidRPr="00E952ED" w:rsidRDefault="005F6BCE" w:rsidP="0050067A">
            <w:pPr>
              <w:spacing w:line="240" w:lineRule="auto"/>
              <w:ind w:left="-104"/>
              <w:rPr>
                <w:rFonts w:cs="Arial"/>
                <w:sz w:val="18"/>
                <w:szCs w:val="18"/>
              </w:rPr>
            </w:pPr>
            <w:r w:rsidRPr="00E952ED">
              <w:rPr>
                <w:rFonts w:cs="Arial"/>
                <w:sz w:val="18"/>
                <w:szCs w:val="18"/>
              </w:rPr>
              <w:t xml:space="preserve">Deferred income tax (Note </w:t>
            </w:r>
            <w:r w:rsidR="007D258E" w:rsidRPr="00E952ED">
              <w:rPr>
                <w:rFonts w:cs="Arial"/>
                <w:sz w:val="18"/>
                <w:szCs w:val="18"/>
              </w:rPr>
              <w:t>1</w:t>
            </w:r>
            <w:r w:rsidR="00DD452E" w:rsidRPr="00E952ED">
              <w:rPr>
                <w:rFonts w:cs="Arial"/>
                <w:sz w:val="18"/>
                <w:szCs w:val="18"/>
              </w:rPr>
              <w:t>8</w:t>
            </w:r>
            <w:r w:rsidRPr="00E952ED">
              <w:rPr>
                <w:rFonts w:cs="Arial"/>
                <w:sz w:val="18"/>
                <w:szCs w:val="18"/>
              </w:rPr>
              <w:t>)</w:t>
            </w:r>
          </w:p>
        </w:tc>
        <w:tc>
          <w:tcPr>
            <w:tcW w:w="1368" w:type="dxa"/>
            <w:tcBorders>
              <w:bottom w:val="single" w:sz="4" w:space="0" w:color="auto"/>
            </w:tcBorders>
            <w:shd w:val="clear" w:color="auto" w:fill="auto"/>
          </w:tcPr>
          <w:p w14:paraId="3F6C1353" w14:textId="58A678E7" w:rsidR="005F6BCE" w:rsidRPr="00E952ED" w:rsidRDefault="00356FC8" w:rsidP="0050067A">
            <w:pPr>
              <w:spacing w:line="240" w:lineRule="auto"/>
              <w:ind w:right="-72"/>
              <w:jc w:val="right"/>
              <w:rPr>
                <w:rFonts w:cs="Arial"/>
                <w:sz w:val="18"/>
                <w:szCs w:val="18"/>
              </w:rPr>
            </w:pPr>
            <w:r w:rsidRPr="00E952ED">
              <w:rPr>
                <w:rFonts w:cs="Arial"/>
                <w:sz w:val="18"/>
                <w:szCs w:val="18"/>
              </w:rPr>
              <w:t>10,537,89</w:t>
            </w:r>
            <w:r w:rsidR="00CF472E" w:rsidRPr="00E952ED">
              <w:rPr>
                <w:rFonts w:cs="Arial"/>
                <w:sz w:val="18"/>
                <w:szCs w:val="18"/>
              </w:rPr>
              <w:t>1</w:t>
            </w:r>
          </w:p>
        </w:tc>
        <w:tc>
          <w:tcPr>
            <w:tcW w:w="1368" w:type="dxa"/>
            <w:tcBorders>
              <w:bottom w:val="single" w:sz="4" w:space="0" w:color="auto"/>
            </w:tcBorders>
            <w:shd w:val="clear" w:color="auto" w:fill="auto"/>
          </w:tcPr>
          <w:p w14:paraId="302E1CC3"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 xml:space="preserve">5,642,195    </w:t>
            </w:r>
          </w:p>
        </w:tc>
        <w:tc>
          <w:tcPr>
            <w:tcW w:w="1368" w:type="dxa"/>
            <w:tcBorders>
              <w:bottom w:val="single" w:sz="4" w:space="0" w:color="auto"/>
            </w:tcBorders>
            <w:shd w:val="clear" w:color="auto" w:fill="auto"/>
          </w:tcPr>
          <w:p w14:paraId="741234DC" w14:textId="129F9D24" w:rsidR="005F6BCE" w:rsidRPr="00E952ED" w:rsidRDefault="00356FC8" w:rsidP="0050067A">
            <w:pPr>
              <w:spacing w:line="240" w:lineRule="auto"/>
              <w:ind w:right="-72"/>
              <w:jc w:val="right"/>
              <w:rPr>
                <w:rFonts w:cs="Arial"/>
                <w:sz w:val="18"/>
                <w:szCs w:val="18"/>
                <w:cs/>
              </w:rPr>
            </w:pPr>
            <w:r w:rsidRPr="00E952ED">
              <w:rPr>
                <w:rFonts w:cs="Arial"/>
                <w:sz w:val="18"/>
                <w:szCs w:val="18"/>
              </w:rPr>
              <w:t>(254,115)</w:t>
            </w:r>
          </w:p>
        </w:tc>
        <w:tc>
          <w:tcPr>
            <w:tcW w:w="1368" w:type="dxa"/>
            <w:tcBorders>
              <w:bottom w:val="single" w:sz="4" w:space="0" w:color="auto"/>
            </w:tcBorders>
            <w:shd w:val="clear" w:color="auto" w:fill="auto"/>
          </w:tcPr>
          <w:p w14:paraId="7982DBD2"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(58,170)</w:t>
            </w:r>
          </w:p>
        </w:tc>
      </w:tr>
      <w:tr w:rsidR="0050067A" w:rsidRPr="00E952ED" w14:paraId="016F0BCF" w14:textId="77777777" w:rsidTr="0050067A">
        <w:tc>
          <w:tcPr>
            <w:tcW w:w="3989" w:type="dxa"/>
            <w:shd w:val="clear" w:color="auto" w:fill="auto"/>
          </w:tcPr>
          <w:p w14:paraId="7CE03A61" w14:textId="77777777" w:rsidR="005F6BCE" w:rsidRPr="00E952ED" w:rsidRDefault="005F6BCE" w:rsidP="0050067A">
            <w:pPr>
              <w:spacing w:line="240" w:lineRule="auto"/>
              <w:ind w:left="-104"/>
              <w:rPr>
                <w:rFonts w:cs="Arial"/>
                <w:sz w:val="18"/>
                <w:szCs w:val="18"/>
              </w:rPr>
            </w:pPr>
          </w:p>
        </w:tc>
        <w:tc>
          <w:tcPr>
            <w:tcW w:w="1368" w:type="dxa"/>
            <w:tcBorders>
              <w:top w:val="single" w:sz="4" w:space="0" w:color="auto"/>
            </w:tcBorders>
            <w:shd w:val="clear" w:color="auto" w:fill="auto"/>
          </w:tcPr>
          <w:p w14:paraId="412C912D"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65CA4197" w14:textId="77777777" w:rsidR="005F6BCE" w:rsidRPr="00E952ED" w:rsidRDefault="005F6BCE" w:rsidP="0050067A">
            <w:pPr>
              <w:spacing w:line="240" w:lineRule="auto"/>
              <w:ind w:right="-72"/>
              <w:jc w:val="right"/>
              <w:rPr>
                <w:rFonts w:cs="Arial"/>
                <w:sz w:val="18"/>
                <w:szCs w:val="18"/>
              </w:rPr>
            </w:pPr>
          </w:p>
        </w:tc>
        <w:tc>
          <w:tcPr>
            <w:tcW w:w="1368" w:type="dxa"/>
            <w:tcBorders>
              <w:top w:val="single" w:sz="4" w:space="0" w:color="auto"/>
            </w:tcBorders>
            <w:shd w:val="clear" w:color="auto" w:fill="auto"/>
          </w:tcPr>
          <w:p w14:paraId="1B431A52" w14:textId="77777777" w:rsidR="005F6BCE" w:rsidRPr="00E952ED" w:rsidRDefault="005F6BCE" w:rsidP="0050067A">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785574CE" w14:textId="77777777" w:rsidR="005F6BCE" w:rsidRPr="00E952ED" w:rsidRDefault="005F6BCE" w:rsidP="0050067A">
            <w:pPr>
              <w:spacing w:line="240" w:lineRule="auto"/>
              <w:ind w:right="-72"/>
              <w:jc w:val="right"/>
              <w:rPr>
                <w:rFonts w:cs="Arial"/>
                <w:sz w:val="18"/>
                <w:szCs w:val="18"/>
              </w:rPr>
            </w:pPr>
          </w:p>
        </w:tc>
      </w:tr>
      <w:tr w:rsidR="0050067A" w:rsidRPr="00E952ED" w14:paraId="4035925D" w14:textId="77777777" w:rsidTr="0050067A">
        <w:tc>
          <w:tcPr>
            <w:tcW w:w="3989" w:type="dxa"/>
            <w:shd w:val="clear" w:color="auto" w:fill="auto"/>
          </w:tcPr>
          <w:p w14:paraId="1C24B92D" w14:textId="089CE90A" w:rsidR="005F6BCE" w:rsidRPr="00E952ED" w:rsidRDefault="005F6BCE" w:rsidP="0050067A">
            <w:pPr>
              <w:spacing w:line="240" w:lineRule="auto"/>
              <w:ind w:left="-104"/>
              <w:rPr>
                <w:rFonts w:cs="Arial"/>
                <w:sz w:val="18"/>
                <w:szCs w:val="18"/>
              </w:rPr>
            </w:pPr>
          </w:p>
        </w:tc>
        <w:tc>
          <w:tcPr>
            <w:tcW w:w="1368" w:type="dxa"/>
            <w:tcBorders>
              <w:bottom w:val="single" w:sz="4" w:space="0" w:color="auto"/>
            </w:tcBorders>
            <w:shd w:val="clear" w:color="auto" w:fill="auto"/>
          </w:tcPr>
          <w:p w14:paraId="47E0B6EF" w14:textId="12669FBE" w:rsidR="005F6BCE" w:rsidRPr="00E952ED" w:rsidRDefault="00356FC8" w:rsidP="0050067A">
            <w:pPr>
              <w:spacing w:line="240" w:lineRule="auto"/>
              <w:ind w:right="-72"/>
              <w:jc w:val="right"/>
              <w:rPr>
                <w:rFonts w:cs="Arial"/>
                <w:sz w:val="18"/>
                <w:szCs w:val="18"/>
              </w:rPr>
            </w:pPr>
            <w:r w:rsidRPr="00E952ED">
              <w:rPr>
                <w:rFonts w:cs="Arial"/>
                <w:sz w:val="18"/>
                <w:szCs w:val="18"/>
              </w:rPr>
              <w:t>10,537,89</w:t>
            </w:r>
            <w:r w:rsidR="00CF472E" w:rsidRPr="00E952ED">
              <w:rPr>
                <w:rFonts w:cs="Arial"/>
                <w:sz w:val="18"/>
                <w:szCs w:val="18"/>
              </w:rPr>
              <w:t>1</w:t>
            </w:r>
          </w:p>
        </w:tc>
        <w:tc>
          <w:tcPr>
            <w:tcW w:w="1368" w:type="dxa"/>
            <w:tcBorders>
              <w:bottom w:val="single" w:sz="4" w:space="0" w:color="auto"/>
            </w:tcBorders>
            <w:shd w:val="clear" w:color="auto" w:fill="auto"/>
          </w:tcPr>
          <w:p w14:paraId="12D6CE06"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 xml:space="preserve">5,642,195    </w:t>
            </w:r>
          </w:p>
        </w:tc>
        <w:tc>
          <w:tcPr>
            <w:tcW w:w="1368" w:type="dxa"/>
            <w:tcBorders>
              <w:bottom w:val="single" w:sz="4" w:space="0" w:color="auto"/>
            </w:tcBorders>
            <w:shd w:val="clear" w:color="auto" w:fill="auto"/>
          </w:tcPr>
          <w:p w14:paraId="55AA7A38" w14:textId="6A19E781" w:rsidR="005F6BCE" w:rsidRPr="00E952ED" w:rsidRDefault="00356FC8" w:rsidP="0050067A">
            <w:pPr>
              <w:spacing w:line="240" w:lineRule="auto"/>
              <w:ind w:right="-72"/>
              <w:jc w:val="right"/>
              <w:rPr>
                <w:rFonts w:cs="Arial"/>
                <w:sz w:val="18"/>
                <w:szCs w:val="18"/>
                <w:cs/>
              </w:rPr>
            </w:pPr>
            <w:r w:rsidRPr="00E952ED">
              <w:rPr>
                <w:rFonts w:cs="Arial"/>
                <w:sz w:val="18"/>
                <w:szCs w:val="18"/>
              </w:rPr>
              <w:t>(254,115)</w:t>
            </w:r>
          </w:p>
        </w:tc>
        <w:tc>
          <w:tcPr>
            <w:tcW w:w="1368" w:type="dxa"/>
            <w:tcBorders>
              <w:bottom w:val="single" w:sz="4" w:space="0" w:color="auto"/>
            </w:tcBorders>
            <w:shd w:val="clear" w:color="auto" w:fill="auto"/>
          </w:tcPr>
          <w:p w14:paraId="081F9F79" w14:textId="77777777" w:rsidR="005F6BCE" w:rsidRPr="00E952ED" w:rsidRDefault="005F6BCE" w:rsidP="0050067A">
            <w:pPr>
              <w:spacing w:line="240" w:lineRule="auto"/>
              <w:ind w:right="-72"/>
              <w:jc w:val="right"/>
              <w:rPr>
                <w:rFonts w:cs="Arial"/>
                <w:sz w:val="18"/>
                <w:szCs w:val="18"/>
              </w:rPr>
            </w:pPr>
            <w:r w:rsidRPr="00E952ED">
              <w:rPr>
                <w:rFonts w:cs="Arial"/>
                <w:sz w:val="18"/>
                <w:szCs w:val="18"/>
              </w:rPr>
              <w:t>(58,170)</w:t>
            </w:r>
          </w:p>
        </w:tc>
      </w:tr>
    </w:tbl>
    <w:p w14:paraId="6C249D08" w14:textId="07A88400" w:rsidR="005F6BCE" w:rsidRPr="00E952ED" w:rsidRDefault="005F6BCE" w:rsidP="0050067A">
      <w:pPr>
        <w:spacing w:line="240" w:lineRule="auto"/>
        <w:outlineLvl w:val="7"/>
        <w:rPr>
          <w:rFonts w:cs="Arial"/>
          <w:sz w:val="18"/>
          <w:szCs w:val="18"/>
        </w:rPr>
      </w:pPr>
    </w:p>
    <w:p w14:paraId="52FCADE2" w14:textId="56888ADA" w:rsidR="00681BB9" w:rsidRPr="00E952ED" w:rsidRDefault="00681BB9" w:rsidP="0050067A">
      <w:pPr>
        <w:spacing w:line="240" w:lineRule="auto"/>
        <w:jc w:val="both"/>
        <w:rPr>
          <w:rFonts w:cs="Arial"/>
          <w:sz w:val="18"/>
          <w:szCs w:val="18"/>
          <w:cs/>
        </w:rPr>
      </w:pPr>
      <w:r w:rsidRPr="00E952ED">
        <w:rPr>
          <w:rFonts w:cs="Arial"/>
          <w:spacing w:val="-4"/>
          <w:sz w:val="18"/>
          <w:szCs w:val="18"/>
        </w:rPr>
        <w:t xml:space="preserve">Tax on the Group’s profit before tax </w:t>
      </w:r>
      <w:r w:rsidR="00C318E5" w:rsidRPr="00E952ED">
        <w:rPr>
          <w:rFonts w:cs="Arial"/>
          <w:spacing w:val="-4"/>
          <w:sz w:val="18"/>
          <w:szCs w:val="18"/>
        </w:rPr>
        <w:t xml:space="preserve">have a </w:t>
      </w:r>
      <w:r w:rsidR="00762F63" w:rsidRPr="00E952ED">
        <w:rPr>
          <w:rFonts w:cs="Arial"/>
          <w:spacing w:val="-4"/>
          <w:sz w:val="18"/>
          <w:szCs w:val="18"/>
        </w:rPr>
        <w:t>different</w:t>
      </w:r>
      <w:r w:rsidR="00C318E5" w:rsidRPr="00E952ED">
        <w:rPr>
          <w:rFonts w:cs="Arial"/>
          <w:spacing w:val="-4"/>
          <w:sz w:val="18"/>
          <w:szCs w:val="18"/>
        </w:rPr>
        <w:t xml:space="preserve"> amount</w:t>
      </w:r>
      <w:r w:rsidRPr="00E952ED">
        <w:rPr>
          <w:rFonts w:cs="Arial"/>
          <w:spacing w:val="-4"/>
          <w:sz w:val="18"/>
          <w:szCs w:val="18"/>
        </w:rPr>
        <w:t xml:space="preserve"> from the theoretical amount that would arise using the tax rate</w:t>
      </w:r>
      <w:r w:rsidR="001633BD" w:rsidRPr="00E952ED">
        <w:rPr>
          <w:rFonts w:cs="Arial"/>
          <w:spacing w:val="-4"/>
          <w:sz w:val="18"/>
          <w:szCs w:val="18"/>
        </w:rPr>
        <w:t xml:space="preserve"> which company </w:t>
      </w:r>
      <w:r w:rsidR="000B2B06" w:rsidRPr="00E952ED">
        <w:rPr>
          <w:rFonts w:cs="Arial"/>
          <w:spacing w:val="-4"/>
          <w:sz w:val="18"/>
          <w:szCs w:val="18"/>
        </w:rPr>
        <w:t>operating</w:t>
      </w:r>
      <w:r w:rsidR="001633BD" w:rsidRPr="00E952ED">
        <w:rPr>
          <w:rFonts w:cs="Arial"/>
          <w:spacing w:val="-4"/>
          <w:sz w:val="18"/>
          <w:szCs w:val="18"/>
        </w:rPr>
        <w:t xml:space="preserve"> in</w:t>
      </w:r>
      <w:r w:rsidRPr="00E952ED">
        <w:rPr>
          <w:rFonts w:cs="Arial"/>
          <w:sz w:val="18"/>
          <w:szCs w:val="18"/>
        </w:rPr>
        <w:t>:</w:t>
      </w:r>
    </w:p>
    <w:p w14:paraId="42A78D58" w14:textId="77777777" w:rsidR="00681BB9" w:rsidRPr="00E952ED" w:rsidRDefault="00681BB9" w:rsidP="0050067A">
      <w:pPr>
        <w:spacing w:line="240" w:lineRule="auto"/>
        <w:jc w:val="both"/>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1944F85F" w14:textId="77777777" w:rsidTr="00405CBA">
        <w:tc>
          <w:tcPr>
            <w:tcW w:w="3989" w:type="dxa"/>
            <w:shd w:val="clear" w:color="auto" w:fill="auto"/>
            <w:vAlign w:val="bottom"/>
          </w:tcPr>
          <w:p w14:paraId="30E6456E" w14:textId="77777777" w:rsidR="00650128" w:rsidRPr="00E952ED" w:rsidRDefault="00650128" w:rsidP="0050067A">
            <w:pPr>
              <w:spacing w:line="240" w:lineRule="auto"/>
              <w:ind w:left="-104"/>
              <w:rPr>
                <w:rFonts w:cs="Arial"/>
                <w:sz w:val="18"/>
                <w:szCs w:val="18"/>
              </w:rPr>
            </w:pPr>
          </w:p>
        </w:tc>
        <w:tc>
          <w:tcPr>
            <w:tcW w:w="2736" w:type="dxa"/>
            <w:gridSpan w:val="2"/>
            <w:tcBorders>
              <w:bottom w:val="single" w:sz="4" w:space="0" w:color="auto"/>
            </w:tcBorders>
            <w:shd w:val="clear" w:color="auto" w:fill="auto"/>
            <w:vAlign w:val="bottom"/>
          </w:tcPr>
          <w:p w14:paraId="0D026C59" w14:textId="77777777" w:rsidR="00650128" w:rsidRPr="00E952ED" w:rsidRDefault="00650128" w:rsidP="0050067A">
            <w:pPr>
              <w:spacing w:line="240" w:lineRule="auto"/>
              <w:ind w:right="-72"/>
              <w:jc w:val="center"/>
              <w:rPr>
                <w:rFonts w:cs="Arial"/>
                <w:b/>
                <w:bCs/>
                <w:sz w:val="18"/>
                <w:szCs w:val="18"/>
              </w:rPr>
            </w:pPr>
            <w:r w:rsidRPr="00E952ED">
              <w:rPr>
                <w:rFonts w:cs="Arial"/>
                <w:b/>
                <w:bCs/>
                <w:sz w:val="18"/>
                <w:szCs w:val="18"/>
              </w:rPr>
              <w:t xml:space="preserve">Consolidated </w:t>
            </w:r>
          </w:p>
          <w:p w14:paraId="31034E93" w14:textId="77777777" w:rsidR="00650128" w:rsidRPr="00E952ED" w:rsidRDefault="00650128"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66EA38BD" w14:textId="77777777" w:rsidR="00650128" w:rsidRPr="00E952ED" w:rsidRDefault="00650128"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428F949C" w14:textId="77777777" w:rsidR="00650128" w:rsidRPr="00E952ED" w:rsidRDefault="00650128"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63C3C65F" w14:textId="77777777" w:rsidTr="0050067A">
        <w:tc>
          <w:tcPr>
            <w:tcW w:w="3989" w:type="dxa"/>
            <w:shd w:val="clear" w:color="auto" w:fill="auto"/>
            <w:vAlign w:val="bottom"/>
          </w:tcPr>
          <w:p w14:paraId="05F903DF" w14:textId="77777777" w:rsidR="00650128" w:rsidRPr="00E952ED" w:rsidRDefault="00650128" w:rsidP="0050067A">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3D162DB2"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16E3DB89"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3E69D064"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7C6C59F3"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7846FC72" w14:textId="77777777" w:rsidTr="0050067A">
        <w:tc>
          <w:tcPr>
            <w:tcW w:w="3989" w:type="dxa"/>
            <w:shd w:val="clear" w:color="auto" w:fill="auto"/>
            <w:vAlign w:val="bottom"/>
          </w:tcPr>
          <w:p w14:paraId="689E1788" w14:textId="77777777" w:rsidR="00650128" w:rsidRPr="00E952ED" w:rsidRDefault="00650128" w:rsidP="0050067A">
            <w:pPr>
              <w:spacing w:line="240" w:lineRule="auto"/>
              <w:ind w:left="-104"/>
              <w:rPr>
                <w:rFonts w:cs="Arial"/>
                <w:sz w:val="18"/>
                <w:szCs w:val="18"/>
              </w:rPr>
            </w:pPr>
          </w:p>
        </w:tc>
        <w:tc>
          <w:tcPr>
            <w:tcW w:w="1368" w:type="dxa"/>
            <w:tcBorders>
              <w:bottom w:val="single" w:sz="4" w:space="0" w:color="auto"/>
            </w:tcBorders>
            <w:shd w:val="clear" w:color="auto" w:fill="auto"/>
            <w:vAlign w:val="bottom"/>
          </w:tcPr>
          <w:p w14:paraId="13F9A143"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6AAC4D8C"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6F27D543"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662D70A3"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40DA4279" w14:textId="77777777" w:rsidTr="0050067A">
        <w:trPr>
          <w:trHeight w:val="117"/>
        </w:trPr>
        <w:tc>
          <w:tcPr>
            <w:tcW w:w="3989" w:type="dxa"/>
            <w:shd w:val="clear" w:color="auto" w:fill="auto"/>
            <w:vAlign w:val="bottom"/>
          </w:tcPr>
          <w:p w14:paraId="564F9C72" w14:textId="77777777" w:rsidR="00650128" w:rsidRPr="00E952ED" w:rsidRDefault="00650128" w:rsidP="0050067A">
            <w:pPr>
              <w:spacing w:line="240" w:lineRule="auto"/>
              <w:ind w:left="-104"/>
              <w:rPr>
                <w:rFonts w:cs="Arial"/>
                <w:sz w:val="18"/>
                <w:szCs w:val="18"/>
                <w:cs/>
              </w:rPr>
            </w:pPr>
          </w:p>
        </w:tc>
        <w:tc>
          <w:tcPr>
            <w:tcW w:w="1368" w:type="dxa"/>
            <w:tcBorders>
              <w:top w:val="single" w:sz="4" w:space="0" w:color="auto"/>
            </w:tcBorders>
            <w:shd w:val="clear" w:color="auto" w:fill="auto"/>
            <w:vAlign w:val="bottom"/>
          </w:tcPr>
          <w:p w14:paraId="4731A525" w14:textId="77777777" w:rsidR="00650128" w:rsidRPr="00E952ED" w:rsidRDefault="00650128"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6994D37" w14:textId="77777777" w:rsidR="00650128" w:rsidRPr="00E952ED" w:rsidRDefault="00650128"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5234097A" w14:textId="77777777" w:rsidR="00650128" w:rsidRPr="00E952ED" w:rsidRDefault="00650128"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15C66A3" w14:textId="77777777" w:rsidR="00650128" w:rsidRPr="00E952ED" w:rsidRDefault="00650128" w:rsidP="0050067A">
            <w:pPr>
              <w:spacing w:line="240" w:lineRule="auto"/>
              <w:ind w:right="-72"/>
              <w:jc w:val="right"/>
              <w:rPr>
                <w:rFonts w:cs="Arial"/>
                <w:sz w:val="18"/>
                <w:szCs w:val="18"/>
              </w:rPr>
            </w:pPr>
          </w:p>
        </w:tc>
      </w:tr>
      <w:tr w:rsidR="0050067A" w:rsidRPr="00E952ED" w14:paraId="026C9076" w14:textId="77777777" w:rsidTr="0050067A">
        <w:tc>
          <w:tcPr>
            <w:tcW w:w="3989" w:type="dxa"/>
            <w:shd w:val="clear" w:color="auto" w:fill="auto"/>
            <w:vAlign w:val="bottom"/>
          </w:tcPr>
          <w:p w14:paraId="1034EBD5" w14:textId="02AB6106" w:rsidR="00650128" w:rsidRPr="00E952ED" w:rsidRDefault="00236816" w:rsidP="0050067A">
            <w:pPr>
              <w:spacing w:line="240" w:lineRule="auto"/>
              <w:ind w:left="-104"/>
              <w:rPr>
                <w:rFonts w:cs="Arial"/>
                <w:sz w:val="18"/>
                <w:szCs w:val="18"/>
              </w:rPr>
            </w:pPr>
            <w:r w:rsidRPr="00E952ED">
              <w:rPr>
                <w:rFonts w:cs="Arial"/>
                <w:sz w:val="18"/>
                <w:szCs w:val="18"/>
                <w:lang w:val="en-US"/>
              </w:rPr>
              <w:t>Profit</w:t>
            </w:r>
            <w:r w:rsidR="00650128" w:rsidRPr="00E952ED">
              <w:rPr>
                <w:rFonts w:cs="Arial"/>
                <w:sz w:val="18"/>
                <w:szCs w:val="18"/>
                <w:lang w:val="en-US"/>
              </w:rPr>
              <w:t xml:space="preserve"> (l</w:t>
            </w:r>
            <w:proofErr w:type="spellStart"/>
            <w:r w:rsidR="00650128" w:rsidRPr="00E952ED">
              <w:rPr>
                <w:rFonts w:cs="Arial"/>
                <w:sz w:val="18"/>
                <w:szCs w:val="18"/>
              </w:rPr>
              <w:t>oss</w:t>
            </w:r>
            <w:proofErr w:type="spellEnd"/>
            <w:r w:rsidR="00650128" w:rsidRPr="00E952ED">
              <w:rPr>
                <w:rFonts w:cs="Arial"/>
                <w:sz w:val="18"/>
                <w:szCs w:val="18"/>
              </w:rPr>
              <w:t>) before income tax</w:t>
            </w:r>
          </w:p>
        </w:tc>
        <w:tc>
          <w:tcPr>
            <w:tcW w:w="1368" w:type="dxa"/>
            <w:tcBorders>
              <w:bottom w:val="single" w:sz="4" w:space="0" w:color="auto"/>
            </w:tcBorders>
            <w:shd w:val="clear" w:color="auto" w:fill="auto"/>
            <w:vAlign w:val="bottom"/>
          </w:tcPr>
          <w:p w14:paraId="594815FB" w14:textId="0BEB5F11" w:rsidR="00650128" w:rsidRPr="00E952ED" w:rsidRDefault="00356FC8" w:rsidP="0050067A">
            <w:pPr>
              <w:spacing w:line="240" w:lineRule="auto"/>
              <w:ind w:right="-72"/>
              <w:jc w:val="right"/>
              <w:rPr>
                <w:rFonts w:cs="Arial"/>
                <w:sz w:val="18"/>
                <w:szCs w:val="18"/>
              </w:rPr>
            </w:pPr>
            <w:r w:rsidRPr="00E952ED">
              <w:rPr>
                <w:rFonts w:cs="Arial"/>
                <w:sz w:val="18"/>
                <w:szCs w:val="18"/>
              </w:rPr>
              <w:t>22,956,527</w:t>
            </w:r>
          </w:p>
        </w:tc>
        <w:tc>
          <w:tcPr>
            <w:tcW w:w="1368" w:type="dxa"/>
            <w:tcBorders>
              <w:bottom w:val="single" w:sz="4" w:space="0" w:color="auto"/>
            </w:tcBorders>
            <w:shd w:val="clear" w:color="auto" w:fill="auto"/>
            <w:vAlign w:val="bottom"/>
          </w:tcPr>
          <w:p w14:paraId="3D802297" w14:textId="77777777" w:rsidR="00650128" w:rsidRPr="00E952ED" w:rsidRDefault="00650128" w:rsidP="0050067A">
            <w:pPr>
              <w:spacing w:line="240" w:lineRule="auto"/>
              <w:ind w:right="-72"/>
              <w:jc w:val="right"/>
              <w:rPr>
                <w:rFonts w:cs="Arial"/>
                <w:sz w:val="18"/>
                <w:szCs w:val="18"/>
              </w:rPr>
            </w:pPr>
            <w:r w:rsidRPr="00E952ED">
              <w:rPr>
                <w:rFonts w:cs="Arial"/>
                <w:sz w:val="18"/>
                <w:szCs w:val="18"/>
                <w:lang w:val="en-US"/>
              </w:rPr>
              <w:t xml:space="preserve">25,772,966    </w:t>
            </w:r>
          </w:p>
        </w:tc>
        <w:tc>
          <w:tcPr>
            <w:tcW w:w="1368" w:type="dxa"/>
            <w:tcBorders>
              <w:bottom w:val="single" w:sz="4" w:space="0" w:color="auto"/>
            </w:tcBorders>
            <w:shd w:val="clear" w:color="auto" w:fill="auto"/>
            <w:vAlign w:val="bottom"/>
          </w:tcPr>
          <w:p w14:paraId="77BBBD9D" w14:textId="62561E02" w:rsidR="00650128" w:rsidRPr="00E952ED" w:rsidRDefault="00356FC8" w:rsidP="0050067A">
            <w:pPr>
              <w:spacing w:line="240" w:lineRule="auto"/>
              <w:ind w:right="-72"/>
              <w:jc w:val="right"/>
              <w:rPr>
                <w:rFonts w:cs="Arial"/>
                <w:sz w:val="18"/>
                <w:szCs w:val="18"/>
                <w:cs/>
              </w:rPr>
            </w:pPr>
            <w:r w:rsidRPr="00E952ED">
              <w:rPr>
                <w:rFonts w:cs="Arial"/>
                <w:sz w:val="18"/>
                <w:szCs w:val="18"/>
              </w:rPr>
              <w:t>(252,749,292)</w:t>
            </w:r>
          </w:p>
        </w:tc>
        <w:tc>
          <w:tcPr>
            <w:tcW w:w="1368" w:type="dxa"/>
            <w:tcBorders>
              <w:bottom w:val="single" w:sz="4" w:space="0" w:color="auto"/>
            </w:tcBorders>
            <w:shd w:val="clear" w:color="auto" w:fill="auto"/>
            <w:vAlign w:val="bottom"/>
          </w:tcPr>
          <w:p w14:paraId="78662A2A" w14:textId="77777777" w:rsidR="00650128" w:rsidRPr="00E952ED" w:rsidRDefault="00650128" w:rsidP="0050067A">
            <w:pPr>
              <w:spacing w:line="240" w:lineRule="auto"/>
              <w:ind w:right="-72"/>
              <w:jc w:val="right"/>
              <w:rPr>
                <w:rFonts w:cs="Arial"/>
                <w:sz w:val="18"/>
                <w:szCs w:val="18"/>
              </w:rPr>
            </w:pPr>
            <w:r w:rsidRPr="00E952ED">
              <w:rPr>
                <w:rFonts w:cs="Arial"/>
                <w:sz w:val="18"/>
                <w:szCs w:val="18"/>
                <w:lang w:val="en-US"/>
              </w:rPr>
              <w:t xml:space="preserve">167,328    </w:t>
            </w:r>
          </w:p>
        </w:tc>
      </w:tr>
      <w:tr w:rsidR="0050067A" w:rsidRPr="00E952ED" w14:paraId="19D3301B" w14:textId="77777777" w:rsidTr="0050067A">
        <w:tc>
          <w:tcPr>
            <w:tcW w:w="3989" w:type="dxa"/>
            <w:shd w:val="clear" w:color="auto" w:fill="auto"/>
            <w:vAlign w:val="bottom"/>
          </w:tcPr>
          <w:p w14:paraId="19EEB472" w14:textId="77777777" w:rsidR="00650128" w:rsidRPr="00E952ED" w:rsidRDefault="00650128" w:rsidP="0050067A">
            <w:pPr>
              <w:spacing w:line="240" w:lineRule="auto"/>
              <w:ind w:left="-104"/>
              <w:rPr>
                <w:rFonts w:cs="Arial"/>
                <w:sz w:val="18"/>
                <w:szCs w:val="18"/>
                <w:lang w:val="en-US"/>
              </w:rPr>
            </w:pPr>
          </w:p>
        </w:tc>
        <w:tc>
          <w:tcPr>
            <w:tcW w:w="1368" w:type="dxa"/>
            <w:tcBorders>
              <w:top w:val="single" w:sz="4" w:space="0" w:color="auto"/>
            </w:tcBorders>
            <w:shd w:val="clear" w:color="auto" w:fill="auto"/>
            <w:vAlign w:val="bottom"/>
          </w:tcPr>
          <w:p w14:paraId="758D2805" w14:textId="77777777" w:rsidR="00650128" w:rsidRPr="00E952ED" w:rsidRDefault="00650128"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34537E9" w14:textId="77777777" w:rsidR="00650128" w:rsidRPr="00E952ED" w:rsidRDefault="00650128" w:rsidP="0050067A">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517EB54B" w14:textId="77777777" w:rsidR="00650128" w:rsidRPr="00E952ED" w:rsidRDefault="00650128"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04FDDB50" w14:textId="77777777" w:rsidR="00650128" w:rsidRPr="00E952ED" w:rsidRDefault="00650128" w:rsidP="0050067A">
            <w:pPr>
              <w:spacing w:line="240" w:lineRule="auto"/>
              <w:ind w:right="-72"/>
              <w:jc w:val="right"/>
              <w:rPr>
                <w:rFonts w:cs="Arial"/>
                <w:sz w:val="18"/>
                <w:szCs w:val="18"/>
                <w:lang w:val="en-US"/>
              </w:rPr>
            </w:pPr>
          </w:p>
        </w:tc>
      </w:tr>
      <w:tr w:rsidR="0050067A" w:rsidRPr="00E952ED" w14:paraId="21A090B0" w14:textId="77777777" w:rsidTr="0050067A">
        <w:tc>
          <w:tcPr>
            <w:tcW w:w="3989" w:type="dxa"/>
            <w:shd w:val="clear" w:color="auto" w:fill="auto"/>
            <w:vAlign w:val="bottom"/>
          </w:tcPr>
          <w:p w14:paraId="55E93D72" w14:textId="77777777" w:rsidR="00650128" w:rsidRPr="00E952ED" w:rsidRDefault="00650128" w:rsidP="0050067A">
            <w:pPr>
              <w:spacing w:line="240" w:lineRule="auto"/>
              <w:ind w:left="-104"/>
              <w:rPr>
                <w:rFonts w:cs="Arial"/>
                <w:sz w:val="18"/>
                <w:szCs w:val="18"/>
                <w:lang w:val="en-US"/>
              </w:rPr>
            </w:pPr>
            <w:r w:rsidRPr="00E952ED">
              <w:rPr>
                <w:rFonts w:cs="Arial"/>
                <w:sz w:val="18"/>
                <w:szCs w:val="18"/>
              </w:rPr>
              <w:t xml:space="preserve">Tax calculated at a tax rate of 20% </w:t>
            </w:r>
          </w:p>
        </w:tc>
        <w:tc>
          <w:tcPr>
            <w:tcW w:w="1368" w:type="dxa"/>
            <w:shd w:val="clear" w:color="auto" w:fill="auto"/>
            <w:vAlign w:val="bottom"/>
          </w:tcPr>
          <w:p w14:paraId="6FE71CBF"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1046BF87" w14:textId="77777777" w:rsidR="00650128" w:rsidRPr="00E952ED" w:rsidRDefault="00650128" w:rsidP="0050067A">
            <w:pPr>
              <w:spacing w:line="240" w:lineRule="auto"/>
              <w:ind w:right="-72"/>
              <w:jc w:val="right"/>
              <w:rPr>
                <w:rFonts w:cs="Arial"/>
                <w:sz w:val="18"/>
                <w:szCs w:val="18"/>
                <w:lang w:val="en-US"/>
              </w:rPr>
            </w:pPr>
          </w:p>
        </w:tc>
        <w:tc>
          <w:tcPr>
            <w:tcW w:w="1368" w:type="dxa"/>
            <w:shd w:val="clear" w:color="auto" w:fill="auto"/>
            <w:vAlign w:val="bottom"/>
          </w:tcPr>
          <w:p w14:paraId="052E6681" w14:textId="77777777" w:rsidR="00650128" w:rsidRPr="00E952ED" w:rsidRDefault="00650128" w:rsidP="0050067A">
            <w:pPr>
              <w:spacing w:line="240" w:lineRule="auto"/>
              <w:ind w:right="-72"/>
              <w:jc w:val="right"/>
              <w:rPr>
                <w:rFonts w:cs="Arial"/>
                <w:sz w:val="18"/>
                <w:szCs w:val="18"/>
                <w:cs/>
              </w:rPr>
            </w:pPr>
          </w:p>
        </w:tc>
        <w:tc>
          <w:tcPr>
            <w:tcW w:w="1368" w:type="dxa"/>
            <w:shd w:val="clear" w:color="auto" w:fill="auto"/>
            <w:vAlign w:val="bottom"/>
          </w:tcPr>
          <w:p w14:paraId="601F08C6" w14:textId="77777777" w:rsidR="00650128" w:rsidRPr="00E952ED" w:rsidRDefault="00650128" w:rsidP="0050067A">
            <w:pPr>
              <w:spacing w:line="240" w:lineRule="auto"/>
              <w:ind w:right="-72"/>
              <w:jc w:val="right"/>
              <w:rPr>
                <w:rFonts w:cs="Arial"/>
                <w:sz w:val="18"/>
                <w:szCs w:val="18"/>
                <w:lang w:val="en-US"/>
              </w:rPr>
            </w:pPr>
          </w:p>
        </w:tc>
      </w:tr>
      <w:tr w:rsidR="0050067A" w:rsidRPr="00E952ED" w14:paraId="5CCC9876" w14:textId="77777777" w:rsidTr="0050067A">
        <w:tc>
          <w:tcPr>
            <w:tcW w:w="3989" w:type="dxa"/>
            <w:shd w:val="clear" w:color="auto" w:fill="auto"/>
            <w:vAlign w:val="bottom"/>
          </w:tcPr>
          <w:p w14:paraId="27DB73F9" w14:textId="77777777" w:rsidR="00650128" w:rsidRPr="00E952ED" w:rsidRDefault="00650128" w:rsidP="0050067A">
            <w:pPr>
              <w:spacing w:line="240" w:lineRule="auto"/>
              <w:ind w:left="-104"/>
              <w:rPr>
                <w:rFonts w:cs="Arial"/>
                <w:sz w:val="18"/>
                <w:szCs w:val="18"/>
              </w:rPr>
            </w:pPr>
            <w:r w:rsidRPr="00E952ED">
              <w:rPr>
                <w:rFonts w:cs="Arial"/>
                <w:sz w:val="18"/>
                <w:szCs w:val="18"/>
              </w:rPr>
              <w:t xml:space="preserve">   (2023: 20%)</w:t>
            </w:r>
          </w:p>
        </w:tc>
        <w:tc>
          <w:tcPr>
            <w:tcW w:w="1368" w:type="dxa"/>
            <w:shd w:val="clear" w:color="auto" w:fill="auto"/>
            <w:vAlign w:val="bottom"/>
          </w:tcPr>
          <w:p w14:paraId="28FCEE9A" w14:textId="2CC68D5C" w:rsidR="00650128" w:rsidRPr="00E952ED" w:rsidRDefault="00356FC8" w:rsidP="0050067A">
            <w:pPr>
              <w:spacing w:line="240" w:lineRule="auto"/>
              <w:ind w:right="-72"/>
              <w:jc w:val="right"/>
              <w:rPr>
                <w:rFonts w:cs="Arial"/>
                <w:sz w:val="18"/>
                <w:szCs w:val="18"/>
              </w:rPr>
            </w:pPr>
            <w:r w:rsidRPr="00E952ED">
              <w:rPr>
                <w:rFonts w:cs="Arial"/>
                <w:sz w:val="18"/>
                <w:szCs w:val="18"/>
              </w:rPr>
              <w:t>4,591,305</w:t>
            </w:r>
          </w:p>
        </w:tc>
        <w:tc>
          <w:tcPr>
            <w:tcW w:w="1368" w:type="dxa"/>
            <w:shd w:val="clear" w:color="auto" w:fill="auto"/>
            <w:vAlign w:val="bottom"/>
          </w:tcPr>
          <w:p w14:paraId="0A5A46F1" w14:textId="77777777" w:rsidR="00650128" w:rsidRPr="00E952ED" w:rsidRDefault="00650128" w:rsidP="0050067A">
            <w:pPr>
              <w:spacing w:line="240" w:lineRule="auto"/>
              <w:ind w:right="-72"/>
              <w:jc w:val="right"/>
              <w:rPr>
                <w:rFonts w:cs="Arial"/>
                <w:sz w:val="18"/>
                <w:szCs w:val="18"/>
                <w:lang w:val="en-US"/>
              </w:rPr>
            </w:pPr>
            <w:r w:rsidRPr="00E952ED">
              <w:rPr>
                <w:rFonts w:cs="Arial"/>
                <w:sz w:val="18"/>
                <w:szCs w:val="18"/>
                <w:lang w:val="en-US"/>
              </w:rPr>
              <w:t xml:space="preserve">5,154,593    </w:t>
            </w:r>
          </w:p>
        </w:tc>
        <w:tc>
          <w:tcPr>
            <w:tcW w:w="1368" w:type="dxa"/>
            <w:shd w:val="clear" w:color="auto" w:fill="auto"/>
            <w:vAlign w:val="bottom"/>
          </w:tcPr>
          <w:p w14:paraId="4460397B" w14:textId="4FFBC9D8" w:rsidR="00650128" w:rsidRPr="00E952ED" w:rsidRDefault="00356FC8" w:rsidP="0050067A">
            <w:pPr>
              <w:spacing w:line="240" w:lineRule="auto"/>
              <w:ind w:right="-72"/>
              <w:jc w:val="right"/>
              <w:rPr>
                <w:rFonts w:cs="Arial"/>
                <w:sz w:val="18"/>
                <w:szCs w:val="18"/>
                <w:cs/>
              </w:rPr>
            </w:pPr>
            <w:r w:rsidRPr="00E952ED">
              <w:rPr>
                <w:rFonts w:cs="Arial"/>
                <w:sz w:val="18"/>
                <w:szCs w:val="18"/>
              </w:rPr>
              <w:t>(50,549,858)</w:t>
            </w:r>
          </w:p>
        </w:tc>
        <w:tc>
          <w:tcPr>
            <w:tcW w:w="1368" w:type="dxa"/>
            <w:shd w:val="clear" w:color="auto" w:fill="auto"/>
            <w:vAlign w:val="bottom"/>
          </w:tcPr>
          <w:p w14:paraId="3A8A0AC9" w14:textId="77777777" w:rsidR="00650128" w:rsidRPr="00E952ED" w:rsidRDefault="00650128" w:rsidP="0050067A">
            <w:pPr>
              <w:spacing w:line="240" w:lineRule="auto"/>
              <w:ind w:right="-72"/>
              <w:jc w:val="right"/>
              <w:rPr>
                <w:rFonts w:cs="Arial"/>
                <w:sz w:val="18"/>
                <w:szCs w:val="18"/>
                <w:lang w:val="en-US"/>
              </w:rPr>
            </w:pPr>
            <w:r w:rsidRPr="00E952ED">
              <w:rPr>
                <w:rFonts w:cs="Arial"/>
                <w:sz w:val="18"/>
                <w:szCs w:val="18"/>
                <w:lang w:val="en-US"/>
              </w:rPr>
              <w:t xml:space="preserve">33,466    </w:t>
            </w:r>
          </w:p>
        </w:tc>
      </w:tr>
      <w:tr w:rsidR="0050067A" w:rsidRPr="00E952ED" w14:paraId="5B54E2C9" w14:textId="77777777" w:rsidTr="00762F63">
        <w:tc>
          <w:tcPr>
            <w:tcW w:w="3989" w:type="dxa"/>
            <w:shd w:val="clear" w:color="auto" w:fill="auto"/>
            <w:vAlign w:val="bottom"/>
          </w:tcPr>
          <w:p w14:paraId="3001BFBC" w14:textId="77777777" w:rsidR="00650128" w:rsidRPr="00E952ED" w:rsidRDefault="00650128" w:rsidP="0050067A">
            <w:pPr>
              <w:spacing w:line="240" w:lineRule="auto"/>
              <w:ind w:left="-104"/>
              <w:rPr>
                <w:rFonts w:cs="Arial"/>
                <w:sz w:val="18"/>
                <w:szCs w:val="18"/>
              </w:rPr>
            </w:pPr>
            <w:r w:rsidRPr="00E952ED">
              <w:rPr>
                <w:rFonts w:cs="Arial"/>
                <w:sz w:val="18"/>
                <w:szCs w:val="18"/>
              </w:rPr>
              <w:t>The effect of:</w:t>
            </w:r>
          </w:p>
        </w:tc>
        <w:tc>
          <w:tcPr>
            <w:tcW w:w="1368" w:type="dxa"/>
            <w:shd w:val="clear" w:color="auto" w:fill="auto"/>
            <w:vAlign w:val="bottom"/>
          </w:tcPr>
          <w:p w14:paraId="4E25531B"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08F21B6A" w14:textId="77777777" w:rsidR="00650128" w:rsidRPr="00E952ED" w:rsidRDefault="00650128" w:rsidP="0050067A">
            <w:pPr>
              <w:spacing w:line="240" w:lineRule="auto"/>
              <w:ind w:right="-72"/>
              <w:jc w:val="right"/>
              <w:rPr>
                <w:rFonts w:cs="Arial"/>
                <w:sz w:val="18"/>
                <w:szCs w:val="18"/>
                <w:lang w:val="en-US"/>
              </w:rPr>
            </w:pPr>
          </w:p>
        </w:tc>
        <w:tc>
          <w:tcPr>
            <w:tcW w:w="1368" w:type="dxa"/>
            <w:shd w:val="clear" w:color="auto" w:fill="auto"/>
            <w:vAlign w:val="bottom"/>
          </w:tcPr>
          <w:p w14:paraId="4B125480" w14:textId="77777777" w:rsidR="00650128" w:rsidRPr="00E952ED" w:rsidRDefault="00650128" w:rsidP="0050067A">
            <w:pPr>
              <w:spacing w:line="240" w:lineRule="auto"/>
              <w:ind w:right="-72"/>
              <w:jc w:val="right"/>
              <w:rPr>
                <w:rFonts w:cs="Arial"/>
                <w:sz w:val="18"/>
                <w:szCs w:val="18"/>
                <w:cs/>
              </w:rPr>
            </w:pPr>
          </w:p>
        </w:tc>
        <w:tc>
          <w:tcPr>
            <w:tcW w:w="1368" w:type="dxa"/>
            <w:shd w:val="clear" w:color="auto" w:fill="auto"/>
            <w:vAlign w:val="bottom"/>
          </w:tcPr>
          <w:p w14:paraId="194085AC" w14:textId="77777777" w:rsidR="00650128" w:rsidRPr="00E952ED" w:rsidRDefault="00650128" w:rsidP="0050067A">
            <w:pPr>
              <w:spacing w:line="240" w:lineRule="auto"/>
              <w:ind w:right="-72"/>
              <w:jc w:val="right"/>
              <w:rPr>
                <w:rFonts w:cs="Arial"/>
                <w:sz w:val="18"/>
                <w:szCs w:val="18"/>
                <w:lang w:val="en-US"/>
              </w:rPr>
            </w:pPr>
          </w:p>
        </w:tc>
      </w:tr>
      <w:tr w:rsidR="00953A01" w:rsidRPr="00E952ED" w14:paraId="4188EEFA" w14:textId="77777777" w:rsidTr="0097240A">
        <w:tc>
          <w:tcPr>
            <w:tcW w:w="3989" w:type="dxa"/>
            <w:shd w:val="clear" w:color="auto" w:fill="auto"/>
            <w:vAlign w:val="bottom"/>
          </w:tcPr>
          <w:p w14:paraId="1F0C3201" w14:textId="2CCCC108" w:rsidR="00953A01" w:rsidRPr="00E952ED" w:rsidRDefault="00953A01" w:rsidP="00953A01">
            <w:pPr>
              <w:spacing w:line="240" w:lineRule="auto"/>
              <w:ind w:left="-104"/>
              <w:rPr>
                <w:rFonts w:cs="Arial"/>
                <w:sz w:val="18"/>
                <w:szCs w:val="18"/>
              </w:rPr>
            </w:pPr>
            <w:r w:rsidRPr="00E952ED">
              <w:rPr>
                <w:rFonts w:cs="Arial"/>
                <w:sz w:val="18"/>
                <w:szCs w:val="18"/>
              </w:rPr>
              <w:t>Income not subject to tax</w:t>
            </w:r>
          </w:p>
        </w:tc>
        <w:tc>
          <w:tcPr>
            <w:tcW w:w="1368" w:type="dxa"/>
            <w:shd w:val="clear" w:color="auto" w:fill="auto"/>
          </w:tcPr>
          <w:p w14:paraId="31E7136D" w14:textId="3A1C055F" w:rsidR="00953A01" w:rsidRPr="00E952ED" w:rsidRDefault="00953A01" w:rsidP="00953A01">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08E105E2" w14:textId="6006EA59" w:rsidR="00953A01" w:rsidRPr="00E952ED" w:rsidRDefault="00953A01" w:rsidP="00953A01">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3BAB54F1" w14:textId="14CD957F" w:rsidR="00953A01" w:rsidRPr="00E952ED" w:rsidRDefault="00B42A4E" w:rsidP="00953A01">
            <w:pPr>
              <w:spacing w:line="240" w:lineRule="auto"/>
              <w:ind w:right="-72"/>
              <w:jc w:val="right"/>
              <w:rPr>
                <w:rFonts w:cs="Arial"/>
                <w:sz w:val="18"/>
                <w:szCs w:val="18"/>
                <w:cs/>
              </w:rPr>
            </w:pPr>
            <w:r w:rsidRPr="00E952ED">
              <w:rPr>
                <w:rFonts w:cs="Arial"/>
                <w:sz w:val="18"/>
                <w:szCs w:val="18"/>
              </w:rPr>
              <w:t>(</w:t>
            </w:r>
            <w:r w:rsidR="00953A01" w:rsidRPr="00E952ED">
              <w:rPr>
                <w:rFonts w:cs="Arial"/>
                <w:sz w:val="18"/>
                <w:szCs w:val="18"/>
              </w:rPr>
              <w:t>551,847</w:t>
            </w:r>
            <w:r w:rsidRPr="00E952ED">
              <w:rPr>
                <w:rFonts w:cs="Arial"/>
                <w:sz w:val="18"/>
                <w:szCs w:val="18"/>
              </w:rPr>
              <w:t>)</w:t>
            </w:r>
          </w:p>
        </w:tc>
        <w:tc>
          <w:tcPr>
            <w:tcW w:w="1368" w:type="dxa"/>
            <w:shd w:val="clear" w:color="auto" w:fill="auto"/>
            <w:vAlign w:val="bottom"/>
          </w:tcPr>
          <w:p w14:paraId="36E670FA" w14:textId="6D343029" w:rsidR="00953A01" w:rsidRPr="00E952ED" w:rsidRDefault="00953A01" w:rsidP="00953A01">
            <w:pPr>
              <w:spacing w:line="240" w:lineRule="auto"/>
              <w:ind w:right="-72"/>
              <w:jc w:val="right"/>
              <w:rPr>
                <w:rFonts w:cs="Arial"/>
                <w:sz w:val="18"/>
                <w:szCs w:val="18"/>
              </w:rPr>
            </w:pPr>
            <w:r w:rsidRPr="00E952ED">
              <w:rPr>
                <w:rFonts w:cs="Arial"/>
                <w:sz w:val="18"/>
                <w:szCs w:val="18"/>
              </w:rPr>
              <w:t>-</w:t>
            </w:r>
          </w:p>
        </w:tc>
      </w:tr>
      <w:tr w:rsidR="00C02069" w:rsidRPr="00E952ED" w14:paraId="60E63A85" w14:textId="77777777" w:rsidTr="0097240A">
        <w:tc>
          <w:tcPr>
            <w:tcW w:w="3989" w:type="dxa"/>
            <w:shd w:val="clear" w:color="auto" w:fill="auto"/>
            <w:vAlign w:val="bottom"/>
          </w:tcPr>
          <w:p w14:paraId="7EC22B8D" w14:textId="18F4516A" w:rsidR="00C02069" w:rsidRPr="00E952ED" w:rsidRDefault="00C02069" w:rsidP="00C02069">
            <w:pPr>
              <w:spacing w:line="240" w:lineRule="auto"/>
              <w:ind w:left="-104"/>
              <w:rPr>
                <w:rFonts w:cs="Arial"/>
                <w:sz w:val="18"/>
                <w:szCs w:val="18"/>
              </w:rPr>
            </w:pPr>
            <w:r w:rsidRPr="00E952ED">
              <w:rPr>
                <w:rFonts w:cs="Arial"/>
                <w:sz w:val="18"/>
                <w:szCs w:val="18"/>
              </w:rPr>
              <w:t>Expenses not deductible for tax purposes</w:t>
            </w:r>
          </w:p>
        </w:tc>
        <w:tc>
          <w:tcPr>
            <w:tcW w:w="1368" w:type="dxa"/>
            <w:shd w:val="clear" w:color="auto" w:fill="auto"/>
          </w:tcPr>
          <w:p w14:paraId="7A0DB269" w14:textId="35BD8322" w:rsidR="00C02069" w:rsidRPr="00E952ED" w:rsidRDefault="0000776C" w:rsidP="00C02069">
            <w:pPr>
              <w:spacing w:line="240" w:lineRule="auto"/>
              <w:ind w:right="-72"/>
              <w:jc w:val="right"/>
              <w:rPr>
                <w:rFonts w:cs="Arial"/>
                <w:sz w:val="18"/>
                <w:szCs w:val="18"/>
              </w:rPr>
            </w:pPr>
            <w:r w:rsidRPr="00E952ED">
              <w:rPr>
                <w:rFonts w:cs="Arial"/>
                <w:sz w:val="18"/>
                <w:szCs w:val="18"/>
              </w:rPr>
              <w:t>64,430</w:t>
            </w:r>
          </w:p>
        </w:tc>
        <w:tc>
          <w:tcPr>
            <w:tcW w:w="1368" w:type="dxa"/>
            <w:shd w:val="clear" w:color="auto" w:fill="auto"/>
          </w:tcPr>
          <w:p w14:paraId="7A825F73" w14:textId="141D0998" w:rsidR="00C02069" w:rsidRPr="00E952ED" w:rsidRDefault="00F5184F" w:rsidP="00C02069">
            <w:pPr>
              <w:spacing w:line="240" w:lineRule="auto"/>
              <w:ind w:right="-72"/>
              <w:jc w:val="right"/>
              <w:rPr>
                <w:rFonts w:cs="Arial"/>
                <w:sz w:val="18"/>
                <w:szCs w:val="18"/>
                <w:highlight w:val="yellow"/>
              </w:rPr>
            </w:pPr>
            <w:r w:rsidRPr="00E952ED">
              <w:rPr>
                <w:rFonts w:cs="Arial"/>
                <w:sz w:val="18"/>
                <w:szCs w:val="18"/>
              </w:rPr>
              <w:t xml:space="preserve">5,186,172    </w:t>
            </w:r>
          </w:p>
        </w:tc>
        <w:tc>
          <w:tcPr>
            <w:tcW w:w="1368" w:type="dxa"/>
            <w:shd w:val="clear" w:color="auto" w:fill="auto"/>
            <w:vAlign w:val="bottom"/>
          </w:tcPr>
          <w:p w14:paraId="7694C1F9" w14:textId="0D15CCFF" w:rsidR="00C02069" w:rsidRPr="00E952ED" w:rsidRDefault="00ED6A11" w:rsidP="00C02069">
            <w:pPr>
              <w:spacing w:line="240" w:lineRule="auto"/>
              <w:ind w:right="-72"/>
              <w:jc w:val="right"/>
              <w:rPr>
                <w:rFonts w:cs="Arial"/>
                <w:sz w:val="18"/>
                <w:szCs w:val="18"/>
              </w:rPr>
            </w:pPr>
            <w:r w:rsidRPr="00E952ED">
              <w:rPr>
                <w:rFonts w:cs="Arial"/>
                <w:sz w:val="18"/>
                <w:szCs w:val="18"/>
              </w:rPr>
              <w:t>85,380</w:t>
            </w:r>
          </w:p>
        </w:tc>
        <w:tc>
          <w:tcPr>
            <w:tcW w:w="1368" w:type="dxa"/>
            <w:shd w:val="clear" w:color="auto" w:fill="auto"/>
            <w:vAlign w:val="bottom"/>
          </w:tcPr>
          <w:p w14:paraId="43E26FC2" w14:textId="52435A1F" w:rsidR="00C02069" w:rsidRPr="00E952ED" w:rsidRDefault="00F5184F" w:rsidP="00C02069">
            <w:pPr>
              <w:spacing w:line="240" w:lineRule="auto"/>
              <w:ind w:right="-72"/>
              <w:jc w:val="right"/>
              <w:rPr>
                <w:rFonts w:cs="Arial"/>
                <w:sz w:val="18"/>
                <w:szCs w:val="18"/>
                <w:highlight w:val="yellow"/>
              </w:rPr>
            </w:pPr>
            <w:r w:rsidRPr="00E952ED">
              <w:rPr>
                <w:rFonts w:cs="Arial"/>
                <w:sz w:val="18"/>
                <w:szCs w:val="18"/>
              </w:rPr>
              <w:t xml:space="preserve">44,873    </w:t>
            </w:r>
          </w:p>
        </w:tc>
      </w:tr>
      <w:tr w:rsidR="00C02069" w:rsidRPr="00E952ED" w14:paraId="3876E45C" w14:textId="77777777" w:rsidTr="00762F63">
        <w:tc>
          <w:tcPr>
            <w:tcW w:w="3989" w:type="dxa"/>
            <w:shd w:val="clear" w:color="auto" w:fill="auto"/>
            <w:vAlign w:val="bottom"/>
          </w:tcPr>
          <w:p w14:paraId="52DC92CB" w14:textId="77777777" w:rsidR="00C02069" w:rsidRPr="00E952ED" w:rsidRDefault="00C02069" w:rsidP="00C02069">
            <w:pPr>
              <w:spacing w:line="240" w:lineRule="auto"/>
              <w:ind w:left="-104"/>
              <w:rPr>
                <w:rFonts w:cs="Arial"/>
                <w:sz w:val="18"/>
                <w:szCs w:val="18"/>
              </w:rPr>
            </w:pPr>
            <w:r w:rsidRPr="00E952ED">
              <w:rPr>
                <w:rFonts w:cs="Arial"/>
                <w:sz w:val="18"/>
                <w:szCs w:val="18"/>
              </w:rPr>
              <w:t>Utilisation of previously unrecognised tax</w:t>
            </w:r>
          </w:p>
        </w:tc>
        <w:tc>
          <w:tcPr>
            <w:tcW w:w="1368" w:type="dxa"/>
            <w:shd w:val="clear" w:color="auto" w:fill="auto"/>
          </w:tcPr>
          <w:p w14:paraId="72F85D12" w14:textId="77777777" w:rsidR="00C02069" w:rsidRPr="00E952ED" w:rsidRDefault="00C02069" w:rsidP="00C02069">
            <w:pPr>
              <w:spacing w:line="240" w:lineRule="auto"/>
              <w:ind w:right="-72"/>
              <w:jc w:val="right"/>
              <w:rPr>
                <w:rFonts w:cs="Arial"/>
                <w:sz w:val="18"/>
                <w:szCs w:val="18"/>
              </w:rPr>
            </w:pPr>
          </w:p>
        </w:tc>
        <w:tc>
          <w:tcPr>
            <w:tcW w:w="1368" w:type="dxa"/>
            <w:shd w:val="clear" w:color="auto" w:fill="auto"/>
          </w:tcPr>
          <w:p w14:paraId="3D1767E3" w14:textId="77777777" w:rsidR="00C02069" w:rsidRPr="00E952ED" w:rsidRDefault="00C02069" w:rsidP="00C02069">
            <w:pPr>
              <w:spacing w:line="240" w:lineRule="auto"/>
              <w:ind w:right="-72"/>
              <w:jc w:val="right"/>
              <w:rPr>
                <w:rFonts w:cs="Arial"/>
                <w:sz w:val="18"/>
                <w:szCs w:val="18"/>
                <w:highlight w:val="yellow"/>
                <w:lang w:val="en-US"/>
              </w:rPr>
            </w:pPr>
          </w:p>
        </w:tc>
        <w:tc>
          <w:tcPr>
            <w:tcW w:w="1368" w:type="dxa"/>
            <w:shd w:val="clear" w:color="auto" w:fill="auto"/>
            <w:vAlign w:val="bottom"/>
          </w:tcPr>
          <w:p w14:paraId="45F93C1E" w14:textId="77777777" w:rsidR="00C02069" w:rsidRPr="00E952ED" w:rsidRDefault="00C02069" w:rsidP="00C02069">
            <w:pPr>
              <w:spacing w:line="240" w:lineRule="auto"/>
              <w:ind w:right="-72"/>
              <w:jc w:val="right"/>
              <w:rPr>
                <w:rFonts w:cs="Arial"/>
                <w:sz w:val="18"/>
                <w:szCs w:val="18"/>
                <w:cs/>
              </w:rPr>
            </w:pPr>
          </w:p>
        </w:tc>
        <w:tc>
          <w:tcPr>
            <w:tcW w:w="1368" w:type="dxa"/>
            <w:shd w:val="clear" w:color="auto" w:fill="auto"/>
            <w:vAlign w:val="bottom"/>
          </w:tcPr>
          <w:p w14:paraId="05841DC6" w14:textId="77777777" w:rsidR="00C02069" w:rsidRPr="00E952ED" w:rsidRDefault="00C02069" w:rsidP="00C02069">
            <w:pPr>
              <w:spacing w:line="240" w:lineRule="auto"/>
              <w:ind w:right="-72"/>
              <w:jc w:val="right"/>
              <w:rPr>
                <w:rFonts w:cs="Arial"/>
                <w:sz w:val="18"/>
                <w:szCs w:val="18"/>
                <w:highlight w:val="yellow"/>
                <w:lang w:val="en-US"/>
              </w:rPr>
            </w:pPr>
          </w:p>
        </w:tc>
      </w:tr>
      <w:tr w:rsidR="00C02069" w:rsidRPr="00E952ED" w14:paraId="73EBB20F" w14:textId="77777777" w:rsidTr="0050067A">
        <w:tc>
          <w:tcPr>
            <w:tcW w:w="3989" w:type="dxa"/>
            <w:shd w:val="clear" w:color="auto" w:fill="auto"/>
            <w:vAlign w:val="bottom"/>
          </w:tcPr>
          <w:p w14:paraId="44237670" w14:textId="77777777" w:rsidR="00C02069" w:rsidRPr="00E952ED" w:rsidRDefault="00C02069" w:rsidP="00C02069">
            <w:pPr>
              <w:spacing w:line="240" w:lineRule="auto"/>
              <w:ind w:left="-104"/>
              <w:rPr>
                <w:rFonts w:cs="Arial"/>
                <w:sz w:val="18"/>
                <w:szCs w:val="18"/>
              </w:rPr>
            </w:pPr>
            <w:r w:rsidRPr="00E952ED">
              <w:rPr>
                <w:rFonts w:cs="Arial"/>
                <w:sz w:val="18"/>
                <w:szCs w:val="18"/>
                <w:cs/>
              </w:rPr>
              <w:t xml:space="preserve">    </w:t>
            </w:r>
            <w:r w:rsidRPr="00E952ED">
              <w:rPr>
                <w:rFonts w:cs="Arial"/>
                <w:sz w:val="18"/>
                <w:szCs w:val="18"/>
              </w:rPr>
              <w:t>losses</w:t>
            </w:r>
          </w:p>
        </w:tc>
        <w:tc>
          <w:tcPr>
            <w:tcW w:w="1368" w:type="dxa"/>
            <w:shd w:val="clear" w:color="auto" w:fill="auto"/>
          </w:tcPr>
          <w:p w14:paraId="1F837870" w14:textId="2E19C6C4" w:rsidR="00C02069" w:rsidRPr="00E952ED" w:rsidRDefault="00F5184F" w:rsidP="00C02069">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11B01AAF" w14:textId="4E09049D" w:rsidR="00C02069" w:rsidRPr="00E952ED" w:rsidRDefault="00C02069" w:rsidP="00C02069">
            <w:pPr>
              <w:spacing w:line="240" w:lineRule="auto"/>
              <w:ind w:right="-72"/>
              <w:jc w:val="right"/>
              <w:rPr>
                <w:rFonts w:cs="Arial"/>
                <w:sz w:val="18"/>
                <w:szCs w:val="18"/>
              </w:rPr>
            </w:pPr>
            <w:r w:rsidRPr="00E952ED">
              <w:rPr>
                <w:rFonts w:cs="Arial"/>
                <w:sz w:val="18"/>
                <w:szCs w:val="18"/>
              </w:rPr>
              <w:t>(4,698,570)</w:t>
            </w:r>
          </w:p>
        </w:tc>
        <w:tc>
          <w:tcPr>
            <w:tcW w:w="1368" w:type="dxa"/>
            <w:shd w:val="clear" w:color="auto" w:fill="auto"/>
            <w:vAlign w:val="bottom"/>
          </w:tcPr>
          <w:p w14:paraId="2BFC75AE" w14:textId="2DEB15F6" w:rsidR="00C02069" w:rsidRPr="00E952ED" w:rsidRDefault="00F5184F" w:rsidP="00C02069">
            <w:pPr>
              <w:spacing w:line="240" w:lineRule="auto"/>
              <w:ind w:right="-72"/>
              <w:jc w:val="right"/>
              <w:rPr>
                <w:rFonts w:cs="Arial"/>
                <w:sz w:val="18"/>
                <w:szCs w:val="18"/>
                <w:cs/>
              </w:rPr>
            </w:pPr>
            <w:r w:rsidRPr="00E952ED">
              <w:rPr>
                <w:rFonts w:cs="Arial"/>
                <w:sz w:val="18"/>
                <w:szCs w:val="18"/>
              </w:rPr>
              <w:t>-</w:t>
            </w:r>
          </w:p>
        </w:tc>
        <w:tc>
          <w:tcPr>
            <w:tcW w:w="1368" w:type="dxa"/>
            <w:shd w:val="clear" w:color="auto" w:fill="auto"/>
            <w:vAlign w:val="bottom"/>
          </w:tcPr>
          <w:p w14:paraId="0F3B6057" w14:textId="1FE95F13" w:rsidR="00C02069" w:rsidRPr="00E952ED" w:rsidRDefault="00C02069" w:rsidP="00C02069">
            <w:pPr>
              <w:spacing w:line="240" w:lineRule="auto"/>
              <w:ind w:right="-72"/>
              <w:jc w:val="right"/>
              <w:rPr>
                <w:rFonts w:cs="Arial"/>
                <w:sz w:val="18"/>
                <w:szCs w:val="18"/>
              </w:rPr>
            </w:pPr>
            <w:r w:rsidRPr="00E952ED">
              <w:rPr>
                <w:rFonts w:cs="Arial"/>
                <w:sz w:val="18"/>
                <w:szCs w:val="18"/>
              </w:rPr>
              <w:t>(136,509)</w:t>
            </w:r>
          </w:p>
        </w:tc>
      </w:tr>
      <w:tr w:rsidR="00C02069" w:rsidRPr="00E952ED" w14:paraId="2A19A0C2" w14:textId="77777777" w:rsidTr="0050067A">
        <w:tc>
          <w:tcPr>
            <w:tcW w:w="3989" w:type="dxa"/>
            <w:shd w:val="clear" w:color="auto" w:fill="auto"/>
            <w:vAlign w:val="bottom"/>
          </w:tcPr>
          <w:p w14:paraId="7238F048" w14:textId="0B54874A" w:rsidR="00C02069" w:rsidRPr="00E952ED" w:rsidRDefault="00C02069" w:rsidP="00C02069">
            <w:pPr>
              <w:spacing w:line="240" w:lineRule="auto"/>
              <w:ind w:left="-104"/>
              <w:rPr>
                <w:rFonts w:cs="Arial"/>
                <w:sz w:val="18"/>
                <w:szCs w:val="18"/>
                <w:cs/>
              </w:rPr>
            </w:pPr>
            <w:r w:rsidRPr="00E952ED">
              <w:rPr>
                <w:rFonts w:cs="Arial"/>
                <w:sz w:val="18"/>
                <w:szCs w:val="18"/>
              </w:rPr>
              <w:t>Tax losses for which no deferred income tax</w:t>
            </w:r>
          </w:p>
        </w:tc>
        <w:tc>
          <w:tcPr>
            <w:tcW w:w="1368" w:type="dxa"/>
            <w:shd w:val="clear" w:color="auto" w:fill="auto"/>
          </w:tcPr>
          <w:p w14:paraId="0D66EEE6" w14:textId="77777777" w:rsidR="00C02069" w:rsidRPr="00E952ED" w:rsidRDefault="00C02069" w:rsidP="00C02069">
            <w:pPr>
              <w:spacing w:line="240" w:lineRule="auto"/>
              <w:ind w:right="-72"/>
              <w:jc w:val="right"/>
              <w:rPr>
                <w:rFonts w:cs="Arial"/>
                <w:sz w:val="18"/>
                <w:szCs w:val="18"/>
                <w:cs/>
              </w:rPr>
            </w:pPr>
          </w:p>
        </w:tc>
        <w:tc>
          <w:tcPr>
            <w:tcW w:w="1368" w:type="dxa"/>
            <w:shd w:val="clear" w:color="auto" w:fill="auto"/>
          </w:tcPr>
          <w:p w14:paraId="40E7A108" w14:textId="77777777" w:rsidR="00C02069" w:rsidRPr="00E952ED" w:rsidRDefault="00C02069" w:rsidP="00C02069">
            <w:pPr>
              <w:spacing w:line="240" w:lineRule="auto"/>
              <w:ind w:right="-72"/>
              <w:jc w:val="right"/>
              <w:rPr>
                <w:rFonts w:cs="Arial"/>
                <w:sz w:val="18"/>
                <w:szCs w:val="18"/>
              </w:rPr>
            </w:pPr>
          </w:p>
        </w:tc>
        <w:tc>
          <w:tcPr>
            <w:tcW w:w="1368" w:type="dxa"/>
            <w:shd w:val="clear" w:color="auto" w:fill="auto"/>
            <w:vAlign w:val="bottom"/>
          </w:tcPr>
          <w:p w14:paraId="11198195" w14:textId="77777777" w:rsidR="00C02069" w:rsidRPr="00E952ED" w:rsidRDefault="00C02069" w:rsidP="00C02069">
            <w:pPr>
              <w:spacing w:line="240" w:lineRule="auto"/>
              <w:ind w:right="-72"/>
              <w:jc w:val="right"/>
              <w:rPr>
                <w:rFonts w:cs="Arial"/>
                <w:sz w:val="18"/>
                <w:szCs w:val="18"/>
                <w:cs/>
              </w:rPr>
            </w:pPr>
          </w:p>
        </w:tc>
        <w:tc>
          <w:tcPr>
            <w:tcW w:w="1368" w:type="dxa"/>
            <w:shd w:val="clear" w:color="auto" w:fill="auto"/>
            <w:vAlign w:val="bottom"/>
          </w:tcPr>
          <w:p w14:paraId="1A8CE428" w14:textId="77777777" w:rsidR="00C02069" w:rsidRPr="00E952ED" w:rsidRDefault="00C02069" w:rsidP="00C02069">
            <w:pPr>
              <w:spacing w:line="240" w:lineRule="auto"/>
              <w:ind w:right="-72"/>
              <w:jc w:val="right"/>
              <w:rPr>
                <w:rFonts w:cs="Arial"/>
                <w:sz w:val="18"/>
                <w:szCs w:val="18"/>
              </w:rPr>
            </w:pPr>
          </w:p>
        </w:tc>
      </w:tr>
      <w:tr w:rsidR="00C02069" w:rsidRPr="00E952ED" w14:paraId="248320D0" w14:textId="77777777" w:rsidTr="0050067A">
        <w:tc>
          <w:tcPr>
            <w:tcW w:w="3989" w:type="dxa"/>
            <w:shd w:val="clear" w:color="auto" w:fill="auto"/>
            <w:vAlign w:val="bottom"/>
          </w:tcPr>
          <w:p w14:paraId="602CB5A8" w14:textId="249B430C" w:rsidR="00C02069" w:rsidRPr="00E952ED" w:rsidRDefault="00C02069" w:rsidP="00C02069">
            <w:pPr>
              <w:spacing w:line="240" w:lineRule="auto"/>
              <w:ind w:left="-104"/>
              <w:rPr>
                <w:rFonts w:cs="Arial"/>
                <w:sz w:val="18"/>
                <w:szCs w:val="18"/>
                <w:cs/>
              </w:rPr>
            </w:pPr>
            <w:r w:rsidRPr="00E952ED">
              <w:rPr>
                <w:rFonts w:cs="Arial"/>
                <w:sz w:val="18"/>
                <w:szCs w:val="18"/>
              </w:rPr>
              <w:t xml:space="preserve">    asset was recognised</w:t>
            </w:r>
          </w:p>
        </w:tc>
        <w:tc>
          <w:tcPr>
            <w:tcW w:w="1368" w:type="dxa"/>
            <w:shd w:val="clear" w:color="auto" w:fill="auto"/>
          </w:tcPr>
          <w:p w14:paraId="2E41CEFD" w14:textId="3DC6F7D7" w:rsidR="00C02069" w:rsidRPr="00E952ED" w:rsidRDefault="00AE5A8C" w:rsidP="00C02069">
            <w:pPr>
              <w:spacing w:line="240" w:lineRule="auto"/>
              <w:ind w:right="-72"/>
              <w:jc w:val="right"/>
              <w:rPr>
                <w:rFonts w:cs="Arial"/>
                <w:sz w:val="18"/>
                <w:szCs w:val="18"/>
                <w:cs/>
              </w:rPr>
            </w:pPr>
            <w:r w:rsidRPr="00E952ED">
              <w:rPr>
                <w:rFonts w:cs="Arial"/>
                <w:sz w:val="18"/>
                <w:szCs w:val="18"/>
              </w:rPr>
              <w:t>2,8</w:t>
            </w:r>
            <w:r w:rsidR="007F3216" w:rsidRPr="00E952ED">
              <w:rPr>
                <w:rFonts w:cs="Arial"/>
                <w:sz w:val="18"/>
                <w:szCs w:val="18"/>
              </w:rPr>
              <w:t>42,156</w:t>
            </w:r>
          </w:p>
        </w:tc>
        <w:tc>
          <w:tcPr>
            <w:tcW w:w="1368" w:type="dxa"/>
            <w:shd w:val="clear" w:color="auto" w:fill="auto"/>
          </w:tcPr>
          <w:p w14:paraId="2DAE9B66" w14:textId="3D0EB980" w:rsidR="00C02069" w:rsidRPr="00E952ED" w:rsidRDefault="00C02069" w:rsidP="00C02069">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1E8C6994" w14:textId="2DD0998E" w:rsidR="00C02069" w:rsidRPr="00E952ED" w:rsidRDefault="007F3216" w:rsidP="00C02069">
            <w:pPr>
              <w:spacing w:line="240" w:lineRule="auto"/>
              <w:ind w:right="-72"/>
              <w:jc w:val="right"/>
              <w:rPr>
                <w:rFonts w:cs="Arial"/>
                <w:sz w:val="18"/>
                <w:szCs w:val="18"/>
                <w:cs/>
              </w:rPr>
            </w:pPr>
            <w:r w:rsidRPr="00E952ED">
              <w:rPr>
                <w:rFonts w:cs="Arial"/>
                <w:sz w:val="18"/>
                <w:szCs w:val="18"/>
              </w:rPr>
              <w:t>50,</w:t>
            </w:r>
            <w:r w:rsidR="00CF472E" w:rsidRPr="00E952ED">
              <w:rPr>
                <w:rFonts w:cs="Arial"/>
                <w:sz w:val="18"/>
                <w:szCs w:val="18"/>
              </w:rPr>
              <w:t>762</w:t>
            </w:r>
            <w:r w:rsidRPr="00E952ED">
              <w:rPr>
                <w:rFonts w:cs="Arial"/>
                <w:sz w:val="18"/>
                <w:szCs w:val="18"/>
              </w:rPr>
              <w:t>,210</w:t>
            </w:r>
          </w:p>
        </w:tc>
        <w:tc>
          <w:tcPr>
            <w:tcW w:w="1368" w:type="dxa"/>
            <w:shd w:val="clear" w:color="auto" w:fill="auto"/>
            <w:vAlign w:val="bottom"/>
          </w:tcPr>
          <w:p w14:paraId="0BBB1E39" w14:textId="0B1FBAA7" w:rsidR="00C02069" w:rsidRPr="00E952ED" w:rsidRDefault="00C02069" w:rsidP="00C02069">
            <w:pPr>
              <w:spacing w:line="240" w:lineRule="auto"/>
              <w:ind w:right="-72"/>
              <w:jc w:val="right"/>
              <w:rPr>
                <w:rFonts w:cs="Arial"/>
                <w:sz w:val="18"/>
                <w:szCs w:val="18"/>
              </w:rPr>
            </w:pPr>
            <w:r w:rsidRPr="00E952ED">
              <w:rPr>
                <w:rFonts w:cs="Arial"/>
                <w:sz w:val="18"/>
                <w:szCs w:val="18"/>
              </w:rPr>
              <w:t>-</w:t>
            </w:r>
          </w:p>
        </w:tc>
      </w:tr>
      <w:tr w:rsidR="00C02069" w:rsidRPr="00E952ED" w14:paraId="4416E372" w14:textId="77777777" w:rsidTr="0050067A">
        <w:tc>
          <w:tcPr>
            <w:tcW w:w="3989" w:type="dxa"/>
            <w:shd w:val="clear" w:color="auto" w:fill="auto"/>
            <w:vAlign w:val="bottom"/>
          </w:tcPr>
          <w:p w14:paraId="75D220D9" w14:textId="3E652FB9" w:rsidR="00C02069" w:rsidRPr="00E952ED" w:rsidRDefault="00C02069" w:rsidP="00C02069">
            <w:pPr>
              <w:spacing w:line="240" w:lineRule="auto"/>
              <w:ind w:left="-104"/>
              <w:rPr>
                <w:rFonts w:cs="Arial"/>
                <w:sz w:val="18"/>
                <w:szCs w:val="18"/>
              </w:rPr>
            </w:pPr>
            <w:r w:rsidRPr="00E952ED">
              <w:rPr>
                <w:rFonts w:cs="Arial"/>
                <w:sz w:val="18"/>
                <w:szCs w:val="18"/>
              </w:rPr>
              <w:t xml:space="preserve">Reversal of deferred tax assets </w:t>
            </w:r>
          </w:p>
        </w:tc>
        <w:tc>
          <w:tcPr>
            <w:tcW w:w="1368" w:type="dxa"/>
            <w:shd w:val="clear" w:color="auto" w:fill="auto"/>
          </w:tcPr>
          <w:p w14:paraId="19431C58" w14:textId="77777777" w:rsidR="00C02069" w:rsidRPr="00E952ED" w:rsidRDefault="00C02069" w:rsidP="00C02069">
            <w:pPr>
              <w:spacing w:line="240" w:lineRule="auto"/>
              <w:ind w:right="-72"/>
              <w:jc w:val="right"/>
              <w:rPr>
                <w:rFonts w:cs="Arial"/>
                <w:sz w:val="18"/>
                <w:szCs w:val="18"/>
              </w:rPr>
            </w:pPr>
          </w:p>
        </w:tc>
        <w:tc>
          <w:tcPr>
            <w:tcW w:w="1368" w:type="dxa"/>
            <w:shd w:val="clear" w:color="auto" w:fill="auto"/>
          </w:tcPr>
          <w:p w14:paraId="3EA32B05" w14:textId="77777777" w:rsidR="00C02069" w:rsidRPr="00E952ED" w:rsidRDefault="00C02069" w:rsidP="00C02069">
            <w:pPr>
              <w:spacing w:line="240" w:lineRule="auto"/>
              <w:ind w:right="-72"/>
              <w:jc w:val="right"/>
              <w:rPr>
                <w:rFonts w:cs="Arial"/>
                <w:sz w:val="18"/>
                <w:szCs w:val="18"/>
              </w:rPr>
            </w:pPr>
          </w:p>
        </w:tc>
        <w:tc>
          <w:tcPr>
            <w:tcW w:w="1368" w:type="dxa"/>
            <w:shd w:val="clear" w:color="auto" w:fill="auto"/>
            <w:vAlign w:val="bottom"/>
          </w:tcPr>
          <w:p w14:paraId="14B62A7F" w14:textId="77777777" w:rsidR="00C02069" w:rsidRPr="00E952ED" w:rsidRDefault="00C02069" w:rsidP="00C02069">
            <w:pPr>
              <w:spacing w:line="240" w:lineRule="auto"/>
              <w:ind w:right="-72"/>
              <w:jc w:val="right"/>
              <w:rPr>
                <w:rFonts w:cs="Arial"/>
                <w:sz w:val="18"/>
                <w:szCs w:val="18"/>
              </w:rPr>
            </w:pPr>
          </w:p>
        </w:tc>
        <w:tc>
          <w:tcPr>
            <w:tcW w:w="1368" w:type="dxa"/>
            <w:shd w:val="clear" w:color="auto" w:fill="auto"/>
            <w:vAlign w:val="bottom"/>
          </w:tcPr>
          <w:p w14:paraId="2B890F26" w14:textId="77777777" w:rsidR="00C02069" w:rsidRPr="00E952ED" w:rsidRDefault="00C02069" w:rsidP="00C02069">
            <w:pPr>
              <w:spacing w:line="240" w:lineRule="auto"/>
              <w:ind w:right="-72"/>
              <w:jc w:val="right"/>
              <w:rPr>
                <w:rFonts w:cs="Arial"/>
                <w:sz w:val="18"/>
                <w:szCs w:val="18"/>
              </w:rPr>
            </w:pPr>
          </w:p>
        </w:tc>
      </w:tr>
      <w:tr w:rsidR="00C02069" w:rsidRPr="00E952ED" w14:paraId="7D75CA5C" w14:textId="77777777" w:rsidTr="00B61FD3">
        <w:tc>
          <w:tcPr>
            <w:tcW w:w="3989" w:type="dxa"/>
            <w:shd w:val="clear" w:color="auto" w:fill="auto"/>
            <w:vAlign w:val="bottom"/>
          </w:tcPr>
          <w:p w14:paraId="1365B073" w14:textId="6CF14B0E" w:rsidR="00C02069" w:rsidRPr="00E952ED" w:rsidRDefault="00C02069" w:rsidP="00C02069">
            <w:pPr>
              <w:spacing w:line="240" w:lineRule="auto"/>
              <w:ind w:left="-104"/>
              <w:rPr>
                <w:rFonts w:cs="Arial"/>
                <w:sz w:val="18"/>
                <w:szCs w:val="18"/>
              </w:rPr>
            </w:pPr>
            <w:r w:rsidRPr="00E952ED">
              <w:rPr>
                <w:rFonts w:cs="Arial"/>
                <w:sz w:val="18"/>
                <w:szCs w:val="18"/>
              </w:rPr>
              <w:t xml:space="preserve">   (Tax loss carry forwards)</w:t>
            </w:r>
          </w:p>
        </w:tc>
        <w:tc>
          <w:tcPr>
            <w:tcW w:w="1368" w:type="dxa"/>
            <w:tcBorders>
              <w:bottom w:val="single" w:sz="4" w:space="0" w:color="auto"/>
            </w:tcBorders>
            <w:shd w:val="clear" w:color="auto" w:fill="auto"/>
            <w:vAlign w:val="bottom"/>
          </w:tcPr>
          <w:p w14:paraId="3F2EE300" w14:textId="0EF28921" w:rsidR="00C02069" w:rsidRPr="00E952ED" w:rsidRDefault="00C02069" w:rsidP="00C02069">
            <w:pPr>
              <w:spacing w:line="240" w:lineRule="auto"/>
              <w:ind w:right="-72"/>
              <w:jc w:val="right"/>
              <w:rPr>
                <w:rFonts w:cs="Arial"/>
                <w:sz w:val="18"/>
                <w:szCs w:val="18"/>
              </w:rPr>
            </w:pPr>
            <w:r w:rsidRPr="00E952ED">
              <w:rPr>
                <w:rFonts w:cs="Arial"/>
                <w:sz w:val="18"/>
                <w:szCs w:val="18"/>
              </w:rPr>
              <w:t>3,040,000</w:t>
            </w:r>
          </w:p>
        </w:tc>
        <w:tc>
          <w:tcPr>
            <w:tcW w:w="1368" w:type="dxa"/>
            <w:tcBorders>
              <w:bottom w:val="single" w:sz="4" w:space="0" w:color="auto"/>
            </w:tcBorders>
            <w:shd w:val="clear" w:color="auto" w:fill="auto"/>
            <w:vAlign w:val="bottom"/>
          </w:tcPr>
          <w:p w14:paraId="04C74BD3" w14:textId="09836A51" w:rsidR="00C02069" w:rsidRPr="00E952ED" w:rsidRDefault="00C02069" w:rsidP="00C02069">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6CB48271" w14:textId="1192692A" w:rsidR="00C02069" w:rsidRPr="00E952ED" w:rsidRDefault="00C02069" w:rsidP="00C02069">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63FD0A02" w14:textId="38D92B87" w:rsidR="00C02069" w:rsidRPr="00E952ED" w:rsidRDefault="00C02069" w:rsidP="00C02069">
            <w:pPr>
              <w:spacing w:line="240" w:lineRule="auto"/>
              <w:ind w:right="-72"/>
              <w:jc w:val="right"/>
              <w:rPr>
                <w:rFonts w:cs="Arial"/>
                <w:sz w:val="18"/>
                <w:szCs w:val="18"/>
              </w:rPr>
            </w:pPr>
            <w:r w:rsidRPr="00E952ED">
              <w:rPr>
                <w:rFonts w:cs="Arial"/>
                <w:sz w:val="18"/>
                <w:szCs w:val="18"/>
              </w:rPr>
              <w:t>-</w:t>
            </w:r>
          </w:p>
        </w:tc>
      </w:tr>
      <w:tr w:rsidR="00C02069" w:rsidRPr="00E952ED" w14:paraId="412F993A" w14:textId="77777777" w:rsidTr="0050067A">
        <w:tc>
          <w:tcPr>
            <w:tcW w:w="3989" w:type="dxa"/>
            <w:shd w:val="clear" w:color="auto" w:fill="auto"/>
            <w:vAlign w:val="bottom"/>
          </w:tcPr>
          <w:p w14:paraId="52491481" w14:textId="77777777" w:rsidR="00C02069" w:rsidRPr="00E952ED" w:rsidRDefault="00C02069" w:rsidP="00C02069">
            <w:pPr>
              <w:spacing w:line="240" w:lineRule="auto"/>
              <w:ind w:left="-104"/>
              <w:rPr>
                <w:rFonts w:cs="Arial"/>
                <w:sz w:val="18"/>
                <w:szCs w:val="18"/>
              </w:rPr>
            </w:pPr>
          </w:p>
        </w:tc>
        <w:tc>
          <w:tcPr>
            <w:tcW w:w="1368" w:type="dxa"/>
            <w:tcBorders>
              <w:top w:val="single" w:sz="4" w:space="0" w:color="auto"/>
            </w:tcBorders>
            <w:shd w:val="clear" w:color="auto" w:fill="auto"/>
            <w:vAlign w:val="bottom"/>
          </w:tcPr>
          <w:p w14:paraId="58A47FD0" w14:textId="77777777" w:rsidR="00C02069" w:rsidRPr="00E952ED" w:rsidRDefault="00C02069" w:rsidP="00C02069">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9C83E6E" w14:textId="77777777" w:rsidR="00C02069" w:rsidRPr="00E952ED" w:rsidRDefault="00C02069" w:rsidP="00C02069">
            <w:pPr>
              <w:spacing w:line="240" w:lineRule="auto"/>
              <w:ind w:right="-72"/>
              <w:jc w:val="right"/>
              <w:rPr>
                <w:rFonts w:cs="Arial"/>
                <w:sz w:val="18"/>
                <w:szCs w:val="18"/>
                <w:lang w:val="en-US"/>
              </w:rPr>
            </w:pPr>
          </w:p>
        </w:tc>
        <w:tc>
          <w:tcPr>
            <w:tcW w:w="1368" w:type="dxa"/>
            <w:tcBorders>
              <w:top w:val="single" w:sz="4" w:space="0" w:color="auto"/>
            </w:tcBorders>
            <w:shd w:val="clear" w:color="auto" w:fill="auto"/>
            <w:vAlign w:val="bottom"/>
          </w:tcPr>
          <w:p w14:paraId="520FE311" w14:textId="77777777" w:rsidR="00C02069" w:rsidRPr="00E952ED" w:rsidRDefault="00C02069" w:rsidP="00C02069">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4686EC9A" w14:textId="77777777" w:rsidR="00C02069" w:rsidRPr="00E952ED" w:rsidRDefault="00C02069" w:rsidP="00C02069">
            <w:pPr>
              <w:spacing w:line="240" w:lineRule="auto"/>
              <w:ind w:right="-72"/>
              <w:jc w:val="right"/>
              <w:rPr>
                <w:rFonts w:cs="Arial"/>
                <w:sz w:val="18"/>
                <w:szCs w:val="18"/>
                <w:lang w:val="en-US"/>
              </w:rPr>
            </w:pPr>
          </w:p>
        </w:tc>
      </w:tr>
      <w:tr w:rsidR="00C02069" w:rsidRPr="00E952ED" w14:paraId="63F10ABD" w14:textId="77777777" w:rsidTr="0050067A">
        <w:tc>
          <w:tcPr>
            <w:tcW w:w="3989" w:type="dxa"/>
            <w:shd w:val="clear" w:color="auto" w:fill="auto"/>
            <w:vAlign w:val="bottom"/>
          </w:tcPr>
          <w:p w14:paraId="5A161245" w14:textId="77777777" w:rsidR="00C02069" w:rsidRPr="00E952ED" w:rsidRDefault="00C02069" w:rsidP="00C02069">
            <w:pPr>
              <w:spacing w:line="240" w:lineRule="auto"/>
              <w:ind w:left="-104"/>
              <w:rPr>
                <w:rFonts w:cs="Arial"/>
                <w:sz w:val="18"/>
                <w:szCs w:val="18"/>
              </w:rPr>
            </w:pPr>
            <w:r w:rsidRPr="00E952ED">
              <w:rPr>
                <w:rFonts w:cs="Arial"/>
                <w:sz w:val="18"/>
                <w:szCs w:val="18"/>
              </w:rPr>
              <w:t>Income tax</w:t>
            </w:r>
          </w:p>
        </w:tc>
        <w:tc>
          <w:tcPr>
            <w:tcW w:w="1368" w:type="dxa"/>
            <w:tcBorders>
              <w:bottom w:val="single" w:sz="4" w:space="0" w:color="auto"/>
            </w:tcBorders>
            <w:shd w:val="clear" w:color="auto" w:fill="auto"/>
            <w:vAlign w:val="bottom"/>
          </w:tcPr>
          <w:p w14:paraId="1BC7D6DB" w14:textId="0B15F673" w:rsidR="00C02069" w:rsidRPr="00E952ED" w:rsidRDefault="00C02069" w:rsidP="00C02069">
            <w:pPr>
              <w:spacing w:line="240" w:lineRule="auto"/>
              <w:ind w:right="-72"/>
              <w:jc w:val="right"/>
              <w:rPr>
                <w:rFonts w:cs="Arial"/>
                <w:sz w:val="18"/>
                <w:szCs w:val="18"/>
              </w:rPr>
            </w:pPr>
            <w:r w:rsidRPr="00E952ED">
              <w:rPr>
                <w:rFonts w:cs="Arial"/>
                <w:sz w:val="18"/>
                <w:szCs w:val="18"/>
              </w:rPr>
              <w:t>10,537,891</w:t>
            </w:r>
          </w:p>
        </w:tc>
        <w:tc>
          <w:tcPr>
            <w:tcW w:w="1368" w:type="dxa"/>
            <w:tcBorders>
              <w:bottom w:val="single" w:sz="4" w:space="0" w:color="auto"/>
            </w:tcBorders>
            <w:shd w:val="clear" w:color="auto" w:fill="auto"/>
            <w:vAlign w:val="bottom"/>
          </w:tcPr>
          <w:p w14:paraId="5C8A57B7" w14:textId="77777777" w:rsidR="00C02069" w:rsidRPr="00E952ED" w:rsidRDefault="00C02069" w:rsidP="00C02069">
            <w:pPr>
              <w:spacing w:line="240" w:lineRule="auto"/>
              <w:ind w:right="-72"/>
              <w:jc w:val="right"/>
              <w:rPr>
                <w:rFonts w:cs="Arial"/>
                <w:sz w:val="18"/>
                <w:szCs w:val="18"/>
                <w:lang w:val="en-US"/>
              </w:rPr>
            </w:pPr>
            <w:r w:rsidRPr="00E952ED">
              <w:rPr>
                <w:rFonts w:cs="Arial"/>
                <w:sz w:val="18"/>
                <w:szCs w:val="18"/>
                <w:lang w:val="en-US"/>
              </w:rPr>
              <w:t xml:space="preserve">5,642,195    </w:t>
            </w:r>
          </w:p>
        </w:tc>
        <w:tc>
          <w:tcPr>
            <w:tcW w:w="1368" w:type="dxa"/>
            <w:tcBorders>
              <w:bottom w:val="single" w:sz="4" w:space="0" w:color="auto"/>
            </w:tcBorders>
            <w:shd w:val="clear" w:color="auto" w:fill="auto"/>
            <w:vAlign w:val="bottom"/>
          </w:tcPr>
          <w:p w14:paraId="4253DE3F" w14:textId="64E001F1" w:rsidR="00C02069" w:rsidRPr="00E952ED" w:rsidRDefault="00C02069" w:rsidP="00C02069">
            <w:pPr>
              <w:spacing w:line="240" w:lineRule="auto"/>
              <w:ind w:right="-72"/>
              <w:jc w:val="right"/>
              <w:rPr>
                <w:rFonts w:cs="Arial"/>
                <w:sz w:val="18"/>
                <w:szCs w:val="18"/>
                <w:cs/>
              </w:rPr>
            </w:pPr>
            <w:r w:rsidRPr="00E952ED">
              <w:rPr>
                <w:rFonts w:cs="Arial"/>
                <w:sz w:val="18"/>
                <w:szCs w:val="18"/>
              </w:rPr>
              <w:t>(254,115)</w:t>
            </w:r>
          </w:p>
        </w:tc>
        <w:tc>
          <w:tcPr>
            <w:tcW w:w="1368" w:type="dxa"/>
            <w:tcBorders>
              <w:bottom w:val="single" w:sz="4" w:space="0" w:color="auto"/>
            </w:tcBorders>
            <w:shd w:val="clear" w:color="auto" w:fill="auto"/>
            <w:vAlign w:val="bottom"/>
          </w:tcPr>
          <w:p w14:paraId="2681FDC4" w14:textId="77777777" w:rsidR="00C02069" w:rsidRPr="00E952ED" w:rsidRDefault="00C02069" w:rsidP="00C02069">
            <w:pPr>
              <w:spacing w:line="240" w:lineRule="auto"/>
              <w:ind w:right="-72"/>
              <w:jc w:val="right"/>
              <w:rPr>
                <w:rFonts w:cs="Arial"/>
                <w:sz w:val="18"/>
                <w:szCs w:val="18"/>
                <w:lang w:val="en-US"/>
              </w:rPr>
            </w:pPr>
            <w:r w:rsidRPr="00E952ED">
              <w:rPr>
                <w:rFonts w:cs="Arial"/>
                <w:sz w:val="18"/>
                <w:szCs w:val="18"/>
                <w:lang w:val="en-US"/>
              </w:rPr>
              <w:t>(58,170)</w:t>
            </w:r>
          </w:p>
        </w:tc>
      </w:tr>
    </w:tbl>
    <w:p w14:paraId="3AACFE02" w14:textId="77777777" w:rsidR="000A6963" w:rsidRDefault="000A6963" w:rsidP="0050067A">
      <w:pPr>
        <w:spacing w:line="240" w:lineRule="auto"/>
        <w:jc w:val="thaiDistribute"/>
        <w:rPr>
          <w:rFonts w:cs="Arial"/>
          <w:sz w:val="18"/>
          <w:szCs w:val="18"/>
        </w:rPr>
      </w:pPr>
    </w:p>
    <w:p w14:paraId="2659C363" w14:textId="77777777" w:rsidR="00E952ED" w:rsidRPr="00E952ED" w:rsidRDefault="00E952ED" w:rsidP="0050067A">
      <w:pPr>
        <w:spacing w:line="240" w:lineRule="auto"/>
        <w:jc w:val="thaiDistribute"/>
        <w:rPr>
          <w:rFonts w:cs="Arial"/>
          <w:sz w:val="18"/>
          <w:szCs w:val="18"/>
        </w:rPr>
      </w:pPr>
    </w:p>
    <w:tbl>
      <w:tblPr>
        <w:tblW w:w="0" w:type="auto"/>
        <w:tblInd w:w="135" w:type="dxa"/>
        <w:tblLook w:val="04A0" w:firstRow="1" w:lastRow="0" w:firstColumn="1" w:lastColumn="0" w:noHBand="0" w:noVBand="1"/>
      </w:tblPr>
      <w:tblGrid>
        <w:gridCol w:w="9432"/>
      </w:tblGrid>
      <w:tr w:rsidR="0050067A" w:rsidRPr="00E952ED" w14:paraId="35D0452D" w14:textId="77777777" w:rsidTr="0050067A">
        <w:trPr>
          <w:trHeight w:val="386"/>
        </w:trPr>
        <w:tc>
          <w:tcPr>
            <w:tcW w:w="9432" w:type="dxa"/>
            <w:shd w:val="clear" w:color="auto" w:fill="auto"/>
            <w:vAlign w:val="center"/>
          </w:tcPr>
          <w:p w14:paraId="72DA2527" w14:textId="2BD44C0A" w:rsidR="00650128" w:rsidRPr="00E952ED" w:rsidRDefault="00650128" w:rsidP="00AD472F">
            <w:pPr>
              <w:tabs>
                <w:tab w:val="left" w:pos="545"/>
              </w:tabs>
              <w:spacing w:line="240" w:lineRule="auto"/>
              <w:ind w:left="432" w:hanging="481"/>
              <w:rPr>
                <w:rFonts w:eastAsia="Arial Unicode MS" w:cs="Arial"/>
                <w:b/>
                <w:bCs/>
                <w:sz w:val="18"/>
                <w:szCs w:val="18"/>
                <w:cs/>
              </w:rPr>
            </w:pPr>
            <w:r w:rsidRPr="00E952ED">
              <w:rPr>
                <w:rFonts w:eastAsia="Arial Unicode MS" w:cs="Arial"/>
                <w:b/>
                <w:bCs/>
                <w:sz w:val="18"/>
                <w:szCs w:val="18"/>
              </w:rPr>
              <w:t>3</w:t>
            </w:r>
            <w:r w:rsidR="00307910" w:rsidRPr="00E952ED">
              <w:rPr>
                <w:rFonts w:eastAsia="Arial Unicode MS" w:cs="Arial"/>
                <w:b/>
                <w:bCs/>
                <w:sz w:val="18"/>
                <w:szCs w:val="18"/>
              </w:rPr>
              <w:t>0</w:t>
            </w:r>
            <w:r w:rsidRPr="00E952ED">
              <w:rPr>
                <w:rFonts w:eastAsia="Arial Unicode MS" w:cs="Arial"/>
                <w:b/>
                <w:bCs/>
                <w:sz w:val="18"/>
                <w:szCs w:val="18"/>
              </w:rPr>
              <w:tab/>
            </w:r>
            <w:r w:rsidR="00EA7DB6" w:rsidRPr="00E952ED">
              <w:rPr>
                <w:rFonts w:eastAsia="Arial Unicode MS" w:cs="Arial"/>
                <w:b/>
                <w:bCs/>
                <w:sz w:val="18"/>
                <w:szCs w:val="18"/>
              </w:rPr>
              <w:t xml:space="preserve">Earnings </w:t>
            </w:r>
            <w:r w:rsidR="000765EE" w:rsidRPr="00E952ED">
              <w:rPr>
                <w:rFonts w:eastAsia="Arial Unicode MS" w:cs="Arial"/>
                <w:b/>
                <w:bCs/>
                <w:sz w:val="18"/>
                <w:szCs w:val="18"/>
              </w:rPr>
              <w:t xml:space="preserve">(loss) </w:t>
            </w:r>
            <w:r w:rsidR="00EA7DB6" w:rsidRPr="00E952ED">
              <w:rPr>
                <w:rFonts w:eastAsia="Arial Unicode MS" w:cs="Arial"/>
                <w:b/>
                <w:bCs/>
                <w:sz w:val="18"/>
                <w:szCs w:val="18"/>
              </w:rPr>
              <w:t>per share</w:t>
            </w:r>
          </w:p>
        </w:tc>
      </w:tr>
    </w:tbl>
    <w:p w14:paraId="11FA9A81" w14:textId="77777777" w:rsidR="00650128" w:rsidRPr="00E952ED" w:rsidRDefault="00650128" w:rsidP="0050067A">
      <w:pPr>
        <w:spacing w:line="240" w:lineRule="auto"/>
        <w:outlineLvl w:val="7"/>
        <w:rPr>
          <w:rFonts w:cs="Arial"/>
          <w:b/>
          <w:bCs/>
          <w:sz w:val="18"/>
          <w:szCs w:val="18"/>
        </w:rPr>
      </w:pPr>
    </w:p>
    <w:p w14:paraId="56060175" w14:textId="43431EA4" w:rsidR="00681BB9" w:rsidRPr="00E952ED" w:rsidRDefault="006E5757" w:rsidP="0050067A">
      <w:pPr>
        <w:tabs>
          <w:tab w:val="left" w:pos="9180"/>
        </w:tabs>
        <w:spacing w:line="240" w:lineRule="auto"/>
        <w:jc w:val="both"/>
        <w:rPr>
          <w:rFonts w:cs="Arial"/>
          <w:sz w:val="18"/>
          <w:szCs w:val="18"/>
          <w:lang w:val="en-US"/>
        </w:rPr>
      </w:pPr>
      <w:r w:rsidRPr="00E952ED">
        <w:rPr>
          <w:rFonts w:cs="Arial"/>
          <w:spacing w:val="-4"/>
          <w:sz w:val="18"/>
          <w:szCs w:val="18"/>
          <w:lang w:val="en-US"/>
        </w:rPr>
        <w:t>Basic</w:t>
      </w:r>
      <w:r w:rsidR="00681BB9" w:rsidRPr="00E952ED">
        <w:rPr>
          <w:rFonts w:cs="Arial"/>
          <w:spacing w:val="-4"/>
          <w:sz w:val="18"/>
          <w:szCs w:val="18"/>
          <w:lang w:val="en-US"/>
        </w:rPr>
        <w:t xml:space="preserve"> </w:t>
      </w:r>
      <w:r w:rsidR="00762F63" w:rsidRPr="00E952ED">
        <w:rPr>
          <w:rFonts w:cs="Arial"/>
          <w:spacing w:val="-4"/>
          <w:sz w:val="18"/>
          <w:szCs w:val="18"/>
          <w:lang w:val="en-US"/>
        </w:rPr>
        <w:t>earnings</w:t>
      </w:r>
      <w:r w:rsidR="0077484E" w:rsidRPr="00E952ED">
        <w:rPr>
          <w:rFonts w:cs="Arial"/>
          <w:spacing w:val="-4"/>
          <w:sz w:val="18"/>
          <w:szCs w:val="18"/>
          <w:lang w:val="en-US"/>
        </w:rPr>
        <w:t xml:space="preserve"> (</w:t>
      </w:r>
      <w:r w:rsidR="00093C27" w:rsidRPr="00E952ED">
        <w:rPr>
          <w:rFonts w:cs="Arial"/>
          <w:spacing w:val="-4"/>
          <w:sz w:val="18"/>
          <w:szCs w:val="18"/>
          <w:lang w:val="en-US"/>
        </w:rPr>
        <w:t>l</w:t>
      </w:r>
      <w:r w:rsidR="00681BB9" w:rsidRPr="00E952ED">
        <w:rPr>
          <w:rFonts w:cs="Arial"/>
          <w:spacing w:val="-4"/>
          <w:sz w:val="18"/>
          <w:szCs w:val="18"/>
          <w:lang w:val="en-US"/>
        </w:rPr>
        <w:t>oss</w:t>
      </w:r>
      <w:r w:rsidR="0077484E" w:rsidRPr="00E952ED">
        <w:rPr>
          <w:rFonts w:cs="Arial"/>
          <w:spacing w:val="-4"/>
          <w:sz w:val="18"/>
          <w:szCs w:val="18"/>
          <w:lang w:val="en-US"/>
        </w:rPr>
        <w:t>)</w:t>
      </w:r>
      <w:r w:rsidR="00681BB9" w:rsidRPr="00E952ED">
        <w:rPr>
          <w:rFonts w:cs="Arial"/>
          <w:spacing w:val="-4"/>
          <w:sz w:val="18"/>
          <w:szCs w:val="18"/>
          <w:lang w:val="en-US"/>
        </w:rPr>
        <w:t xml:space="preserve"> per share is calculated by dividing the</w:t>
      </w:r>
      <w:r w:rsidR="000A392F" w:rsidRPr="00E952ED">
        <w:rPr>
          <w:rFonts w:cs="Arial"/>
          <w:spacing w:val="-4"/>
          <w:sz w:val="18"/>
          <w:szCs w:val="18"/>
          <w:lang w:val="en-US"/>
        </w:rPr>
        <w:t xml:space="preserve"> </w:t>
      </w:r>
      <w:r w:rsidR="00762F63" w:rsidRPr="00E952ED">
        <w:rPr>
          <w:rFonts w:cs="Arial"/>
          <w:spacing w:val="-4"/>
          <w:sz w:val="18"/>
          <w:szCs w:val="18"/>
          <w:lang w:val="en-US"/>
        </w:rPr>
        <w:t>earnings</w:t>
      </w:r>
      <w:r w:rsidR="00681BB9" w:rsidRPr="00E952ED">
        <w:rPr>
          <w:rFonts w:cs="Arial"/>
          <w:spacing w:val="-4"/>
          <w:sz w:val="18"/>
          <w:szCs w:val="18"/>
          <w:lang w:val="en-US"/>
        </w:rPr>
        <w:t xml:space="preserve"> </w:t>
      </w:r>
      <w:r w:rsidR="000A392F" w:rsidRPr="00E952ED">
        <w:rPr>
          <w:rFonts w:cs="Arial"/>
          <w:spacing w:val="-4"/>
          <w:sz w:val="18"/>
          <w:szCs w:val="18"/>
          <w:lang w:val="en-US"/>
        </w:rPr>
        <w:t>(</w:t>
      </w:r>
      <w:r w:rsidR="00681BB9" w:rsidRPr="00E952ED">
        <w:rPr>
          <w:rFonts w:cs="Arial"/>
          <w:spacing w:val="-4"/>
          <w:sz w:val="18"/>
          <w:szCs w:val="18"/>
          <w:lang w:val="en-US"/>
        </w:rPr>
        <w:t>loss</w:t>
      </w:r>
      <w:r w:rsidR="000A392F" w:rsidRPr="00E952ED">
        <w:rPr>
          <w:rFonts w:cs="Arial"/>
          <w:spacing w:val="-4"/>
          <w:sz w:val="18"/>
          <w:szCs w:val="18"/>
          <w:lang w:val="en-US"/>
        </w:rPr>
        <w:t>)</w:t>
      </w:r>
      <w:r w:rsidR="00681BB9" w:rsidRPr="00E952ED">
        <w:rPr>
          <w:rFonts w:cs="Arial"/>
          <w:spacing w:val="-4"/>
          <w:sz w:val="18"/>
          <w:szCs w:val="18"/>
          <w:lang w:val="en-US"/>
        </w:rPr>
        <w:t xml:space="preserve"> attributable to shareholders by the weighted average</w:t>
      </w:r>
      <w:r w:rsidR="00681BB9" w:rsidRPr="00E952ED">
        <w:rPr>
          <w:rFonts w:cs="Arial"/>
          <w:sz w:val="18"/>
          <w:szCs w:val="18"/>
          <w:lang w:val="en-US"/>
        </w:rPr>
        <w:t xml:space="preserve"> number of paid-up ordinary shares in issue during the year.</w:t>
      </w:r>
    </w:p>
    <w:p w14:paraId="3F72C0FE" w14:textId="77777777" w:rsidR="00681BB9" w:rsidRPr="00E952ED" w:rsidRDefault="00681BB9" w:rsidP="0050067A">
      <w:pPr>
        <w:spacing w:line="240" w:lineRule="auto"/>
        <w:jc w:val="both"/>
        <w:rPr>
          <w:rFonts w:cs="Arial"/>
          <w:sz w:val="18"/>
          <w:szCs w:val="18"/>
          <w:lang w:val="en-US"/>
        </w:rPr>
      </w:pPr>
    </w:p>
    <w:p w14:paraId="3062A1CC" w14:textId="424E84DF" w:rsidR="00681BB9" w:rsidRPr="00E952ED" w:rsidRDefault="00681BB9" w:rsidP="0050067A">
      <w:pPr>
        <w:pStyle w:val="BlockText"/>
        <w:spacing w:line="240" w:lineRule="auto"/>
        <w:ind w:left="0" w:right="0"/>
        <w:jc w:val="both"/>
        <w:rPr>
          <w:rFonts w:cs="Arial"/>
          <w:sz w:val="18"/>
          <w:szCs w:val="18"/>
          <w:lang w:val="en-GB"/>
        </w:rPr>
      </w:pPr>
      <w:r w:rsidRPr="00E952ED">
        <w:rPr>
          <w:rFonts w:cs="Arial"/>
          <w:sz w:val="18"/>
          <w:szCs w:val="18"/>
          <w:lang w:val="en-GB"/>
        </w:rPr>
        <w:t xml:space="preserve">The basic </w:t>
      </w:r>
      <w:r w:rsidR="000A392F" w:rsidRPr="00E952ED">
        <w:rPr>
          <w:rFonts w:cs="Arial"/>
          <w:sz w:val="18"/>
          <w:szCs w:val="18"/>
          <w:lang w:val="en-GB"/>
        </w:rPr>
        <w:t>earning</w:t>
      </w:r>
      <w:r w:rsidR="0077484E" w:rsidRPr="00E952ED">
        <w:rPr>
          <w:rFonts w:cs="Arial"/>
          <w:sz w:val="18"/>
          <w:szCs w:val="18"/>
          <w:lang w:val="en-GB"/>
        </w:rPr>
        <w:t xml:space="preserve"> (</w:t>
      </w:r>
      <w:r w:rsidR="00093C27" w:rsidRPr="00E952ED">
        <w:rPr>
          <w:rFonts w:cs="Arial"/>
          <w:spacing w:val="-4"/>
          <w:sz w:val="18"/>
          <w:szCs w:val="18"/>
        </w:rPr>
        <w:t>l</w:t>
      </w:r>
      <w:r w:rsidRPr="00E952ED">
        <w:rPr>
          <w:rFonts w:cs="Arial"/>
          <w:spacing w:val="-4"/>
          <w:sz w:val="18"/>
          <w:szCs w:val="18"/>
        </w:rPr>
        <w:t>os</w:t>
      </w:r>
      <w:r w:rsidR="0077484E" w:rsidRPr="00E952ED">
        <w:rPr>
          <w:rFonts w:cs="Arial"/>
          <w:spacing w:val="-4"/>
          <w:sz w:val="18"/>
          <w:szCs w:val="18"/>
        </w:rPr>
        <w:t>s)</w:t>
      </w:r>
      <w:r w:rsidRPr="00E952ED">
        <w:rPr>
          <w:rFonts w:cs="Arial"/>
          <w:spacing w:val="-4"/>
          <w:sz w:val="18"/>
          <w:szCs w:val="18"/>
        </w:rPr>
        <w:t xml:space="preserve"> </w:t>
      </w:r>
      <w:r w:rsidRPr="00E952ED">
        <w:rPr>
          <w:rFonts w:cs="Arial"/>
          <w:sz w:val="18"/>
          <w:szCs w:val="18"/>
          <w:lang w:val="en-GB"/>
        </w:rPr>
        <w:t>per share are as follows:</w:t>
      </w:r>
    </w:p>
    <w:p w14:paraId="52E5DA90" w14:textId="77777777" w:rsidR="00681BB9" w:rsidRPr="00E952ED" w:rsidRDefault="00681BB9" w:rsidP="0050067A">
      <w:pPr>
        <w:spacing w:line="240" w:lineRule="auto"/>
        <w:jc w:val="both"/>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6DF8A646" w14:textId="77777777" w:rsidTr="00405CBA">
        <w:tc>
          <w:tcPr>
            <w:tcW w:w="3989" w:type="dxa"/>
            <w:shd w:val="clear" w:color="auto" w:fill="auto"/>
            <w:vAlign w:val="bottom"/>
          </w:tcPr>
          <w:p w14:paraId="56FE9CC7" w14:textId="77777777" w:rsidR="00650128" w:rsidRPr="00E952ED" w:rsidRDefault="00650128" w:rsidP="0050067A">
            <w:pPr>
              <w:spacing w:line="240" w:lineRule="auto"/>
              <w:ind w:left="-104"/>
              <w:rPr>
                <w:rFonts w:cs="Arial"/>
                <w:sz w:val="18"/>
                <w:szCs w:val="18"/>
              </w:rPr>
            </w:pPr>
          </w:p>
        </w:tc>
        <w:tc>
          <w:tcPr>
            <w:tcW w:w="2736" w:type="dxa"/>
            <w:gridSpan w:val="2"/>
            <w:tcBorders>
              <w:bottom w:val="single" w:sz="4" w:space="0" w:color="auto"/>
            </w:tcBorders>
            <w:shd w:val="clear" w:color="auto" w:fill="auto"/>
            <w:vAlign w:val="bottom"/>
          </w:tcPr>
          <w:p w14:paraId="00D16FAA" w14:textId="77777777" w:rsidR="00650128" w:rsidRPr="00E952ED" w:rsidRDefault="00650128" w:rsidP="0050067A">
            <w:pPr>
              <w:spacing w:line="240" w:lineRule="auto"/>
              <w:ind w:right="-72"/>
              <w:jc w:val="center"/>
              <w:rPr>
                <w:rFonts w:cs="Arial"/>
                <w:b/>
                <w:bCs/>
                <w:sz w:val="18"/>
                <w:szCs w:val="18"/>
              </w:rPr>
            </w:pPr>
            <w:r w:rsidRPr="00E952ED">
              <w:rPr>
                <w:rFonts w:cs="Arial"/>
                <w:b/>
                <w:bCs/>
                <w:sz w:val="18"/>
                <w:szCs w:val="18"/>
              </w:rPr>
              <w:t xml:space="preserve">Consolidated </w:t>
            </w:r>
          </w:p>
          <w:p w14:paraId="7DB57969" w14:textId="77777777" w:rsidR="00650128" w:rsidRPr="00E952ED" w:rsidRDefault="00650128"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35FFBB3D" w14:textId="77777777" w:rsidR="00650128" w:rsidRPr="00E952ED" w:rsidRDefault="00650128"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2EBEEF8C" w14:textId="77777777" w:rsidR="00650128" w:rsidRPr="00E952ED" w:rsidRDefault="00650128"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1CBEBD71" w14:textId="77777777" w:rsidTr="0050067A">
        <w:tc>
          <w:tcPr>
            <w:tcW w:w="3989" w:type="dxa"/>
            <w:shd w:val="clear" w:color="auto" w:fill="auto"/>
            <w:vAlign w:val="bottom"/>
          </w:tcPr>
          <w:p w14:paraId="770FB227" w14:textId="77777777" w:rsidR="00650128" w:rsidRPr="00E952ED" w:rsidRDefault="00650128" w:rsidP="0050067A">
            <w:pPr>
              <w:spacing w:line="240" w:lineRule="auto"/>
              <w:ind w:left="-104"/>
              <w:rPr>
                <w:rFonts w:cs="Arial"/>
                <w:sz w:val="18"/>
                <w:szCs w:val="18"/>
              </w:rPr>
            </w:pPr>
          </w:p>
        </w:tc>
        <w:tc>
          <w:tcPr>
            <w:tcW w:w="1368" w:type="dxa"/>
            <w:tcBorders>
              <w:bottom w:val="single" w:sz="4" w:space="0" w:color="auto"/>
            </w:tcBorders>
            <w:shd w:val="clear" w:color="auto" w:fill="auto"/>
            <w:vAlign w:val="bottom"/>
          </w:tcPr>
          <w:p w14:paraId="30328392"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bottom w:val="single" w:sz="4" w:space="0" w:color="auto"/>
            </w:tcBorders>
            <w:shd w:val="clear" w:color="auto" w:fill="auto"/>
            <w:vAlign w:val="bottom"/>
          </w:tcPr>
          <w:p w14:paraId="1CEE4631"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bottom w:val="single" w:sz="4" w:space="0" w:color="auto"/>
            </w:tcBorders>
            <w:shd w:val="clear" w:color="auto" w:fill="auto"/>
            <w:vAlign w:val="bottom"/>
          </w:tcPr>
          <w:p w14:paraId="7C078A95"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85C6C97" w14:textId="77777777" w:rsidR="00650128" w:rsidRPr="00E952ED" w:rsidRDefault="00650128"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76ABED66" w14:textId="77777777" w:rsidTr="0050067A">
        <w:trPr>
          <w:trHeight w:val="117"/>
        </w:trPr>
        <w:tc>
          <w:tcPr>
            <w:tcW w:w="3989" w:type="dxa"/>
            <w:shd w:val="clear" w:color="auto" w:fill="auto"/>
            <w:vAlign w:val="bottom"/>
          </w:tcPr>
          <w:p w14:paraId="5C7650B2" w14:textId="77777777" w:rsidR="00650128" w:rsidRPr="00E952ED" w:rsidRDefault="00650128" w:rsidP="0050067A">
            <w:pPr>
              <w:spacing w:line="240" w:lineRule="auto"/>
              <w:ind w:left="-104"/>
              <w:rPr>
                <w:rFonts w:cs="Arial"/>
                <w:sz w:val="18"/>
                <w:szCs w:val="18"/>
                <w:cs/>
              </w:rPr>
            </w:pPr>
          </w:p>
        </w:tc>
        <w:tc>
          <w:tcPr>
            <w:tcW w:w="1368" w:type="dxa"/>
            <w:tcBorders>
              <w:top w:val="single" w:sz="4" w:space="0" w:color="auto"/>
            </w:tcBorders>
            <w:shd w:val="clear" w:color="auto" w:fill="auto"/>
            <w:vAlign w:val="bottom"/>
          </w:tcPr>
          <w:p w14:paraId="4202A2CB" w14:textId="77777777" w:rsidR="00650128" w:rsidRPr="00E952ED" w:rsidRDefault="00650128"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A2C0F53" w14:textId="77777777" w:rsidR="00650128" w:rsidRPr="00E952ED" w:rsidRDefault="00650128"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0754CB3B" w14:textId="77777777" w:rsidR="00650128" w:rsidRPr="00E952ED" w:rsidRDefault="00650128"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B055572" w14:textId="77777777" w:rsidR="00650128" w:rsidRPr="00E952ED" w:rsidRDefault="00650128" w:rsidP="0050067A">
            <w:pPr>
              <w:spacing w:line="240" w:lineRule="auto"/>
              <w:ind w:right="-72"/>
              <w:jc w:val="right"/>
              <w:rPr>
                <w:rFonts w:cs="Arial"/>
                <w:sz w:val="18"/>
                <w:szCs w:val="18"/>
              </w:rPr>
            </w:pPr>
          </w:p>
        </w:tc>
      </w:tr>
      <w:tr w:rsidR="0050067A" w:rsidRPr="00E952ED" w14:paraId="66BD020B" w14:textId="77777777" w:rsidTr="0050067A">
        <w:tc>
          <w:tcPr>
            <w:tcW w:w="3989" w:type="dxa"/>
            <w:shd w:val="clear" w:color="auto" w:fill="auto"/>
            <w:vAlign w:val="bottom"/>
          </w:tcPr>
          <w:p w14:paraId="3CBF4CFA" w14:textId="2500F26B" w:rsidR="00650128" w:rsidRPr="00E952ED" w:rsidRDefault="00762F63" w:rsidP="0050067A">
            <w:pPr>
              <w:spacing w:line="240" w:lineRule="auto"/>
              <w:ind w:left="-104"/>
              <w:rPr>
                <w:rFonts w:cs="Arial"/>
                <w:sz w:val="18"/>
                <w:szCs w:val="18"/>
              </w:rPr>
            </w:pPr>
            <w:r w:rsidRPr="00E952ED">
              <w:rPr>
                <w:rFonts w:cs="Arial"/>
                <w:sz w:val="18"/>
                <w:szCs w:val="18"/>
              </w:rPr>
              <w:t>Earnings</w:t>
            </w:r>
            <w:r w:rsidR="00650128" w:rsidRPr="00E952ED">
              <w:rPr>
                <w:rFonts w:cs="Arial"/>
                <w:sz w:val="18"/>
                <w:szCs w:val="18"/>
              </w:rPr>
              <w:t xml:space="preserve"> (</w:t>
            </w:r>
            <w:r w:rsidR="006B700C" w:rsidRPr="00E952ED">
              <w:rPr>
                <w:rFonts w:cs="Arial"/>
                <w:sz w:val="18"/>
                <w:szCs w:val="18"/>
              </w:rPr>
              <w:t>l</w:t>
            </w:r>
            <w:r w:rsidR="00650128" w:rsidRPr="00E952ED">
              <w:rPr>
                <w:rFonts w:cs="Arial"/>
                <w:sz w:val="18"/>
                <w:szCs w:val="18"/>
              </w:rPr>
              <w:t>oss) attributable to</w:t>
            </w:r>
            <w:r w:rsidR="00650128" w:rsidRPr="00E952ED">
              <w:rPr>
                <w:rFonts w:cs="Arial"/>
                <w:sz w:val="18"/>
                <w:szCs w:val="18"/>
                <w:cs/>
              </w:rPr>
              <w:t xml:space="preserve"> </w:t>
            </w:r>
            <w:r w:rsidR="00650128" w:rsidRPr="00E952ED">
              <w:rPr>
                <w:rFonts w:cs="Arial"/>
                <w:sz w:val="18"/>
                <w:szCs w:val="18"/>
              </w:rPr>
              <w:t xml:space="preserve">ordinary </w:t>
            </w:r>
          </w:p>
        </w:tc>
        <w:tc>
          <w:tcPr>
            <w:tcW w:w="1368" w:type="dxa"/>
            <w:shd w:val="clear" w:color="auto" w:fill="auto"/>
            <w:vAlign w:val="bottom"/>
          </w:tcPr>
          <w:p w14:paraId="11F8F474"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16C6D39F"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64B12731" w14:textId="77777777" w:rsidR="00650128" w:rsidRPr="00E952ED" w:rsidRDefault="00650128" w:rsidP="0050067A">
            <w:pPr>
              <w:spacing w:line="240" w:lineRule="auto"/>
              <w:ind w:right="-72"/>
              <w:jc w:val="right"/>
              <w:rPr>
                <w:rFonts w:cs="Arial"/>
                <w:sz w:val="18"/>
                <w:szCs w:val="18"/>
                <w:cs/>
              </w:rPr>
            </w:pPr>
          </w:p>
        </w:tc>
        <w:tc>
          <w:tcPr>
            <w:tcW w:w="1368" w:type="dxa"/>
            <w:shd w:val="clear" w:color="auto" w:fill="auto"/>
            <w:vAlign w:val="bottom"/>
          </w:tcPr>
          <w:p w14:paraId="7B3977FC" w14:textId="77777777" w:rsidR="00650128" w:rsidRPr="00E952ED" w:rsidRDefault="00650128" w:rsidP="0050067A">
            <w:pPr>
              <w:spacing w:line="240" w:lineRule="auto"/>
              <w:ind w:right="-72"/>
              <w:jc w:val="right"/>
              <w:rPr>
                <w:rFonts w:cs="Arial"/>
                <w:sz w:val="18"/>
                <w:szCs w:val="18"/>
              </w:rPr>
            </w:pPr>
          </w:p>
        </w:tc>
      </w:tr>
      <w:tr w:rsidR="0050067A" w:rsidRPr="00E952ED" w14:paraId="139992D9" w14:textId="77777777" w:rsidTr="0050067A">
        <w:tc>
          <w:tcPr>
            <w:tcW w:w="3989" w:type="dxa"/>
            <w:shd w:val="clear" w:color="auto" w:fill="auto"/>
            <w:vAlign w:val="bottom"/>
          </w:tcPr>
          <w:p w14:paraId="7C0457CE" w14:textId="77777777" w:rsidR="00650128" w:rsidRPr="00E952ED" w:rsidRDefault="00650128" w:rsidP="0050067A">
            <w:pPr>
              <w:spacing w:line="240" w:lineRule="auto"/>
              <w:ind w:left="-104"/>
              <w:rPr>
                <w:rFonts w:cs="Arial"/>
                <w:sz w:val="18"/>
                <w:szCs w:val="18"/>
              </w:rPr>
            </w:pPr>
            <w:r w:rsidRPr="00E952ED">
              <w:rPr>
                <w:rFonts w:cs="Arial"/>
                <w:sz w:val="18"/>
                <w:szCs w:val="18"/>
              </w:rPr>
              <w:t xml:space="preserve">   shareholders of the Company (Baht)</w:t>
            </w:r>
          </w:p>
        </w:tc>
        <w:tc>
          <w:tcPr>
            <w:tcW w:w="1368" w:type="dxa"/>
            <w:shd w:val="clear" w:color="auto" w:fill="auto"/>
            <w:vAlign w:val="bottom"/>
          </w:tcPr>
          <w:p w14:paraId="4DA964AF" w14:textId="671BB0AD" w:rsidR="00650128" w:rsidRPr="00E952ED" w:rsidRDefault="00356FC8" w:rsidP="0050067A">
            <w:pPr>
              <w:spacing w:line="240" w:lineRule="auto"/>
              <w:ind w:right="-72"/>
              <w:jc w:val="right"/>
              <w:rPr>
                <w:rFonts w:cs="Arial"/>
                <w:sz w:val="18"/>
                <w:szCs w:val="18"/>
              </w:rPr>
            </w:pPr>
            <w:r w:rsidRPr="00E952ED">
              <w:rPr>
                <w:rFonts w:cs="Arial"/>
                <w:sz w:val="18"/>
                <w:szCs w:val="18"/>
              </w:rPr>
              <w:t>12,418,636</w:t>
            </w:r>
          </w:p>
        </w:tc>
        <w:tc>
          <w:tcPr>
            <w:tcW w:w="1368" w:type="dxa"/>
            <w:shd w:val="clear" w:color="auto" w:fill="auto"/>
            <w:vAlign w:val="bottom"/>
          </w:tcPr>
          <w:p w14:paraId="7688684F" w14:textId="77777777" w:rsidR="00650128" w:rsidRPr="00E952ED" w:rsidRDefault="00650128" w:rsidP="0050067A">
            <w:pPr>
              <w:spacing w:line="240" w:lineRule="auto"/>
              <w:ind w:right="-72"/>
              <w:jc w:val="right"/>
              <w:rPr>
                <w:rFonts w:cs="Arial"/>
                <w:sz w:val="18"/>
                <w:szCs w:val="18"/>
              </w:rPr>
            </w:pPr>
            <w:r w:rsidRPr="00E952ED">
              <w:rPr>
                <w:rFonts w:cs="Arial"/>
                <w:sz w:val="18"/>
                <w:szCs w:val="18"/>
              </w:rPr>
              <w:t>20,130,771</w:t>
            </w:r>
          </w:p>
        </w:tc>
        <w:tc>
          <w:tcPr>
            <w:tcW w:w="1368" w:type="dxa"/>
            <w:shd w:val="clear" w:color="auto" w:fill="auto"/>
            <w:vAlign w:val="bottom"/>
          </w:tcPr>
          <w:p w14:paraId="6A169DA0" w14:textId="266B4616" w:rsidR="00650128" w:rsidRPr="00E952ED" w:rsidRDefault="00356FC8" w:rsidP="0050067A">
            <w:pPr>
              <w:spacing w:line="240" w:lineRule="auto"/>
              <w:ind w:right="-72"/>
              <w:jc w:val="right"/>
              <w:rPr>
                <w:rFonts w:cs="Arial"/>
                <w:sz w:val="18"/>
                <w:szCs w:val="18"/>
                <w:cs/>
              </w:rPr>
            </w:pPr>
            <w:r w:rsidRPr="00E952ED">
              <w:rPr>
                <w:rFonts w:cs="Arial"/>
                <w:sz w:val="18"/>
                <w:szCs w:val="18"/>
              </w:rPr>
              <w:t>(252,495,177)</w:t>
            </w:r>
          </w:p>
        </w:tc>
        <w:tc>
          <w:tcPr>
            <w:tcW w:w="1368" w:type="dxa"/>
            <w:shd w:val="clear" w:color="auto" w:fill="auto"/>
            <w:vAlign w:val="bottom"/>
          </w:tcPr>
          <w:p w14:paraId="00A9F7F1" w14:textId="77777777" w:rsidR="00650128" w:rsidRPr="00E952ED" w:rsidRDefault="00650128" w:rsidP="0050067A">
            <w:pPr>
              <w:spacing w:line="240" w:lineRule="auto"/>
              <w:ind w:right="-72"/>
              <w:jc w:val="right"/>
              <w:rPr>
                <w:rFonts w:cs="Arial"/>
                <w:sz w:val="18"/>
                <w:szCs w:val="18"/>
              </w:rPr>
            </w:pPr>
            <w:r w:rsidRPr="00E952ED">
              <w:rPr>
                <w:rFonts w:cs="Arial"/>
                <w:sz w:val="18"/>
                <w:szCs w:val="18"/>
              </w:rPr>
              <w:t>225,498</w:t>
            </w:r>
          </w:p>
        </w:tc>
      </w:tr>
      <w:tr w:rsidR="0050067A" w:rsidRPr="00E952ED" w14:paraId="1C2F0B13" w14:textId="77777777" w:rsidTr="0050067A">
        <w:tc>
          <w:tcPr>
            <w:tcW w:w="3989" w:type="dxa"/>
            <w:shd w:val="clear" w:color="auto" w:fill="auto"/>
            <w:vAlign w:val="bottom"/>
          </w:tcPr>
          <w:p w14:paraId="05A34E74" w14:textId="77777777" w:rsidR="00650128" w:rsidRPr="00E952ED" w:rsidRDefault="00650128" w:rsidP="0050067A">
            <w:pPr>
              <w:spacing w:line="240" w:lineRule="auto"/>
              <w:ind w:left="-104"/>
              <w:rPr>
                <w:rFonts w:cs="Arial"/>
                <w:sz w:val="18"/>
                <w:szCs w:val="18"/>
              </w:rPr>
            </w:pPr>
          </w:p>
        </w:tc>
        <w:tc>
          <w:tcPr>
            <w:tcW w:w="1368" w:type="dxa"/>
            <w:shd w:val="clear" w:color="auto" w:fill="auto"/>
            <w:vAlign w:val="bottom"/>
          </w:tcPr>
          <w:p w14:paraId="650558EB"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19312E57"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0ECB7E40" w14:textId="77777777" w:rsidR="00650128" w:rsidRPr="00E952ED" w:rsidRDefault="00650128" w:rsidP="0050067A">
            <w:pPr>
              <w:spacing w:line="240" w:lineRule="auto"/>
              <w:ind w:right="-72"/>
              <w:jc w:val="right"/>
              <w:rPr>
                <w:rFonts w:cs="Arial"/>
                <w:sz w:val="18"/>
                <w:szCs w:val="18"/>
                <w:cs/>
              </w:rPr>
            </w:pPr>
          </w:p>
        </w:tc>
        <w:tc>
          <w:tcPr>
            <w:tcW w:w="1368" w:type="dxa"/>
            <w:shd w:val="clear" w:color="auto" w:fill="auto"/>
            <w:vAlign w:val="bottom"/>
          </w:tcPr>
          <w:p w14:paraId="2FB70B08" w14:textId="77777777" w:rsidR="00650128" w:rsidRPr="00E952ED" w:rsidRDefault="00650128" w:rsidP="0050067A">
            <w:pPr>
              <w:spacing w:line="240" w:lineRule="auto"/>
              <w:ind w:right="-72"/>
              <w:jc w:val="right"/>
              <w:rPr>
                <w:rFonts w:cs="Arial"/>
                <w:sz w:val="18"/>
                <w:szCs w:val="18"/>
              </w:rPr>
            </w:pPr>
          </w:p>
        </w:tc>
      </w:tr>
      <w:tr w:rsidR="0050067A" w:rsidRPr="00E952ED" w14:paraId="20769C83" w14:textId="77777777" w:rsidTr="0050067A">
        <w:tc>
          <w:tcPr>
            <w:tcW w:w="3989" w:type="dxa"/>
            <w:shd w:val="clear" w:color="auto" w:fill="auto"/>
            <w:vAlign w:val="bottom"/>
          </w:tcPr>
          <w:p w14:paraId="53C89139" w14:textId="77777777" w:rsidR="00650128" w:rsidRPr="00E952ED" w:rsidRDefault="00650128" w:rsidP="0050067A">
            <w:pPr>
              <w:spacing w:line="240" w:lineRule="auto"/>
              <w:ind w:left="-104"/>
              <w:rPr>
                <w:rFonts w:cs="Arial"/>
                <w:sz w:val="18"/>
                <w:szCs w:val="18"/>
              </w:rPr>
            </w:pPr>
          </w:p>
        </w:tc>
        <w:tc>
          <w:tcPr>
            <w:tcW w:w="1368" w:type="dxa"/>
            <w:shd w:val="clear" w:color="auto" w:fill="auto"/>
            <w:vAlign w:val="bottom"/>
          </w:tcPr>
          <w:p w14:paraId="50780FD2"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2903DC82"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142F2C50" w14:textId="77777777" w:rsidR="00650128" w:rsidRPr="00E952ED" w:rsidRDefault="00650128" w:rsidP="0050067A">
            <w:pPr>
              <w:spacing w:line="240" w:lineRule="auto"/>
              <w:ind w:right="-72"/>
              <w:jc w:val="right"/>
              <w:rPr>
                <w:rFonts w:cs="Arial"/>
                <w:sz w:val="18"/>
                <w:szCs w:val="18"/>
                <w:cs/>
              </w:rPr>
            </w:pPr>
          </w:p>
        </w:tc>
        <w:tc>
          <w:tcPr>
            <w:tcW w:w="1368" w:type="dxa"/>
            <w:shd w:val="clear" w:color="auto" w:fill="auto"/>
            <w:vAlign w:val="bottom"/>
          </w:tcPr>
          <w:p w14:paraId="70C3BEAB" w14:textId="77777777" w:rsidR="00650128" w:rsidRPr="00E952ED" w:rsidRDefault="00650128" w:rsidP="0050067A">
            <w:pPr>
              <w:spacing w:line="240" w:lineRule="auto"/>
              <w:ind w:right="-72"/>
              <w:jc w:val="right"/>
              <w:rPr>
                <w:rFonts w:cs="Arial"/>
                <w:sz w:val="18"/>
                <w:szCs w:val="18"/>
              </w:rPr>
            </w:pPr>
          </w:p>
        </w:tc>
      </w:tr>
      <w:tr w:rsidR="0050067A" w:rsidRPr="00E952ED" w14:paraId="6F475044" w14:textId="77777777" w:rsidTr="0050067A">
        <w:tc>
          <w:tcPr>
            <w:tcW w:w="3989" w:type="dxa"/>
            <w:shd w:val="clear" w:color="auto" w:fill="auto"/>
            <w:vAlign w:val="bottom"/>
          </w:tcPr>
          <w:p w14:paraId="015F00C5" w14:textId="77777777" w:rsidR="00650128" w:rsidRPr="00E952ED" w:rsidRDefault="00650128" w:rsidP="0050067A">
            <w:pPr>
              <w:spacing w:line="240" w:lineRule="auto"/>
              <w:ind w:left="-104"/>
              <w:rPr>
                <w:rFonts w:cs="Arial"/>
                <w:sz w:val="18"/>
                <w:szCs w:val="18"/>
              </w:rPr>
            </w:pPr>
            <w:r w:rsidRPr="00E952ED">
              <w:rPr>
                <w:rFonts w:cs="Arial"/>
                <w:sz w:val="18"/>
                <w:szCs w:val="18"/>
              </w:rPr>
              <w:t>Weighted average number of shares (Shares)</w:t>
            </w:r>
          </w:p>
        </w:tc>
        <w:tc>
          <w:tcPr>
            <w:tcW w:w="1368" w:type="dxa"/>
            <w:shd w:val="clear" w:color="auto" w:fill="auto"/>
            <w:vAlign w:val="bottom"/>
          </w:tcPr>
          <w:p w14:paraId="34AD3B5E" w14:textId="771F990C" w:rsidR="00650128" w:rsidRPr="00E952ED" w:rsidRDefault="00356FC8" w:rsidP="0050067A">
            <w:pPr>
              <w:spacing w:line="240" w:lineRule="auto"/>
              <w:ind w:right="-72"/>
              <w:jc w:val="right"/>
              <w:rPr>
                <w:rFonts w:cs="Arial"/>
                <w:sz w:val="18"/>
                <w:szCs w:val="18"/>
              </w:rPr>
            </w:pPr>
            <w:r w:rsidRPr="00E952ED">
              <w:rPr>
                <w:rFonts w:cs="Arial"/>
                <w:sz w:val="18"/>
                <w:szCs w:val="18"/>
              </w:rPr>
              <w:t>781,628,733</w:t>
            </w:r>
          </w:p>
        </w:tc>
        <w:tc>
          <w:tcPr>
            <w:tcW w:w="1368" w:type="dxa"/>
            <w:shd w:val="clear" w:color="auto" w:fill="auto"/>
            <w:vAlign w:val="bottom"/>
          </w:tcPr>
          <w:p w14:paraId="74CB48A8" w14:textId="77777777" w:rsidR="00650128" w:rsidRPr="00E952ED" w:rsidRDefault="00650128" w:rsidP="0050067A">
            <w:pPr>
              <w:spacing w:line="240" w:lineRule="auto"/>
              <w:ind w:right="-72"/>
              <w:jc w:val="right"/>
              <w:rPr>
                <w:rFonts w:cs="Arial"/>
                <w:sz w:val="18"/>
                <w:szCs w:val="18"/>
              </w:rPr>
            </w:pPr>
            <w:r w:rsidRPr="00E952ED">
              <w:rPr>
                <w:rFonts w:cs="Arial"/>
                <w:sz w:val="18"/>
                <w:szCs w:val="18"/>
              </w:rPr>
              <w:t>781</w:t>
            </w:r>
            <w:r w:rsidRPr="00E952ED">
              <w:rPr>
                <w:rFonts w:cs="Arial"/>
                <w:sz w:val="18"/>
                <w:szCs w:val="18"/>
                <w:lang w:val="en-US"/>
              </w:rPr>
              <w:t>,</w:t>
            </w:r>
            <w:r w:rsidRPr="00E952ED">
              <w:rPr>
                <w:rFonts w:cs="Arial"/>
                <w:sz w:val="18"/>
                <w:szCs w:val="18"/>
              </w:rPr>
              <w:t>628</w:t>
            </w:r>
            <w:r w:rsidRPr="00E952ED">
              <w:rPr>
                <w:rFonts w:cs="Arial"/>
                <w:sz w:val="18"/>
                <w:szCs w:val="18"/>
                <w:lang w:val="en-US"/>
              </w:rPr>
              <w:t>,</w:t>
            </w:r>
            <w:r w:rsidRPr="00E952ED">
              <w:rPr>
                <w:rFonts w:cs="Arial"/>
                <w:sz w:val="18"/>
                <w:szCs w:val="18"/>
              </w:rPr>
              <w:t>733</w:t>
            </w:r>
          </w:p>
        </w:tc>
        <w:tc>
          <w:tcPr>
            <w:tcW w:w="1368" w:type="dxa"/>
            <w:shd w:val="clear" w:color="auto" w:fill="auto"/>
            <w:vAlign w:val="bottom"/>
          </w:tcPr>
          <w:p w14:paraId="35AF53A0" w14:textId="4B9A9650" w:rsidR="00650128" w:rsidRPr="00E952ED" w:rsidRDefault="00356FC8" w:rsidP="0050067A">
            <w:pPr>
              <w:spacing w:line="240" w:lineRule="auto"/>
              <w:ind w:right="-72"/>
              <w:jc w:val="right"/>
              <w:rPr>
                <w:rFonts w:cs="Arial"/>
                <w:sz w:val="18"/>
                <w:szCs w:val="18"/>
                <w:cs/>
              </w:rPr>
            </w:pPr>
            <w:r w:rsidRPr="00E952ED">
              <w:rPr>
                <w:rFonts w:cs="Arial"/>
                <w:sz w:val="18"/>
                <w:szCs w:val="18"/>
              </w:rPr>
              <w:t>781,628,733</w:t>
            </w:r>
          </w:p>
        </w:tc>
        <w:tc>
          <w:tcPr>
            <w:tcW w:w="1368" w:type="dxa"/>
            <w:shd w:val="clear" w:color="auto" w:fill="auto"/>
            <w:vAlign w:val="bottom"/>
          </w:tcPr>
          <w:p w14:paraId="2227E34A" w14:textId="77777777" w:rsidR="00650128" w:rsidRPr="00E952ED" w:rsidRDefault="00650128" w:rsidP="0050067A">
            <w:pPr>
              <w:spacing w:line="240" w:lineRule="auto"/>
              <w:ind w:right="-72"/>
              <w:jc w:val="right"/>
              <w:rPr>
                <w:rFonts w:cs="Arial"/>
                <w:sz w:val="18"/>
                <w:szCs w:val="18"/>
              </w:rPr>
            </w:pPr>
            <w:r w:rsidRPr="00E952ED">
              <w:rPr>
                <w:rFonts w:cs="Arial"/>
                <w:sz w:val="18"/>
                <w:szCs w:val="18"/>
              </w:rPr>
              <w:t>781</w:t>
            </w:r>
            <w:r w:rsidRPr="00E952ED">
              <w:rPr>
                <w:rFonts w:cs="Arial"/>
                <w:sz w:val="18"/>
                <w:szCs w:val="18"/>
                <w:lang w:val="en-US"/>
              </w:rPr>
              <w:t>,</w:t>
            </w:r>
            <w:r w:rsidRPr="00E952ED">
              <w:rPr>
                <w:rFonts w:cs="Arial"/>
                <w:sz w:val="18"/>
                <w:szCs w:val="18"/>
              </w:rPr>
              <w:t>628</w:t>
            </w:r>
            <w:r w:rsidRPr="00E952ED">
              <w:rPr>
                <w:rFonts w:cs="Arial"/>
                <w:sz w:val="18"/>
                <w:szCs w:val="18"/>
                <w:lang w:val="en-US"/>
              </w:rPr>
              <w:t>,</w:t>
            </w:r>
            <w:r w:rsidRPr="00E952ED">
              <w:rPr>
                <w:rFonts w:cs="Arial"/>
                <w:sz w:val="18"/>
                <w:szCs w:val="18"/>
              </w:rPr>
              <w:t>733</w:t>
            </w:r>
          </w:p>
        </w:tc>
      </w:tr>
      <w:tr w:rsidR="0050067A" w:rsidRPr="00E952ED" w14:paraId="67744034" w14:textId="77777777" w:rsidTr="0050067A">
        <w:tc>
          <w:tcPr>
            <w:tcW w:w="3989" w:type="dxa"/>
            <w:shd w:val="clear" w:color="auto" w:fill="auto"/>
            <w:vAlign w:val="bottom"/>
          </w:tcPr>
          <w:p w14:paraId="1DDF3E5C" w14:textId="77777777" w:rsidR="00650128" w:rsidRPr="00E952ED" w:rsidRDefault="00650128" w:rsidP="0050067A">
            <w:pPr>
              <w:spacing w:line="240" w:lineRule="auto"/>
              <w:ind w:left="-104"/>
              <w:rPr>
                <w:rFonts w:cs="Arial"/>
                <w:sz w:val="18"/>
                <w:szCs w:val="18"/>
              </w:rPr>
            </w:pPr>
          </w:p>
        </w:tc>
        <w:tc>
          <w:tcPr>
            <w:tcW w:w="1368" w:type="dxa"/>
            <w:shd w:val="clear" w:color="auto" w:fill="auto"/>
            <w:vAlign w:val="bottom"/>
          </w:tcPr>
          <w:p w14:paraId="18681A6E"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6CCA9A9E" w14:textId="77777777" w:rsidR="00650128" w:rsidRPr="00E952ED" w:rsidRDefault="00650128" w:rsidP="0050067A">
            <w:pPr>
              <w:spacing w:line="240" w:lineRule="auto"/>
              <w:ind w:right="-72"/>
              <w:jc w:val="right"/>
              <w:rPr>
                <w:rFonts w:cs="Arial"/>
                <w:sz w:val="18"/>
                <w:szCs w:val="18"/>
              </w:rPr>
            </w:pPr>
          </w:p>
        </w:tc>
        <w:tc>
          <w:tcPr>
            <w:tcW w:w="1368" w:type="dxa"/>
            <w:shd w:val="clear" w:color="auto" w:fill="auto"/>
            <w:vAlign w:val="bottom"/>
          </w:tcPr>
          <w:p w14:paraId="339A8321" w14:textId="77777777" w:rsidR="00650128" w:rsidRPr="00E952ED" w:rsidRDefault="00650128" w:rsidP="0050067A">
            <w:pPr>
              <w:spacing w:line="240" w:lineRule="auto"/>
              <w:ind w:right="-72"/>
              <w:jc w:val="right"/>
              <w:rPr>
                <w:rFonts w:cs="Arial"/>
                <w:sz w:val="18"/>
                <w:szCs w:val="18"/>
                <w:cs/>
              </w:rPr>
            </w:pPr>
          </w:p>
        </w:tc>
        <w:tc>
          <w:tcPr>
            <w:tcW w:w="1368" w:type="dxa"/>
            <w:shd w:val="clear" w:color="auto" w:fill="auto"/>
            <w:vAlign w:val="bottom"/>
          </w:tcPr>
          <w:p w14:paraId="49A559D6" w14:textId="77777777" w:rsidR="00650128" w:rsidRPr="00E952ED" w:rsidRDefault="00650128" w:rsidP="0050067A">
            <w:pPr>
              <w:spacing w:line="240" w:lineRule="auto"/>
              <w:ind w:right="-72"/>
              <w:jc w:val="right"/>
              <w:rPr>
                <w:rFonts w:cs="Arial"/>
                <w:sz w:val="18"/>
                <w:szCs w:val="18"/>
              </w:rPr>
            </w:pPr>
          </w:p>
        </w:tc>
      </w:tr>
      <w:tr w:rsidR="0050067A" w:rsidRPr="00E952ED" w14:paraId="1CA7A607" w14:textId="77777777" w:rsidTr="0050067A">
        <w:tc>
          <w:tcPr>
            <w:tcW w:w="3989" w:type="dxa"/>
            <w:shd w:val="clear" w:color="auto" w:fill="auto"/>
            <w:vAlign w:val="bottom"/>
          </w:tcPr>
          <w:p w14:paraId="71D00672" w14:textId="20D672D2" w:rsidR="00650128" w:rsidRPr="00E952ED" w:rsidRDefault="00650128" w:rsidP="0050067A">
            <w:pPr>
              <w:spacing w:line="240" w:lineRule="auto"/>
              <w:ind w:left="-104"/>
              <w:rPr>
                <w:rFonts w:cs="Arial"/>
                <w:sz w:val="18"/>
                <w:szCs w:val="18"/>
              </w:rPr>
            </w:pPr>
            <w:r w:rsidRPr="00E952ED">
              <w:rPr>
                <w:rFonts w:cs="Arial"/>
                <w:spacing w:val="-4"/>
                <w:sz w:val="18"/>
                <w:szCs w:val="18"/>
              </w:rPr>
              <w:t xml:space="preserve">Basic </w:t>
            </w:r>
            <w:r w:rsidR="00762F63" w:rsidRPr="00E952ED">
              <w:rPr>
                <w:rFonts w:cs="Arial"/>
                <w:spacing w:val="-4"/>
                <w:sz w:val="18"/>
                <w:szCs w:val="18"/>
              </w:rPr>
              <w:t>earnings</w:t>
            </w:r>
            <w:r w:rsidRPr="00E952ED">
              <w:rPr>
                <w:rFonts w:cs="Arial"/>
                <w:spacing w:val="-4"/>
                <w:sz w:val="18"/>
                <w:szCs w:val="18"/>
              </w:rPr>
              <w:t xml:space="preserve"> (loss) per share (Baht per share)</w:t>
            </w:r>
          </w:p>
        </w:tc>
        <w:tc>
          <w:tcPr>
            <w:tcW w:w="1368" w:type="dxa"/>
            <w:shd w:val="clear" w:color="auto" w:fill="auto"/>
          </w:tcPr>
          <w:p w14:paraId="54943168" w14:textId="180CC20B" w:rsidR="00650128" w:rsidRPr="00E952ED" w:rsidRDefault="00356FC8" w:rsidP="0050067A">
            <w:pPr>
              <w:spacing w:line="240" w:lineRule="auto"/>
              <w:ind w:right="-72"/>
              <w:jc w:val="right"/>
              <w:rPr>
                <w:rFonts w:cs="Arial"/>
                <w:sz w:val="18"/>
                <w:szCs w:val="18"/>
              </w:rPr>
            </w:pPr>
            <w:r w:rsidRPr="00E952ED">
              <w:rPr>
                <w:rFonts w:cs="Arial"/>
                <w:sz w:val="18"/>
                <w:szCs w:val="18"/>
              </w:rPr>
              <w:t>0.0159</w:t>
            </w:r>
          </w:p>
        </w:tc>
        <w:tc>
          <w:tcPr>
            <w:tcW w:w="1368" w:type="dxa"/>
            <w:shd w:val="clear" w:color="auto" w:fill="auto"/>
          </w:tcPr>
          <w:p w14:paraId="5438557F" w14:textId="77777777" w:rsidR="00650128" w:rsidRPr="00E952ED" w:rsidRDefault="00650128" w:rsidP="0050067A">
            <w:pPr>
              <w:spacing w:line="240" w:lineRule="auto"/>
              <w:ind w:right="-72"/>
              <w:jc w:val="right"/>
              <w:rPr>
                <w:rFonts w:cs="Arial"/>
                <w:sz w:val="18"/>
                <w:szCs w:val="18"/>
              </w:rPr>
            </w:pPr>
            <w:r w:rsidRPr="00E952ED">
              <w:rPr>
                <w:rFonts w:cs="Arial"/>
                <w:sz w:val="18"/>
                <w:szCs w:val="18"/>
              </w:rPr>
              <w:t>0.0258</w:t>
            </w:r>
          </w:p>
        </w:tc>
        <w:tc>
          <w:tcPr>
            <w:tcW w:w="1368" w:type="dxa"/>
            <w:shd w:val="clear" w:color="auto" w:fill="auto"/>
          </w:tcPr>
          <w:p w14:paraId="1034C680" w14:textId="7D6DC251" w:rsidR="00650128" w:rsidRPr="00E952ED" w:rsidRDefault="00356FC8" w:rsidP="0050067A">
            <w:pPr>
              <w:spacing w:line="240" w:lineRule="auto"/>
              <w:ind w:right="-72"/>
              <w:jc w:val="right"/>
              <w:rPr>
                <w:rFonts w:cs="Arial"/>
                <w:sz w:val="18"/>
                <w:szCs w:val="18"/>
                <w:cs/>
              </w:rPr>
            </w:pPr>
            <w:r w:rsidRPr="00E952ED">
              <w:rPr>
                <w:rFonts w:cs="Arial"/>
                <w:sz w:val="18"/>
                <w:szCs w:val="18"/>
              </w:rPr>
              <w:t>(0.3230)</w:t>
            </w:r>
          </w:p>
        </w:tc>
        <w:tc>
          <w:tcPr>
            <w:tcW w:w="1368" w:type="dxa"/>
            <w:shd w:val="clear" w:color="auto" w:fill="auto"/>
          </w:tcPr>
          <w:p w14:paraId="53AFDC6A" w14:textId="58BF9212" w:rsidR="00650128" w:rsidRPr="00E952ED" w:rsidRDefault="00650128" w:rsidP="0050067A">
            <w:pPr>
              <w:spacing w:line="240" w:lineRule="auto"/>
              <w:ind w:right="-72"/>
              <w:jc w:val="right"/>
              <w:rPr>
                <w:rFonts w:cs="Arial"/>
                <w:sz w:val="18"/>
                <w:szCs w:val="18"/>
              </w:rPr>
            </w:pPr>
            <w:r w:rsidRPr="00E952ED">
              <w:rPr>
                <w:rFonts w:cs="Arial"/>
                <w:sz w:val="18"/>
                <w:szCs w:val="18"/>
              </w:rPr>
              <w:t>0.000</w:t>
            </w:r>
            <w:r w:rsidR="007F4C9A" w:rsidRPr="00E952ED">
              <w:rPr>
                <w:rFonts w:cs="Arial"/>
                <w:sz w:val="18"/>
                <w:szCs w:val="18"/>
              </w:rPr>
              <w:t>3</w:t>
            </w:r>
          </w:p>
        </w:tc>
      </w:tr>
    </w:tbl>
    <w:p w14:paraId="66991403" w14:textId="77777777" w:rsidR="00650128" w:rsidRPr="00E952ED" w:rsidRDefault="00650128" w:rsidP="0050067A">
      <w:pPr>
        <w:spacing w:line="240" w:lineRule="auto"/>
        <w:jc w:val="both"/>
        <w:rPr>
          <w:rFonts w:cs="Arial"/>
          <w:sz w:val="18"/>
          <w:szCs w:val="18"/>
        </w:rPr>
      </w:pPr>
    </w:p>
    <w:p w14:paraId="19A19D25" w14:textId="77777777" w:rsidR="00681BB9" w:rsidRPr="00E952ED" w:rsidRDefault="00681BB9" w:rsidP="0050067A">
      <w:pPr>
        <w:pStyle w:val="Style10"/>
        <w:adjustRightInd/>
        <w:rPr>
          <w:rFonts w:ascii="Arial" w:hAnsi="Arial" w:cs="Arial"/>
          <w:spacing w:val="-4"/>
          <w:sz w:val="18"/>
          <w:szCs w:val="18"/>
          <w:lang w:val="en-GB" w:eastAsia="th-TH" w:bidi="th-TH"/>
        </w:rPr>
      </w:pPr>
      <w:r w:rsidRPr="00E952ED">
        <w:rPr>
          <w:rFonts w:ascii="Arial" w:hAnsi="Arial" w:cs="Arial"/>
          <w:spacing w:val="-4"/>
          <w:sz w:val="18"/>
          <w:szCs w:val="18"/>
          <w:lang w:eastAsia="th-TH" w:bidi="th-TH"/>
        </w:rPr>
        <w:t xml:space="preserve">There are no potential dilutive ordinary shares in issue </w:t>
      </w:r>
      <w:r w:rsidRPr="00E952ED">
        <w:rPr>
          <w:rFonts w:ascii="Arial" w:hAnsi="Arial" w:cs="Arial"/>
          <w:spacing w:val="-4"/>
          <w:sz w:val="18"/>
          <w:szCs w:val="18"/>
          <w:lang w:val="en-GB" w:eastAsia="th-TH" w:bidi="th-TH"/>
        </w:rPr>
        <w:t xml:space="preserve">during </w:t>
      </w:r>
      <w:r w:rsidR="00EC392D" w:rsidRPr="00E952ED">
        <w:rPr>
          <w:rFonts w:ascii="Arial" w:hAnsi="Arial" w:cs="Arial"/>
          <w:spacing w:val="-4"/>
          <w:sz w:val="18"/>
          <w:szCs w:val="18"/>
          <w:lang w:val="en-GB" w:eastAsia="th-TH" w:bidi="th-TH"/>
        </w:rPr>
        <w:t>2024</w:t>
      </w:r>
      <w:r w:rsidRPr="00E952ED">
        <w:rPr>
          <w:rFonts w:ascii="Arial" w:hAnsi="Arial" w:cs="Arial"/>
          <w:spacing w:val="-4"/>
          <w:sz w:val="18"/>
          <w:szCs w:val="18"/>
          <w:lang w:val="en-GB" w:eastAsia="th-TH" w:bidi="th-TH"/>
        </w:rPr>
        <w:t xml:space="preserve"> and </w:t>
      </w:r>
      <w:r w:rsidR="00EC392D" w:rsidRPr="00E952ED">
        <w:rPr>
          <w:rFonts w:ascii="Arial" w:hAnsi="Arial" w:cs="Arial"/>
          <w:spacing w:val="-4"/>
          <w:sz w:val="18"/>
          <w:szCs w:val="18"/>
          <w:lang w:val="en-GB" w:eastAsia="th-TH" w:bidi="th-TH"/>
        </w:rPr>
        <w:t>2023</w:t>
      </w:r>
      <w:r w:rsidRPr="00E952ED">
        <w:rPr>
          <w:rFonts w:ascii="Arial" w:hAnsi="Arial" w:cs="Arial"/>
          <w:spacing w:val="-4"/>
          <w:sz w:val="18"/>
          <w:szCs w:val="18"/>
          <w:lang w:val="en-GB" w:eastAsia="th-TH" w:bidi="th-TH"/>
        </w:rPr>
        <w:t>.</w:t>
      </w:r>
    </w:p>
    <w:p w14:paraId="6816570D" w14:textId="77777777" w:rsidR="00681BB9" w:rsidRPr="00E952ED" w:rsidRDefault="00681BB9" w:rsidP="0050067A">
      <w:pPr>
        <w:pStyle w:val="Style10"/>
        <w:adjustRightInd/>
        <w:rPr>
          <w:rFonts w:ascii="Arial" w:hAnsi="Arial" w:cs="Arial"/>
          <w:b/>
          <w:bCs/>
          <w:sz w:val="18"/>
          <w:szCs w:val="18"/>
          <w:lang w:val="en-GB"/>
        </w:rPr>
      </w:pPr>
    </w:p>
    <w:p w14:paraId="3C1679EB" w14:textId="77777777" w:rsidR="005F6787" w:rsidRPr="00E952ED" w:rsidRDefault="005E46D3" w:rsidP="0050067A">
      <w:pPr>
        <w:pStyle w:val="Style10"/>
        <w:adjustRightInd/>
        <w:rPr>
          <w:rFonts w:ascii="Arial" w:hAnsi="Arial" w:cs="Arial"/>
          <w:b/>
          <w:bCs/>
          <w:sz w:val="18"/>
          <w:szCs w:val="18"/>
          <w:lang w:val="en-GB"/>
        </w:rPr>
      </w:pPr>
      <w:r w:rsidRPr="00E952ED">
        <w:rPr>
          <w:rFonts w:ascii="Arial" w:hAnsi="Arial" w:cs="Arial"/>
          <w:b/>
          <w:bCs/>
          <w:sz w:val="18"/>
          <w:szCs w:val="18"/>
          <w:lang w:val="en-GB"/>
        </w:rPr>
        <w:br w:type="page"/>
      </w:r>
    </w:p>
    <w:tbl>
      <w:tblPr>
        <w:tblW w:w="0" w:type="auto"/>
        <w:tblInd w:w="135" w:type="dxa"/>
        <w:tblLook w:val="04A0" w:firstRow="1" w:lastRow="0" w:firstColumn="1" w:lastColumn="0" w:noHBand="0" w:noVBand="1"/>
      </w:tblPr>
      <w:tblGrid>
        <w:gridCol w:w="9432"/>
      </w:tblGrid>
      <w:tr w:rsidR="0050067A" w:rsidRPr="00E952ED" w14:paraId="2BB48426" w14:textId="77777777" w:rsidTr="0050067A">
        <w:trPr>
          <w:trHeight w:val="386"/>
        </w:trPr>
        <w:tc>
          <w:tcPr>
            <w:tcW w:w="9432" w:type="dxa"/>
            <w:shd w:val="clear" w:color="auto" w:fill="auto"/>
            <w:vAlign w:val="center"/>
          </w:tcPr>
          <w:p w14:paraId="4550114D" w14:textId="6A2616D3" w:rsidR="005E46D3" w:rsidRPr="00E952ED" w:rsidRDefault="005E46D3" w:rsidP="00AD472F">
            <w:pPr>
              <w:tabs>
                <w:tab w:val="left" w:pos="545"/>
              </w:tabs>
              <w:spacing w:line="240" w:lineRule="auto"/>
              <w:ind w:left="432" w:hanging="553"/>
              <w:rPr>
                <w:rFonts w:eastAsia="Arial Unicode MS" w:cs="Arial"/>
                <w:b/>
                <w:bCs/>
                <w:sz w:val="18"/>
                <w:szCs w:val="18"/>
                <w:cs/>
              </w:rPr>
            </w:pPr>
            <w:r w:rsidRPr="00E952ED">
              <w:rPr>
                <w:rFonts w:eastAsia="Arial Unicode MS" w:cs="Arial"/>
                <w:b/>
                <w:bCs/>
                <w:sz w:val="18"/>
                <w:szCs w:val="18"/>
              </w:rPr>
              <w:t>3</w:t>
            </w:r>
            <w:r w:rsidR="00307910" w:rsidRPr="00E952ED">
              <w:rPr>
                <w:rFonts w:eastAsia="Arial Unicode MS" w:cs="Arial"/>
                <w:b/>
                <w:bCs/>
                <w:sz w:val="18"/>
                <w:szCs w:val="18"/>
              </w:rPr>
              <w:t>1</w:t>
            </w:r>
            <w:r w:rsidRPr="00E952ED">
              <w:rPr>
                <w:rFonts w:eastAsia="Arial Unicode MS" w:cs="Arial"/>
                <w:b/>
                <w:bCs/>
                <w:sz w:val="18"/>
                <w:szCs w:val="18"/>
              </w:rPr>
              <w:tab/>
              <w:t>Commitments and contingencies</w:t>
            </w:r>
          </w:p>
        </w:tc>
      </w:tr>
    </w:tbl>
    <w:p w14:paraId="473E8317" w14:textId="77777777" w:rsidR="00681BB9" w:rsidRPr="00E952ED" w:rsidRDefault="00681BB9" w:rsidP="0050067A">
      <w:pPr>
        <w:spacing w:line="240" w:lineRule="auto"/>
        <w:ind w:left="540" w:hanging="540"/>
        <w:jc w:val="both"/>
        <w:rPr>
          <w:rFonts w:cs="Arial"/>
          <w:b/>
          <w:bCs/>
          <w:sz w:val="18"/>
          <w:szCs w:val="18"/>
        </w:rPr>
      </w:pPr>
    </w:p>
    <w:p w14:paraId="4437E8AA" w14:textId="78EB3B83" w:rsidR="00681BB9" w:rsidRPr="00E952ED" w:rsidRDefault="00681BB9" w:rsidP="0050067A">
      <w:pPr>
        <w:spacing w:line="240" w:lineRule="auto"/>
        <w:ind w:left="540" w:hanging="540"/>
        <w:jc w:val="both"/>
        <w:rPr>
          <w:rFonts w:cs="Arial"/>
          <w:b/>
          <w:bCs/>
          <w:sz w:val="18"/>
          <w:szCs w:val="18"/>
        </w:rPr>
      </w:pPr>
      <w:r w:rsidRPr="00E952ED">
        <w:rPr>
          <w:rFonts w:cs="Arial"/>
          <w:b/>
          <w:bCs/>
          <w:sz w:val="18"/>
          <w:szCs w:val="18"/>
        </w:rPr>
        <w:t>3</w:t>
      </w:r>
      <w:r w:rsidR="00307910" w:rsidRPr="00E952ED">
        <w:rPr>
          <w:rFonts w:cs="Arial"/>
          <w:b/>
          <w:bCs/>
          <w:sz w:val="18"/>
          <w:szCs w:val="18"/>
        </w:rPr>
        <w:t>1</w:t>
      </w:r>
      <w:r w:rsidRPr="00E952ED">
        <w:rPr>
          <w:rFonts w:cs="Arial"/>
          <w:b/>
          <w:bCs/>
          <w:sz w:val="18"/>
          <w:szCs w:val="18"/>
        </w:rPr>
        <w:t>.1</w:t>
      </w:r>
      <w:r w:rsidRPr="00E952ED">
        <w:rPr>
          <w:rFonts w:cs="Arial"/>
          <w:b/>
          <w:bCs/>
          <w:sz w:val="18"/>
          <w:szCs w:val="18"/>
        </w:rPr>
        <w:tab/>
        <w:t>Letter of guarantee</w:t>
      </w:r>
    </w:p>
    <w:p w14:paraId="2FE59D65" w14:textId="77777777" w:rsidR="00681BB9" w:rsidRPr="00E952ED" w:rsidRDefault="00681BB9" w:rsidP="0050067A">
      <w:pPr>
        <w:spacing w:line="240" w:lineRule="auto"/>
        <w:ind w:left="540"/>
        <w:jc w:val="both"/>
        <w:rPr>
          <w:rFonts w:cs="Arial"/>
          <w:sz w:val="18"/>
          <w:szCs w:val="18"/>
        </w:rPr>
      </w:pPr>
    </w:p>
    <w:p w14:paraId="16D40B27" w14:textId="6894ECD6" w:rsidR="00681BB9" w:rsidRPr="00E952ED" w:rsidRDefault="00681BB9" w:rsidP="0050067A">
      <w:pPr>
        <w:spacing w:line="240" w:lineRule="auto"/>
        <w:ind w:left="540"/>
        <w:jc w:val="both"/>
        <w:rPr>
          <w:rFonts w:cs="Arial"/>
          <w:spacing w:val="-4"/>
          <w:sz w:val="18"/>
          <w:szCs w:val="18"/>
        </w:rPr>
      </w:pPr>
      <w:proofErr w:type="gramStart"/>
      <w:r w:rsidRPr="00E952ED">
        <w:rPr>
          <w:rFonts w:cs="Arial"/>
          <w:spacing w:val="-4"/>
          <w:sz w:val="18"/>
          <w:szCs w:val="18"/>
        </w:rPr>
        <w:t>A</w:t>
      </w:r>
      <w:r w:rsidR="00093C27" w:rsidRPr="00E952ED">
        <w:rPr>
          <w:rFonts w:cs="Arial"/>
          <w:spacing w:val="-4"/>
          <w:sz w:val="18"/>
          <w:szCs w:val="18"/>
        </w:rPr>
        <w:t>t</w:t>
      </w:r>
      <w:proofErr w:type="gramEnd"/>
      <w:r w:rsidR="00093C27" w:rsidRPr="00E952ED">
        <w:rPr>
          <w:rFonts w:cs="Arial"/>
          <w:spacing w:val="-4"/>
          <w:sz w:val="18"/>
          <w:szCs w:val="18"/>
        </w:rPr>
        <w:t xml:space="preserve"> </w:t>
      </w:r>
      <w:r w:rsidRPr="00E952ED">
        <w:rPr>
          <w:rFonts w:cs="Arial"/>
          <w:spacing w:val="-4"/>
          <w:sz w:val="18"/>
          <w:szCs w:val="18"/>
        </w:rPr>
        <w:t xml:space="preserve">31 December </w:t>
      </w:r>
      <w:r w:rsidR="00EC392D" w:rsidRPr="00E952ED">
        <w:rPr>
          <w:rFonts w:cs="Arial"/>
          <w:spacing w:val="-4"/>
          <w:sz w:val="18"/>
          <w:szCs w:val="18"/>
        </w:rPr>
        <w:t>2024</w:t>
      </w:r>
      <w:r w:rsidRPr="00E952ED">
        <w:rPr>
          <w:rFonts w:cs="Arial"/>
          <w:spacing w:val="-4"/>
          <w:sz w:val="18"/>
          <w:szCs w:val="18"/>
        </w:rPr>
        <w:t>, the</w:t>
      </w:r>
      <w:r w:rsidR="00093C27" w:rsidRPr="00E952ED">
        <w:rPr>
          <w:rFonts w:cs="Arial"/>
          <w:spacing w:val="-4"/>
          <w:sz w:val="18"/>
          <w:szCs w:val="18"/>
        </w:rPr>
        <w:t xml:space="preserve"> Group has the</w:t>
      </w:r>
      <w:r w:rsidRPr="00E952ED">
        <w:rPr>
          <w:rFonts w:cs="Arial"/>
          <w:spacing w:val="-4"/>
          <w:sz w:val="18"/>
          <w:szCs w:val="18"/>
        </w:rPr>
        <w:t xml:space="preserve"> letters of guarantee issued by a commercial bank in respect of </w:t>
      </w:r>
      <w:r w:rsidRPr="00E952ED">
        <w:rPr>
          <w:rFonts w:cs="Arial"/>
          <w:spacing w:val="-2"/>
          <w:sz w:val="18"/>
          <w:szCs w:val="18"/>
        </w:rPr>
        <w:t>television air time contracts, performance, and electricity usage, on behalf of the Company and subsidiaries</w:t>
      </w:r>
      <w:r w:rsidRPr="00E952ED">
        <w:rPr>
          <w:rFonts w:cs="Arial"/>
          <w:spacing w:val="-4"/>
          <w:sz w:val="18"/>
          <w:szCs w:val="18"/>
        </w:rPr>
        <w:t xml:space="preserve"> totalling</w:t>
      </w:r>
      <w:r w:rsidRPr="00E952ED">
        <w:rPr>
          <w:rFonts w:cs="Arial"/>
          <w:sz w:val="18"/>
          <w:szCs w:val="18"/>
        </w:rPr>
        <w:t xml:space="preserve"> Baht </w:t>
      </w:r>
      <w:r w:rsidR="00356FC8" w:rsidRPr="00E952ED">
        <w:rPr>
          <w:rFonts w:cs="Arial"/>
          <w:sz w:val="18"/>
          <w:szCs w:val="18"/>
        </w:rPr>
        <w:t>1.35</w:t>
      </w:r>
      <w:r w:rsidRPr="00E952ED">
        <w:rPr>
          <w:rFonts w:cs="Arial"/>
          <w:sz w:val="18"/>
          <w:szCs w:val="18"/>
        </w:rPr>
        <w:t xml:space="preserve"> million </w:t>
      </w:r>
      <w:r w:rsidRPr="00E952ED">
        <w:rPr>
          <w:rFonts w:cs="Arial"/>
          <w:spacing w:val="-4"/>
          <w:sz w:val="18"/>
          <w:szCs w:val="18"/>
        </w:rPr>
        <w:t>(</w:t>
      </w:r>
      <w:r w:rsidR="00EC392D" w:rsidRPr="00E952ED">
        <w:rPr>
          <w:rFonts w:cs="Arial"/>
          <w:spacing w:val="-4"/>
          <w:sz w:val="18"/>
          <w:szCs w:val="18"/>
        </w:rPr>
        <w:t>2023</w:t>
      </w:r>
      <w:r w:rsidRPr="00E952ED">
        <w:rPr>
          <w:rFonts w:cs="Arial"/>
          <w:spacing w:val="-4"/>
          <w:sz w:val="18"/>
          <w:szCs w:val="18"/>
        </w:rPr>
        <w:t xml:space="preserve">: Baht </w:t>
      </w:r>
      <w:r w:rsidR="00BD5CC4" w:rsidRPr="00E952ED">
        <w:rPr>
          <w:rFonts w:cs="Arial"/>
          <w:sz w:val="18"/>
          <w:szCs w:val="18"/>
        </w:rPr>
        <w:t>1.</w:t>
      </w:r>
      <w:r w:rsidR="00A86232" w:rsidRPr="00E952ED">
        <w:rPr>
          <w:rFonts w:cs="Arial"/>
          <w:sz w:val="18"/>
          <w:szCs w:val="18"/>
        </w:rPr>
        <w:t>35</w:t>
      </w:r>
      <w:r w:rsidR="00BD5CC4" w:rsidRPr="00E952ED">
        <w:rPr>
          <w:rFonts w:cs="Arial"/>
          <w:sz w:val="18"/>
          <w:szCs w:val="18"/>
        </w:rPr>
        <w:t xml:space="preserve"> </w:t>
      </w:r>
      <w:r w:rsidRPr="00E952ED">
        <w:rPr>
          <w:rFonts w:cs="Arial"/>
          <w:spacing w:val="-4"/>
          <w:sz w:val="18"/>
          <w:szCs w:val="18"/>
        </w:rPr>
        <w:t>million).</w:t>
      </w:r>
    </w:p>
    <w:p w14:paraId="5FBC9A61" w14:textId="77777777" w:rsidR="00461267" w:rsidRPr="00E952ED" w:rsidRDefault="00461267" w:rsidP="000A6963">
      <w:pPr>
        <w:spacing w:line="240" w:lineRule="auto"/>
        <w:ind w:left="540"/>
        <w:jc w:val="both"/>
        <w:rPr>
          <w:rFonts w:cs="Arial"/>
          <w:sz w:val="18"/>
          <w:szCs w:val="18"/>
        </w:rPr>
      </w:pPr>
      <w:bookmarkStart w:id="16" w:name="_Toc311548445"/>
    </w:p>
    <w:p w14:paraId="617B5274" w14:textId="6F48A0C3" w:rsidR="00681BB9" w:rsidRPr="00E952ED" w:rsidRDefault="00681BB9" w:rsidP="0050067A">
      <w:pPr>
        <w:pStyle w:val="Heading8"/>
        <w:spacing w:line="240" w:lineRule="auto"/>
        <w:ind w:left="540" w:hanging="540"/>
        <w:rPr>
          <w:rFonts w:cs="Arial"/>
          <w:sz w:val="18"/>
          <w:szCs w:val="18"/>
        </w:rPr>
      </w:pPr>
      <w:r w:rsidRPr="00E952ED">
        <w:rPr>
          <w:rFonts w:cs="Arial"/>
          <w:sz w:val="18"/>
          <w:szCs w:val="18"/>
        </w:rPr>
        <w:t>3</w:t>
      </w:r>
      <w:r w:rsidR="00307910" w:rsidRPr="00E952ED">
        <w:rPr>
          <w:rFonts w:cs="Arial"/>
          <w:sz w:val="18"/>
          <w:szCs w:val="18"/>
        </w:rPr>
        <w:t>1</w:t>
      </w:r>
      <w:r w:rsidRPr="00E952ED">
        <w:rPr>
          <w:rFonts w:cs="Arial"/>
          <w:sz w:val="18"/>
          <w:szCs w:val="18"/>
        </w:rPr>
        <w:t>.2</w:t>
      </w:r>
      <w:r w:rsidRPr="00E952ED">
        <w:rPr>
          <w:rFonts w:cs="Arial"/>
          <w:sz w:val="18"/>
          <w:szCs w:val="18"/>
        </w:rPr>
        <w:tab/>
        <w:t>Capital commitments</w:t>
      </w:r>
      <w:bookmarkEnd w:id="16"/>
    </w:p>
    <w:p w14:paraId="53171677" w14:textId="77777777" w:rsidR="00681BB9" w:rsidRPr="00E952ED" w:rsidRDefault="00681BB9" w:rsidP="000A6963">
      <w:pPr>
        <w:spacing w:line="240" w:lineRule="auto"/>
        <w:ind w:left="540"/>
        <w:jc w:val="both"/>
        <w:rPr>
          <w:rFonts w:cs="Arial"/>
          <w:sz w:val="18"/>
          <w:szCs w:val="18"/>
        </w:rPr>
      </w:pPr>
    </w:p>
    <w:p w14:paraId="37C5A368" w14:textId="77777777" w:rsidR="00681BB9" w:rsidRPr="00E952ED" w:rsidRDefault="00681BB9" w:rsidP="0050067A">
      <w:pPr>
        <w:pStyle w:val="Header"/>
        <w:tabs>
          <w:tab w:val="clear" w:pos="4153"/>
          <w:tab w:val="clear" w:pos="8306"/>
        </w:tabs>
        <w:spacing w:line="240" w:lineRule="auto"/>
        <w:ind w:left="540"/>
        <w:jc w:val="both"/>
        <w:rPr>
          <w:rFonts w:cs="Arial"/>
          <w:sz w:val="18"/>
          <w:szCs w:val="18"/>
        </w:rPr>
      </w:pPr>
      <w:r w:rsidRPr="00E952ED">
        <w:rPr>
          <w:rFonts w:cs="Arial"/>
          <w:spacing w:val="-2"/>
          <w:sz w:val="18"/>
          <w:szCs w:val="18"/>
        </w:rPr>
        <w:t>Commitment as at the statement of financial position date related to capital expenditure but not recognised</w:t>
      </w:r>
      <w:r w:rsidRPr="00E952ED">
        <w:rPr>
          <w:rFonts w:cs="Arial"/>
          <w:sz w:val="18"/>
          <w:szCs w:val="18"/>
        </w:rPr>
        <w:t xml:space="preserve"> in the financial statements is as follows:</w:t>
      </w:r>
    </w:p>
    <w:p w14:paraId="341A8DE5" w14:textId="77777777" w:rsidR="00681BB9" w:rsidRPr="00E952ED" w:rsidRDefault="00681BB9" w:rsidP="000A6963">
      <w:pPr>
        <w:spacing w:line="240" w:lineRule="auto"/>
        <w:ind w:left="540"/>
        <w:jc w:val="both"/>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08F61B02" w14:textId="77777777" w:rsidTr="00405CBA">
        <w:tc>
          <w:tcPr>
            <w:tcW w:w="3989" w:type="dxa"/>
            <w:shd w:val="clear" w:color="auto" w:fill="auto"/>
            <w:vAlign w:val="bottom"/>
          </w:tcPr>
          <w:p w14:paraId="79C25E1C" w14:textId="77777777" w:rsidR="005E46D3" w:rsidRPr="00E952ED" w:rsidRDefault="005E46D3" w:rsidP="0050067A">
            <w:pPr>
              <w:spacing w:line="240" w:lineRule="auto"/>
              <w:ind w:left="427"/>
              <w:rPr>
                <w:rFonts w:cs="Arial"/>
                <w:sz w:val="18"/>
                <w:szCs w:val="18"/>
              </w:rPr>
            </w:pPr>
          </w:p>
        </w:tc>
        <w:tc>
          <w:tcPr>
            <w:tcW w:w="2736" w:type="dxa"/>
            <w:gridSpan w:val="2"/>
            <w:tcBorders>
              <w:bottom w:val="single" w:sz="4" w:space="0" w:color="auto"/>
            </w:tcBorders>
            <w:shd w:val="clear" w:color="auto" w:fill="auto"/>
            <w:vAlign w:val="bottom"/>
          </w:tcPr>
          <w:p w14:paraId="30A142CC" w14:textId="77777777" w:rsidR="005E46D3" w:rsidRPr="00E952ED" w:rsidRDefault="005E46D3" w:rsidP="0050067A">
            <w:pPr>
              <w:spacing w:line="240" w:lineRule="auto"/>
              <w:ind w:right="-72"/>
              <w:jc w:val="center"/>
              <w:rPr>
                <w:rFonts w:cs="Arial"/>
                <w:b/>
                <w:bCs/>
                <w:sz w:val="18"/>
                <w:szCs w:val="18"/>
              </w:rPr>
            </w:pPr>
            <w:r w:rsidRPr="00E952ED">
              <w:rPr>
                <w:rFonts w:cs="Arial"/>
                <w:b/>
                <w:bCs/>
                <w:sz w:val="18"/>
                <w:szCs w:val="18"/>
              </w:rPr>
              <w:t xml:space="preserve">Consolidated </w:t>
            </w:r>
          </w:p>
          <w:p w14:paraId="358C51DE" w14:textId="77777777" w:rsidR="005E46D3" w:rsidRPr="00E952ED" w:rsidRDefault="005E46D3"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632D8F9B" w14:textId="77777777" w:rsidR="005E46D3" w:rsidRPr="00E952ED" w:rsidRDefault="005E46D3"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65EB24F8" w14:textId="77777777" w:rsidR="005E46D3" w:rsidRPr="00E952ED" w:rsidRDefault="005E46D3"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18CB54EC" w14:textId="77777777" w:rsidTr="0050067A">
        <w:tc>
          <w:tcPr>
            <w:tcW w:w="3989" w:type="dxa"/>
            <w:shd w:val="clear" w:color="auto" w:fill="auto"/>
            <w:vAlign w:val="bottom"/>
          </w:tcPr>
          <w:p w14:paraId="6476D831" w14:textId="77777777" w:rsidR="005E46D3" w:rsidRPr="00E952ED" w:rsidRDefault="005E46D3"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3E50C00B"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AE44395"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62017FF2"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6E96586E"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4BE505D3" w14:textId="77777777" w:rsidTr="0050067A">
        <w:tc>
          <w:tcPr>
            <w:tcW w:w="3989" w:type="dxa"/>
            <w:shd w:val="clear" w:color="auto" w:fill="auto"/>
            <w:vAlign w:val="bottom"/>
          </w:tcPr>
          <w:p w14:paraId="4B859702" w14:textId="77777777" w:rsidR="005E46D3" w:rsidRPr="00E952ED" w:rsidRDefault="005E46D3"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5EFF072F"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8C37FA5"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F04DA85"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8400AA3" w14:textId="77777777" w:rsidR="005E46D3" w:rsidRPr="00E952ED" w:rsidRDefault="005E46D3"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249C12B9" w14:textId="77777777" w:rsidTr="0050067A">
        <w:trPr>
          <w:trHeight w:val="117"/>
        </w:trPr>
        <w:tc>
          <w:tcPr>
            <w:tcW w:w="3989" w:type="dxa"/>
            <w:shd w:val="clear" w:color="auto" w:fill="auto"/>
            <w:vAlign w:val="bottom"/>
          </w:tcPr>
          <w:p w14:paraId="2C1D5E2C" w14:textId="77777777" w:rsidR="005E46D3" w:rsidRPr="00E952ED" w:rsidRDefault="005E46D3" w:rsidP="0050067A">
            <w:pPr>
              <w:spacing w:line="240" w:lineRule="auto"/>
              <w:ind w:left="427"/>
              <w:rPr>
                <w:rFonts w:cs="Arial"/>
                <w:sz w:val="18"/>
                <w:szCs w:val="18"/>
                <w:cs/>
              </w:rPr>
            </w:pPr>
          </w:p>
        </w:tc>
        <w:tc>
          <w:tcPr>
            <w:tcW w:w="1368" w:type="dxa"/>
            <w:tcBorders>
              <w:top w:val="single" w:sz="4" w:space="0" w:color="auto"/>
            </w:tcBorders>
            <w:shd w:val="clear" w:color="auto" w:fill="auto"/>
            <w:vAlign w:val="bottom"/>
          </w:tcPr>
          <w:p w14:paraId="7DB294BF" w14:textId="77777777" w:rsidR="005E46D3" w:rsidRPr="00E952ED" w:rsidRDefault="005E46D3"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70170A0" w14:textId="77777777" w:rsidR="005E46D3" w:rsidRPr="00E952ED" w:rsidRDefault="005E46D3"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1D4A931A" w14:textId="77777777" w:rsidR="005E46D3" w:rsidRPr="00E952ED" w:rsidRDefault="005E46D3"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0FA1247" w14:textId="77777777" w:rsidR="005E46D3" w:rsidRPr="00E952ED" w:rsidRDefault="005E46D3" w:rsidP="0050067A">
            <w:pPr>
              <w:spacing w:line="240" w:lineRule="auto"/>
              <w:ind w:right="-72"/>
              <w:jc w:val="right"/>
              <w:rPr>
                <w:rFonts w:cs="Arial"/>
                <w:sz w:val="18"/>
                <w:szCs w:val="18"/>
              </w:rPr>
            </w:pPr>
          </w:p>
        </w:tc>
      </w:tr>
      <w:tr w:rsidR="0050067A" w:rsidRPr="00E952ED" w14:paraId="3C6C7DED" w14:textId="77777777" w:rsidTr="0050067A">
        <w:tc>
          <w:tcPr>
            <w:tcW w:w="3989" w:type="dxa"/>
            <w:shd w:val="clear" w:color="auto" w:fill="auto"/>
          </w:tcPr>
          <w:p w14:paraId="12871063" w14:textId="77777777" w:rsidR="005E46D3" w:rsidRPr="00E952ED" w:rsidRDefault="005E46D3" w:rsidP="0050067A">
            <w:pPr>
              <w:spacing w:line="240" w:lineRule="auto"/>
              <w:ind w:left="427"/>
              <w:rPr>
                <w:rFonts w:cs="Arial"/>
                <w:sz w:val="18"/>
                <w:szCs w:val="18"/>
              </w:rPr>
            </w:pPr>
            <w:r w:rsidRPr="00E952ED">
              <w:rPr>
                <w:rFonts w:cs="Arial"/>
                <w:sz w:val="18"/>
                <w:szCs w:val="18"/>
              </w:rPr>
              <w:t>Property, plant and equipment</w:t>
            </w:r>
          </w:p>
        </w:tc>
        <w:tc>
          <w:tcPr>
            <w:tcW w:w="1368" w:type="dxa"/>
            <w:tcBorders>
              <w:bottom w:val="single" w:sz="4" w:space="0" w:color="auto"/>
            </w:tcBorders>
            <w:shd w:val="clear" w:color="auto" w:fill="auto"/>
          </w:tcPr>
          <w:p w14:paraId="628C5CE3" w14:textId="25399D59" w:rsidR="005E46D3" w:rsidRPr="00E952ED" w:rsidRDefault="00356FC8" w:rsidP="0050067A">
            <w:pPr>
              <w:spacing w:line="240" w:lineRule="auto"/>
              <w:ind w:right="-72"/>
              <w:jc w:val="right"/>
              <w:rPr>
                <w:rFonts w:cs="Arial"/>
                <w:sz w:val="18"/>
                <w:szCs w:val="18"/>
              </w:rPr>
            </w:pPr>
            <w:r w:rsidRPr="00E952ED">
              <w:rPr>
                <w:rFonts w:cs="Arial"/>
                <w:sz w:val="18"/>
                <w:szCs w:val="18"/>
              </w:rPr>
              <w:t>678,848</w:t>
            </w:r>
          </w:p>
        </w:tc>
        <w:tc>
          <w:tcPr>
            <w:tcW w:w="1368" w:type="dxa"/>
            <w:tcBorders>
              <w:bottom w:val="single" w:sz="4" w:space="0" w:color="auto"/>
            </w:tcBorders>
            <w:shd w:val="clear" w:color="auto" w:fill="auto"/>
          </w:tcPr>
          <w:p w14:paraId="3DD44FC6" w14:textId="77777777" w:rsidR="005E46D3" w:rsidRPr="00E952ED" w:rsidRDefault="005E46D3" w:rsidP="0050067A">
            <w:pPr>
              <w:spacing w:line="240" w:lineRule="auto"/>
              <w:ind w:right="-72"/>
              <w:jc w:val="right"/>
              <w:rPr>
                <w:rFonts w:cs="Arial"/>
                <w:sz w:val="18"/>
                <w:szCs w:val="18"/>
              </w:rPr>
            </w:pPr>
            <w:r w:rsidRPr="00E952ED">
              <w:rPr>
                <w:rFonts w:cs="Arial"/>
                <w:sz w:val="18"/>
                <w:szCs w:val="18"/>
              </w:rPr>
              <w:t>813,613</w:t>
            </w:r>
          </w:p>
        </w:tc>
        <w:tc>
          <w:tcPr>
            <w:tcW w:w="1368" w:type="dxa"/>
            <w:tcBorders>
              <w:bottom w:val="single" w:sz="4" w:space="0" w:color="auto"/>
            </w:tcBorders>
            <w:shd w:val="clear" w:color="auto" w:fill="auto"/>
          </w:tcPr>
          <w:p w14:paraId="15053A92" w14:textId="10FF53BF" w:rsidR="005E46D3" w:rsidRPr="00E952ED" w:rsidRDefault="00356FC8" w:rsidP="0050067A">
            <w:pPr>
              <w:spacing w:line="240" w:lineRule="auto"/>
              <w:ind w:right="-72"/>
              <w:jc w:val="right"/>
              <w:rPr>
                <w:rFonts w:cs="Arial"/>
                <w:sz w:val="18"/>
                <w:szCs w:val="18"/>
                <w:cs/>
              </w:rPr>
            </w:pPr>
            <w:r w:rsidRPr="00E952ED">
              <w:rPr>
                <w:rFonts w:cs="Arial"/>
                <w:sz w:val="18"/>
                <w:szCs w:val="18"/>
              </w:rPr>
              <w:t>144,898</w:t>
            </w:r>
          </w:p>
        </w:tc>
        <w:tc>
          <w:tcPr>
            <w:tcW w:w="1368" w:type="dxa"/>
            <w:tcBorders>
              <w:bottom w:val="single" w:sz="4" w:space="0" w:color="auto"/>
            </w:tcBorders>
            <w:shd w:val="clear" w:color="auto" w:fill="auto"/>
          </w:tcPr>
          <w:p w14:paraId="04A4AC23" w14:textId="77777777" w:rsidR="005E46D3" w:rsidRPr="00E952ED" w:rsidRDefault="005E46D3" w:rsidP="0050067A">
            <w:pPr>
              <w:spacing w:line="240" w:lineRule="auto"/>
              <w:ind w:right="-72"/>
              <w:jc w:val="right"/>
              <w:rPr>
                <w:rFonts w:cs="Arial"/>
                <w:sz w:val="18"/>
                <w:szCs w:val="18"/>
              </w:rPr>
            </w:pPr>
            <w:r w:rsidRPr="00E952ED">
              <w:rPr>
                <w:rFonts w:cs="Arial"/>
                <w:sz w:val="18"/>
                <w:szCs w:val="18"/>
              </w:rPr>
              <w:t>191,872</w:t>
            </w:r>
          </w:p>
        </w:tc>
      </w:tr>
    </w:tbl>
    <w:p w14:paraId="2927C451" w14:textId="77777777" w:rsidR="005E46D3" w:rsidRPr="00E952ED" w:rsidRDefault="005E46D3" w:rsidP="00E952ED">
      <w:pPr>
        <w:spacing w:line="240" w:lineRule="auto"/>
        <w:jc w:val="both"/>
        <w:rPr>
          <w:rFonts w:cs="Arial"/>
          <w:sz w:val="18"/>
          <w:szCs w:val="18"/>
        </w:rPr>
      </w:pPr>
    </w:p>
    <w:p w14:paraId="5107D1D6" w14:textId="77777777" w:rsidR="005E46D3" w:rsidRPr="00E952ED" w:rsidRDefault="005E46D3" w:rsidP="000A6963">
      <w:pPr>
        <w:spacing w:line="240" w:lineRule="auto"/>
        <w:jc w:val="both"/>
        <w:rPr>
          <w:rFonts w:cs="Arial"/>
          <w:sz w:val="18"/>
          <w:szCs w:val="18"/>
        </w:rPr>
      </w:pPr>
    </w:p>
    <w:tbl>
      <w:tblPr>
        <w:tblW w:w="0" w:type="auto"/>
        <w:tblInd w:w="135" w:type="dxa"/>
        <w:tblLook w:val="04A0" w:firstRow="1" w:lastRow="0" w:firstColumn="1" w:lastColumn="0" w:noHBand="0" w:noVBand="1"/>
      </w:tblPr>
      <w:tblGrid>
        <w:gridCol w:w="9432"/>
      </w:tblGrid>
      <w:tr w:rsidR="0050067A" w:rsidRPr="00E952ED" w14:paraId="7C58B4AC" w14:textId="77777777" w:rsidTr="0050067A">
        <w:trPr>
          <w:trHeight w:val="386"/>
        </w:trPr>
        <w:tc>
          <w:tcPr>
            <w:tcW w:w="9432" w:type="dxa"/>
            <w:shd w:val="clear" w:color="auto" w:fill="auto"/>
            <w:vAlign w:val="center"/>
          </w:tcPr>
          <w:p w14:paraId="3409F069" w14:textId="1A62DF5E" w:rsidR="005E46D3" w:rsidRPr="00E952ED" w:rsidRDefault="005E46D3" w:rsidP="00AD472F">
            <w:pPr>
              <w:tabs>
                <w:tab w:val="left" w:pos="545"/>
              </w:tabs>
              <w:spacing w:line="240" w:lineRule="auto"/>
              <w:ind w:left="432" w:hanging="526"/>
              <w:rPr>
                <w:rFonts w:eastAsia="Arial Unicode MS" w:cs="Arial"/>
                <w:b/>
                <w:bCs/>
                <w:sz w:val="18"/>
                <w:szCs w:val="18"/>
                <w:cs/>
              </w:rPr>
            </w:pPr>
            <w:r w:rsidRPr="00E952ED">
              <w:rPr>
                <w:rFonts w:eastAsia="Arial Unicode MS" w:cs="Arial"/>
                <w:b/>
                <w:bCs/>
                <w:sz w:val="18"/>
                <w:szCs w:val="18"/>
              </w:rPr>
              <w:t>3</w:t>
            </w:r>
            <w:r w:rsidR="00307910" w:rsidRPr="00E952ED">
              <w:rPr>
                <w:rFonts w:eastAsia="Arial Unicode MS" w:cs="Arial"/>
                <w:b/>
                <w:bCs/>
                <w:sz w:val="18"/>
                <w:szCs w:val="18"/>
              </w:rPr>
              <w:t>2</w:t>
            </w:r>
            <w:r w:rsidRPr="00E952ED">
              <w:rPr>
                <w:rFonts w:eastAsia="Arial Unicode MS" w:cs="Arial"/>
                <w:b/>
                <w:bCs/>
                <w:sz w:val="18"/>
                <w:szCs w:val="18"/>
              </w:rPr>
              <w:tab/>
              <w:t>Related party transactions</w:t>
            </w:r>
          </w:p>
        </w:tc>
      </w:tr>
    </w:tbl>
    <w:p w14:paraId="72182417" w14:textId="77777777" w:rsidR="005E46D3" w:rsidRPr="00E952ED" w:rsidRDefault="005E46D3" w:rsidP="000A6963">
      <w:pPr>
        <w:spacing w:line="240" w:lineRule="auto"/>
        <w:jc w:val="both"/>
        <w:rPr>
          <w:rFonts w:cs="Arial"/>
          <w:sz w:val="18"/>
          <w:szCs w:val="18"/>
        </w:rPr>
      </w:pPr>
    </w:p>
    <w:p w14:paraId="232D7F11" w14:textId="77777777" w:rsidR="00681BB9" w:rsidRPr="00E952ED" w:rsidRDefault="00681BB9" w:rsidP="0050067A">
      <w:pPr>
        <w:spacing w:line="240" w:lineRule="auto"/>
        <w:jc w:val="both"/>
        <w:rPr>
          <w:rFonts w:cs="Arial"/>
          <w:spacing w:val="-4"/>
          <w:sz w:val="18"/>
          <w:szCs w:val="18"/>
        </w:rPr>
      </w:pPr>
      <w:r w:rsidRPr="00E952ED">
        <w:rPr>
          <w:rFonts w:cs="Arial"/>
          <w:spacing w:val="-4"/>
          <w:sz w:val="18"/>
          <w:szCs w:val="18"/>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w:t>
      </w:r>
      <w:r w:rsidRPr="00E952ED">
        <w:rPr>
          <w:rFonts w:cs="Arial"/>
          <w:sz w:val="18"/>
          <w:szCs w:val="18"/>
        </w:rPr>
        <w:t>power of the Company that gives them significant influence over the enterprise, key management personnel,</w:t>
      </w:r>
      <w:r w:rsidRPr="00E952ED">
        <w:rPr>
          <w:rFonts w:cs="Arial"/>
          <w:spacing w:val="-4"/>
          <w:sz w:val="18"/>
          <w:szCs w:val="18"/>
        </w:rPr>
        <w:t xml:space="preserve"> including directors and officers of the Company and close members of the family of these individuals and companies associated with these individuals also constitute related parties.</w:t>
      </w:r>
    </w:p>
    <w:p w14:paraId="23707AA1" w14:textId="77777777" w:rsidR="00681BB9" w:rsidRPr="00E952ED" w:rsidRDefault="00681BB9" w:rsidP="000A6963">
      <w:pPr>
        <w:spacing w:line="240" w:lineRule="auto"/>
        <w:jc w:val="both"/>
        <w:rPr>
          <w:rFonts w:cs="Arial"/>
          <w:sz w:val="18"/>
          <w:szCs w:val="18"/>
        </w:rPr>
      </w:pPr>
    </w:p>
    <w:p w14:paraId="2D1D48F5" w14:textId="77777777" w:rsidR="00681BB9" w:rsidRPr="00E952ED" w:rsidRDefault="00681BB9" w:rsidP="0050067A">
      <w:pPr>
        <w:spacing w:line="240" w:lineRule="auto"/>
        <w:jc w:val="both"/>
        <w:rPr>
          <w:rFonts w:cs="Arial"/>
          <w:spacing w:val="-4"/>
          <w:sz w:val="18"/>
          <w:szCs w:val="18"/>
        </w:rPr>
      </w:pPr>
      <w:r w:rsidRPr="00E952ED">
        <w:rPr>
          <w:rFonts w:cs="Arial"/>
          <w:spacing w:val="-4"/>
          <w:sz w:val="18"/>
          <w:szCs w:val="18"/>
        </w:rPr>
        <w:t>In considering each possible related party relationship, attention is directed to the substance of the relationship, and not merely the legal form.</w:t>
      </w:r>
    </w:p>
    <w:p w14:paraId="5784AA02" w14:textId="77777777" w:rsidR="00681BB9" w:rsidRPr="00E952ED" w:rsidRDefault="00681BB9" w:rsidP="000A6963">
      <w:pPr>
        <w:spacing w:line="240" w:lineRule="auto"/>
        <w:jc w:val="both"/>
        <w:rPr>
          <w:rFonts w:cs="Arial"/>
          <w:sz w:val="18"/>
          <w:szCs w:val="18"/>
        </w:rPr>
      </w:pPr>
    </w:p>
    <w:p w14:paraId="177AE1C0" w14:textId="65431F42" w:rsidR="00681BB9" w:rsidRPr="00E952ED" w:rsidRDefault="00681BB9" w:rsidP="0050067A">
      <w:pPr>
        <w:spacing w:line="240" w:lineRule="auto"/>
        <w:jc w:val="both"/>
        <w:rPr>
          <w:rFonts w:cs="Arial"/>
          <w:sz w:val="18"/>
          <w:szCs w:val="18"/>
        </w:rPr>
      </w:pPr>
      <w:r w:rsidRPr="00E952ED">
        <w:rPr>
          <w:rFonts w:cs="Arial"/>
          <w:spacing w:val="-4"/>
          <w:sz w:val="18"/>
          <w:szCs w:val="18"/>
        </w:rPr>
        <w:t xml:space="preserve">The Company is controlled by The BBTV Productions Co., Ltd. (incorporated in Thailand), which owns </w:t>
      </w:r>
      <w:r w:rsidR="0085543B" w:rsidRPr="00E952ED">
        <w:rPr>
          <w:rFonts w:cs="Arial"/>
          <w:spacing w:val="-4"/>
          <w:sz w:val="18"/>
          <w:szCs w:val="18"/>
        </w:rPr>
        <w:t>87.</w:t>
      </w:r>
      <w:r w:rsidR="00922DC4" w:rsidRPr="00E952ED">
        <w:rPr>
          <w:rFonts w:cs="Arial"/>
          <w:spacing w:val="-4"/>
          <w:sz w:val="18"/>
          <w:szCs w:val="18"/>
        </w:rPr>
        <w:t>69</w:t>
      </w:r>
      <w:r w:rsidRPr="00E952ED">
        <w:rPr>
          <w:rFonts w:cs="Arial"/>
          <w:spacing w:val="-4"/>
          <w:sz w:val="18"/>
          <w:szCs w:val="18"/>
        </w:rPr>
        <w:t>%</w:t>
      </w:r>
      <w:r w:rsidRPr="00E952ED">
        <w:rPr>
          <w:rFonts w:cs="Arial"/>
          <w:sz w:val="18"/>
          <w:szCs w:val="18"/>
        </w:rPr>
        <w:t xml:space="preserve"> of the </w:t>
      </w:r>
      <w:r w:rsidRPr="00E952ED">
        <w:rPr>
          <w:rFonts w:cs="Arial"/>
          <w:spacing w:val="-4"/>
          <w:sz w:val="18"/>
          <w:szCs w:val="18"/>
        </w:rPr>
        <w:t xml:space="preserve">Company’s shares. The remaining </w:t>
      </w:r>
      <w:r w:rsidR="0085543B" w:rsidRPr="00E952ED">
        <w:rPr>
          <w:rFonts w:cs="Arial"/>
          <w:spacing w:val="-4"/>
          <w:sz w:val="18"/>
          <w:szCs w:val="18"/>
        </w:rPr>
        <w:t>12.</w:t>
      </w:r>
      <w:r w:rsidR="00922DC4" w:rsidRPr="00E952ED">
        <w:rPr>
          <w:rFonts w:cs="Arial"/>
          <w:spacing w:val="-4"/>
          <w:sz w:val="18"/>
          <w:szCs w:val="18"/>
        </w:rPr>
        <w:t>31</w:t>
      </w:r>
      <w:r w:rsidRPr="00E952ED">
        <w:rPr>
          <w:rFonts w:cs="Arial"/>
          <w:spacing w:val="-4"/>
          <w:sz w:val="18"/>
          <w:szCs w:val="18"/>
        </w:rPr>
        <w:t>% of the shares are widely held.</w:t>
      </w:r>
      <w:r w:rsidR="009637B1" w:rsidRPr="00E952ED">
        <w:rPr>
          <w:rFonts w:cs="Arial"/>
          <w:spacing w:val="-4"/>
          <w:sz w:val="18"/>
          <w:szCs w:val="18"/>
          <w:cs/>
        </w:rPr>
        <w:t xml:space="preserve"> </w:t>
      </w:r>
      <w:r w:rsidRPr="00E952ED">
        <w:rPr>
          <w:rFonts w:cs="Arial"/>
          <w:spacing w:val="-4"/>
          <w:sz w:val="18"/>
          <w:szCs w:val="18"/>
        </w:rPr>
        <w:t>The significant investments in subsidiaries</w:t>
      </w:r>
      <w:r w:rsidRPr="00E952ED">
        <w:rPr>
          <w:rFonts w:cs="Arial"/>
          <w:sz w:val="18"/>
          <w:szCs w:val="18"/>
        </w:rPr>
        <w:t xml:space="preserve"> and joint venture are set out in Note 1</w:t>
      </w:r>
      <w:r w:rsidR="00974105" w:rsidRPr="00E952ED">
        <w:rPr>
          <w:rFonts w:cs="Arial"/>
          <w:sz w:val="18"/>
          <w:szCs w:val="18"/>
        </w:rPr>
        <w:t>3</w:t>
      </w:r>
      <w:r w:rsidRPr="00E952ED">
        <w:rPr>
          <w:rFonts w:cs="Arial"/>
          <w:sz w:val="18"/>
          <w:szCs w:val="18"/>
        </w:rPr>
        <w:t xml:space="preserve"> and Note 1</w:t>
      </w:r>
      <w:r w:rsidR="00974105" w:rsidRPr="00E952ED">
        <w:rPr>
          <w:rFonts w:cs="Arial"/>
          <w:sz w:val="18"/>
          <w:szCs w:val="18"/>
        </w:rPr>
        <w:t>4</w:t>
      </w:r>
      <w:r w:rsidRPr="00E952ED">
        <w:rPr>
          <w:rFonts w:cs="Arial"/>
          <w:sz w:val="18"/>
          <w:szCs w:val="18"/>
        </w:rPr>
        <w:t>.</w:t>
      </w:r>
    </w:p>
    <w:p w14:paraId="6033401D" w14:textId="77777777" w:rsidR="00681BB9" w:rsidRPr="00E952ED" w:rsidRDefault="00681BB9" w:rsidP="000A6963">
      <w:pPr>
        <w:spacing w:line="240" w:lineRule="auto"/>
        <w:jc w:val="both"/>
        <w:rPr>
          <w:rFonts w:cs="Arial"/>
          <w:sz w:val="18"/>
          <w:szCs w:val="18"/>
        </w:rPr>
      </w:pPr>
    </w:p>
    <w:p w14:paraId="292F8FAC" w14:textId="77777777" w:rsidR="00681BB9" w:rsidRPr="00E952ED" w:rsidRDefault="00681BB9" w:rsidP="0050067A">
      <w:pPr>
        <w:spacing w:line="240" w:lineRule="auto"/>
        <w:jc w:val="both"/>
        <w:rPr>
          <w:rFonts w:cs="Arial"/>
          <w:spacing w:val="-4"/>
          <w:sz w:val="18"/>
          <w:szCs w:val="18"/>
        </w:rPr>
      </w:pPr>
      <w:r w:rsidRPr="00E952ED">
        <w:rPr>
          <w:rFonts w:cs="Arial"/>
          <w:spacing w:val="-4"/>
          <w:sz w:val="18"/>
          <w:szCs w:val="18"/>
        </w:rPr>
        <w:t xml:space="preserve">Transactions with the companies and parties under The BBTV Productions Co., Ltd. group are considered related </w:t>
      </w:r>
      <w:proofErr w:type="gramStart"/>
      <w:r w:rsidRPr="00E952ED">
        <w:rPr>
          <w:rFonts w:cs="Arial"/>
          <w:spacing w:val="-4"/>
          <w:sz w:val="18"/>
          <w:szCs w:val="18"/>
        </w:rPr>
        <w:t>parties</w:t>
      </w:r>
      <w:proofErr w:type="gramEnd"/>
      <w:r w:rsidRPr="00E952ED">
        <w:rPr>
          <w:rFonts w:cs="Arial"/>
          <w:spacing w:val="-4"/>
          <w:sz w:val="18"/>
          <w:szCs w:val="18"/>
        </w:rPr>
        <w:t xml:space="preserve"> transactions.  In addition, companies and parties relating to directors and directors’ family are also considered related parties</w:t>
      </w:r>
      <w:r w:rsidRPr="00E952ED">
        <w:rPr>
          <w:rFonts w:cs="Arial"/>
          <w:spacing w:val="-4"/>
          <w:sz w:val="18"/>
          <w:szCs w:val="18"/>
          <w:cs/>
        </w:rPr>
        <w:t>.</w:t>
      </w:r>
    </w:p>
    <w:p w14:paraId="20A78BFC" w14:textId="0DA5294D" w:rsidR="00681BB9" w:rsidRPr="00E952ED" w:rsidRDefault="00681BB9" w:rsidP="000A6963">
      <w:pPr>
        <w:spacing w:line="240" w:lineRule="auto"/>
        <w:jc w:val="both"/>
        <w:rPr>
          <w:rFonts w:cs="Arial"/>
          <w:sz w:val="18"/>
          <w:szCs w:val="18"/>
        </w:rPr>
      </w:pPr>
    </w:p>
    <w:p w14:paraId="56B1F57F" w14:textId="77777777" w:rsidR="00681BB9" w:rsidRPr="00E952ED" w:rsidRDefault="00681BB9" w:rsidP="0050067A">
      <w:pPr>
        <w:spacing w:line="240" w:lineRule="auto"/>
        <w:jc w:val="both"/>
        <w:rPr>
          <w:rFonts w:cs="Arial"/>
          <w:sz w:val="18"/>
          <w:szCs w:val="18"/>
        </w:rPr>
      </w:pPr>
      <w:r w:rsidRPr="00E952ED">
        <w:rPr>
          <w:rFonts w:cs="Arial"/>
          <w:sz w:val="18"/>
          <w:szCs w:val="18"/>
        </w:rPr>
        <w:t>Relationships with related parties were as follow:</w:t>
      </w:r>
    </w:p>
    <w:p w14:paraId="0423F6C3" w14:textId="77777777" w:rsidR="00681BB9" w:rsidRPr="00E952ED" w:rsidRDefault="00681BB9" w:rsidP="000A6963">
      <w:pPr>
        <w:spacing w:line="240" w:lineRule="auto"/>
        <w:jc w:val="both"/>
        <w:rPr>
          <w:rFonts w:cs="Arial"/>
          <w:sz w:val="18"/>
          <w:szCs w:val="18"/>
        </w:rPr>
      </w:pPr>
    </w:p>
    <w:tbl>
      <w:tblPr>
        <w:tblW w:w="9557" w:type="dxa"/>
        <w:tblInd w:w="10" w:type="dxa"/>
        <w:tblLayout w:type="fixed"/>
        <w:tblLook w:val="0000" w:firstRow="0" w:lastRow="0" w:firstColumn="0" w:lastColumn="0" w:noHBand="0" w:noVBand="0"/>
      </w:tblPr>
      <w:tblGrid>
        <w:gridCol w:w="4103"/>
        <w:gridCol w:w="2241"/>
        <w:gridCol w:w="3213"/>
      </w:tblGrid>
      <w:tr w:rsidR="0050067A" w:rsidRPr="00E952ED" w14:paraId="14142C17" w14:textId="77777777" w:rsidTr="0050067A">
        <w:trPr>
          <w:cantSplit/>
        </w:trPr>
        <w:tc>
          <w:tcPr>
            <w:tcW w:w="4103" w:type="dxa"/>
            <w:shd w:val="clear" w:color="auto" w:fill="auto"/>
            <w:vAlign w:val="bottom"/>
          </w:tcPr>
          <w:p w14:paraId="72BE4059" w14:textId="77777777" w:rsidR="00681BB9" w:rsidRPr="00E952ED" w:rsidRDefault="00681BB9" w:rsidP="0050067A">
            <w:pPr>
              <w:pBdr>
                <w:bottom w:val="single" w:sz="4" w:space="1" w:color="000000"/>
              </w:pBdr>
              <w:spacing w:line="240" w:lineRule="auto"/>
              <w:ind w:right="-72"/>
              <w:jc w:val="center"/>
              <w:rPr>
                <w:rFonts w:cs="Arial"/>
                <w:b/>
                <w:bCs/>
                <w:spacing w:val="-4"/>
                <w:sz w:val="18"/>
                <w:szCs w:val="18"/>
                <w:cs/>
              </w:rPr>
            </w:pPr>
            <w:r w:rsidRPr="00E952ED">
              <w:rPr>
                <w:rFonts w:cs="Arial"/>
                <w:b/>
                <w:bCs/>
                <w:spacing w:val="-4"/>
                <w:sz w:val="18"/>
                <w:szCs w:val="18"/>
              </w:rPr>
              <w:t>Name of entities</w:t>
            </w:r>
          </w:p>
        </w:tc>
        <w:tc>
          <w:tcPr>
            <w:tcW w:w="2241" w:type="dxa"/>
            <w:shd w:val="clear" w:color="auto" w:fill="auto"/>
            <w:vAlign w:val="bottom"/>
          </w:tcPr>
          <w:p w14:paraId="07B7884D" w14:textId="77777777" w:rsidR="00681BB9" w:rsidRPr="00E952ED" w:rsidRDefault="00681BB9" w:rsidP="0050067A">
            <w:pPr>
              <w:pBdr>
                <w:bottom w:val="single" w:sz="4" w:space="1" w:color="000000"/>
              </w:pBdr>
              <w:spacing w:line="240" w:lineRule="auto"/>
              <w:ind w:right="-72"/>
              <w:jc w:val="center"/>
              <w:rPr>
                <w:rFonts w:cs="Arial"/>
                <w:b/>
                <w:bCs/>
                <w:spacing w:val="-4"/>
                <w:sz w:val="18"/>
                <w:szCs w:val="18"/>
                <w:cs/>
              </w:rPr>
            </w:pPr>
            <w:r w:rsidRPr="00E952ED">
              <w:rPr>
                <w:rFonts w:cs="Arial"/>
                <w:b/>
                <w:bCs/>
                <w:spacing w:val="-4"/>
                <w:sz w:val="18"/>
                <w:szCs w:val="18"/>
              </w:rPr>
              <w:t>Country of incorporation</w:t>
            </w:r>
          </w:p>
        </w:tc>
        <w:tc>
          <w:tcPr>
            <w:tcW w:w="3213" w:type="dxa"/>
            <w:shd w:val="clear" w:color="auto" w:fill="auto"/>
            <w:vAlign w:val="bottom"/>
          </w:tcPr>
          <w:p w14:paraId="26F4B017" w14:textId="77777777" w:rsidR="00681BB9" w:rsidRPr="00E952ED" w:rsidRDefault="00681BB9" w:rsidP="0050067A">
            <w:pPr>
              <w:pBdr>
                <w:bottom w:val="single" w:sz="4" w:space="1" w:color="000000"/>
              </w:pBdr>
              <w:spacing w:line="240" w:lineRule="auto"/>
              <w:ind w:right="-72"/>
              <w:jc w:val="center"/>
              <w:rPr>
                <w:rFonts w:cs="Arial"/>
                <w:b/>
                <w:bCs/>
                <w:spacing w:val="-4"/>
                <w:sz w:val="18"/>
                <w:szCs w:val="18"/>
                <w:cs/>
              </w:rPr>
            </w:pPr>
            <w:r w:rsidRPr="00E952ED">
              <w:rPr>
                <w:rFonts w:cs="Arial"/>
                <w:b/>
                <w:bCs/>
                <w:spacing w:val="-4"/>
                <w:sz w:val="18"/>
                <w:szCs w:val="18"/>
              </w:rPr>
              <w:t>Nature of relationships</w:t>
            </w:r>
          </w:p>
        </w:tc>
      </w:tr>
      <w:tr w:rsidR="0050067A" w:rsidRPr="00E952ED" w14:paraId="673CB12F" w14:textId="77777777" w:rsidTr="0050067A">
        <w:trPr>
          <w:cantSplit/>
        </w:trPr>
        <w:tc>
          <w:tcPr>
            <w:tcW w:w="4103" w:type="dxa"/>
            <w:shd w:val="clear" w:color="auto" w:fill="auto"/>
            <w:vAlign w:val="bottom"/>
          </w:tcPr>
          <w:p w14:paraId="64EC17A4" w14:textId="77777777" w:rsidR="00681BB9" w:rsidRPr="00E952ED" w:rsidRDefault="00681BB9" w:rsidP="0050067A">
            <w:pPr>
              <w:spacing w:line="240" w:lineRule="auto"/>
              <w:jc w:val="thaiDistribute"/>
              <w:rPr>
                <w:rFonts w:cs="Arial"/>
                <w:sz w:val="18"/>
                <w:szCs w:val="18"/>
                <w:cs/>
              </w:rPr>
            </w:pPr>
          </w:p>
        </w:tc>
        <w:tc>
          <w:tcPr>
            <w:tcW w:w="2241" w:type="dxa"/>
            <w:shd w:val="clear" w:color="auto" w:fill="auto"/>
            <w:vAlign w:val="bottom"/>
          </w:tcPr>
          <w:p w14:paraId="5053CBA3"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rPr>
                <w:rFonts w:cs="Arial"/>
                <w:sz w:val="18"/>
                <w:szCs w:val="18"/>
                <w:cs/>
              </w:rPr>
            </w:pPr>
          </w:p>
        </w:tc>
        <w:tc>
          <w:tcPr>
            <w:tcW w:w="3213" w:type="dxa"/>
            <w:shd w:val="clear" w:color="auto" w:fill="auto"/>
            <w:vAlign w:val="bottom"/>
          </w:tcPr>
          <w:p w14:paraId="39B81CFC"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rPr>
                <w:rFonts w:cs="Arial"/>
                <w:sz w:val="18"/>
                <w:szCs w:val="18"/>
                <w:cs/>
              </w:rPr>
            </w:pPr>
          </w:p>
        </w:tc>
      </w:tr>
      <w:tr w:rsidR="0050067A" w:rsidRPr="00E952ED" w14:paraId="26EBD157" w14:textId="77777777" w:rsidTr="0050067A">
        <w:trPr>
          <w:cantSplit/>
        </w:trPr>
        <w:tc>
          <w:tcPr>
            <w:tcW w:w="4103" w:type="dxa"/>
            <w:shd w:val="clear" w:color="auto" w:fill="auto"/>
            <w:vAlign w:val="bottom"/>
          </w:tcPr>
          <w:p w14:paraId="1E663669" w14:textId="77777777" w:rsidR="00681BB9" w:rsidRPr="00E952ED" w:rsidRDefault="00681BB9" w:rsidP="0050067A">
            <w:pPr>
              <w:spacing w:line="240" w:lineRule="auto"/>
              <w:jc w:val="thaiDistribute"/>
              <w:rPr>
                <w:rFonts w:cs="Arial"/>
                <w:sz w:val="18"/>
                <w:szCs w:val="18"/>
                <w:cs/>
              </w:rPr>
            </w:pPr>
            <w:r w:rsidRPr="00E952ED">
              <w:rPr>
                <w:rFonts w:cs="Arial"/>
                <w:sz w:val="18"/>
                <w:szCs w:val="18"/>
              </w:rPr>
              <w:t>The BBTV Productions Co., Ltd.</w:t>
            </w:r>
          </w:p>
        </w:tc>
        <w:tc>
          <w:tcPr>
            <w:tcW w:w="2241" w:type="dxa"/>
            <w:shd w:val="clear" w:color="auto" w:fill="auto"/>
          </w:tcPr>
          <w:p w14:paraId="524227EB"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4F02510A" w14:textId="77777777" w:rsidR="00681BB9" w:rsidRPr="00E952ED" w:rsidRDefault="00681BB9" w:rsidP="0050067A">
            <w:pPr>
              <w:spacing w:line="240" w:lineRule="auto"/>
              <w:ind w:right="-72"/>
              <w:rPr>
                <w:rFonts w:cs="Arial"/>
                <w:spacing w:val="-4"/>
                <w:sz w:val="18"/>
                <w:szCs w:val="18"/>
                <w:cs/>
              </w:rPr>
            </w:pPr>
            <w:r w:rsidRPr="00E952ED">
              <w:rPr>
                <w:rFonts w:cs="Arial"/>
                <w:spacing w:val="-4"/>
                <w:sz w:val="18"/>
                <w:szCs w:val="18"/>
              </w:rPr>
              <w:t>Parent company</w:t>
            </w:r>
          </w:p>
        </w:tc>
      </w:tr>
      <w:tr w:rsidR="0050067A" w:rsidRPr="00E952ED" w14:paraId="686602FC" w14:textId="77777777" w:rsidTr="0050067A">
        <w:trPr>
          <w:cantSplit/>
        </w:trPr>
        <w:tc>
          <w:tcPr>
            <w:tcW w:w="4103" w:type="dxa"/>
            <w:shd w:val="clear" w:color="auto" w:fill="auto"/>
            <w:vAlign w:val="bottom"/>
          </w:tcPr>
          <w:p w14:paraId="3FCAAEE1" w14:textId="77777777" w:rsidR="00681BB9" w:rsidRPr="00E952ED" w:rsidRDefault="00681BB9" w:rsidP="0050067A">
            <w:pPr>
              <w:spacing w:line="240" w:lineRule="auto"/>
              <w:jc w:val="thaiDistribute"/>
              <w:rPr>
                <w:rFonts w:cs="Arial"/>
                <w:sz w:val="18"/>
                <w:szCs w:val="18"/>
              </w:rPr>
            </w:pPr>
            <w:r w:rsidRPr="00E952ED">
              <w:rPr>
                <w:rFonts w:cs="Arial"/>
                <w:sz w:val="18"/>
                <w:szCs w:val="18"/>
              </w:rPr>
              <w:t>Gear Head Co., Ltd.</w:t>
            </w:r>
          </w:p>
        </w:tc>
        <w:tc>
          <w:tcPr>
            <w:tcW w:w="2241" w:type="dxa"/>
            <w:shd w:val="clear" w:color="auto" w:fill="auto"/>
          </w:tcPr>
          <w:p w14:paraId="5DA3B106"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tcPr>
          <w:p w14:paraId="6BCB115D" w14:textId="77777777" w:rsidR="00681BB9" w:rsidRPr="00E952ED" w:rsidRDefault="00681BB9" w:rsidP="0050067A">
            <w:pPr>
              <w:spacing w:line="240" w:lineRule="auto"/>
              <w:rPr>
                <w:rFonts w:cs="Arial"/>
                <w:spacing w:val="-4"/>
                <w:sz w:val="18"/>
                <w:szCs w:val="18"/>
              </w:rPr>
            </w:pPr>
            <w:r w:rsidRPr="00E952ED">
              <w:rPr>
                <w:rFonts w:cs="Arial"/>
                <w:spacing w:val="-4"/>
                <w:sz w:val="18"/>
                <w:szCs w:val="18"/>
              </w:rPr>
              <w:t>Subsidiary</w:t>
            </w:r>
          </w:p>
        </w:tc>
      </w:tr>
      <w:tr w:rsidR="0050067A" w:rsidRPr="00E952ED" w14:paraId="4B77D735" w14:textId="77777777" w:rsidTr="0050067A">
        <w:trPr>
          <w:cantSplit/>
        </w:trPr>
        <w:tc>
          <w:tcPr>
            <w:tcW w:w="4103" w:type="dxa"/>
            <w:shd w:val="clear" w:color="auto" w:fill="auto"/>
            <w:vAlign w:val="bottom"/>
          </w:tcPr>
          <w:p w14:paraId="2C8D7476" w14:textId="77777777" w:rsidR="00681BB9" w:rsidRPr="00E952ED" w:rsidRDefault="00681BB9" w:rsidP="0050067A">
            <w:pPr>
              <w:spacing w:line="240" w:lineRule="auto"/>
              <w:jc w:val="thaiDistribute"/>
              <w:rPr>
                <w:rFonts w:cs="Arial"/>
                <w:sz w:val="18"/>
                <w:szCs w:val="18"/>
              </w:rPr>
            </w:pPr>
            <w:r w:rsidRPr="00E952ED">
              <w:rPr>
                <w:rFonts w:cs="Arial"/>
                <w:sz w:val="18"/>
                <w:szCs w:val="18"/>
              </w:rPr>
              <w:t>The Studio Park (Thailand) Co., Ltd.</w:t>
            </w:r>
          </w:p>
        </w:tc>
        <w:tc>
          <w:tcPr>
            <w:tcW w:w="2241" w:type="dxa"/>
            <w:shd w:val="clear" w:color="auto" w:fill="auto"/>
          </w:tcPr>
          <w:p w14:paraId="49B99075"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tcPr>
          <w:p w14:paraId="6EE7BE2E" w14:textId="77777777" w:rsidR="00681BB9" w:rsidRPr="00E952ED" w:rsidRDefault="00681BB9" w:rsidP="0050067A">
            <w:pPr>
              <w:spacing w:line="240" w:lineRule="auto"/>
              <w:rPr>
                <w:rFonts w:cs="Arial"/>
                <w:spacing w:val="-4"/>
                <w:sz w:val="18"/>
                <w:szCs w:val="18"/>
              </w:rPr>
            </w:pPr>
            <w:r w:rsidRPr="00E952ED">
              <w:rPr>
                <w:rFonts w:cs="Arial"/>
                <w:spacing w:val="-4"/>
                <w:sz w:val="18"/>
                <w:szCs w:val="18"/>
              </w:rPr>
              <w:t>Subsidiary</w:t>
            </w:r>
          </w:p>
        </w:tc>
      </w:tr>
      <w:tr w:rsidR="0050067A" w:rsidRPr="00E952ED" w14:paraId="6FC1FBB0" w14:textId="77777777" w:rsidTr="0050067A">
        <w:trPr>
          <w:cantSplit/>
        </w:trPr>
        <w:tc>
          <w:tcPr>
            <w:tcW w:w="4103" w:type="dxa"/>
            <w:shd w:val="clear" w:color="auto" w:fill="auto"/>
            <w:vAlign w:val="bottom"/>
          </w:tcPr>
          <w:p w14:paraId="4F87E6B1" w14:textId="77777777" w:rsidR="00681BB9" w:rsidRPr="00E952ED" w:rsidRDefault="00681BB9" w:rsidP="0050067A">
            <w:pPr>
              <w:spacing w:line="240" w:lineRule="auto"/>
              <w:jc w:val="thaiDistribute"/>
              <w:rPr>
                <w:rFonts w:cs="Arial"/>
                <w:sz w:val="18"/>
                <w:szCs w:val="18"/>
              </w:rPr>
            </w:pPr>
            <w:r w:rsidRPr="00E952ED">
              <w:rPr>
                <w:rFonts w:cs="Arial"/>
                <w:sz w:val="18"/>
                <w:szCs w:val="18"/>
              </w:rPr>
              <w:t>Bangkok Broadcasting &amp; TV. Co., Ltd.</w:t>
            </w:r>
          </w:p>
        </w:tc>
        <w:tc>
          <w:tcPr>
            <w:tcW w:w="2241" w:type="dxa"/>
            <w:shd w:val="clear" w:color="auto" w:fill="auto"/>
          </w:tcPr>
          <w:p w14:paraId="2BA9F75C"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32833CD8" w14:textId="77777777" w:rsidR="00681BB9" w:rsidRPr="00E952ED" w:rsidRDefault="00681BB9"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7ADE2684" w14:textId="77777777" w:rsidTr="0050067A">
        <w:trPr>
          <w:cantSplit/>
        </w:trPr>
        <w:tc>
          <w:tcPr>
            <w:tcW w:w="4103" w:type="dxa"/>
            <w:shd w:val="clear" w:color="auto" w:fill="auto"/>
            <w:vAlign w:val="bottom"/>
          </w:tcPr>
          <w:p w14:paraId="7FE18B3D" w14:textId="77777777" w:rsidR="00681BB9" w:rsidRPr="00E952ED" w:rsidRDefault="00681BB9" w:rsidP="0050067A">
            <w:pPr>
              <w:spacing w:line="240" w:lineRule="auto"/>
              <w:jc w:val="thaiDistribute"/>
              <w:rPr>
                <w:rFonts w:cs="Arial"/>
                <w:sz w:val="18"/>
                <w:szCs w:val="18"/>
                <w:cs/>
              </w:rPr>
            </w:pPr>
            <w:r w:rsidRPr="00E952ED">
              <w:rPr>
                <w:rFonts w:cs="Arial"/>
                <w:sz w:val="18"/>
                <w:szCs w:val="18"/>
              </w:rPr>
              <w:t>HR Pro Security and Service Co., Ltd. </w:t>
            </w:r>
          </w:p>
        </w:tc>
        <w:tc>
          <w:tcPr>
            <w:tcW w:w="2241" w:type="dxa"/>
            <w:shd w:val="clear" w:color="auto" w:fill="auto"/>
          </w:tcPr>
          <w:p w14:paraId="0AA7B08E"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5E2CE1C5" w14:textId="77777777" w:rsidR="00681BB9" w:rsidRPr="00E952ED" w:rsidRDefault="00681BB9"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3B2F544F" w14:textId="77777777" w:rsidTr="0050067A">
        <w:trPr>
          <w:cantSplit/>
        </w:trPr>
        <w:tc>
          <w:tcPr>
            <w:tcW w:w="4103" w:type="dxa"/>
            <w:shd w:val="clear" w:color="auto" w:fill="auto"/>
            <w:vAlign w:val="bottom"/>
          </w:tcPr>
          <w:p w14:paraId="3778A1FF" w14:textId="77777777" w:rsidR="00681BB9" w:rsidRPr="00E952ED" w:rsidRDefault="00681BB9" w:rsidP="0050067A">
            <w:pPr>
              <w:spacing w:line="240" w:lineRule="auto"/>
              <w:jc w:val="thaiDistribute"/>
              <w:rPr>
                <w:rFonts w:cs="Arial"/>
                <w:sz w:val="18"/>
                <w:szCs w:val="18"/>
              </w:rPr>
            </w:pPr>
            <w:r w:rsidRPr="00E952ED">
              <w:rPr>
                <w:rFonts w:cs="Arial"/>
                <w:sz w:val="18"/>
                <w:szCs w:val="18"/>
              </w:rPr>
              <w:t>BBTV New Media Co., Ltd.</w:t>
            </w:r>
          </w:p>
        </w:tc>
        <w:tc>
          <w:tcPr>
            <w:tcW w:w="2241" w:type="dxa"/>
            <w:shd w:val="clear" w:color="auto" w:fill="auto"/>
          </w:tcPr>
          <w:p w14:paraId="29EB79D9"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49AE34E0" w14:textId="77777777" w:rsidR="00681BB9" w:rsidRPr="00E952ED" w:rsidRDefault="00681BB9"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67EC50B1" w14:textId="77777777" w:rsidTr="0050067A">
        <w:trPr>
          <w:cantSplit/>
        </w:trPr>
        <w:tc>
          <w:tcPr>
            <w:tcW w:w="4103" w:type="dxa"/>
            <w:shd w:val="clear" w:color="auto" w:fill="auto"/>
            <w:vAlign w:val="bottom"/>
          </w:tcPr>
          <w:p w14:paraId="21C239DC" w14:textId="77777777" w:rsidR="00681BB9" w:rsidRPr="00E952ED" w:rsidRDefault="00681BB9" w:rsidP="0050067A">
            <w:pPr>
              <w:spacing w:line="240" w:lineRule="auto"/>
              <w:jc w:val="thaiDistribute"/>
              <w:rPr>
                <w:rFonts w:cs="Arial"/>
                <w:sz w:val="18"/>
                <w:szCs w:val="18"/>
                <w:cs/>
              </w:rPr>
            </w:pPr>
            <w:r w:rsidRPr="00E952ED">
              <w:rPr>
                <w:rFonts w:cs="Arial"/>
                <w:sz w:val="18"/>
                <w:szCs w:val="18"/>
              </w:rPr>
              <w:t>Media Studio Co., Ltd.</w:t>
            </w:r>
          </w:p>
        </w:tc>
        <w:tc>
          <w:tcPr>
            <w:tcW w:w="2241" w:type="dxa"/>
            <w:shd w:val="clear" w:color="auto" w:fill="auto"/>
          </w:tcPr>
          <w:p w14:paraId="33327AA0"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32970D77" w14:textId="77777777" w:rsidR="00681BB9" w:rsidRPr="00E952ED" w:rsidRDefault="00681BB9"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3D70E823" w14:textId="77777777" w:rsidTr="0050067A">
        <w:trPr>
          <w:cantSplit/>
        </w:trPr>
        <w:tc>
          <w:tcPr>
            <w:tcW w:w="4103" w:type="dxa"/>
            <w:shd w:val="clear" w:color="auto" w:fill="auto"/>
            <w:vAlign w:val="bottom"/>
          </w:tcPr>
          <w:p w14:paraId="6FE0748F" w14:textId="77777777" w:rsidR="00681BB9" w:rsidRPr="00E952ED" w:rsidRDefault="00681BB9" w:rsidP="0050067A">
            <w:pPr>
              <w:spacing w:line="240" w:lineRule="auto"/>
              <w:jc w:val="thaiDistribute"/>
              <w:rPr>
                <w:rFonts w:cs="Arial"/>
                <w:sz w:val="18"/>
                <w:szCs w:val="18"/>
                <w:cs/>
              </w:rPr>
            </w:pPr>
            <w:r w:rsidRPr="00E952ED">
              <w:rPr>
                <w:rFonts w:cs="Arial"/>
                <w:sz w:val="18"/>
                <w:szCs w:val="18"/>
              </w:rPr>
              <w:t>Media Scene Co., Ltd.</w:t>
            </w:r>
          </w:p>
        </w:tc>
        <w:tc>
          <w:tcPr>
            <w:tcW w:w="2241" w:type="dxa"/>
            <w:shd w:val="clear" w:color="auto" w:fill="auto"/>
          </w:tcPr>
          <w:p w14:paraId="10E47F1F" w14:textId="77777777" w:rsidR="00681BB9" w:rsidRPr="00E952ED" w:rsidRDefault="00681BB9"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28ED94C4" w14:textId="77777777" w:rsidR="00681BB9" w:rsidRPr="00E952ED" w:rsidRDefault="00681BB9"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34F799BB" w14:textId="77777777" w:rsidTr="0050067A">
        <w:trPr>
          <w:cantSplit/>
        </w:trPr>
        <w:tc>
          <w:tcPr>
            <w:tcW w:w="4103" w:type="dxa"/>
            <w:shd w:val="clear" w:color="auto" w:fill="auto"/>
            <w:vAlign w:val="bottom"/>
          </w:tcPr>
          <w:p w14:paraId="2F8664C0" w14:textId="77777777" w:rsidR="00554AA1" w:rsidRPr="00E952ED" w:rsidRDefault="00554AA1" w:rsidP="0050067A">
            <w:pPr>
              <w:spacing w:line="240" w:lineRule="auto"/>
              <w:jc w:val="thaiDistribute"/>
              <w:rPr>
                <w:rFonts w:cs="Arial"/>
                <w:sz w:val="18"/>
                <w:szCs w:val="18"/>
              </w:rPr>
            </w:pPr>
            <w:r w:rsidRPr="00E952ED">
              <w:rPr>
                <w:rFonts w:cs="Arial"/>
                <w:sz w:val="18"/>
                <w:szCs w:val="18"/>
              </w:rPr>
              <w:t>Transformation Films Co., Ltd.</w:t>
            </w:r>
          </w:p>
        </w:tc>
        <w:tc>
          <w:tcPr>
            <w:tcW w:w="2241" w:type="dxa"/>
            <w:shd w:val="clear" w:color="auto" w:fill="auto"/>
          </w:tcPr>
          <w:p w14:paraId="51D3F204" w14:textId="77777777" w:rsidR="00554AA1" w:rsidRPr="00E952ED" w:rsidRDefault="00554AA1"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4AF85C3E" w14:textId="77777777" w:rsidR="00554AA1" w:rsidRPr="00E952ED" w:rsidRDefault="00554AA1"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282FBEC0" w14:textId="77777777" w:rsidTr="0050067A">
        <w:trPr>
          <w:cantSplit/>
        </w:trPr>
        <w:tc>
          <w:tcPr>
            <w:tcW w:w="4103" w:type="dxa"/>
            <w:shd w:val="clear" w:color="auto" w:fill="auto"/>
            <w:vAlign w:val="bottom"/>
          </w:tcPr>
          <w:p w14:paraId="19D1614B" w14:textId="77777777" w:rsidR="00554AA1" w:rsidRPr="00E952ED" w:rsidRDefault="00554AA1" w:rsidP="0050067A">
            <w:pPr>
              <w:spacing w:line="240" w:lineRule="auto"/>
              <w:jc w:val="thaiDistribute"/>
              <w:rPr>
                <w:rFonts w:cs="Arial"/>
                <w:sz w:val="18"/>
                <w:szCs w:val="18"/>
                <w:lang w:val="en-US"/>
              </w:rPr>
            </w:pPr>
            <w:r w:rsidRPr="00E952ED">
              <w:rPr>
                <w:rFonts w:cs="Arial"/>
                <w:sz w:val="18"/>
                <w:szCs w:val="18"/>
              </w:rPr>
              <w:t>Grand Larn Luang</w:t>
            </w:r>
            <w:r w:rsidRPr="00E952ED">
              <w:rPr>
                <w:rFonts w:cs="Arial"/>
                <w:sz w:val="18"/>
                <w:szCs w:val="18"/>
                <w:cs/>
              </w:rPr>
              <w:t xml:space="preserve"> </w:t>
            </w:r>
            <w:r w:rsidRPr="00E952ED">
              <w:rPr>
                <w:rFonts w:cs="Arial"/>
                <w:sz w:val="18"/>
                <w:szCs w:val="18"/>
                <w:lang w:val="en-US"/>
              </w:rPr>
              <w:t>Co., Ltd.</w:t>
            </w:r>
          </w:p>
        </w:tc>
        <w:tc>
          <w:tcPr>
            <w:tcW w:w="2241" w:type="dxa"/>
            <w:shd w:val="clear" w:color="auto" w:fill="auto"/>
          </w:tcPr>
          <w:p w14:paraId="108E433B" w14:textId="77777777" w:rsidR="00554AA1" w:rsidRPr="00E952ED" w:rsidRDefault="00554AA1"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3CB5DEC3" w14:textId="77777777" w:rsidR="00554AA1" w:rsidRPr="00E952ED" w:rsidRDefault="00554AA1"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783C3BA3" w14:textId="77777777" w:rsidTr="0050067A">
        <w:trPr>
          <w:cantSplit/>
        </w:trPr>
        <w:tc>
          <w:tcPr>
            <w:tcW w:w="4103" w:type="dxa"/>
            <w:shd w:val="clear" w:color="auto" w:fill="auto"/>
            <w:vAlign w:val="bottom"/>
          </w:tcPr>
          <w:p w14:paraId="4AB59268" w14:textId="77777777" w:rsidR="00554AA1" w:rsidRPr="00E952ED" w:rsidRDefault="00554AA1" w:rsidP="00905E0F">
            <w:pPr>
              <w:spacing w:line="240" w:lineRule="auto"/>
              <w:ind w:right="-249"/>
              <w:rPr>
                <w:rFonts w:cs="Arial"/>
                <w:sz w:val="18"/>
                <w:szCs w:val="18"/>
              </w:rPr>
            </w:pPr>
            <w:proofErr w:type="spellStart"/>
            <w:r w:rsidRPr="00E952ED">
              <w:rPr>
                <w:rFonts w:cs="Arial"/>
                <w:sz w:val="18"/>
                <w:szCs w:val="18"/>
              </w:rPr>
              <w:t>ITBC</w:t>
            </w:r>
            <w:proofErr w:type="spellEnd"/>
            <w:r w:rsidRPr="00E952ED">
              <w:rPr>
                <w:rFonts w:cs="Arial"/>
                <w:sz w:val="18"/>
                <w:szCs w:val="18"/>
              </w:rPr>
              <w:t xml:space="preserve"> Business Consultant Group Co.,</w:t>
            </w:r>
            <w:r w:rsidR="00D73EE6" w:rsidRPr="00E952ED">
              <w:rPr>
                <w:rFonts w:cs="Arial"/>
                <w:sz w:val="18"/>
                <w:szCs w:val="18"/>
                <w:cs/>
              </w:rPr>
              <w:t xml:space="preserve"> </w:t>
            </w:r>
            <w:r w:rsidRPr="00E952ED">
              <w:rPr>
                <w:rFonts w:cs="Arial"/>
                <w:sz w:val="18"/>
                <w:szCs w:val="18"/>
              </w:rPr>
              <w:t>Ltd.</w:t>
            </w:r>
          </w:p>
        </w:tc>
        <w:tc>
          <w:tcPr>
            <w:tcW w:w="2241" w:type="dxa"/>
            <w:shd w:val="clear" w:color="auto" w:fill="auto"/>
          </w:tcPr>
          <w:p w14:paraId="32BE84A3" w14:textId="77777777" w:rsidR="00554AA1" w:rsidRPr="00E952ED" w:rsidRDefault="00554AA1"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51F3276C" w14:textId="77777777" w:rsidR="00554AA1" w:rsidRPr="00E952ED" w:rsidRDefault="00554AA1"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50067A" w:rsidRPr="00E952ED" w14:paraId="1BB33513" w14:textId="77777777" w:rsidTr="0050067A">
        <w:trPr>
          <w:cantSplit/>
        </w:trPr>
        <w:tc>
          <w:tcPr>
            <w:tcW w:w="4103" w:type="dxa"/>
            <w:shd w:val="clear" w:color="auto" w:fill="auto"/>
            <w:vAlign w:val="bottom"/>
          </w:tcPr>
          <w:p w14:paraId="6A803DD2" w14:textId="671ECD41" w:rsidR="00554AA1" w:rsidRPr="00E952ED" w:rsidRDefault="00554AA1" w:rsidP="00905E0F">
            <w:pPr>
              <w:spacing w:line="240" w:lineRule="auto"/>
              <w:ind w:left="165" w:hanging="167"/>
              <w:jc w:val="thaiDistribute"/>
              <w:rPr>
                <w:rFonts w:cs="Arial"/>
                <w:sz w:val="18"/>
                <w:szCs w:val="18"/>
              </w:rPr>
            </w:pPr>
            <w:r w:rsidRPr="00E952ED">
              <w:rPr>
                <w:rFonts w:cs="Arial"/>
                <w:sz w:val="18"/>
                <w:szCs w:val="18"/>
              </w:rPr>
              <w:t>TERO Entertainment Public Company Limited</w:t>
            </w:r>
          </w:p>
        </w:tc>
        <w:tc>
          <w:tcPr>
            <w:tcW w:w="2241" w:type="dxa"/>
            <w:shd w:val="clear" w:color="auto" w:fill="auto"/>
          </w:tcPr>
          <w:p w14:paraId="6209D95E" w14:textId="77777777" w:rsidR="00554AA1" w:rsidRPr="00E952ED" w:rsidRDefault="00554AA1" w:rsidP="0050067A">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2EE4D459" w14:textId="77777777" w:rsidR="00554AA1" w:rsidRPr="00E952ED" w:rsidRDefault="00554AA1" w:rsidP="0050067A">
            <w:pPr>
              <w:spacing w:line="240" w:lineRule="auto"/>
              <w:ind w:right="-72"/>
              <w:rPr>
                <w:rFonts w:cs="Arial"/>
                <w:spacing w:val="-4"/>
                <w:sz w:val="18"/>
                <w:szCs w:val="18"/>
              </w:rPr>
            </w:pPr>
            <w:r w:rsidRPr="00E952ED">
              <w:rPr>
                <w:rFonts w:cs="Arial"/>
                <w:spacing w:val="-4"/>
                <w:sz w:val="18"/>
                <w:szCs w:val="18"/>
              </w:rPr>
              <w:t>Related company and common director</w:t>
            </w:r>
          </w:p>
        </w:tc>
      </w:tr>
      <w:tr w:rsidR="00D31D64" w:rsidRPr="00E952ED" w14:paraId="6386C320" w14:textId="77777777" w:rsidTr="0050067A">
        <w:trPr>
          <w:cantSplit/>
        </w:trPr>
        <w:tc>
          <w:tcPr>
            <w:tcW w:w="4103" w:type="dxa"/>
            <w:shd w:val="clear" w:color="auto" w:fill="auto"/>
            <w:vAlign w:val="bottom"/>
          </w:tcPr>
          <w:p w14:paraId="39F6D2DD" w14:textId="40041D10" w:rsidR="00D31D64" w:rsidRPr="00E952ED" w:rsidRDefault="00D31D64" w:rsidP="00905E0F">
            <w:pPr>
              <w:spacing w:line="240" w:lineRule="auto"/>
              <w:ind w:left="165" w:hanging="167"/>
              <w:jc w:val="thaiDistribute"/>
              <w:rPr>
                <w:rFonts w:cs="Arial"/>
                <w:sz w:val="18"/>
                <w:szCs w:val="18"/>
              </w:rPr>
            </w:pPr>
            <w:r w:rsidRPr="00E952ED">
              <w:rPr>
                <w:rFonts w:cs="Arial"/>
                <w:sz w:val="18"/>
                <w:szCs w:val="18"/>
              </w:rPr>
              <w:t>Live Nation TERO Entertainment Co.,</w:t>
            </w:r>
            <w:r w:rsidRPr="00E952ED">
              <w:rPr>
                <w:rFonts w:cs="Arial"/>
                <w:sz w:val="18"/>
                <w:szCs w:val="18"/>
                <w:cs/>
              </w:rPr>
              <w:t xml:space="preserve"> </w:t>
            </w:r>
            <w:r w:rsidRPr="00E952ED">
              <w:rPr>
                <w:rFonts w:cs="Arial"/>
                <w:sz w:val="18"/>
                <w:szCs w:val="18"/>
              </w:rPr>
              <w:t>Ltd.</w:t>
            </w:r>
          </w:p>
        </w:tc>
        <w:tc>
          <w:tcPr>
            <w:tcW w:w="2241" w:type="dxa"/>
            <w:shd w:val="clear" w:color="auto" w:fill="auto"/>
          </w:tcPr>
          <w:p w14:paraId="4D042B6C" w14:textId="2DC1A411" w:rsidR="00D31D64" w:rsidRPr="00E952ED" w:rsidRDefault="00D31D64" w:rsidP="00D31D64">
            <w:pPr>
              <w:spacing w:line="240" w:lineRule="auto"/>
              <w:jc w:val="center"/>
              <w:rPr>
                <w:rFonts w:cs="Arial"/>
                <w:spacing w:val="-4"/>
                <w:sz w:val="18"/>
                <w:szCs w:val="18"/>
              </w:rPr>
            </w:pPr>
            <w:r w:rsidRPr="00E952ED">
              <w:rPr>
                <w:rFonts w:cs="Arial"/>
                <w:spacing w:val="-4"/>
                <w:sz w:val="18"/>
                <w:szCs w:val="18"/>
              </w:rPr>
              <w:t>Thailand</w:t>
            </w:r>
          </w:p>
        </w:tc>
        <w:tc>
          <w:tcPr>
            <w:tcW w:w="3213" w:type="dxa"/>
            <w:shd w:val="clear" w:color="auto" w:fill="auto"/>
            <w:vAlign w:val="bottom"/>
          </w:tcPr>
          <w:p w14:paraId="34029E7C" w14:textId="78BFEA5A" w:rsidR="00D31D64" w:rsidRPr="00E952ED" w:rsidRDefault="00D31D64" w:rsidP="00D31D64">
            <w:pPr>
              <w:spacing w:line="240" w:lineRule="auto"/>
              <w:ind w:right="-72"/>
              <w:rPr>
                <w:rFonts w:cs="Arial"/>
                <w:spacing w:val="-4"/>
                <w:sz w:val="18"/>
                <w:szCs w:val="18"/>
              </w:rPr>
            </w:pPr>
            <w:r w:rsidRPr="00E952ED">
              <w:rPr>
                <w:rFonts w:cs="Arial"/>
                <w:spacing w:val="-4"/>
                <w:sz w:val="18"/>
                <w:szCs w:val="18"/>
              </w:rPr>
              <w:t>Related company and common director</w:t>
            </w:r>
          </w:p>
        </w:tc>
      </w:tr>
    </w:tbl>
    <w:p w14:paraId="4507CC1B" w14:textId="35F5FB14" w:rsidR="000A6963" w:rsidRPr="00E952ED" w:rsidRDefault="000A6963" w:rsidP="0050067A">
      <w:pPr>
        <w:pStyle w:val="Style10"/>
        <w:adjustRightInd/>
        <w:rPr>
          <w:rFonts w:ascii="Arial" w:hAnsi="Arial" w:cs="Arial"/>
          <w:b/>
          <w:bCs/>
          <w:sz w:val="18"/>
          <w:szCs w:val="18"/>
        </w:rPr>
      </w:pPr>
    </w:p>
    <w:p w14:paraId="5493677D" w14:textId="77777777" w:rsidR="005856BE" w:rsidRPr="00E952ED" w:rsidRDefault="000A6963" w:rsidP="0050067A">
      <w:pPr>
        <w:pStyle w:val="Style10"/>
        <w:adjustRightInd/>
        <w:rPr>
          <w:rFonts w:ascii="Arial" w:hAnsi="Arial" w:cs="Arial"/>
          <w:sz w:val="18"/>
          <w:szCs w:val="18"/>
        </w:rPr>
      </w:pPr>
      <w:r w:rsidRPr="00E952ED">
        <w:rPr>
          <w:rFonts w:ascii="Arial" w:hAnsi="Arial" w:cs="Arial"/>
          <w:b/>
          <w:bCs/>
          <w:sz w:val="18"/>
          <w:szCs w:val="18"/>
        </w:rPr>
        <w:br w:type="page"/>
      </w:r>
    </w:p>
    <w:p w14:paraId="572DF61C" w14:textId="77777777" w:rsidR="00681BB9" w:rsidRPr="00E952ED" w:rsidRDefault="00681BB9" w:rsidP="0050067A">
      <w:pPr>
        <w:spacing w:line="240" w:lineRule="auto"/>
        <w:rPr>
          <w:rFonts w:cs="Arial"/>
          <w:sz w:val="18"/>
          <w:szCs w:val="18"/>
        </w:rPr>
      </w:pPr>
      <w:r w:rsidRPr="00E952ED">
        <w:rPr>
          <w:rFonts w:cs="Arial"/>
          <w:sz w:val="18"/>
          <w:szCs w:val="18"/>
        </w:rPr>
        <w:t>The following material transactions were carried out with related parties:</w:t>
      </w:r>
    </w:p>
    <w:p w14:paraId="194762E5" w14:textId="77777777" w:rsidR="0047169C" w:rsidRPr="00E952ED" w:rsidRDefault="0047169C" w:rsidP="0050067A">
      <w:pPr>
        <w:spacing w:line="240" w:lineRule="auto"/>
        <w:outlineLvl w:val="7"/>
        <w:rPr>
          <w:rFonts w:cs="Arial"/>
          <w:spacing w:val="-4"/>
          <w:sz w:val="18"/>
          <w:szCs w:val="18"/>
        </w:rPr>
      </w:pPr>
    </w:p>
    <w:p w14:paraId="62A9B30C" w14:textId="08A5DD83" w:rsidR="00681BB9" w:rsidRPr="00E952ED" w:rsidRDefault="00681BB9" w:rsidP="0050067A">
      <w:pPr>
        <w:tabs>
          <w:tab w:val="left" w:pos="540"/>
        </w:tabs>
        <w:spacing w:line="240" w:lineRule="auto"/>
        <w:rPr>
          <w:rFonts w:cs="Arial"/>
          <w:b/>
          <w:bCs/>
          <w:sz w:val="18"/>
          <w:szCs w:val="18"/>
        </w:rPr>
      </w:pPr>
      <w:r w:rsidRPr="00E952ED">
        <w:rPr>
          <w:rFonts w:cs="Arial"/>
          <w:b/>
          <w:bCs/>
          <w:sz w:val="18"/>
          <w:szCs w:val="18"/>
        </w:rPr>
        <w:t>3</w:t>
      </w:r>
      <w:r w:rsidR="00307910" w:rsidRPr="00E952ED">
        <w:rPr>
          <w:rFonts w:cs="Arial"/>
          <w:b/>
          <w:bCs/>
          <w:sz w:val="18"/>
          <w:szCs w:val="18"/>
        </w:rPr>
        <w:t>2</w:t>
      </w:r>
      <w:r w:rsidRPr="00E952ED">
        <w:rPr>
          <w:rFonts w:cs="Arial"/>
          <w:b/>
          <w:bCs/>
          <w:sz w:val="18"/>
          <w:szCs w:val="18"/>
        </w:rPr>
        <w:t>.1</w:t>
      </w:r>
      <w:r w:rsidRPr="00E952ED">
        <w:rPr>
          <w:rFonts w:cs="Arial"/>
          <w:b/>
          <w:bCs/>
          <w:sz w:val="18"/>
          <w:szCs w:val="18"/>
        </w:rPr>
        <w:tab/>
        <w:t>Revenue from sales and services</w:t>
      </w:r>
    </w:p>
    <w:p w14:paraId="2346B49E" w14:textId="77777777" w:rsidR="00681BB9" w:rsidRPr="00E952ED" w:rsidRDefault="00681BB9" w:rsidP="0050067A">
      <w:pPr>
        <w:spacing w:line="240" w:lineRule="auto"/>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42F8B198" w14:textId="77777777" w:rsidTr="00405CBA">
        <w:tc>
          <w:tcPr>
            <w:tcW w:w="3989" w:type="dxa"/>
            <w:shd w:val="clear" w:color="auto" w:fill="auto"/>
            <w:vAlign w:val="bottom"/>
          </w:tcPr>
          <w:p w14:paraId="6A8BE265" w14:textId="77777777" w:rsidR="00063D99" w:rsidRPr="00E952ED" w:rsidRDefault="00063D99" w:rsidP="0050067A">
            <w:pPr>
              <w:spacing w:line="240" w:lineRule="auto"/>
              <w:ind w:left="427"/>
              <w:rPr>
                <w:rFonts w:cs="Arial"/>
                <w:sz w:val="18"/>
                <w:szCs w:val="18"/>
              </w:rPr>
            </w:pPr>
          </w:p>
        </w:tc>
        <w:tc>
          <w:tcPr>
            <w:tcW w:w="2736" w:type="dxa"/>
            <w:gridSpan w:val="2"/>
            <w:tcBorders>
              <w:bottom w:val="single" w:sz="4" w:space="0" w:color="auto"/>
            </w:tcBorders>
            <w:shd w:val="clear" w:color="auto" w:fill="auto"/>
            <w:vAlign w:val="bottom"/>
          </w:tcPr>
          <w:p w14:paraId="13792418" w14:textId="77777777" w:rsidR="00063D99" w:rsidRPr="00E952ED" w:rsidRDefault="00063D99" w:rsidP="0050067A">
            <w:pPr>
              <w:spacing w:line="240" w:lineRule="auto"/>
              <w:ind w:right="-72"/>
              <w:jc w:val="center"/>
              <w:rPr>
                <w:rFonts w:cs="Arial"/>
                <w:b/>
                <w:bCs/>
                <w:sz w:val="18"/>
                <w:szCs w:val="18"/>
              </w:rPr>
            </w:pPr>
            <w:r w:rsidRPr="00E952ED">
              <w:rPr>
                <w:rFonts w:cs="Arial"/>
                <w:b/>
                <w:bCs/>
                <w:sz w:val="18"/>
                <w:szCs w:val="18"/>
              </w:rPr>
              <w:t xml:space="preserve">Consolidated </w:t>
            </w:r>
          </w:p>
          <w:p w14:paraId="296A79AC" w14:textId="77777777" w:rsidR="00063D99" w:rsidRPr="00E952ED" w:rsidRDefault="00063D99"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74CA83DD" w14:textId="77777777" w:rsidR="00063D99" w:rsidRPr="00E952ED" w:rsidRDefault="00063D99"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1831A0F6" w14:textId="77777777" w:rsidR="00063D99" w:rsidRPr="00E952ED" w:rsidRDefault="00063D99"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71630288" w14:textId="77777777" w:rsidTr="0050067A">
        <w:tc>
          <w:tcPr>
            <w:tcW w:w="3989" w:type="dxa"/>
            <w:shd w:val="clear" w:color="auto" w:fill="auto"/>
            <w:vAlign w:val="bottom"/>
          </w:tcPr>
          <w:p w14:paraId="59C1DED9" w14:textId="77777777" w:rsidR="00063D99" w:rsidRPr="00E952ED" w:rsidRDefault="00063D99" w:rsidP="0050067A">
            <w:pPr>
              <w:spacing w:line="240" w:lineRule="auto"/>
              <w:ind w:left="427"/>
              <w:rPr>
                <w:rFonts w:cs="Arial"/>
                <w:sz w:val="18"/>
                <w:szCs w:val="18"/>
              </w:rPr>
            </w:pPr>
            <w:r w:rsidRPr="00E952ED">
              <w:rPr>
                <w:rFonts w:cs="Arial"/>
                <w:b/>
                <w:bCs/>
                <w:spacing w:val="-2"/>
                <w:sz w:val="18"/>
                <w:szCs w:val="18"/>
              </w:rPr>
              <w:t>For the years ended 31 December</w:t>
            </w:r>
          </w:p>
        </w:tc>
        <w:tc>
          <w:tcPr>
            <w:tcW w:w="1368" w:type="dxa"/>
            <w:tcBorders>
              <w:top w:val="single" w:sz="4" w:space="0" w:color="auto"/>
            </w:tcBorders>
            <w:shd w:val="clear" w:color="auto" w:fill="auto"/>
            <w:vAlign w:val="bottom"/>
          </w:tcPr>
          <w:p w14:paraId="7D8F015F"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723491D8"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65CC00E1"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5E4AA9DA"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20BECD35" w14:textId="77777777" w:rsidTr="0050067A">
        <w:tc>
          <w:tcPr>
            <w:tcW w:w="3989" w:type="dxa"/>
            <w:shd w:val="clear" w:color="auto" w:fill="auto"/>
            <w:vAlign w:val="bottom"/>
          </w:tcPr>
          <w:p w14:paraId="7E6522A6" w14:textId="77777777" w:rsidR="00063D99" w:rsidRPr="00E952ED" w:rsidRDefault="00063D99"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08EF3544"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BDB2806"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19B6279"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11D6BD6" w14:textId="77777777" w:rsidR="00063D99" w:rsidRPr="00E952ED" w:rsidRDefault="00063D99"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776B22E2" w14:textId="77777777" w:rsidTr="0050067A">
        <w:trPr>
          <w:trHeight w:val="117"/>
        </w:trPr>
        <w:tc>
          <w:tcPr>
            <w:tcW w:w="3989" w:type="dxa"/>
            <w:shd w:val="clear" w:color="auto" w:fill="auto"/>
            <w:vAlign w:val="bottom"/>
          </w:tcPr>
          <w:p w14:paraId="52D32EBD" w14:textId="77777777" w:rsidR="00063D99" w:rsidRPr="00E952ED" w:rsidRDefault="00063D99" w:rsidP="0050067A">
            <w:pPr>
              <w:spacing w:line="240" w:lineRule="auto"/>
              <w:ind w:left="427"/>
              <w:rPr>
                <w:rFonts w:cs="Arial"/>
                <w:sz w:val="18"/>
                <w:szCs w:val="18"/>
                <w:cs/>
              </w:rPr>
            </w:pPr>
          </w:p>
        </w:tc>
        <w:tc>
          <w:tcPr>
            <w:tcW w:w="1368" w:type="dxa"/>
            <w:tcBorders>
              <w:top w:val="single" w:sz="4" w:space="0" w:color="auto"/>
            </w:tcBorders>
            <w:shd w:val="clear" w:color="auto" w:fill="auto"/>
            <w:vAlign w:val="bottom"/>
          </w:tcPr>
          <w:p w14:paraId="0AB4E341" w14:textId="77777777" w:rsidR="00063D99" w:rsidRPr="00E952ED" w:rsidRDefault="00063D99"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87ED8E1" w14:textId="77777777" w:rsidR="00063D99" w:rsidRPr="00E952ED" w:rsidRDefault="00063D99"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15530649" w14:textId="77777777" w:rsidR="00063D99" w:rsidRPr="00E952ED" w:rsidRDefault="00063D99"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D24CA21" w14:textId="77777777" w:rsidR="00063D99" w:rsidRPr="00E952ED" w:rsidRDefault="00063D99" w:rsidP="0050067A">
            <w:pPr>
              <w:spacing w:line="240" w:lineRule="auto"/>
              <w:ind w:right="-72"/>
              <w:jc w:val="right"/>
              <w:rPr>
                <w:rFonts w:cs="Arial"/>
                <w:sz w:val="18"/>
                <w:szCs w:val="18"/>
              </w:rPr>
            </w:pPr>
          </w:p>
        </w:tc>
      </w:tr>
      <w:tr w:rsidR="0050067A" w:rsidRPr="00E952ED" w14:paraId="77D52B65" w14:textId="77777777" w:rsidTr="0050067A">
        <w:tc>
          <w:tcPr>
            <w:tcW w:w="3989" w:type="dxa"/>
            <w:shd w:val="clear" w:color="auto" w:fill="auto"/>
            <w:vAlign w:val="bottom"/>
          </w:tcPr>
          <w:p w14:paraId="64264291" w14:textId="77777777" w:rsidR="00080905" w:rsidRPr="00E952ED" w:rsidRDefault="00080905" w:rsidP="0050067A">
            <w:pPr>
              <w:spacing w:line="240" w:lineRule="auto"/>
              <w:ind w:left="427"/>
              <w:rPr>
                <w:rFonts w:cs="Arial"/>
                <w:sz w:val="18"/>
                <w:szCs w:val="18"/>
              </w:rPr>
            </w:pPr>
            <w:r w:rsidRPr="00E952ED">
              <w:rPr>
                <w:rFonts w:cs="Arial"/>
                <w:b/>
                <w:bCs/>
                <w:spacing w:val="-2"/>
                <w:sz w:val="18"/>
                <w:szCs w:val="18"/>
              </w:rPr>
              <w:t>Revenues from rental and service</w:t>
            </w:r>
          </w:p>
        </w:tc>
        <w:tc>
          <w:tcPr>
            <w:tcW w:w="1368" w:type="dxa"/>
            <w:shd w:val="clear" w:color="auto" w:fill="auto"/>
            <w:vAlign w:val="bottom"/>
          </w:tcPr>
          <w:p w14:paraId="2AD4A84B"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3B490323"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7B0A30E6" w14:textId="77777777" w:rsidR="00080905" w:rsidRPr="00E952ED" w:rsidRDefault="00080905" w:rsidP="0050067A">
            <w:pPr>
              <w:spacing w:line="240" w:lineRule="auto"/>
              <w:ind w:right="-72"/>
              <w:jc w:val="right"/>
              <w:rPr>
                <w:rFonts w:cs="Arial"/>
                <w:sz w:val="18"/>
                <w:szCs w:val="18"/>
                <w:cs/>
              </w:rPr>
            </w:pPr>
          </w:p>
        </w:tc>
        <w:tc>
          <w:tcPr>
            <w:tcW w:w="1368" w:type="dxa"/>
            <w:shd w:val="clear" w:color="auto" w:fill="auto"/>
            <w:vAlign w:val="bottom"/>
          </w:tcPr>
          <w:p w14:paraId="5102E9EE" w14:textId="77777777" w:rsidR="00080905" w:rsidRPr="00E952ED" w:rsidRDefault="00080905" w:rsidP="0050067A">
            <w:pPr>
              <w:spacing w:line="240" w:lineRule="auto"/>
              <w:ind w:right="-72"/>
              <w:jc w:val="right"/>
              <w:rPr>
                <w:rFonts w:cs="Arial"/>
                <w:sz w:val="18"/>
                <w:szCs w:val="18"/>
              </w:rPr>
            </w:pPr>
          </w:p>
        </w:tc>
      </w:tr>
      <w:tr w:rsidR="0010275C" w:rsidRPr="00E952ED" w14:paraId="0619652C" w14:textId="77777777" w:rsidTr="0050067A">
        <w:tc>
          <w:tcPr>
            <w:tcW w:w="3989" w:type="dxa"/>
            <w:shd w:val="clear" w:color="auto" w:fill="auto"/>
            <w:vAlign w:val="bottom"/>
          </w:tcPr>
          <w:p w14:paraId="1A61CC38" w14:textId="66441D09" w:rsidR="0010275C" w:rsidRPr="00E952ED" w:rsidRDefault="0010275C" w:rsidP="0050067A">
            <w:pPr>
              <w:spacing w:line="240" w:lineRule="auto"/>
              <w:ind w:left="427"/>
              <w:rPr>
                <w:rFonts w:cs="Arial"/>
                <w:spacing w:val="-2"/>
                <w:sz w:val="18"/>
                <w:szCs w:val="18"/>
              </w:rPr>
            </w:pPr>
            <w:r w:rsidRPr="00E952ED">
              <w:rPr>
                <w:rFonts w:cs="Arial"/>
                <w:spacing w:val="-2"/>
                <w:sz w:val="18"/>
                <w:szCs w:val="18"/>
              </w:rPr>
              <w:t>Subsidiar</w:t>
            </w:r>
            <w:r w:rsidR="0017124C" w:rsidRPr="00E952ED">
              <w:rPr>
                <w:rFonts w:cs="Arial"/>
                <w:spacing w:val="-2"/>
                <w:sz w:val="18"/>
                <w:szCs w:val="18"/>
              </w:rPr>
              <w:t>y</w:t>
            </w:r>
          </w:p>
        </w:tc>
        <w:tc>
          <w:tcPr>
            <w:tcW w:w="1368" w:type="dxa"/>
            <w:shd w:val="clear" w:color="auto" w:fill="auto"/>
            <w:vAlign w:val="bottom"/>
          </w:tcPr>
          <w:p w14:paraId="34E444AE" w14:textId="6A9B2980" w:rsidR="0010275C"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342B93DD" w14:textId="18D9EDE3" w:rsidR="0010275C"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06D45829" w14:textId="20DB51B2" w:rsidR="0010275C" w:rsidRPr="00E952ED" w:rsidRDefault="0010275C" w:rsidP="0050067A">
            <w:pPr>
              <w:spacing w:line="240" w:lineRule="auto"/>
              <w:ind w:right="-72"/>
              <w:jc w:val="right"/>
              <w:rPr>
                <w:rFonts w:cs="Arial"/>
                <w:sz w:val="18"/>
                <w:szCs w:val="18"/>
                <w:cs/>
              </w:rPr>
            </w:pPr>
            <w:r w:rsidRPr="00E952ED">
              <w:rPr>
                <w:rFonts w:cs="Arial"/>
                <w:sz w:val="18"/>
                <w:szCs w:val="18"/>
              </w:rPr>
              <w:t>520,000</w:t>
            </w:r>
          </w:p>
        </w:tc>
        <w:tc>
          <w:tcPr>
            <w:tcW w:w="1368" w:type="dxa"/>
            <w:shd w:val="clear" w:color="auto" w:fill="auto"/>
            <w:vAlign w:val="bottom"/>
          </w:tcPr>
          <w:p w14:paraId="1B46CC54" w14:textId="0A9A075C" w:rsidR="0010275C" w:rsidRPr="00E952ED" w:rsidRDefault="0010275C" w:rsidP="0050067A">
            <w:pPr>
              <w:spacing w:line="240" w:lineRule="auto"/>
              <w:ind w:right="-72"/>
              <w:jc w:val="right"/>
              <w:rPr>
                <w:rFonts w:cs="Arial"/>
                <w:sz w:val="18"/>
                <w:szCs w:val="18"/>
              </w:rPr>
            </w:pPr>
            <w:r w:rsidRPr="00E952ED">
              <w:rPr>
                <w:rFonts w:cs="Arial"/>
                <w:sz w:val="18"/>
                <w:szCs w:val="18"/>
              </w:rPr>
              <w:t>-</w:t>
            </w:r>
          </w:p>
        </w:tc>
      </w:tr>
      <w:tr w:rsidR="0050067A" w:rsidRPr="00E952ED" w14:paraId="65BA53D3" w14:textId="77777777" w:rsidTr="0050067A">
        <w:tc>
          <w:tcPr>
            <w:tcW w:w="3989" w:type="dxa"/>
            <w:shd w:val="clear" w:color="auto" w:fill="auto"/>
            <w:vAlign w:val="bottom"/>
          </w:tcPr>
          <w:p w14:paraId="47EEBD06" w14:textId="752B2291" w:rsidR="00080905" w:rsidRPr="00E952ED" w:rsidRDefault="00080905" w:rsidP="00EB18E6">
            <w:pPr>
              <w:spacing w:line="240" w:lineRule="auto"/>
              <w:ind w:left="427"/>
              <w:rPr>
                <w:rFonts w:cs="Arial"/>
                <w:sz w:val="18"/>
                <w:szCs w:val="18"/>
              </w:rPr>
            </w:pPr>
            <w:r w:rsidRPr="00E952ED">
              <w:rPr>
                <w:rFonts w:cs="Arial"/>
                <w:sz w:val="18"/>
                <w:szCs w:val="18"/>
              </w:rPr>
              <w:t>Related</w:t>
            </w:r>
            <w:r w:rsidR="00EB18E6" w:rsidRPr="00E952ED">
              <w:rPr>
                <w:rFonts w:cs="Arial"/>
                <w:sz w:val="18"/>
                <w:szCs w:val="18"/>
              </w:rPr>
              <w:t xml:space="preserve"> </w:t>
            </w:r>
            <w:r w:rsidRPr="00E952ED">
              <w:rPr>
                <w:rFonts w:cs="Arial"/>
                <w:sz w:val="18"/>
                <w:szCs w:val="18"/>
              </w:rPr>
              <w:t>parties</w:t>
            </w:r>
          </w:p>
        </w:tc>
        <w:tc>
          <w:tcPr>
            <w:tcW w:w="1368" w:type="dxa"/>
            <w:tcBorders>
              <w:bottom w:val="single" w:sz="4" w:space="0" w:color="auto"/>
            </w:tcBorders>
            <w:shd w:val="clear" w:color="auto" w:fill="auto"/>
            <w:vAlign w:val="bottom"/>
          </w:tcPr>
          <w:p w14:paraId="2CD6686C" w14:textId="76D30833" w:rsidR="00080905" w:rsidRPr="00E952ED" w:rsidRDefault="0010275C" w:rsidP="0050067A">
            <w:pPr>
              <w:spacing w:line="240" w:lineRule="auto"/>
              <w:ind w:right="-72"/>
              <w:jc w:val="right"/>
              <w:rPr>
                <w:rFonts w:cs="Arial"/>
                <w:sz w:val="18"/>
                <w:szCs w:val="18"/>
              </w:rPr>
            </w:pPr>
            <w:r w:rsidRPr="00E952ED">
              <w:rPr>
                <w:rFonts w:cs="Arial"/>
                <w:sz w:val="18"/>
                <w:szCs w:val="18"/>
              </w:rPr>
              <w:t>7,735,319</w:t>
            </w:r>
          </w:p>
        </w:tc>
        <w:tc>
          <w:tcPr>
            <w:tcW w:w="1368" w:type="dxa"/>
            <w:tcBorders>
              <w:bottom w:val="single" w:sz="4" w:space="0" w:color="auto"/>
            </w:tcBorders>
            <w:shd w:val="clear" w:color="auto" w:fill="auto"/>
            <w:vAlign w:val="bottom"/>
          </w:tcPr>
          <w:p w14:paraId="3870B786" w14:textId="77777777" w:rsidR="00080905" w:rsidRPr="00E952ED" w:rsidRDefault="00080905" w:rsidP="0050067A">
            <w:pPr>
              <w:spacing w:line="240" w:lineRule="auto"/>
              <w:ind w:right="-72"/>
              <w:jc w:val="right"/>
              <w:rPr>
                <w:rFonts w:cs="Arial"/>
                <w:sz w:val="18"/>
                <w:szCs w:val="18"/>
              </w:rPr>
            </w:pPr>
            <w:r w:rsidRPr="00E952ED">
              <w:rPr>
                <w:rFonts w:cs="Arial"/>
                <w:sz w:val="18"/>
                <w:szCs w:val="18"/>
              </w:rPr>
              <w:t>26,123,611</w:t>
            </w:r>
          </w:p>
        </w:tc>
        <w:tc>
          <w:tcPr>
            <w:tcW w:w="1368" w:type="dxa"/>
            <w:tcBorders>
              <w:bottom w:val="single" w:sz="4" w:space="0" w:color="auto"/>
            </w:tcBorders>
            <w:shd w:val="clear" w:color="auto" w:fill="auto"/>
            <w:vAlign w:val="bottom"/>
          </w:tcPr>
          <w:p w14:paraId="573D63AC" w14:textId="7B87D73B" w:rsidR="00080905" w:rsidRPr="00E952ED" w:rsidRDefault="0010275C"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6925AF13" w14:textId="77777777" w:rsidR="00080905" w:rsidRPr="00E952ED" w:rsidRDefault="00080905" w:rsidP="0050067A">
            <w:pPr>
              <w:spacing w:line="240" w:lineRule="auto"/>
              <w:ind w:right="-72"/>
              <w:jc w:val="right"/>
              <w:rPr>
                <w:rFonts w:cs="Arial"/>
                <w:sz w:val="18"/>
                <w:szCs w:val="18"/>
              </w:rPr>
            </w:pPr>
            <w:r w:rsidRPr="00E952ED">
              <w:rPr>
                <w:rFonts w:cs="Arial"/>
                <w:sz w:val="18"/>
                <w:szCs w:val="18"/>
              </w:rPr>
              <w:t>16,664,440</w:t>
            </w:r>
          </w:p>
        </w:tc>
      </w:tr>
      <w:tr w:rsidR="000A6963" w:rsidRPr="00E952ED" w14:paraId="52D171B5" w14:textId="77777777" w:rsidTr="000A6963">
        <w:tc>
          <w:tcPr>
            <w:tcW w:w="3989" w:type="dxa"/>
            <w:shd w:val="clear" w:color="auto" w:fill="auto"/>
            <w:vAlign w:val="bottom"/>
          </w:tcPr>
          <w:p w14:paraId="45B543D7" w14:textId="77777777" w:rsidR="000A6963" w:rsidRPr="00E952ED" w:rsidRDefault="000A6963" w:rsidP="0050067A">
            <w:pPr>
              <w:spacing w:line="240" w:lineRule="auto"/>
              <w:ind w:left="427"/>
              <w:rPr>
                <w:rFonts w:cs="Arial"/>
                <w:sz w:val="18"/>
                <w:szCs w:val="18"/>
              </w:rPr>
            </w:pPr>
          </w:p>
        </w:tc>
        <w:tc>
          <w:tcPr>
            <w:tcW w:w="1368" w:type="dxa"/>
            <w:shd w:val="clear" w:color="auto" w:fill="auto"/>
            <w:vAlign w:val="bottom"/>
          </w:tcPr>
          <w:p w14:paraId="55F856F6" w14:textId="77777777" w:rsidR="000A6963" w:rsidRPr="00E952ED" w:rsidRDefault="000A6963" w:rsidP="0050067A">
            <w:pPr>
              <w:spacing w:line="240" w:lineRule="auto"/>
              <w:ind w:right="-72"/>
              <w:jc w:val="right"/>
              <w:rPr>
                <w:rFonts w:cs="Arial"/>
                <w:sz w:val="18"/>
                <w:szCs w:val="18"/>
              </w:rPr>
            </w:pPr>
          </w:p>
        </w:tc>
        <w:tc>
          <w:tcPr>
            <w:tcW w:w="1368" w:type="dxa"/>
            <w:shd w:val="clear" w:color="auto" w:fill="auto"/>
            <w:vAlign w:val="bottom"/>
          </w:tcPr>
          <w:p w14:paraId="332CFCA0" w14:textId="77777777" w:rsidR="000A6963" w:rsidRPr="00E952ED" w:rsidRDefault="000A6963" w:rsidP="0050067A">
            <w:pPr>
              <w:spacing w:line="240" w:lineRule="auto"/>
              <w:ind w:right="-72"/>
              <w:jc w:val="right"/>
              <w:rPr>
                <w:rFonts w:cs="Arial"/>
                <w:sz w:val="18"/>
                <w:szCs w:val="18"/>
              </w:rPr>
            </w:pPr>
          </w:p>
        </w:tc>
        <w:tc>
          <w:tcPr>
            <w:tcW w:w="1368" w:type="dxa"/>
            <w:shd w:val="clear" w:color="auto" w:fill="auto"/>
            <w:vAlign w:val="bottom"/>
          </w:tcPr>
          <w:p w14:paraId="5FE4571F" w14:textId="77777777" w:rsidR="000A6963" w:rsidRPr="00E952ED" w:rsidRDefault="000A6963" w:rsidP="0050067A">
            <w:pPr>
              <w:spacing w:line="240" w:lineRule="auto"/>
              <w:ind w:right="-72"/>
              <w:jc w:val="right"/>
              <w:rPr>
                <w:rFonts w:cs="Arial"/>
                <w:sz w:val="18"/>
                <w:szCs w:val="18"/>
              </w:rPr>
            </w:pPr>
          </w:p>
        </w:tc>
        <w:tc>
          <w:tcPr>
            <w:tcW w:w="1368" w:type="dxa"/>
            <w:shd w:val="clear" w:color="auto" w:fill="auto"/>
            <w:vAlign w:val="bottom"/>
          </w:tcPr>
          <w:p w14:paraId="55EF27A9" w14:textId="77777777" w:rsidR="000A6963" w:rsidRPr="00E952ED" w:rsidRDefault="000A6963" w:rsidP="0050067A">
            <w:pPr>
              <w:spacing w:line="240" w:lineRule="auto"/>
              <w:ind w:right="-72"/>
              <w:jc w:val="right"/>
              <w:rPr>
                <w:rFonts w:cs="Arial"/>
                <w:sz w:val="18"/>
                <w:szCs w:val="18"/>
              </w:rPr>
            </w:pPr>
          </w:p>
        </w:tc>
      </w:tr>
      <w:tr w:rsidR="0050067A" w:rsidRPr="00E952ED" w14:paraId="7AA154D6" w14:textId="77777777" w:rsidTr="000A6963">
        <w:tc>
          <w:tcPr>
            <w:tcW w:w="3989" w:type="dxa"/>
            <w:shd w:val="clear" w:color="auto" w:fill="auto"/>
            <w:vAlign w:val="bottom"/>
          </w:tcPr>
          <w:p w14:paraId="382EC362" w14:textId="77777777" w:rsidR="00080905" w:rsidRPr="00E952ED" w:rsidRDefault="00080905"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750A587F" w14:textId="446EF008" w:rsidR="00080905" w:rsidRPr="00E952ED" w:rsidRDefault="0010275C" w:rsidP="0050067A">
            <w:pPr>
              <w:spacing w:line="240" w:lineRule="auto"/>
              <w:ind w:right="-72"/>
              <w:jc w:val="right"/>
              <w:rPr>
                <w:rFonts w:cs="Arial"/>
                <w:sz w:val="18"/>
                <w:szCs w:val="18"/>
              </w:rPr>
            </w:pPr>
            <w:r w:rsidRPr="00E952ED">
              <w:rPr>
                <w:rFonts w:cs="Arial"/>
                <w:sz w:val="18"/>
                <w:szCs w:val="18"/>
              </w:rPr>
              <w:t>7,735,319</w:t>
            </w:r>
          </w:p>
        </w:tc>
        <w:tc>
          <w:tcPr>
            <w:tcW w:w="1368" w:type="dxa"/>
            <w:tcBorders>
              <w:bottom w:val="single" w:sz="4" w:space="0" w:color="auto"/>
            </w:tcBorders>
            <w:shd w:val="clear" w:color="auto" w:fill="auto"/>
            <w:vAlign w:val="bottom"/>
          </w:tcPr>
          <w:p w14:paraId="28F1EE6F" w14:textId="7C177BE4" w:rsidR="00080905" w:rsidRPr="00E952ED" w:rsidRDefault="0010275C" w:rsidP="0050067A">
            <w:pPr>
              <w:spacing w:line="240" w:lineRule="auto"/>
              <w:ind w:right="-72"/>
              <w:jc w:val="right"/>
              <w:rPr>
                <w:rFonts w:cs="Arial"/>
                <w:sz w:val="18"/>
                <w:szCs w:val="18"/>
              </w:rPr>
            </w:pPr>
            <w:r w:rsidRPr="00E952ED">
              <w:rPr>
                <w:rFonts w:cs="Arial"/>
                <w:sz w:val="18"/>
                <w:szCs w:val="18"/>
              </w:rPr>
              <w:t>26,123,611</w:t>
            </w:r>
          </w:p>
        </w:tc>
        <w:tc>
          <w:tcPr>
            <w:tcW w:w="1368" w:type="dxa"/>
            <w:tcBorders>
              <w:bottom w:val="single" w:sz="4" w:space="0" w:color="auto"/>
            </w:tcBorders>
            <w:shd w:val="clear" w:color="auto" w:fill="auto"/>
            <w:vAlign w:val="bottom"/>
          </w:tcPr>
          <w:p w14:paraId="6454DA2F" w14:textId="7AA0EC66" w:rsidR="00080905" w:rsidRPr="00E952ED" w:rsidRDefault="0010275C" w:rsidP="0050067A">
            <w:pPr>
              <w:spacing w:line="240" w:lineRule="auto"/>
              <w:ind w:right="-72"/>
              <w:jc w:val="right"/>
              <w:rPr>
                <w:rFonts w:cs="Arial"/>
                <w:sz w:val="18"/>
                <w:szCs w:val="18"/>
                <w:cs/>
              </w:rPr>
            </w:pPr>
            <w:r w:rsidRPr="00E952ED">
              <w:rPr>
                <w:rFonts w:cs="Arial"/>
                <w:sz w:val="18"/>
                <w:szCs w:val="18"/>
              </w:rPr>
              <w:t>520,000</w:t>
            </w:r>
          </w:p>
        </w:tc>
        <w:tc>
          <w:tcPr>
            <w:tcW w:w="1368" w:type="dxa"/>
            <w:tcBorders>
              <w:bottom w:val="single" w:sz="4" w:space="0" w:color="auto"/>
            </w:tcBorders>
            <w:shd w:val="clear" w:color="auto" w:fill="auto"/>
            <w:vAlign w:val="bottom"/>
          </w:tcPr>
          <w:p w14:paraId="26433051" w14:textId="681F7D17" w:rsidR="00080905" w:rsidRPr="00E952ED" w:rsidRDefault="0010275C" w:rsidP="0050067A">
            <w:pPr>
              <w:spacing w:line="240" w:lineRule="auto"/>
              <w:ind w:right="-72"/>
              <w:jc w:val="right"/>
              <w:rPr>
                <w:rFonts w:cs="Arial"/>
                <w:sz w:val="18"/>
                <w:szCs w:val="18"/>
              </w:rPr>
            </w:pPr>
            <w:r w:rsidRPr="00E952ED">
              <w:rPr>
                <w:rFonts w:cs="Arial"/>
                <w:sz w:val="18"/>
                <w:szCs w:val="18"/>
              </w:rPr>
              <w:t>16,664,440</w:t>
            </w:r>
          </w:p>
        </w:tc>
      </w:tr>
      <w:tr w:rsidR="0010275C" w:rsidRPr="00E952ED" w14:paraId="0B679974" w14:textId="77777777" w:rsidTr="000A6963">
        <w:tc>
          <w:tcPr>
            <w:tcW w:w="3989" w:type="dxa"/>
            <w:shd w:val="clear" w:color="auto" w:fill="auto"/>
            <w:vAlign w:val="bottom"/>
          </w:tcPr>
          <w:p w14:paraId="1C4B7FCE" w14:textId="77777777" w:rsidR="0010275C" w:rsidRPr="00E952ED" w:rsidRDefault="0010275C"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1772B7A3" w14:textId="77777777" w:rsidR="0010275C" w:rsidRPr="00E952ED" w:rsidRDefault="0010275C"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6FBABBA" w14:textId="77777777" w:rsidR="0010275C" w:rsidRPr="00E952ED" w:rsidRDefault="0010275C"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FF7CB4D" w14:textId="77777777" w:rsidR="0010275C" w:rsidRPr="00E952ED" w:rsidRDefault="0010275C"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003EFC74" w14:textId="77777777" w:rsidR="0010275C" w:rsidRPr="00E952ED" w:rsidRDefault="0010275C" w:rsidP="0050067A">
            <w:pPr>
              <w:spacing w:line="240" w:lineRule="auto"/>
              <w:ind w:right="-72"/>
              <w:jc w:val="right"/>
              <w:rPr>
                <w:rFonts w:cs="Arial"/>
                <w:sz w:val="18"/>
                <w:szCs w:val="18"/>
              </w:rPr>
            </w:pPr>
          </w:p>
        </w:tc>
      </w:tr>
      <w:tr w:rsidR="0050067A" w:rsidRPr="00E952ED" w14:paraId="06454189" w14:textId="77777777" w:rsidTr="0050067A">
        <w:tc>
          <w:tcPr>
            <w:tcW w:w="3989" w:type="dxa"/>
            <w:shd w:val="clear" w:color="auto" w:fill="auto"/>
            <w:vAlign w:val="bottom"/>
          </w:tcPr>
          <w:p w14:paraId="1A40858A" w14:textId="77777777" w:rsidR="00080905" w:rsidRPr="00E952ED" w:rsidRDefault="00080905" w:rsidP="0050067A">
            <w:pPr>
              <w:spacing w:line="240" w:lineRule="auto"/>
              <w:ind w:left="427"/>
              <w:rPr>
                <w:rFonts w:cs="Arial"/>
                <w:sz w:val="18"/>
                <w:szCs w:val="18"/>
              </w:rPr>
            </w:pPr>
            <w:r w:rsidRPr="00E952ED">
              <w:rPr>
                <w:rFonts w:cs="Arial"/>
                <w:b/>
                <w:bCs/>
                <w:sz w:val="18"/>
                <w:szCs w:val="18"/>
              </w:rPr>
              <w:t>Revenues from sale</w:t>
            </w:r>
          </w:p>
        </w:tc>
        <w:tc>
          <w:tcPr>
            <w:tcW w:w="1368" w:type="dxa"/>
            <w:shd w:val="clear" w:color="auto" w:fill="auto"/>
            <w:vAlign w:val="bottom"/>
          </w:tcPr>
          <w:p w14:paraId="384FB2E9"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648F5BD3"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6AC29CEB" w14:textId="77777777" w:rsidR="00080905" w:rsidRPr="00E952ED" w:rsidRDefault="00080905" w:rsidP="0050067A">
            <w:pPr>
              <w:spacing w:line="240" w:lineRule="auto"/>
              <w:ind w:right="-72"/>
              <w:jc w:val="right"/>
              <w:rPr>
                <w:rFonts w:cs="Arial"/>
                <w:sz w:val="18"/>
                <w:szCs w:val="18"/>
                <w:cs/>
              </w:rPr>
            </w:pPr>
          </w:p>
        </w:tc>
        <w:tc>
          <w:tcPr>
            <w:tcW w:w="1368" w:type="dxa"/>
            <w:shd w:val="clear" w:color="auto" w:fill="auto"/>
            <w:vAlign w:val="bottom"/>
          </w:tcPr>
          <w:p w14:paraId="470AD975" w14:textId="77777777" w:rsidR="00080905" w:rsidRPr="00E952ED" w:rsidRDefault="00080905" w:rsidP="0050067A">
            <w:pPr>
              <w:spacing w:line="240" w:lineRule="auto"/>
              <w:ind w:right="-72"/>
              <w:jc w:val="right"/>
              <w:rPr>
                <w:rFonts w:cs="Arial"/>
                <w:sz w:val="18"/>
                <w:szCs w:val="18"/>
              </w:rPr>
            </w:pPr>
          </w:p>
        </w:tc>
      </w:tr>
      <w:tr w:rsidR="0050067A" w:rsidRPr="00E952ED" w14:paraId="494B04FF" w14:textId="77777777" w:rsidTr="0050067A">
        <w:tc>
          <w:tcPr>
            <w:tcW w:w="3989" w:type="dxa"/>
            <w:shd w:val="clear" w:color="auto" w:fill="auto"/>
            <w:vAlign w:val="bottom"/>
          </w:tcPr>
          <w:p w14:paraId="29EFEB0E" w14:textId="77777777" w:rsidR="00080905" w:rsidRPr="00E952ED" w:rsidRDefault="00080905" w:rsidP="0050067A">
            <w:pPr>
              <w:spacing w:line="240" w:lineRule="auto"/>
              <w:ind w:left="427"/>
              <w:rPr>
                <w:rFonts w:cs="Arial"/>
                <w:b/>
                <w:bCs/>
                <w:sz w:val="18"/>
                <w:szCs w:val="18"/>
              </w:rPr>
            </w:pPr>
            <w:r w:rsidRPr="00E952ED">
              <w:rPr>
                <w:rFonts w:cs="Arial"/>
                <w:sz w:val="18"/>
                <w:szCs w:val="18"/>
              </w:rPr>
              <w:t>Related parties</w:t>
            </w:r>
          </w:p>
        </w:tc>
        <w:tc>
          <w:tcPr>
            <w:tcW w:w="1368" w:type="dxa"/>
            <w:tcBorders>
              <w:bottom w:val="single" w:sz="4" w:space="0" w:color="auto"/>
            </w:tcBorders>
            <w:shd w:val="clear" w:color="auto" w:fill="auto"/>
            <w:vAlign w:val="bottom"/>
          </w:tcPr>
          <w:p w14:paraId="74193A18" w14:textId="5F779BB9" w:rsidR="00080905" w:rsidRPr="00E952ED" w:rsidRDefault="0010275C" w:rsidP="0050067A">
            <w:pPr>
              <w:spacing w:line="240" w:lineRule="auto"/>
              <w:ind w:right="-72"/>
              <w:jc w:val="right"/>
              <w:rPr>
                <w:rFonts w:cs="Arial"/>
                <w:sz w:val="18"/>
                <w:szCs w:val="18"/>
              </w:rPr>
            </w:pPr>
            <w:r w:rsidRPr="00E952ED">
              <w:rPr>
                <w:rFonts w:cs="Arial"/>
                <w:sz w:val="18"/>
                <w:szCs w:val="18"/>
              </w:rPr>
              <w:t>10,545</w:t>
            </w:r>
          </w:p>
        </w:tc>
        <w:tc>
          <w:tcPr>
            <w:tcW w:w="1368" w:type="dxa"/>
            <w:tcBorders>
              <w:bottom w:val="single" w:sz="4" w:space="0" w:color="auto"/>
            </w:tcBorders>
            <w:shd w:val="clear" w:color="auto" w:fill="auto"/>
            <w:vAlign w:val="bottom"/>
          </w:tcPr>
          <w:p w14:paraId="06D6ABE6" w14:textId="77777777" w:rsidR="00080905" w:rsidRPr="00E952ED" w:rsidRDefault="00080905" w:rsidP="0050067A">
            <w:pPr>
              <w:spacing w:line="240" w:lineRule="auto"/>
              <w:ind w:right="-72"/>
              <w:jc w:val="right"/>
              <w:rPr>
                <w:rFonts w:cs="Arial"/>
                <w:sz w:val="18"/>
                <w:szCs w:val="18"/>
              </w:rPr>
            </w:pPr>
            <w:r w:rsidRPr="00E952ED">
              <w:rPr>
                <w:rFonts w:cs="Arial"/>
                <w:sz w:val="18"/>
                <w:szCs w:val="18"/>
              </w:rPr>
              <w:t>26,522</w:t>
            </w:r>
          </w:p>
        </w:tc>
        <w:tc>
          <w:tcPr>
            <w:tcW w:w="1368" w:type="dxa"/>
            <w:tcBorders>
              <w:bottom w:val="single" w:sz="4" w:space="0" w:color="auto"/>
            </w:tcBorders>
            <w:shd w:val="clear" w:color="auto" w:fill="auto"/>
            <w:vAlign w:val="bottom"/>
          </w:tcPr>
          <w:p w14:paraId="748D4FB9" w14:textId="0A9DE0DA" w:rsidR="00080905" w:rsidRPr="00E952ED" w:rsidRDefault="0010275C"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6C385CBF" w14:textId="77777777" w:rsidR="00080905" w:rsidRPr="00E952ED" w:rsidRDefault="00080905" w:rsidP="0050067A">
            <w:pPr>
              <w:spacing w:line="240" w:lineRule="auto"/>
              <w:ind w:right="-72"/>
              <w:jc w:val="right"/>
              <w:rPr>
                <w:rFonts w:cs="Arial"/>
                <w:sz w:val="18"/>
                <w:szCs w:val="18"/>
              </w:rPr>
            </w:pPr>
            <w:r w:rsidRPr="00E952ED">
              <w:rPr>
                <w:rFonts w:cs="Arial"/>
                <w:sz w:val="18"/>
                <w:szCs w:val="18"/>
              </w:rPr>
              <w:t>-</w:t>
            </w:r>
          </w:p>
        </w:tc>
      </w:tr>
      <w:tr w:rsidR="0050067A" w:rsidRPr="00E952ED" w14:paraId="0E8F7933" w14:textId="77777777" w:rsidTr="0050067A">
        <w:tc>
          <w:tcPr>
            <w:tcW w:w="3989" w:type="dxa"/>
            <w:shd w:val="clear" w:color="auto" w:fill="auto"/>
            <w:vAlign w:val="bottom"/>
          </w:tcPr>
          <w:p w14:paraId="5E0B7CFB" w14:textId="77777777" w:rsidR="00080905" w:rsidRPr="00E952ED" w:rsidRDefault="00080905"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79C69AEC" w14:textId="77777777" w:rsidR="00080905" w:rsidRPr="00E952ED" w:rsidRDefault="0008090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3324599" w14:textId="77777777" w:rsidR="00080905" w:rsidRPr="00E952ED" w:rsidRDefault="0008090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AA4CDC8" w14:textId="77777777" w:rsidR="00080905" w:rsidRPr="00E952ED" w:rsidRDefault="0008090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2F774B46" w14:textId="77777777" w:rsidR="00080905" w:rsidRPr="00E952ED" w:rsidRDefault="00080905" w:rsidP="0050067A">
            <w:pPr>
              <w:spacing w:line="240" w:lineRule="auto"/>
              <w:ind w:right="-72"/>
              <w:jc w:val="right"/>
              <w:rPr>
                <w:rFonts w:cs="Arial"/>
                <w:sz w:val="18"/>
                <w:szCs w:val="18"/>
              </w:rPr>
            </w:pPr>
          </w:p>
        </w:tc>
      </w:tr>
      <w:tr w:rsidR="0050067A" w:rsidRPr="00E952ED" w14:paraId="4456890E" w14:textId="77777777" w:rsidTr="0050067A">
        <w:tc>
          <w:tcPr>
            <w:tcW w:w="3989" w:type="dxa"/>
            <w:shd w:val="clear" w:color="auto" w:fill="auto"/>
            <w:vAlign w:val="bottom"/>
          </w:tcPr>
          <w:p w14:paraId="312958EB" w14:textId="77777777" w:rsidR="00080905" w:rsidRPr="00E952ED" w:rsidRDefault="00080905" w:rsidP="0050067A">
            <w:pPr>
              <w:spacing w:line="240" w:lineRule="auto"/>
              <w:ind w:left="427"/>
              <w:rPr>
                <w:rFonts w:cs="Arial"/>
                <w:sz w:val="18"/>
                <w:szCs w:val="18"/>
              </w:rPr>
            </w:pPr>
            <w:r w:rsidRPr="00E952ED">
              <w:rPr>
                <w:rFonts w:cs="Arial"/>
                <w:b/>
                <w:bCs/>
                <w:sz w:val="18"/>
                <w:szCs w:val="18"/>
              </w:rPr>
              <w:t>Interest income</w:t>
            </w:r>
          </w:p>
        </w:tc>
        <w:tc>
          <w:tcPr>
            <w:tcW w:w="1368" w:type="dxa"/>
            <w:shd w:val="clear" w:color="auto" w:fill="auto"/>
            <w:vAlign w:val="bottom"/>
          </w:tcPr>
          <w:p w14:paraId="1A44FC7A"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63968446"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205D54DD" w14:textId="77777777" w:rsidR="00080905" w:rsidRPr="00E952ED" w:rsidRDefault="00080905" w:rsidP="0050067A">
            <w:pPr>
              <w:spacing w:line="240" w:lineRule="auto"/>
              <w:ind w:right="-72"/>
              <w:jc w:val="right"/>
              <w:rPr>
                <w:rFonts w:cs="Arial"/>
                <w:sz w:val="18"/>
                <w:szCs w:val="18"/>
                <w:cs/>
              </w:rPr>
            </w:pPr>
          </w:p>
        </w:tc>
        <w:tc>
          <w:tcPr>
            <w:tcW w:w="1368" w:type="dxa"/>
            <w:shd w:val="clear" w:color="auto" w:fill="auto"/>
            <w:vAlign w:val="bottom"/>
          </w:tcPr>
          <w:p w14:paraId="378D572F" w14:textId="77777777" w:rsidR="00080905" w:rsidRPr="00E952ED" w:rsidRDefault="00080905" w:rsidP="0050067A">
            <w:pPr>
              <w:spacing w:line="240" w:lineRule="auto"/>
              <w:ind w:right="-72"/>
              <w:jc w:val="right"/>
              <w:rPr>
                <w:rFonts w:cs="Arial"/>
                <w:sz w:val="18"/>
                <w:szCs w:val="18"/>
              </w:rPr>
            </w:pPr>
          </w:p>
        </w:tc>
      </w:tr>
      <w:tr w:rsidR="0050067A" w:rsidRPr="00E952ED" w14:paraId="34A938F1" w14:textId="77777777" w:rsidTr="0050067A">
        <w:tc>
          <w:tcPr>
            <w:tcW w:w="3989" w:type="dxa"/>
            <w:shd w:val="clear" w:color="auto" w:fill="auto"/>
            <w:vAlign w:val="bottom"/>
          </w:tcPr>
          <w:p w14:paraId="46D4B5E7" w14:textId="3FCF48ED" w:rsidR="00080905" w:rsidRPr="00E952ED" w:rsidRDefault="00080905" w:rsidP="0050067A">
            <w:pPr>
              <w:spacing w:line="240" w:lineRule="auto"/>
              <w:ind w:left="427"/>
              <w:rPr>
                <w:rFonts w:cs="Arial"/>
                <w:b/>
                <w:bCs/>
                <w:sz w:val="18"/>
                <w:szCs w:val="18"/>
              </w:rPr>
            </w:pPr>
            <w:r w:rsidRPr="00E952ED">
              <w:rPr>
                <w:rFonts w:cs="Arial"/>
                <w:sz w:val="18"/>
                <w:szCs w:val="18"/>
              </w:rPr>
              <w:t xml:space="preserve">Subsidiaries </w:t>
            </w:r>
            <w:r w:rsidRPr="00E952ED">
              <w:rPr>
                <w:rFonts w:cs="Arial"/>
                <w:spacing w:val="-4"/>
                <w:sz w:val="18"/>
                <w:szCs w:val="18"/>
                <w:lang w:val="en-US"/>
              </w:rPr>
              <w:t>(Note 2</w:t>
            </w:r>
            <w:r w:rsidR="00DD452E" w:rsidRPr="00E952ED">
              <w:rPr>
                <w:rFonts w:cs="Arial"/>
                <w:spacing w:val="-4"/>
                <w:sz w:val="18"/>
                <w:szCs w:val="18"/>
                <w:lang w:val="en-US"/>
              </w:rPr>
              <w:t>6</w:t>
            </w:r>
            <w:r w:rsidRPr="00E952ED">
              <w:rPr>
                <w:rFonts w:cs="Arial"/>
                <w:spacing w:val="-4"/>
                <w:sz w:val="18"/>
                <w:szCs w:val="18"/>
                <w:lang w:val="en-US"/>
              </w:rPr>
              <w:t>)</w:t>
            </w:r>
          </w:p>
        </w:tc>
        <w:tc>
          <w:tcPr>
            <w:tcW w:w="1368" w:type="dxa"/>
            <w:tcBorders>
              <w:bottom w:val="single" w:sz="4" w:space="0" w:color="auto"/>
            </w:tcBorders>
            <w:shd w:val="clear" w:color="auto" w:fill="auto"/>
            <w:vAlign w:val="bottom"/>
          </w:tcPr>
          <w:p w14:paraId="69533442" w14:textId="0761C5DC" w:rsidR="00080905"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3808C3E9" w14:textId="77777777" w:rsidR="00080905" w:rsidRPr="00E952ED" w:rsidRDefault="00080905"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435085C1" w14:textId="08718E03" w:rsidR="00080905" w:rsidRPr="00E952ED" w:rsidRDefault="0010275C" w:rsidP="0050067A">
            <w:pPr>
              <w:spacing w:line="240" w:lineRule="auto"/>
              <w:ind w:right="-72"/>
              <w:jc w:val="right"/>
              <w:rPr>
                <w:rFonts w:cs="Arial"/>
                <w:sz w:val="18"/>
                <w:szCs w:val="18"/>
                <w:cs/>
              </w:rPr>
            </w:pPr>
            <w:r w:rsidRPr="00E952ED">
              <w:rPr>
                <w:rFonts w:cs="Arial"/>
                <w:sz w:val="18"/>
                <w:szCs w:val="18"/>
              </w:rPr>
              <w:t>36,779,171</w:t>
            </w:r>
          </w:p>
        </w:tc>
        <w:tc>
          <w:tcPr>
            <w:tcW w:w="1368" w:type="dxa"/>
            <w:tcBorders>
              <w:bottom w:val="single" w:sz="4" w:space="0" w:color="auto"/>
            </w:tcBorders>
            <w:shd w:val="clear" w:color="auto" w:fill="auto"/>
            <w:vAlign w:val="bottom"/>
          </w:tcPr>
          <w:p w14:paraId="03281B3A" w14:textId="77777777" w:rsidR="00080905" w:rsidRPr="00E952ED" w:rsidRDefault="00080905" w:rsidP="0050067A">
            <w:pPr>
              <w:spacing w:line="240" w:lineRule="auto"/>
              <w:ind w:right="-72"/>
              <w:jc w:val="right"/>
              <w:rPr>
                <w:rFonts w:cs="Arial"/>
                <w:sz w:val="18"/>
                <w:szCs w:val="18"/>
              </w:rPr>
            </w:pPr>
            <w:r w:rsidRPr="00E952ED">
              <w:rPr>
                <w:rFonts w:cs="Arial"/>
                <w:sz w:val="18"/>
                <w:szCs w:val="18"/>
              </w:rPr>
              <w:t>36,475,897</w:t>
            </w:r>
          </w:p>
        </w:tc>
      </w:tr>
      <w:tr w:rsidR="0050067A" w:rsidRPr="00E952ED" w14:paraId="32AF2252" w14:textId="77777777" w:rsidTr="0050067A">
        <w:tc>
          <w:tcPr>
            <w:tcW w:w="3989" w:type="dxa"/>
            <w:shd w:val="clear" w:color="auto" w:fill="auto"/>
            <w:vAlign w:val="bottom"/>
          </w:tcPr>
          <w:p w14:paraId="5AFA4A39" w14:textId="77777777" w:rsidR="00080905" w:rsidRPr="00E952ED" w:rsidRDefault="00080905"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4EFE40ED" w14:textId="77777777" w:rsidR="00080905" w:rsidRPr="00E952ED" w:rsidRDefault="0008090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B0DA43C" w14:textId="77777777" w:rsidR="00080905" w:rsidRPr="00E952ED" w:rsidRDefault="0008090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56246FF" w14:textId="77777777" w:rsidR="00080905" w:rsidRPr="00E952ED" w:rsidRDefault="0008090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464A7D21" w14:textId="77777777" w:rsidR="00080905" w:rsidRPr="00E952ED" w:rsidRDefault="00080905" w:rsidP="0050067A">
            <w:pPr>
              <w:spacing w:line="240" w:lineRule="auto"/>
              <w:ind w:right="-72"/>
              <w:jc w:val="right"/>
              <w:rPr>
                <w:rFonts w:cs="Arial"/>
                <w:sz w:val="18"/>
                <w:szCs w:val="18"/>
              </w:rPr>
            </w:pPr>
          </w:p>
        </w:tc>
      </w:tr>
      <w:tr w:rsidR="0050067A" w:rsidRPr="00E952ED" w14:paraId="1AFA166A" w14:textId="77777777" w:rsidTr="0050067A">
        <w:tc>
          <w:tcPr>
            <w:tcW w:w="3989" w:type="dxa"/>
            <w:shd w:val="clear" w:color="auto" w:fill="auto"/>
            <w:vAlign w:val="bottom"/>
          </w:tcPr>
          <w:p w14:paraId="03C47AA3" w14:textId="77777777" w:rsidR="00080905" w:rsidRPr="00E952ED" w:rsidRDefault="00080905" w:rsidP="0050067A">
            <w:pPr>
              <w:spacing w:line="240" w:lineRule="auto"/>
              <w:ind w:left="427"/>
              <w:rPr>
                <w:rFonts w:cs="Arial"/>
                <w:sz w:val="18"/>
                <w:szCs w:val="18"/>
              </w:rPr>
            </w:pPr>
            <w:r w:rsidRPr="00E952ED">
              <w:rPr>
                <w:rFonts w:cs="Arial"/>
                <w:b/>
                <w:bCs/>
                <w:sz w:val="18"/>
                <w:szCs w:val="18"/>
              </w:rPr>
              <w:t>Other income</w:t>
            </w:r>
          </w:p>
        </w:tc>
        <w:tc>
          <w:tcPr>
            <w:tcW w:w="1368" w:type="dxa"/>
            <w:shd w:val="clear" w:color="auto" w:fill="auto"/>
            <w:vAlign w:val="bottom"/>
          </w:tcPr>
          <w:p w14:paraId="23A16056"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00F981A9" w14:textId="77777777" w:rsidR="00080905" w:rsidRPr="00E952ED" w:rsidRDefault="00080905" w:rsidP="0050067A">
            <w:pPr>
              <w:spacing w:line="240" w:lineRule="auto"/>
              <w:ind w:right="-72"/>
              <w:jc w:val="right"/>
              <w:rPr>
                <w:rFonts w:cs="Arial"/>
                <w:sz w:val="18"/>
                <w:szCs w:val="18"/>
              </w:rPr>
            </w:pPr>
          </w:p>
        </w:tc>
        <w:tc>
          <w:tcPr>
            <w:tcW w:w="1368" w:type="dxa"/>
            <w:shd w:val="clear" w:color="auto" w:fill="auto"/>
            <w:vAlign w:val="bottom"/>
          </w:tcPr>
          <w:p w14:paraId="7EEFEFA1" w14:textId="77777777" w:rsidR="00080905" w:rsidRPr="00E952ED" w:rsidRDefault="00080905" w:rsidP="0050067A">
            <w:pPr>
              <w:spacing w:line="240" w:lineRule="auto"/>
              <w:ind w:right="-72"/>
              <w:jc w:val="right"/>
              <w:rPr>
                <w:rFonts w:cs="Arial"/>
                <w:sz w:val="18"/>
                <w:szCs w:val="18"/>
                <w:cs/>
              </w:rPr>
            </w:pPr>
          </w:p>
        </w:tc>
        <w:tc>
          <w:tcPr>
            <w:tcW w:w="1368" w:type="dxa"/>
            <w:shd w:val="clear" w:color="auto" w:fill="auto"/>
            <w:vAlign w:val="bottom"/>
          </w:tcPr>
          <w:p w14:paraId="55C8FF61" w14:textId="77777777" w:rsidR="00080905" w:rsidRPr="00E952ED" w:rsidRDefault="00080905" w:rsidP="0050067A">
            <w:pPr>
              <w:spacing w:line="240" w:lineRule="auto"/>
              <w:ind w:right="-72"/>
              <w:jc w:val="right"/>
              <w:rPr>
                <w:rFonts w:cs="Arial"/>
                <w:sz w:val="18"/>
                <w:szCs w:val="18"/>
              </w:rPr>
            </w:pPr>
          </w:p>
        </w:tc>
      </w:tr>
      <w:tr w:rsidR="0050067A" w:rsidRPr="00E952ED" w14:paraId="37CD3586" w14:textId="77777777" w:rsidTr="0010275C">
        <w:tc>
          <w:tcPr>
            <w:tcW w:w="3989" w:type="dxa"/>
            <w:shd w:val="clear" w:color="auto" w:fill="auto"/>
            <w:vAlign w:val="bottom"/>
          </w:tcPr>
          <w:p w14:paraId="073AA2C0" w14:textId="3B777A9B" w:rsidR="00080905" w:rsidRPr="00E952ED" w:rsidRDefault="0010275C" w:rsidP="0050067A">
            <w:pPr>
              <w:spacing w:line="240" w:lineRule="auto"/>
              <w:ind w:left="427"/>
              <w:rPr>
                <w:rFonts w:cs="Arial"/>
                <w:b/>
                <w:bCs/>
                <w:sz w:val="18"/>
                <w:szCs w:val="18"/>
              </w:rPr>
            </w:pPr>
            <w:r w:rsidRPr="00E952ED">
              <w:rPr>
                <w:rFonts w:cs="Arial"/>
                <w:spacing w:val="-2"/>
                <w:sz w:val="18"/>
                <w:szCs w:val="18"/>
              </w:rPr>
              <w:t>Subsidiar</w:t>
            </w:r>
            <w:r w:rsidR="0017124C" w:rsidRPr="00E952ED">
              <w:rPr>
                <w:rFonts w:cs="Arial"/>
                <w:spacing w:val="-2"/>
                <w:sz w:val="18"/>
                <w:szCs w:val="18"/>
              </w:rPr>
              <w:t>y</w:t>
            </w:r>
            <w:r w:rsidR="007A42A5" w:rsidRPr="00E952ED">
              <w:rPr>
                <w:rFonts w:cs="Arial"/>
                <w:spacing w:val="-2"/>
                <w:sz w:val="18"/>
                <w:szCs w:val="18"/>
              </w:rPr>
              <w:t xml:space="preserve"> </w:t>
            </w:r>
            <w:r w:rsidR="00D30749" w:rsidRPr="00E952ED">
              <w:rPr>
                <w:rFonts w:cs="Arial"/>
                <w:spacing w:val="-2"/>
                <w:sz w:val="18"/>
                <w:szCs w:val="18"/>
              </w:rPr>
              <w:t>-</w:t>
            </w:r>
            <w:r w:rsidR="007A42A5" w:rsidRPr="00E952ED">
              <w:rPr>
                <w:rFonts w:cs="Arial"/>
                <w:spacing w:val="-2"/>
                <w:sz w:val="18"/>
                <w:szCs w:val="18"/>
              </w:rPr>
              <w:t xml:space="preserve"> dividend </w:t>
            </w:r>
            <w:r w:rsidR="0017124C" w:rsidRPr="00E952ED">
              <w:rPr>
                <w:rFonts w:cs="Arial"/>
                <w:spacing w:val="-2"/>
                <w:sz w:val="18"/>
                <w:szCs w:val="18"/>
              </w:rPr>
              <w:t>income</w:t>
            </w:r>
          </w:p>
        </w:tc>
        <w:tc>
          <w:tcPr>
            <w:tcW w:w="1368" w:type="dxa"/>
            <w:shd w:val="clear" w:color="auto" w:fill="auto"/>
            <w:vAlign w:val="bottom"/>
          </w:tcPr>
          <w:p w14:paraId="6F8242BD" w14:textId="408356A5" w:rsidR="00080905"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73474631" w14:textId="0DE08921" w:rsidR="00080905"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105CB79F" w14:textId="03E93811" w:rsidR="00080905" w:rsidRPr="00E952ED" w:rsidRDefault="0010275C" w:rsidP="0050067A">
            <w:pPr>
              <w:spacing w:line="240" w:lineRule="auto"/>
              <w:ind w:right="-72"/>
              <w:jc w:val="right"/>
              <w:rPr>
                <w:rFonts w:cs="Arial"/>
                <w:sz w:val="18"/>
                <w:szCs w:val="18"/>
                <w:cs/>
              </w:rPr>
            </w:pPr>
            <w:r w:rsidRPr="00E952ED">
              <w:rPr>
                <w:rFonts w:cs="Arial"/>
                <w:sz w:val="18"/>
                <w:szCs w:val="18"/>
              </w:rPr>
              <w:t>5,518,470</w:t>
            </w:r>
          </w:p>
        </w:tc>
        <w:tc>
          <w:tcPr>
            <w:tcW w:w="1368" w:type="dxa"/>
            <w:shd w:val="clear" w:color="auto" w:fill="auto"/>
            <w:vAlign w:val="bottom"/>
          </w:tcPr>
          <w:p w14:paraId="4FFCFEF1" w14:textId="77777777" w:rsidR="00080905" w:rsidRPr="00E952ED" w:rsidRDefault="00080905" w:rsidP="0050067A">
            <w:pPr>
              <w:spacing w:line="240" w:lineRule="auto"/>
              <w:ind w:right="-72"/>
              <w:jc w:val="right"/>
              <w:rPr>
                <w:rFonts w:cs="Arial"/>
                <w:sz w:val="18"/>
                <w:szCs w:val="18"/>
              </w:rPr>
            </w:pPr>
            <w:r w:rsidRPr="00E952ED">
              <w:rPr>
                <w:rFonts w:cs="Arial"/>
                <w:sz w:val="18"/>
                <w:szCs w:val="18"/>
              </w:rPr>
              <w:t>-</w:t>
            </w:r>
          </w:p>
        </w:tc>
      </w:tr>
      <w:tr w:rsidR="0010275C" w:rsidRPr="00E952ED" w14:paraId="631A4123" w14:textId="77777777" w:rsidTr="0050067A">
        <w:tc>
          <w:tcPr>
            <w:tcW w:w="3989" w:type="dxa"/>
            <w:shd w:val="clear" w:color="auto" w:fill="auto"/>
            <w:vAlign w:val="bottom"/>
          </w:tcPr>
          <w:p w14:paraId="4501A163" w14:textId="3AF9C949" w:rsidR="0010275C" w:rsidRPr="00E952ED" w:rsidRDefault="0010275C" w:rsidP="0010275C">
            <w:pPr>
              <w:spacing w:line="240" w:lineRule="auto"/>
              <w:ind w:left="427"/>
              <w:rPr>
                <w:rFonts w:cs="Arial"/>
                <w:sz w:val="18"/>
                <w:szCs w:val="18"/>
              </w:rPr>
            </w:pPr>
            <w:r w:rsidRPr="00E952ED">
              <w:rPr>
                <w:rFonts w:cs="Arial"/>
                <w:sz w:val="18"/>
                <w:szCs w:val="18"/>
              </w:rPr>
              <w:t>Related part</w:t>
            </w:r>
            <w:r w:rsidR="005C647B" w:rsidRPr="00E952ED">
              <w:rPr>
                <w:rFonts w:cs="Arial"/>
                <w:sz w:val="18"/>
                <w:szCs w:val="18"/>
              </w:rPr>
              <w:t>ies</w:t>
            </w:r>
          </w:p>
        </w:tc>
        <w:tc>
          <w:tcPr>
            <w:tcW w:w="1368" w:type="dxa"/>
            <w:tcBorders>
              <w:bottom w:val="single" w:sz="4" w:space="0" w:color="auto"/>
            </w:tcBorders>
            <w:shd w:val="clear" w:color="auto" w:fill="auto"/>
            <w:vAlign w:val="bottom"/>
          </w:tcPr>
          <w:p w14:paraId="6A993C3D" w14:textId="63829C32" w:rsidR="0010275C" w:rsidRPr="00E952ED" w:rsidRDefault="0010275C" w:rsidP="0010275C">
            <w:pPr>
              <w:spacing w:line="240" w:lineRule="auto"/>
              <w:ind w:right="-72"/>
              <w:jc w:val="right"/>
              <w:rPr>
                <w:rFonts w:cs="Arial"/>
                <w:sz w:val="18"/>
                <w:szCs w:val="18"/>
              </w:rPr>
            </w:pPr>
            <w:r w:rsidRPr="00E952ED">
              <w:rPr>
                <w:rFonts w:cs="Arial"/>
                <w:sz w:val="18"/>
                <w:szCs w:val="18"/>
              </w:rPr>
              <w:t>24,110</w:t>
            </w:r>
          </w:p>
        </w:tc>
        <w:tc>
          <w:tcPr>
            <w:tcW w:w="1368" w:type="dxa"/>
            <w:tcBorders>
              <w:bottom w:val="single" w:sz="4" w:space="0" w:color="auto"/>
            </w:tcBorders>
            <w:shd w:val="clear" w:color="auto" w:fill="auto"/>
            <w:vAlign w:val="bottom"/>
          </w:tcPr>
          <w:p w14:paraId="13A8E8DF" w14:textId="27E99C9E" w:rsidR="0010275C" w:rsidRPr="00E952ED" w:rsidRDefault="0010275C" w:rsidP="0010275C">
            <w:pPr>
              <w:spacing w:line="240" w:lineRule="auto"/>
              <w:ind w:right="-72"/>
              <w:jc w:val="right"/>
              <w:rPr>
                <w:rFonts w:cs="Arial"/>
                <w:sz w:val="18"/>
                <w:szCs w:val="18"/>
              </w:rPr>
            </w:pPr>
            <w:r w:rsidRPr="00E952ED">
              <w:rPr>
                <w:rFonts w:cs="Arial"/>
                <w:sz w:val="18"/>
                <w:szCs w:val="18"/>
              </w:rPr>
              <w:t>15,000</w:t>
            </w:r>
          </w:p>
        </w:tc>
        <w:tc>
          <w:tcPr>
            <w:tcW w:w="1368" w:type="dxa"/>
            <w:tcBorders>
              <w:bottom w:val="single" w:sz="4" w:space="0" w:color="auto"/>
            </w:tcBorders>
            <w:shd w:val="clear" w:color="auto" w:fill="auto"/>
            <w:vAlign w:val="bottom"/>
          </w:tcPr>
          <w:p w14:paraId="51FA7E64" w14:textId="2518A67D" w:rsidR="0010275C" w:rsidRPr="00E952ED" w:rsidRDefault="0010275C" w:rsidP="0010275C">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11CF91D5" w14:textId="034D5450" w:rsidR="0010275C" w:rsidRPr="00E952ED" w:rsidRDefault="0010275C" w:rsidP="0010275C">
            <w:pPr>
              <w:spacing w:line="240" w:lineRule="auto"/>
              <w:ind w:right="-72"/>
              <w:jc w:val="right"/>
              <w:rPr>
                <w:rFonts w:cs="Arial"/>
                <w:sz w:val="18"/>
                <w:szCs w:val="18"/>
              </w:rPr>
            </w:pPr>
            <w:r w:rsidRPr="00E952ED">
              <w:rPr>
                <w:rFonts w:cs="Arial"/>
                <w:sz w:val="18"/>
                <w:szCs w:val="18"/>
              </w:rPr>
              <w:t>-</w:t>
            </w:r>
          </w:p>
        </w:tc>
      </w:tr>
      <w:tr w:rsidR="000A6963" w:rsidRPr="00E952ED" w14:paraId="02235841" w14:textId="77777777" w:rsidTr="000A6963">
        <w:tc>
          <w:tcPr>
            <w:tcW w:w="3989" w:type="dxa"/>
            <w:shd w:val="clear" w:color="auto" w:fill="auto"/>
            <w:vAlign w:val="bottom"/>
          </w:tcPr>
          <w:p w14:paraId="78B37A7D" w14:textId="77777777" w:rsidR="000A6963" w:rsidRPr="00E952ED" w:rsidRDefault="000A6963" w:rsidP="0010275C">
            <w:pPr>
              <w:spacing w:line="240" w:lineRule="auto"/>
              <w:ind w:left="427"/>
              <w:rPr>
                <w:rFonts w:cs="Arial"/>
                <w:sz w:val="18"/>
                <w:szCs w:val="18"/>
              </w:rPr>
            </w:pPr>
          </w:p>
        </w:tc>
        <w:tc>
          <w:tcPr>
            <w:tcW w:w="1368" w:type="dxa"/>
            <w:shd w:val="clear" w:color="auto" w:fill="auto"/>
            <w:vAlign w:val="bottom"/>
          </w:tcPr>
          <w:p w14:paraId="186F0214" w14:textId="77777777" w:rsidR="000A6963" w:rsidRPr="00E952ED" w:rsidRDefault="000A6963" w:rsidP="0010275C">
            <w:pPr>
              <w:spacing w:line="240" w:lineRule="auto"/>
              <w:ind w:right="-72"/>
              <w:jc w:val="right"/>
              <w:rPr>
                <w:rFonts w:cs="Arial"/>
                <w:sz w:val="18"/>
                <w:szCs w:val="18"/>
              </w:rPr>
            </w:pPr>
          </w:p>
        </w:tc>
        <w:tc>
          <w:tcPr>
            <w:tcW w:w="1368" w:type="dxa"/>
            <w:shd w:val="clear" w:color="auto" w:fill="auto"/>
            <w:vAlign w:val="bottom"/>
          </w:tcPr>
          <w:p w14:paraId="75AF65B2" w14:textId="77777777" w:rsidR="000A6963" w:rsidRPr="00E952ED" w:rsidRDefault="000A6963" w:rsidP="0010275C">
            <w:pPr>
              <w:spacing w:line="240" w:lineRule="auto"/>
              <w:ind w:right="-72"/>
              <w:jc w:val="right"/>
              <w:rPr>
                <w:rFonts w:cs="Arial"/>
                <w:sz w:val="18"/>
                <w:szCs w:val="18"/>
              </w:rPr>
            </w:pPr>
          </w:p>
        </w:tc>
        <w:tc>
          <w:tcPr>
            <w:tcW w:w="1368" w:type="dxa"/>
            <w:shd w:val="clear" w:color="auto" w:fill="auto"/>
            <w:vAlign w:val="bottom"/>
          </w:tcPr>
          <w:p w14:paraId="64DD52DA" w14:textId="77777777" w:rsidR="000A6963" w:rsidRPr="00E952ED" w:rsidRDefault="000A6963" w:rsidP="0010275C">
            <w:pPr>
              <w:spacing w:line="240" w:lineRule="auto"/>
              <w:ind w:right="-72"/>
              <w:jc w:val="right"/>
              <w:rPr>
                <w:rFonts w:cs="Arial"/>
                <w:sz w:val="18"/>
                <w:szCs w:val="18"/>
              </w:rPr>
            </w:pPr>
          </w:p>
        </w:tc>
        <w:tc>
          <w:tcPr>
            <w:tcW w:w="1368" w:type="dxa"/>
            <w:shd w:val="clear" w:color="auto" w:fill="auto"/>
            <w:vAlign w:val="bottom"/>
          </w:tcPr>
          <w:p w14:paraId="19C05255" w14:textId="77777777" w:rsidR="000A6963" w:rsidRPr="00E952ED" w:rsidRDefault="000A6963" w:rsidP="0010275C">
            <w:pPr>
              <w:spacing w:line="240" w:lineRule="auto"/>
              <w:ind w:right="-72"/>
              <w:jc w:val="right"/>
              <w:rPr>
                <w:rFonts w:cs="Arial"/>
                <w:sz w:val="18"/>
                <w:szCs w:val="18"/>
              </w:rPr>
            </w:pPr>
          </w:p>
        </w:tc>
      </w:tr>
      <w:tr w:rsidR="0010275C" w:rsidRPr="00E952ED" w14:paraId="023E747D" w14:textId="77777777" w:rsidTr="0050067A">
        <w:tc>
          <w:tcPr>
            <w:tcW w:w="3989" w:type="dxa"/>
            <w:shd w:val="clear" w:color="auto" w:fill="auto"/>
            <w:vAlign w:val="bottom"/>
          </w:tcPr>
          <w:p w14:paraId="6EF6558E" w14:textId="77777777" w:rsidR="0010275C" w:rsidRPr="00E952ED" w:rsidRDefault="0010275C" w:rsidP="0010275C">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7B3D26C3" w14:textId="418A474F" w:rsidR="0010275C" w:rsidRPr="00E952ED" w:rsidRDefault="0010275C" w:rsidP="0010275C">
            <w:pPr>
              <w:spacing w:line="240" w:lineRule="auto"/>
              <w:ind w:right="-72"/>
              <w:jc w:val="right"/>
              <w:rPr>
                <w:rFonts w:cs="Arial"/>
                <w:sz w:val="18"/>
                <w:szCs w:val="18"/>
              </w:rPr>
            </w:pPr>
            <w:r w:rsidRPr="00E952ED">
              <w:rPr>
                <w:rFonts w:cs="Arial"/>
                <w:sz w:val="18"/>
                <w:szCs w:val="18"/>
              </w:rPr>
              <w:t>24,110</w:t>
            </w:r>
          </w:p>
        </w:tc>
        <w:tc>
          <w:tcPr>
            <w:tcW w:w="1368" w:type="dxa"/>
            <w:tcBorders>
              <w:bottom w:val="single" w:sz="4" w:space="0" w:color="auto"/>
            </w:tcBorders>
            <w:shd w:val="clear" w:color="auto" w:fill="auto"/>
            <w:vAlign w:val="bottom"/>
          </w:tcPr>
          <w:p w14:paraId="7405028B" w14:textId="1F3D4DDB" w:rsidR="0010275C" w:rsidRPr="00E952ED" w:rsidRDefault="0010275C" w:rsidP="0010275C">
            <w:pPr>
              <w:spacing w:line="240" w:lineRule="auto"/>
              <w:ind w:right="-72"/>
              <w:jc w:val="right"/>
              <w:rPr>
                <w:rFonts w:cs="Arial"/>
                <w:sz w:val="18"/>
                <w:szCs w:val="18"/>
              </w:rPr>
            </w:pPr>
            <w:r w:rsidRPr="00E952ED">
              <w:rPr>
                <w:rFonts w:cs="Arial"/>
                <w:sz w:val="18"/>
                <w:szCs w:val="18"/>
              </w:rPr>
              <w:t>15,000</w:t>
            </w:r>
          </w:p>
        </w:tc>
        <w:tc>
          <w:tcPr>
            <w:tcW w:w="1368" w:type="dxa"/>
            <w:tcBorders>
              <w:bottom w:val="single" w:sz="4" w:space="0" w:color="auto"/>
            </w:tcBorders>
            <w:shd w:val="clear" w:color="auto" w:fill="auto"/>
            <w:vAlign w:val="bottom"/>
          </w:tcPr>
          <w:p w14:paraId="7F3F8A80" w14:textId="1198AF5A" w:rsidR="0010275C" w:rsidRPr="00E952ED" w:rsidRDefault="0010275C" w:rsidP="0010275C">
            <w:pPr>
              <w:spacing w:line="240" w:lineRule="auto"/>
              <w:ind w:right="-72"/>
              <w:jc w:val="right"/>
              <w:rPr>
                <w:rFonts w:cs="Arial"/>
                <w:sz w:val="18"/>
                <w:szCs w:val="18"/>
                <w:cs/>
              </w:rPr>
            </w:pPr>
            <w:r w:rsidRPr="00E952ED">
              <w:rPr>
                <w:rFonts w:cs="Arial"/>
                <w:sz w:val="18"/>
                <w:szCs w:val="18"/>
              </w:rPr>
              <w:t>5,518,470</w:t>
            </w:r>
          </w:p>
        </w:tc>
        <w:tc>
          <w:tcPr>
            <w:tcW w:w="1368" w:type="dxa"/>
            <w:tcBorders>
              <w:bottom w:val="single" w:sz="4" w:space="0" w:color="auto"/>
            </w:tcBorders>
            <w:shd w:val="clear" w:color="auto" w:fill="auto"/>
            <w:vAlign w:val="bottom"/>
          </w:tcPr>
          <w:p w14:paraId="43B14204" w14:textId="48A82ACC" w:rsidR="0010275C" w:rsidRPr="00E952ED" w:rsidRDefault="0010275C" w:rsidP="0010275C">
            <w:pPr>
              <w:spacing w:line="240" w:lineRule="auto"/>
              <w:ind w:right="-72"/>
              <w:jc w:val="right"/>
              <w:rPr>
                <w:rFonts w:cs="Arial"/>
                <w:sz w:val="18"/>
                <w:szCs w:val="18"/>
              </w:rPr>
            </w:pPr>
            <w:r w:rsidRPr="00E952ED">
              <w:rPr>
                <w:rFonts w:cs="Arial"/>
                <w:sz w:val="18"/>
                <w:szCs w:val="18"/>
              </w:rPr>
              <w:t>-</w:t>
            </w:r>
          </w:p>
        </w:tc>
      </w:tr>
    </w:tbl>
    <w:p w14:paraId="08175549" w14:textId="77777777" w:rsidR="00EA7E25" w:rsidRPr="00E952ED" w:rsidRDefault="00EA7E25" w:rsidP="0050067A">
      <w:pPr>
        <w:pStyle w:val="ListParagraph"/>
        <w:spacing w:after="0" w:line="240" w:lineRule="auto"/>
        <w:ind w:left="540" w:hanging="540"/>
        <w:jc w:val="both"/>
        <w:rPr>
          <w:rFonts w:ascii="Arial" w:hAnsi="Arial" w:cs="Arial"/>
          <w:sz w:val="18"/>
          <w:szCs w:val="18"/>
        </w:rPr>
      </w:pPr>
    </w:p>
    <w:p w14:paraId="330725DF" w14:textId="6303AD07" w:rsidR="00681BB9" w:rsidRPr="00E952ED" w:rsidRDefault="00681BB9" w:rsidP="0050067A">
      <w:pPr>
        <w:pStyle w:val="ListParagraph"/>
        <w:spacing w:after="0" w:line="240" w:lineRule="auto"/>
        <w:ind w:left="540" w:hanging="540"/>
        <w:jc w:val="both"/>
        <w:rPr>
          <w:rFonts w:ascii="Arial" w:hAnsi="Arial" w:cs="Arial"/>
          <w:b/>
          <w:bCs/>
          <w:sz w:val="18"/>
          <w:szCs w:val="18"/>
        </w:rPr>
      </w:pPr>
      <w:r w:rsidRPr="00E952ED">
        <w:rPr>
          <w:rFonts w:ascii="Arial" w:hAnsi="Arial" w:cs="Arial"/>
          <w:b/>
          <w:bCs/>
          <w:sz w:val="18"/>
          <w:szCs w:val="18"/>
          <w:lang w:val="en-GB"/>
        </w:rPr>
        <w:t>3</w:t>
      </w:r>
      <w:r w:rsidR="00307910" w:rsidRPr="00E952ED">
        <w:rPr>
          <w:rFonts w:ascii="Arial" w:hAnsi="Arial" w:cs="Arial"/>
          <w:b/>
          <w:bCs/>
          <w:sz w:val="18"/>
          <w:szCs w:val="18"/>
          <w:lang w:val="en-GB"/>
        </w:rPr>
        <w:t>2</w:t>
      </w:r>
      <w:r w:rsidRPr="00E952ED">
        <w:rPr>
          <w:rFonts w:ascii="Arial" w:hAnsi="Arial" w:cs="Arial"/>
          <w:b/>
          <w:bCs/>
          <w:sz w:val="18"/>
          <w:szCs w:val="18"/>
        </w:rPr>
        <w:t>.</w:t>
      </w:r>
      <w:r w:rsidRPr="00E952ED">
        <w:rPr>
          <w:rFonts w:ascii="Arial" w:hAnsi="Arial" w:cs="Arial"/>
          <w:b/>
          <w:bCs/>
          <w:sz w:val="18"/>
          <w:szCs w:val="18"/>
          <w:lang w:val="en-GB"/>
        </w:rPr>
        <w:t>2</w:t>
      </w:r>
      <w:r w:rsidRPr="00E952ED">
        <w:rPr>
          <w:rFonts w:ascii="Arial" w:hAnsi="Arial" w:cs="Arial"/>
          <w:b/>
          <w:bCs/>
          <w:sz w:val="18"/>
          <w:szCs w:val="18"/>
        </w:rPr>
        <w:tab/>
        <w:t>Purchases of goods and services</w:t>
      </w:r>
    </w:p>
    <w:p w14:paraId="3444A944" w14:textId="77777777" w:rsidR="00681BB9" w:rsidRPr="00E952ED" w:rsidRDefault="00681BB9" w:rsidP="0050067A">
      <w:pPr>
        <w:pStyle w:val="ListParagraph"/>
        <w:spacing w:after="0" w:line="240" w:lineRule="auto"/>
        <w:ind w:left="540" w:hanging="540"/>
        <w:jc w:val="both"/>
        <w:rPr>
          <w:rFonts w:ascii="Arial" w:hAnsi="Arial"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06F0B076" w14:textId="77777777" w:rsidTr="00405CBA">
        <w:tc>
          <w:tcPr>
            <w:tcW w:w="3989" w:type="dxa"/>
            <w:shd w:val="clear" w:color="auto" w:fill="auto"/>
            <w:vAlign w:val="bottom"/>
          </w:tcPr>
          <w:p w14:paraId="491E5398" w14:textId="77777777" w:rsidR="00080905" w:rsidRPr="00E952ED" w:rsidRDefault="00080905" w:rsidP="0050067A">
            <w:pPr>
              <w:spacing w:line="240" w:lineRule="auto"/>
              <w:ind w:left="427"/>
              <w:rPr>
                <w:rFonts w:cs="Arial"/>
                <w:sz w:val="18"/>
                <w:szCs w:val="18"/>
              </w:rPr>
            </w:pPr>
          </w:p>
        </w:tc>
        <w:tc>
          <w:tcPr>
            <w:tcW w:w="2736" w:type="dxa"/>
            <w:gridSpan w:val="2"/>
            <w:tcBorders>
              <w:bottom w:val="single" w:sz="4" w:space="0" w:color="auto"/>
            </w:tcBorders>
            <w:shd w:val="clear" w:color="auto" w:fill="auto"/>
            <w:vAlign w:val="bottom"/>
          </w:tcPr>
          <w:p w14:paraId="2B79C968" w14:textId="77777777" w:rsidR="00080905" w:rsidRPr="00E952ED" w:rsidRDefault="00080905" w:rsidP="0050067A">
            <w:pPr>
              <w:spacing w:line="240" w:lineRule="auto"/>
              <w:ind w:right="-72"/>
              <w:jc w:val="center"/>
              <w:rPr>
                <w:rFonts w:cs="Arial"/>
                <w:b/>
                <w:bCs/>
                <w:sz w:val="18"/>
                <w:szCs w:val="18"/>
              </w:rPr>
            </w:pPr>
            <w:r w:rsidRPr="00E952ED">
              <w:rPr>
                <w:rFonts w:cs="Arial"/>
                <w:b/>
                <w:bCs/>
                <w:sz w:val="18"/>
                <w:szCs w:val="18"/>
              </w:rPr>
              <w:t xml:space="preserve">Consolidated </w:t>
            </w:r>
          </w:p>
          <w:p w14:paraId="7A3076CA" w14:textId="77777777" w:rsidR="00080905" w:rsidRPr="00E952ED" w:rsidRDefault="00080905"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304A25AF" w14:textId="77777777" w:rsidR="00080905" w:rsidRPr="00E952ED" w:rsidRDefault="00080905"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27947F9F" w14:textId="77777777" w:rsidR="00080905" w:rsidRPr="00E952ED" w:rsidRDefault="00080905"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4756EEEA" w14:textId="77777777" w:rsidTr="0050067A">
        <w:tc>
          <w:tcPr>
            <w:tcW w:w="3989" w:type="dxa"/>
            <w:shd w:val="clear" w:color="auto" w:fill="auto"/>
            <w:vAlign w:val="bottom"/>
          </w:tcPr>
          <w:p w14:paraId="5AAE4D19" w14:textId="77777777" w:rsidR="00080905" w:rsidRPr="00E952ED" w:rsidRDefault="00080905" w:rsidP="0050067A">
            <w:pPr>
              <w:spacing w:line="240" w:lineRule="auto"/>
              <w:ind w:left="427"/>
              <w:rPr>
                <w:rFonts w:cs="Arial"/>
                <w:sz w:val="18"/>
                <w:szCs w:val="18"/>
              </w:rPr>
            </w:pPr>
            <w:r w:rsidRPr="00E952ED">
              <w:rPr>
                <w:rFonts w:cs="Arial"/>
                <w:b/>
                <w:bCs/>
                <w:spacing w:val="-2"/>
                <w:sz w:val="18"/>
                <w:szCs w:val="18"/>
              </w:rPr>
              <w:t>For the years ended 31 December</w:t>
            </w:r>
          </w:p>
        </w:tc>
        <w:tc>
          <w:tcPr>
            <w:tcW w:w="1368" w:type="dxa"/>
            <w:tcBorders>
              <w:top w:val="single" w:sz="4" w:space="0" w:color="auto"/>
            </w:tcBorders>
            <w:shd w:val="clear" w:color="auto" w:fill="auto"/>
            <w:vAlign w:val="bottom"/>
          </w:tcPr>
          <w:p w14:paraId="6BD094B1"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BE5379F"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6393A933"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2CEEC95"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2DECFB9B" w14:textId="77777777" w:rsidTr="0050067A">
        <w:tc>
          <w:tcPr>
            <w:tcW w:w="3989" w:type="dxa"/>
            <w:shd w:val="clear" w:color="auto" w:fill="auto"/>
            <w:vAlign w:val="bottom"/>
          </w:tcPr>
          <w:p w14:paraId="6D18583A" w14:textId="77777777" w:rsidR="00080905" w:rsidRPr="00E952ED" w:rsidRDefault="00080905"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59FDA560"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72BE3AE6"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6E68065"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3D85977" w14:textId="77777777" w:rsidR="00080905" w:rsidRPr="00E952ED" w:rsidRDefault="00080905"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5C783C8C" w14:textId="77777777" w:rsidTr="0050067A">
        <w:trPr>
          <w:trHeight w:val="117"/>
        </w:trPr>
        <w:tc>
          <w:tcPr>
            <w:tcW w:w="3989" w:type="dxa"/>
            <w:shd w:val="clear" w:color="auto" w:fill="auto"/>
            <w:vAlign w:val="bottom"/>
          </w:tcPr>
          <w:p w14:paraId="777D26D2" w14:textId="77777777" w:rsidR="00080905" w:rsidRPr="00E952ED" w:rsidRDefault="00080905" w:rsidP="0050067A">
            <w:pPr>
              <w:spacing w:line="240" w:lineRule="auto"/>
              <w:ind w:left="427"/>
              <w:rPr>
                <w:rFonts w:cs="Arial"/>
                <w:sz w:val="18"/>
                <w:szCs w:val="18"/>
                <w:cs/>
              </w:rPr>
            </w:pPr>
          </w:p>
        </w:tc>
        <w:tc>
          <w:tcPr>
            <w:tcW w:w="1368" w:type="dxa"/>
            <w:tcBorders>
              <w:top w:val="single" w:sz="4" w:space="0" w:color="auto"/>
            </w:tcBorders>
            <w:shd w:val="clear" w:color="auto" w:fill="auto"/>
            <w:vAlign w:val="bottom"/>
          </w:tcPr>
          <w:p w14:paraId="17474B5D" w14:textId="77777777" w:rsidR="00080905" w:rsidRPr="00E952ED" w:rsidRDefault="0008090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522F90B" w14:textId="77777777" w:rsidR="00080905" w:rsidRPr="00E952ED" w:rsidRDefault="00080905"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49B8CEB2" w14:textId="77777777" w:rsidR="00080905" w:rsidRPr="00E952ED" w:rsidRDefault="00080905"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1DE693D" w14:textId="77777777" w:rsidR="00080905" w:rsidRPr="00E952ED" w:rsidRDefault="00080905" w:rsidP="0050067A">
            <w:pPr>
              <w:spacing w:line="240" w:lineRule="auto"/>
              <w:ind w:right="-72"/>
              <w:jc w:val="right"/>
              <w:rPr>
                <w:rFonts w:cs="Arial"/>
                <w:sz w:val="18"/>
                <w:szCs w:val="18"/>
              </w:rPr>
            </w:pPr>
          </w:p>
        </w:tc>
      </w:tr>
      <w:tr w:rsidR="0050067A" w:rsidRPr="00E952ED" w14:paraId="71A267EA" w14:textId="77777777" w:rsidTr="0050067A">
        <w:tc>
          <w:tcPr>
            <w:tcW w:w="3989" w:type="dxa"/>
            <w:shd w:val="clear" w:color="auto" w:fill="auto"/>
            <w:vAlign w:val="bottom"/>
          </w:tcPr>
          <w:p w14:paraId="0BB7BC93" w14:textId="77777777" w:rsidR="00A60657" w:rsidRPr="00E952ED" w:rsidRDefault="00A60657" w:rsidP="0050067A">
            <w:pPr>
              <w:spacing w:line="240" w:lineRule="auto"/>
              <w:ind w:left="427"/>
              <w:rPr>
                <w:rFonts w:cs="Arial"/>
                <w:sz w:val="18"/>
                <w:szCs w:val="18"/>
              </w:rPr>
            </w:pPr>
            <w:r w:rsidRPr="00E952ED">
              <w:rPr>
                <w:rFonts w:cs="Arial"/>
                <w:b/>
                <w:bCs/>
                <w:sz w:val="18"/>
                <w:szCs w:val="18"/>
              </w:rPr>
              <w:t>Cost of services</w:t>
            </w:r>
          </w:p>
        </w:tc>
        <w:tc>
          <w:tcPr>
            <w:tcW w:w="1368" w:type="dxa"/>
            <w:shd w:val="clear" w:color="auto" w:fill="auto"/>
            <w:vAlign w:val="bottom"/>
          </w:tcPr>
          <w:p w14:paraId="22CA1498"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3D84BFBE"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28BCC287"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6C7F7B19" w14:textId="77777777" w:rsidR="00A60657" w:rsidRPr="00E952ED" w:rsidRDefault="00A60657" w:rsidP="0050067A">
            <w:pPr>
              <w:spacing w:line="240" w:lineRule="auto"/>
              <w:ind w:right="-72"/>
              <w:jc w:val="right"/>
              <w:rPr>
                <w:rFonts w:cs="Arial"/>
                <w:sz w:val="18"/>
                <w:szCs w:val="18"/>
              </w:rPr>
            </w:pPr>
          </w:p>
        </w:tc>
      </w:tr>
      <w:tr w:rsidR="0050067A" w:rsidRPr="00E952ED" w14:paraId="730DFDA1" w14:textId="77777777" w:rsidTr="0050067A">
        <w:tc>
          <w:tcPr>
            <w:tcW w:w="3989" w:type="dxa"/>
            <w:shd w:val="clear" w:color="auto" w:fill="auto"/>
            <w:vAlign w:val="bottom"/>
          </w:tcPr>
          <w:p w14:paraId="7E796355" w14:textId="77777777" w:rsidR="00A60657" w:rsidRPr="00E952ED" w:rsidRDefault="00A60657" w:rsidP="0050067A">
            <w:pPr>
              <w:spacing w:line="240" w:lineRule="auto"/>
              <w:ind w:left="427"/>
              <w:rPr>
                <w:rFonts w:cs="Arial"/>
                <w:b/>
                <w:bCs/>
                <w:spacing w:val="-2"/>
                <w:sz w:val="18"/>
                <w:szCs w:val="18"/>
              </w:rPr>
            </w:pPr>
            <w:r w:rsidRPr="00E952ED">
              <w:rPr>
                <w:rFonts w:cs="Arial"/>
                <w:sz w:val="18"/>
                <w:szCs w:val="18"/>
              </w:rPr>
              <w:t>Subsidiaries</w:t>
            </w:r>
          </w:p>
        </w:tc>
        <w:tc>
          <w:tcPr>
            <w:tcW w:w="1368" w:type="dxa"/>
            <w:shd w:val="clear" w:color="auto" w:fill="auto"/>
            <w:vAlign w:val="bottom"/>
          </w:tcPr>
          <w:p w14:paraId="11E4A04E" w14:textId="57B254FB" w:rsidR="00A60657"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0AE67D85"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tcPr>
          <w:p w14:paraId="476A1F19" w14:textId="6F7E4633" w:rsidR="00A60657" w:rsidRPr="00E952ED" w:rsidRDefault="0010275C" w:rsidP="0050067A">
            <w:pPr>
              <w:spacing w:line="240" w:lineRule="auto"/>
              <w:ind w:right="-72"/>
              <w:jc w:val="right"/>
              <w:rPr>
                <w:rFonts w:cs="Arial"/>
                <w:sz w:val="18"/>
                <w:szCs w:val="18"/>
                <w:cs/>
              </w:rPr>
            </w:pPr>
            <w:r w:rsidRPr="00E952ED">
              <w:rPr>
                <w:rFonts w:cs="Arial"/>
                <w:sz w:val="18"/>
                <w:szCs w:val="18"/>
              </w:rPr>
              <w:t>6,275,203</w:t>
            </w:r>
          </w:p>
        </w:tc>
        <w:tc>
          <w:tcPr>
            <w:tcW w:w="1368" w:type="dxa"/>
            <w:shd w:val="clear" w:color="auto" w:fill="auto"/>
          </w:tcPr>
          <w:p w14:paraId="4D37DC5F"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4,944,395</w:t>
            </w:r>
          </w:p>
        </w:tc>
      </w:tr>
      <w:tr w:rsidR="0050067A" w:rsidRPr="00E952ED" w14:paraId="7AAE40DF" w14:textId="77777777" w:rsidTr="0050067A">
        <w:tc>
          <w:tcPr>
            <w:tcW w:w="3989" w:type="dxa"/>
            <w:shd w:val="clear" w:color="auto" w:fill="auto"/>
            <w:vAlign w:val="bottom"/>
          </w:tcPr>
          <w:p w14:paraId="7AC7F083" w14:textId="77777777" w:rsidR="00A60657" w:rsidRPr="00E952ED" w:rsidRDefault="00A60657" w:rsidP="0050067A">
            <w:pPr>
              <w:spacing w:line="240" w:lineRule="auto"/>
              <w:ind w:left="427"/>
              <w:rPr>
                <w:rFonts w:cs="Arial"/>
                <w:sz w:val="18"/>
                <w:szCs w:val="18"/>
              </w:rPr>
            </w:pPr>
            <w:r w:rsidRPr="00E952ED">
              <w:rPr>
                <w:rFonts w:cs="Arial"/>
                <w:sz w:val="18"/>
                <w:szCs w:val="18"/>
              </w:rPr>
              <w:t>Related parties</w:t>
            </w:r>
          </w:p>
        </w:tc>
        <w:tc>
          <w:tcPr>
            <w:tcW w:w="1368" w:type="dxa"/>
            <w:tcBorders>
              <w:bottom w:val="single" w:sz="4" w:space="0" w:color="auto"/>
            </w:tcBorders>
            <w:shd w:val="clear" w:color="auto" w:fill="auto"/>
            <w:vAlign w:val="bottom"/>
          </w:tcPr>
          <w:p w14:paraId="6362C880" w14:textId="0F44A0C8" w:rsidR="00A60657" w:rsidRPr="00E952ED" w:rsidRDefault="0010275C" w:rsidP="0050067A">
            <w:pPr>
              <w:spacing w:line="240" w:lineRule="auto"/>
              <w:ind w:right="-72"/>
              <w:jc w:val="right"/>
              <w:rPr>
                <w:rFonts w:cs="Arial"/>
                <w:sz w:val="18"/>
                <w:szCs w:val="18"/>
              </w:rPr>
            </w:pPr>
            <w:r w:rsidRPr="00E952ED">
              <w:rPr>
                <w:rFonts w:cs="Arial"/>
                <w:sz w:val="18"/>
                <w:szCs w:val="18"/>
              </w:rPr>
              <w:t>71,500</w:t>
            </w:r>
          </w:p>
        </w:tc>
        <w:tc>
          <w:tcPr>
            <w:tcW w:w="1368" w:type="dxa"/>
            <w:tcBorders>
              <w:bottom w:val="single" w:sz="4" w:space="0" w:color="auto"/>
            </w:tcBorders>
            <w:shd w:val="clear" w:color="auto" w:fill="auto"/>
            <w:vAlign w:val="bottom"/>
          </w:tcPr>
          <w:p w14:paraId="5FB2BA87"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94,500</w:t>
            </w:r>
          </w:p>
        </w:tc>
        <w:tc>
          <w:tcPr>
            <w:tcW w:w="1368" w:type="dxa"/>
            <w:tcBorders>
              <w:bottom w:val="single" w:sz="4" w:space="0" w:color="auto"/>
            </w:tcBorders>
            <w:shd w:val="clear" w:color="auto" w:fill="auto"/>
          </w:tcPr>
          <w:p w14:paraId="66AAB9B0" w14:textId="0755A99A" w:rsidR="00A60657" w:rsidRPr="00E952ED" w:rsidRDefault="0010275C" w:rsidP="0050067A">
            <w:pPr>
              <w:spacing w:line="240" w:lineRule="auto"/>
              <w:ind w:right="-72"/>
              <w:jc w:val="right"/>
              <w:rPr>
                <w:rFonts w:cs="Arial"/>
                <w:sz w:val="18"/>
                <w:szCs w:val="18"/>
                <w:cs/>
              </w:rPr>
            </w:pPr>
            <w:r w:rsidRPr="00E952ED">
              <w:rPr>
                <w:rFonts w:cs="Arial"/>
                <w:sz w:val="18"/>
                <w:szCs w:val="18"/>
              </w:rPr>
              <w:t>71,500</w:t>
            </w:r>
          </w:p>
        </w:tc>
        <w:tc>
          <w:tcPr>
            <w:tcW w:w="1368" w:type="dxa"/>
            <w:tcBorders>
              <w:bottom w:val="single" w:sz="4" w:space="0" w:color="auto"/>
            </w:tcBorders>
            <w:shd w:val="clear" w:color="auto" w:fill="auto"/>
          </w:tcPr>
          <w:p w14:paraId="3EA27D50"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94,500</w:t>
            </w:r>
          </w:p>
        </w:tc>
      </w:tr>
      <w:tr w:rsidR="0050067A" w:rsidRPr="00E952ED" w14:paraId="48748F2E" w14:textId="77777777" w:rsidTr="0050067A">
        <w:tc>
          <w:tcPr>
            <w:tcW w:w="3989" w:type="dxa"/>
            <w:shd w:val="clear" w:color="auto" w:fill="auto"/>
            <w:vAlign w:val="bottom"/>
          </w:tcPr>
          <w:p w14:paraId="09FBB0EA"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17BEA4E7"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7C8E59F"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11DC4FA"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2E1A77D9" w14:textId="77777777" w:rsidR="00A60657" w:rsidRPr="00E952ED" w:rsidRDefault="00A60657" w:rsidP="0050067A">
            <w:pPr>
              <w:spacing w:line="240" w:lineRule="auto"/>
              <w:ind w:right="-72"/>
              <w:jc w:val="right"/>
              <w:rPr>
                <w:rFonts w:cs="Arial"/>
                <w:sz w:val="18"/>
                <w:szCs w:val="18"/>
              </w:rPr>
            </w:pPr>
          </w:p>
        </w:tc>
      </w:tr>
      <w:tr w:rsidR="0050067A" w:rsidRPr="00E952ED" w14:paraId="1314B46C" w14:textId="77777777" w:rsidTr="0050067A">
        <w:tc>
          <w:tcPr>
            <w:tcW w:w="3989" w:type="dxa"/>
            <w:shd w:val="clear" w:color="auto" w:fill="auto"/>
            <w:vAlign w:val="bottom"/>
          </w:tcPr>
          <w:p w14:paraId="3AA5BF43" w14:textId="77777777" w:rsidR="00A60657" w:rsidRPr="00E952ED" w:rsidRDefault="00A60657"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03A7483B" w14:textId="1687180C" w:rsidR="00A60657" w:rsidRPr="00E952ED" w:rsidRDefault="0010275C" w:rsidP="0050067A">
            <w:pPr>
              <w:spacing w:line="240" w:lineRule="auto"/>
              <w:ind w:right="-72"/>
              <w:jc w:val="right"/>
              <w:rPr>
                <w:rFonts w:cs="Arial"/>
                <w:sz w:val="18"/>
                <w:szCs w:val="18"/>
              </w:rPr>
            </w:pPr>
            <w:r w:rsidRPr="00E952ED">
              <w:rPr>
                <w:rFonts w:cs="Arial"/>
                <w:sz w:val="18"/>
                <w:szCs w:val="18"/>
              </w:rPr>
              <w:t>71,500</w:t>
            </w:r>
          </w:p>
        </w:tc>
        <w:tc>
          <w:tcPr>
            <w:tcW w:w="1368" w:type="dxa"/>
            <w:tcBorders>
              <w:bottom w:val="single" w:sz="4" w:space="0" w:color="auto"/>
            </w:tcBorders>
            <w:shd w:val="clear" w:color="auto" w:fill="auto"/>
            <w:vAlign w:val="bottom"/>
          </w:tcPr>
          <w:p w14:paraId="438ABF93"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94,500</w:t>
            </w:r>
          </w:p>
        </w:tc>
        <w:tc>
          <w:tcPr>
            <w:tcW w:w="1368" w:type="dxa"/>
            <w:tcBorders>
              <w:bottom w:val="single" w:sz="4" w:space="0" w:color="auto"/>
            </w:tcBorders>
            <w:shd w:val="clear" w:color="auto" w:fill="auto"/>
            <w:vAlign w:val="bottom"/>
          </w:tcPr>
          <w:p w14:paraId="3CE43076" w14:textId="52EFBAC8" w:rsidR="00A60657" w:rsidRPr="00E952ED" w:rsidRDefault="0010275C" w:rsidP="0050067A">
            <w:pPr>
              <w:spacing w:line="240" w:lineRule="auto"/>
              <w:ind w:right="-72"/>
              <w:jc w:val="right"/>
              <w:rPr>
                <w:rFonts w:cs="Arial"/>
                <w:sz w:val="18"/>
                <w:szCs w:val="18"/>
                <w:cs/>
              </w:rPr>
            </w:pPr>
            <w:r w:rsidRPr="00E952ED">
              <w:rPr>
                <w:rFonts w:cs="Arial"/>
                <w:sz w:val="18"/>
                <w:szCs w:val="18"/>
              </w:rPr>
              <w:t>6,346,703</w:t>
            </w:r>
          </w:p>
        </w:tc>
        <w:tc>
          <w:tcPr>
            <w:tcW w:w="1368" w:type="dxa"/>
            <w:tcBorders>
              <w:bottom w:val="single" w:sz="4" w:space="0" w:color="auto"/>
            </w:tcBorders>
            <w:shd w:val="clear" w:color="auto" w:fill="auto"/>
            <w:vAlign w:val="bottom"/>
          </w:tcPr>
          <w:p w14:paraId="1923F257"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5,038,895</w:t>
            </w:r>
          </w:p>
        </w:tc>
      </w:tr>
      <w:tr w:rsidR="0050067A" w:rsidRPr="00E952ED" w14:paraId="6EEF04CA" w14:textId="77777777" w:rsidTr="0050067A">
        <w:tc>
          <w:tcPr>
            <w:tcW w:w="3989" w:type="dxa"/>
            <w:shd w:val="clear" w:color="auto" w:fill="auto"/>
            <w:vAlign w:val="bottom"/>
          </w:tcPr>
          <w:p w14:paraId="1C5A4B49"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4F06DDE6"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57BAB1A"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45FE987"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6E8E94CA" w14:textId="77777777" w:rsidR="00A60657" w:rsidRPr="00E952ED" w:rsidRDefault="00A60657" w:rsidP="0050067A">
            <w:pPr>
              <w:spacing w:line="240" w:lineRule="auto"/>
              <w:ind w:right="-72"/>
              <w:jc w:val="right"/>
              <w:rPr>
                <w:rFonts w:cs="Arial"/>
                <w:sz w:val="18"/>
                <w:szCs w:val="18"/>
              </w:rPr>
            </w:pPr>
          </w:p>
        </w:tc>
      </w:tr>
      <w:tr w:rsidR="0050067A" w:rsidRPr="00E952ED" w14:paraId="2246BC11" w14:textId="77777777" w:rsidTr="0050067A">
        <w:tc>
          <w:tcPr>
            <w:tcW w:w="3989" w:type="dxa"/>
            <w:shd w:val="clear" w:color="auto" w:fill="auto"/>
            <w:vAlign w:val="bottom"/>
          </w:tcPr>
          <w:p w14:paraId="62979984" w14:textId="77777777" w:rsidR="00A60657" w:rsidRPr="00E952ED" w:rsidRDefault="00A60657" w:rsidP="0050067A">
            <w:pPr>
              <w:spacing w:line="240" w:lineRule="auto"/>
              <w:ind w:left="427"/>
              <w:rPr>
                <w:rFonts w:cs="Arial"/>
                <w:sz w:val="18"/>
                <w:szCs w:val="18"/>
              </w:rPr>
            </w:pPr>
            <w:r w:rsidRPr="00E952ED">
              <w:rPr>
                <w:rFonts w:cs="Arial"/>
                <w:b/>
                <w:bCs/>
                <w:sz w:val="18"/>
                <w:szCs w:val="18"/>
              </w:rPr>
              <w:t>Selling expenses</w:t>
            </w:r>
          </w:p>
        </w:tc>
        <w:tc>
          <w:tcPr>
            <w:tcW w:w="1368" w:type="dxa"/>
            <w:shd w:val="clear" w:color="auto" w:fill="auto"/>
            <w:vAlign w:val="bottom"/>
          </w:tcPr>
          <w:p w14:paraId="6CE93897"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4A2CD850"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35735ECA"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26082A2D" w14:textId="77777777" w:rsidR="00A60657" w:rsidRPr="00E952ED" w:rsidRDefault="00A60657" w:rsidP="0050067A">
            <w:pPr>
              <w:spacing w:line="240" w:lineRule="auto"/>
              <w:ind w:right="-72"/>
              <w:jc w:val="right"/>
              <w:rPr>
                <w:rFonts w:cs="Arial"/>
                <w:sz w:val="18"/>
                <w:szCs w:val="18"/>
              </w:rPr>
            </w:pPr>
          </w:p>
        </w:tc>
      </w:tr>
      <w:tr w:rsidR="0050067A" w:rsidRPr="00E952ED" w14:paraId="6A5F98D7" w14:textId="77777777" w:rsidTr="0050067A">
        <w:tc>
          <w:tcPr>
            <w:tcW w:w="3989" w:type="dxa"/>
            <w:shd w:val="clear" w:color="auto" w:fill="auto"/>
            <w:vAlign w:val="bottom"/>
          </w:tcPr>
          <w:p w14:paraId="0EA9A91A" w14:textId="7F03CEBA" w:rsidR="00A60657" w:rsidRPr="00E952ED" w:rsidRDefault="00A60657" w:rsidP="0050067A">
            <w:pPr>
              <w:spacing w:line="240" w:lineRule="auto"/>
              <w:ind w:left="427"/>
              <w:rPr>
                <w:rFonts w:cs="Arial"/>
                <w:b/>
                <w:bCs/>
                <w:sz w:val="18"/>
                <w:szCs w:val="18"/>
              </w:rPr>
            </w:pPr>
            <w:r w:rsidRPr="00E952ED">
              <w:rPr>
                <w:rFonts w:cs="Arial"/>
                <w:sz w:val="18"/>
                <w:szCs w:val="18"/>
              </w:rPr>
              <w:t>Subsidiar</w:t>
            </w:r>
            <w:r w:rsidR="00051213" w:rsidRPr="00E952ED">
              <w:rPr>
                <w:rFonts w:cs="Arial"/>
                <w:sz w:val="18"/>
                <w:szCs w:val="18"/>
              </w:rPr>
              <w:t>ies</w:t>
            </w:r>
          </w:p>
        </w:tc>
        <w:tc>
          <w:tcPr>
            <w:tcW w:w="1368" w:type="dxa"/>
            <w:tcBorders>
              <w:bottom w:val="single" w:sz="4" w:space="0" w:color="auto"/>
            </w:tcBorders>
            <w:shd w:val="clear" w:color="auto" w:fill="auto"/>
            <w:vAlign w:val="bottom"/>
          </w:tcPr>
          <w:p w14:paraId="1DC90484" w14:textId="51DD7BA6" w:rsidR="00A60657"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43BF0D07"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13638D8D" w14:textId="7E691D9C" w:rsidR="00A60657" w:rsidRPr="00E952ED" w:rsidRDefault="0010275C" w:rsidP="0050067A">
            <w:pPr>
              <w:spacing w:line="240" w:lineRule="auto"/>
              <w:ind w:right="-72"/>
              <w:jc w:val="right"/>
              <w:rPr>
                <w:rFonts w:cs="Arial"/>
                <w:sz w:val="18"/>
                <w:szCs w:val="18"/>
                <w:cs/>
              </w:rPr>
            </w:pPr>
            <w:r w:rsidRPr="00E952ED">
              <w:rPr>
                <w:rFonts w:cs="Arial"/>
                <w:sz w:val="18"/>
                <w:szCs w:val="18"/>
              </w:rPr>
              <w:t>67,000</w:t>
            </w:r>
          </w:p>
        </w:tc>
        <w:tc>
          <w:tcPr>
            <w:tcW w:w="1368" w:type="dxa"/>
            <w:tcBorders>
              <w:bottom w:val="single" w:sz="4" w:space="0" w:color="auto"/>
            </w:tcBorders>
            <w:shd w:val="clear" w:color="auto" w:fill="auto"/>
            <w:vAlign w:val="bottom"/>
          </w:tcPr>
          <w:p w14:paraId="6D3A230D"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5,940</w:t>
            </w:r>
          </w:p>
        </w:tc>
      </w:tr>
      <w:tr w:rsidR="0050067A" w:rsidRPr="00E952ED" w14:paraId="1DDFF090" w14:textId="77777777" w:rsidTr="0050067A">
        <w:tc>
          <w:tcPr>
            <w:tcW w:w="3989" w:type="dxa"/>
            <w:shd w:val="clear" w:color="auto" w:fill="auto"/>
            <w:vAlign w:val="bottom"/>
          </w:tcPr>
          <w:p w14:paraId="70775854"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2D8481C2"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F72B10A"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DFEA3FF"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2CE665E6" w14:textId="77777777" w:rsidR="00A60657" w:rsidRPr="00E952ED" w:rsidRDefault="00A60657" w:rsidP="0050067A">
            <w:pPr>
              <w:spacing w:line="240" w:lineRule="auto"/>
              <w:ind w:right="-72"/>
              <w:jc w:val="right"/>
              <w:rPr>
                <w:rFonts w:cs="Arial"/>
                <w:sz w:val="18"/>
                <w:szCs w:val="18"/>
              </w:rPr>
            </w:pPr>
          </w:p>
        </w:tc>
      </w:tr>
      <w:tr w:rsidR="0050067A" w:rsidRPr="00E952ED" w14:paraId="65D3AF59" w14:textId="77777777" w:rsidTr="0050067A">
        <w:tc>
          <w:tcPr>
            <w:tcW w:w="3989" w:type="dxa"/>
            <w:shd w:val="clear" w:color="auto" w:fill="auto"/>
            <w:vAlign w:val="bottom"/>
          </w:tcPr>
          <w:p w14:paraId="331C8D25" w14:textId="77777777" w:rsidR="00A60657" w:rsidRPr="00E952ED" w:rsidRDefault="00A60657" w:rsidP="0050067A">
            <w:pPr>
              <w:spacing w:line="240" w:lineRule="auto"/>
              <w:ind w:left="427"/>
              <w:rPr>
                <w:rFonts w:cs="Arial"/>
                <w:sz w:val="18"/>
                <w:szCs w:val="18"/>
              </w:rPr>
            </w:pPr>
            <w:r w:rsidRPr="00E952ED">
              <w:rPr>
                <w:rFonts w:cs="Arial"/>
                <w:b/>
                <w:bCs/>
                <w:sz w:val="18"/>
                <w:szCs w:val="18"/>
              </w:rPr>
              <w:t xml:space="preserve">Operating expenses </w:t>
            </w:r>
          </w:p>
        </w:tc>
        <w:tc>
          <w:tcPr>
            <w:tcW w:w="1368" w:type="dxa"/>
            <w:shd w:val="clear" w:color="auto" w:fill="auto"/>
            <w:vAlign w:val="bottom"/>
          </w:tcPr>
          <w:p w14:paraId="695F8D32"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11B89F51"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72C4AC55"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7E1424C6" w14:textId="77777777" w:rsidR="00A60657" w:rsidRPr="00E952ED" w:rsidRDefault="00A60657" w:rsidP="0050067A">
            <w:pPr>
              <w:spacing w:line="240" w:lineRule="auto"/>
              <w:ind w:right="-72"/>
              <w:jc w:val="right"/>
              <w:rPr>
                <w:rFonts w:cs="Arial"/>
                <w:sz w:val="18"/>
                <w:szCs w:val="18"/>
              </w:rPr>
            </w:pPr>
          </w:p>
        </w:tc>
      </w:tr>
      <w:tr w:rsidR="0050067A" w:rsidRPr="00E952ED" w14:paraId="29848BF3" w14:textId="77777777" w:rsidTr="0050067A">
        <w:tc>
          <w:tcPr>
            <w:tcW w:w="3989" w:type="dxa"/>
            <w:shd w:val="clear" w:color="auto" w:fill="auto"/>
            <w:vAlign w:val="bottom"/>
          </w:tcPr>
          <w:p w14:paraId="04FAC712" w14:textId="77F24389" w:rsidR="00A60657" w:rsidRPr="00E952ED" w:rsidRDefault="00A60657" w:rsidP="0050067A">
            <w:pPr>
              <w:spacing w:line="240" w:lineRule="auto"/>
              <w:ind w:left="427"/>
              <w:rPr>
                <w:rFonts w:cs="Arial"/>
                <w:b/>
                <w:bCs/>
                <w:sz w:val="18"/>
                <w:szCs w:val="18"/>
              </w:rPr>
            </w:pPr>
            <w:r w:rsidRPr="00E952ED">
              <w:rPr>
                <w:rFonts w:cs="Arial"/>
                <w:sz w:val="18"/>
                <w:szCs w:val="18"/>
              </w:rPr>
              <w:t>Subsidiar</w:t>
            </w:r>
            <w:r w:rsidR="00051213" w:rsidRPr="00E952ED">
              <w:rPr>
                <w:rFonts w:cs="Arial"/>
                <w:sz w:val="18"/>
                <w:szCs w:val="18"/>
              </w:rPr>
              <w:t>ies</w:t>
            </w:r>
          </w:p>
        </w:tc>
        <w:tc>
          <w:tcPr>
            <w:tcW w:w="1368" w:type="dxa"/>
            <w:shd w:val="clear" w:color="auto" w:fill="auto"/>
            <w:vAlign w:val="bottom"/>
          </w:tcPr>
          <w:p w14:paraId="23B3B9EF" w14:textId="21A1E4A2" w:rsidR="00A60657"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40F0C8BC"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7051B600" w14:textId="5C5191C2" w:rsidR="00A60657" w:rsidRPr="00E952ED" w:rsidRDefault="0010275C" w:rsidP="0050067A">
            <w:pPr>
              <w:spacing w:line="240" w:lineRule="auto"/>
              <w:ind w:right="-72"/>
              <w:jc w:val="right"/>
              <w:rPr>
                <w:rFonts w:cs="Arial"/>
                <w:sz w:val="18"/>
                <w:szCs w:val="18"/>
                <w:cs/>
              </w:rPr>
            </w:pPr>
            <w:r w:rsidRPr="00E952ED">
              <w:rPr>
                <w:rFonts w:cs="Arial"/>
                <w:sz w:val="18"/>
                <w:szCs w:val="18"/>
              </w:rPr>
              <w:t>55,540</w:t>
            </w:r>
          </w:p>
        </w:tc>
        <w:tc>
          <w:tcPr>
            <w:tcW w:w="1368" w:type="dxa"/>
            <w:shd w:val="clear" w:color="auto" w:fill="auto"/>
            <w:vAlign w:val="bottom"/>
          </w:tcPr>
          <w:p w14:paraId="09C018D0"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41,700</w:t>
            </w:r>
          </w:p>
        </w:tc>
      </w:tr>
      <w:tr w:rsidR="0050067A" w:rsidRPr="00E952ED" w14:paraId="3CB0D15D" w14:textId="77777777" w:rsidTr="0050067A">
        <w:tc>
          <w:tcPr>
            <w:tcW w:w="3989" w:type="dxa"/>
            <w:shd w:val="clear" w:color="auto" w:fill="auto"/>
            <w:vAlign w:val="bottom"/>
          </w:tcPr>
          <w:p w14:paraId="5CF9BF72" w14:textId="77777777" w:rsidR="00A60657" w:rsidRPr="00E952ED" w:rsidRDefault="00A60657" w:rsidP="0050067A">
            <w:pPr>
              <w:spacing w:line="240" w:lineRule="auto"/>
              <w:ind w:left="427"/>
              <w:rPr>
                <w:rFonts w:cs="Arial"/>
                <w:sz w:val="18"/>
                <w:szCs w:val="18"/>
              </w:rPr>
            </w:pPr>
            <w:r w:rsidRPr="00E952ED">
              <w:rPr>
                <w:rFonts w:cs="Arial"/>
                <w:sz w:val="18"/>
                <w:szCs w:val="18"/>
              </w:rPr>
              <w:t>Related parties</w:t>
            </w:r>
          </w:p>
        </w:tc>
        <w:tc>
          <w:tcPr>
            <w:tcW w:w="1368" w:type="dxa"/>
            <w:tcBorders>
              <w:bottom w:val="single" w:sz="4" w:space="0" w:color="auto"/>
            </w:tcBorders>
            <w:shd w:val="clear" w:color="auto" w:fill="auto"/>
            <w:vAlign w:val="bottom"/>
          </w:tcPr>
          <w:p w14:paraId="74324DE8" w14:textId="33AD61D1" w:rsidR="00A60657" w:rsidRPr="00E952ED" w:rsidRDefault="0010275C" w:rsidP="0050067A">
            <w:pPr>
              <w:spacing w:line="240" w:lineRule="auto"/>
              <w:ind w:right="-72"/>
              <w:jc w:val="right"/>
              <w:rPr>
                <w:rFonts w:cs="Arial"/>
                <w:sz w:val="18"/>
                <w:szCs w:val="18"/>
              </w:rPr>
            </w:pPr>
            <w:r w:rsidRPr="00E952ED">
              <w:rPr>
                <w:rFonts w:cs="Arial"/>
                <w:sz w:val="18"/>
                <w:szCs w:val="18"/>
              </w:rPr>
              <w:t>3,337,809</w:t>
            </w:r>
          </w:p>
        </w:tc>
        <w:tc>
          <w:tcPr>
            <w:tcW w:w="1368" w:type="dxa"/>
            <w:tcBorders>
              <w:bottom w:val="single" w:sz="4" w:space="0" w:color="auto"/>
            </w:tcBorders>
            <w:shd w:val="clear" w:color="auto" w:fill="auto"/>
            <w:vAlign w:val="bottom"/>
          </w:tcPr>
          <w:p w14:paraId="48E3A0C9"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3,308,575</w:t>
            </w:r>
          </w:p>
        </w:tc>
        <w:tc>
          <w:tcPr>
            <w:tcW w:w="1368" w:type="dxa"/>
            <w:tcBorders>
              <w:bottom w:val="single" w:sz="4" w:space="0" w:color="auto"/>
            </w:tcBorders>
            <w:shd w:val="clear" w:color="auto" w:fill="auto"/>
            <w:vAlign w:val="bottom"/>
          </w:tcPr>
          <w:p w14:paraId="5F9C2140" w14:textId="0478B3A1" w:rsidR="00A60657" w:rsidRPr="00E952ED" w:rsidRDefault="0010275C" w:rsidP="0050067A">
            <w:pPr>
              <w:spacing w:line="240" w:lineRule="auto"/>
              <w:ind w:right="-72"/>
              <w:jc w:val="right"/>
              <w:rPr>
                <w:rFonts w:cs="Arial"/>
                <w:sz w:val="18"/>
                <w:szCs w:val="18"/>
                <w:cs/>
              </w:rPr>
            </w:pPr>
            <w:r w:rsidRPr="00E952ED">
              <w:rPr>
                <w:rFonts w:cs="Arial"/>
                <w:sz w:val="18"/>
                <w:szCs w:val="18"/>
              </w:rPr>
              <w:t>870,712</w:t>
            </w:r>
          </w:p>
        </w:tc>
        <w:tc>
          <w:tcPr>
            <w:tcW w:w="1368" w:type="dxa"/>
            <w:tcBorders>
              <w:bottom w:val="single" w:sz="4" w:space="0" w:color="auto"/>
            </w:tcBorders>
            <w:shd w:val="clear" w:color="auto" w:fill="auto"/>
            <w:vAlign w:val="bottom"/>
          </w:tcPr>
          <w:p w14:paraId="03B4731D"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567,927</w:t>
            </w:r>
          </w:p>
        </w:tc>
      </w:tr>
      <w:tr w:rsidR="0050067A" w:rsidRPr="00E952ED" w14:paraId="35537003" w14:textId="77777777" w:rsidTr="0050067A">
        <w:tc>
          <w:tcPr>
            <w:tcW w:w="3989" w:type="dxa"/>
            <w:shd w:val="clear" w:color="auto" w:fill="auto"/>
            <w:vAlign w:val="bottom"/>
          </w:tcPr>
          <w:p w14:paraId="665CAE9B"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0CA357A3"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165CE32"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9A44707"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5E45C2EA" w14:textId="77777777" w:rsidR="00A60657" w:rsidRPr="00E952ED" w:rsidRDefault="00A60657" w:rsidP="0050067A">
            <w:pPr>
              <w:spacing w:line="240" w:lineRule="auto"/>
              <w:ind w:right="-72"/>
              <w:jc w:val="right"/>
              <w:rPr>
                <w:rFonts w:cs="Arial"/>
                <w:sz w:val="18"/>
                <w:szCs w:val="18"/>
              </w:rPr>
            </w:pPr>
          </w:p>
        </w:tc>
      </w:tr>
      <w:tr w:rsidR="0050067A" w:rsidRPr="00E952ED" w14:paraId="04FF7258" w14:textId="77777777" w:rsidTr="0050067A">
        <w:tc>
          <w:tcPr>
            <w:tcW w:w="3989" w:type="dxa"/>
            <w:shd w:val="clear" w:color="auto" w:fill="auto"/>
            <w:vAlign w:val="bottom"/>
          </w:tcPr>
          <w:p w14:paraId="5CFCF73C" w14:textId="77777777" w:rsidR="00A60657" w:rsidRPr="00E952ED" w:rsidRDefault="00A60657"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6FA591F5" w14:textId="0156A545" w:rsidR="00A60657" w:rsidRPr="00E952ED" w:rsidRDefault="0010275C" w:rsidP="0050067A">
            <w:pPr>
              <w:spacing w:line="240" w:lineRule="auto"/>
              <w:ind w:right="-72"/>
              <w:jc w:val="right"/>
              <w:rPr>
                <w:rFonts w:cs="Arial"/>
                <w:sz w:val="18"/>
                <w:szCs w:val="18"/>
              </w:rPr>
            </w:pPr>
            <w:r w:rsidRPr="00E952ED">
              <w:rPr>
                <w:rFonts w:cs="Arial"/>
                <w:sz w:val="18"/>
                <w:szCs w:val="18"/>
              </w:rPr>
              <w:t>3,337,809</w:t>
            </w:r>
          </w:p>
        </w:tc>
        <w:tc>
          <w:tcPr>
            <w:tcW w:w="1368" w:type="dxa"/>
            <w:tcBorders>
              <w:bottom w:val="single" w:sz="4" w:space="0" w:color="auto"/>
            </w:tcBorders>
            <w:shd w:val="clear" w:color="auto" w:fill="auto"/>
            <w:vAlign w:val="bottom"/>
          </w:tcPr>
          <w:p w14:paraId="3DDD6A0D"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3,308,575</w:t>
            </w:r>
          </w:p>
        </w:tc>
        <w:tc>
          <w:tcPr>
            <w:tcW w:w="1368" w:type="dxa"/>
            <w:tcBorders>
              <w:bottom w:val="single" w:sz="4" w:space="0" w:color="auto"/>
            </w:tcBorders>
            <w:shd w:val="clear" w:color="auto" w:fill="auto"/>
            <w:vAlign w:val="bottom"/>
          </w:tcPr>
          <w:p w14:paraId="723A4CE9" w14:textId="206A49AB" w:rsidR="00A60657" w:rsidRPr="00E952ED" w:rsidRDefault="0010275C" w:rsidP="0050067A">
            <w:pPr>
              <w:spacing w:line="240" w:lineRule="auto"/>
              <w:ind w:right="-72"/>
              <w:jc w:val="right"/>
              <w:rPr>
                <w:rFonts w:cs="Arial"/>
                <w:sz w:val="18"/>
                <w:szCs w:val="18"/>
                <w:cs/>
              </w:rPr>
            </w:pPr>
            <w:r w:rsidRPr="00E952ED">
              <w:rPr>
                <w:rFonts w:cs="Arial"/>
                <w:sz w:val="18"/>
                <w:szCs w:val="18"/>
              </w:rPr>
              <w:t>926,252</w:t>
            </w:r>
          </w:p>
        </w:tc>
        <w:tc>
          <w:tcPr>
            <w:tcW w:w="1368" w:type="dxa"/>
            <w:tcBorders>
              <w:bottom w:val="single" w:sz="4" w:space="0" w:color="auto"/>
            </w:tcBorders>
            <w:shd w:val="clear" w:color="auto" w:fill="auto"/>
            <w:vAlign w:val="bottom"/>
          </w:tcPr>
          <w:p w14:paraId="41A57ED4"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609,627</w:t>
            </w:r>
          </w:p>
        </w:tc>
      </w:tr>
      <w:tr w:rsidR="0050067A" w:rsidRPr="00E952ED" w14:paraId="1F13ED70" w14:textId="77777777" w:rsidTr="0050067A">
        <w:tc>
          <w:tcPr>
            <w:tcW w:w="3989" w:type="dxa"/>
            <w:shd w:val="clear" w:color="auto" w:fill="auto"/>
            <w:vAlign w:val="bottom"/>
          </w:tcPr>
          <w:p w14:paraId="56D25FF3" w14:textId="77777777" w:rsidR="0010275C" w:rsidRPr="00E952ED" w:rsidRDefault="0010275C"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5FB7E024"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C1EB061"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06130E9"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1B9E32EA" w14:textId="77777777" w:rsidR="00A60657" w:rsidRPr="00E952ED" w:rsidRDefault="00A60657" w:rsidP="0050067A">
            <w:pPr>
              <w:spacing w:line="240" w:lineRule="auto"/>
              <w:ind w:right="-72"/>
              <w:jc w:val="right"/>
              <w:rPr>
                <w:rFonts w:cs="Arial"/>
                <w:sz w:val="18"/>
                <w:szCs w:val="18"/>
              </w:rPr>
            </w:pPr>
          </w:p>
        </w:tc>
      </w:tr>
      <w:tr w:rsidR="0050067A" w:rsidRPr="00E952ED" w14:paraId="61D39031" w14:textId="77777777" w:rsidTr="0050067A">
        <w:tc>
          <w:tcPr>
            <w:tcW w:w="3989" w:type="dxa"/>
            <w:shd w:val="clear" w:color="auto" w:fill="auto"/>
            <w:vAlign w:val="bottom"/>
          </w:tcPr>
          <w:p w14:paraId="5A889E87" w14:textId="77777777" w:rsidR="00A60657" w:rsidRPr="00E952ED" w:rsidRDefault="00A60657" w:rsidP="0050067A">
            <w:pPr>
              <w:spacing w:line="240" w:lineRule="auto"/>
              <w:ind w:left="427"/>
              <w:rPr>
                <w:rFonts w:cs="Arial"/>
                <w:sz w:val="18"/>
                <w:szCs w:val="18"/>
              </w:rPr>
            </w:pPr>
            <w:r w:rsidRPr="00E952ED">
              <w:rPr>
                <w:rFonts w:cs="Arial"/>
                <w:b/>
                <w:bCs/>
                <w:sz w:val="18"/>
                <w:szCs w:val="18"/>
              </w:rPr>
              <w:t>Interest expenses</w:t>
            </w:r>
          </w:p>
        </w:tc>
        <w:tc>
          <w:tcPr>
            <w:tcW w:w="1368" w:type="dxa"/>
            <w:shd w:val="clear" w:color="auto" w:fill="auto"/>
            <w:vAlign w:val="bottom"/>
          </w:tcPr>
          <w:p w14:paraId="46368DC4"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35E9612F"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55421EC4"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64A3251C" w14:textId="77777777" w:rsidR="00A60657" w:rsidRPr="00E952ED" w:rsidRDefault="00A60657" w:rsidP="0050067A">
            <w:pPr>
              <w:spacing w:line="240" w:lineRule="auto"/>
              <w:ind w:right="-72"/>
              <w:jc w:val="right"/>
              <w:rPr>
                <w:rFonts w:cs="Arial"/>
                <w:sz w:val="18"/>
                <w:szCs w:val="18"/>
              </w:rPr>
            </w:pPr>
          </w:p>
        </w:tc>
      </w:tr>
      <w:tr w:rsidR="0050067A" w:rsidRPr="00E952ED" w14:paraId="7A5EB4F2" w14:textId="77777777" w:rsidTr="0050067A">
        <w:tc>
          <w:tcPr>
            <w:tcW w:w="3989" w:type="dxa"/>
            <w:shd w:val="clear" w:color="auto" w:fill="auto"/>
            <w:vAlign w:val="bottom"/>
          </w:tcPr>
          <w:p w14:paraId="0C4F8CA8" w14:textId="2BC2C044" w:rsidR="00A60657" w:rsidRPr="00E952ED" w:rsidRDefault="00A60657" w:rsidP="0050067A">
            <w:pPr>
              <w:spacing w:line="240" w:lineRule="auto"/>
              <w:ind w:left="427"/>
              <w:rPr>
                <w:rFonts w:cs="Arial"/>
                <w:b/>
                <w:bCs/>
                <w:sz w:val="18"/>
                <w:szCs w:val="18"/>
              </w:rPr>
            </w:pPr>
            <w:r w:rsidRPr="00E952ED">
              <w:rPr>
                <w:rFonts w:cs="Arial"/>
                <w:sz w:val="18"/>
                <w:szCs w:val="18"/>
              </w:rPr>
              <w:t>Related part</w:t>
            </w:r>
            <w:r w:rsidR="00051213" w:rsidRPr="00E952ED">
              <w:rPr>
                <w:rFonts w:cs="Arial"/>
                <w:sz w:val="18"/>
                <w:szCs w:val="18"/>
              </w:rPr>
              <w:t>ies</w:t>
            </w:r>
          </w:p>
        </w:tc>
        <w:tc>
          <w:tcPr>
            <w:tcW w:w="1368" w:type="dxa"/>
            <w:tcBorders>
              <w:bottom w:val="single" w:sz="4" w:space="0" w:color="auto"/>
            </w:tcBorders>
            <w:shd w:val="clear" w:color="auto" w:fill="auto"/>
            <w:vAlign w:val="bottom"/>
          </w:tcPr>
          <w:p w14:paraId="62D3CF3D" w14:textId="518D30C1" w:rsidR="00A60657" w:rsidRPr="00E952ED" w:rsidRDefault="0010275C" w:rsidP="0050067A">
            <w:pPr>
              <w:spacing w:line="240" w:lineRule="auto"/>
              <w:ind w:right="-72"/>
              <w:jc w:val="right"/>
              <w:rPr>
                <w:rFonts w:cs="Arial"/>
                <w:sz w:val="18"/>
                <w:szCs w:val="18"/>
              </w:rPr>
            </w:pPr>
            <w:r w:rsidRPr="00E952ED">
              <w:rPr>
                <w:rFonts w:cs="Arial"/>
                <w:sz w:val="18"/>
                <w:szCs w:val="18"/>
              </w:rPr>
              <w:t>5,993,02</w:t>
            </w:r>
            <w:r w:rsidR="00BB566A" w:rsidRPr="00E952ED">
              <w:rPr>
                <w:rFonts w:cs="Arial"/>
                <w:sz w:val="18"/>
                <w:szCs w:val="18"/>
              </w:rPr>
              <w:t>0</w:t>
            </w:r>
          </w:p>
        </w:tc>
        <w:tc>
          <w:tcPr>
            <w:tcW w:w="1368" w:type="dxa"/>
            <w:tcBorders>
              <w:bottom w:val="single" w:sz="4" w:space="0" w:color="auto"/>
            </w:tcBorders>
            <w:shd w:val="clear" w:color="auto" w:fill="auto"/>
            <w:vAlign w:val="bottom"/>
          </w:tcPr>
          <w:p w14:paraId="72C23890"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335,343</w:t>
            </w:r>
          </w:p>
        </w:tc>
        <w:tc>
          <w:tcPr>
            <w:tcW w:w="1368" w:type="dxa"/>
            <w:tcBorders>
              <w:bottom w:val="single" w:sz="4" w:space="0" w:color="auto"/>
            </w:tcBorders>
            <w:shd w:val="clear" w:color="auto" w:fill="auto"/>
            <w:vAlign w:val="bottom"/>
          </w:tcPr>
          <w:p w14:paraId="2000F19D" w14:textId="586E8094" w:rsidR="00A60657" w:rsidRPr="00E952ED" w:rsidRDefault="0010275C"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5F41CCE7"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r>
    </w:tbl>
    <w:p w14:paraId="1E50B1DC" w14:textId="0186BE86" w:rsidR="00080905" w:rsidRPr="00E952ED" w:rsidRDefault="00E87049" w:rsidP="0050067A">
      <w:pPr>
        <w:pStyle w:val="ListParagraph"/>
        <w:spacing w:after="0" w:line="240" w:lineRule="auto"/>
        <w:ind w:left="540" w:hanging="540"/>
        <w:jc w:val="both"/>
        <w:rPr>
          <w:rFonts w:ascii="Arial" w:hAnsi="Arial" w:cs="Arial"/>
          <w:sz w:val="18"/>
          <w:szCs w:val="18"/>
        </w:rPr>
      </w:pPr>
      <w:r w:rsidRPr="00E952ED">
        <w:rPr>
          <w:rFonts w:ascii="Arial" w:hAnsi="Arial" w:cs="Arial"/>
          <w:sz w:val="18"/>
          <w:szCs w:val="18"/>
        </w:rPr>
        <w:br w:type="page"/>
      </w:r>
    </w:p>
    <w:p w14:paraId="336D5816" w14:textId="0A715B8A" w:rsidR="00681BB9" w:rsidRPr="00E952ED" w:rsidRDefault="00681BB9" w:rsidP="0050067A">
      <w:pPr>
        <w:pStyle w:val="ListParagraph"/>
        <w:spacing w:after="0" w:line="240" w:lineRule="auto"/>
        <w:ind w:left="540" w:hanging="540"/>
        <w:jc w:val="both"/>
        <w:rPr>
          <w:rFonts w:ascii="Arial" w:hAnsi="Arial" w:cs="Arial"/>
          <w:b/>
          <w:bCs/>
          <w:sz w:val="18"/>
          <w:szCs w:val="18"/>
        </w:rPr>
      </w:pPr>
      <w:r w:rsidRPr="00E952ED">
        <w:rPr>
          <w:rFonts w:ascii="Arial" w:hAnsi="Arial" w:cs="Arial"/>
          <w:b/>
          <w:bCs/>
          <w:sz w:val="18"/>
          <w:szCs w:val="18"/>
          <w:lang w:val="en-GB"/>
        </w:rPr>
        <w:t>3</w:t>
      </w:r>
      <w:r w:rsidR="00307910" w:rsidRPr="00E952ED">
        <w:rPr>
          <w:rFonts w:ascii="Arial" w:hAnsi="Arial" w:cs="Arial"/>
          <w:b/>
          <w:bCs/>
          <w:sz w:val="18"/>
          <w:szCs w:val="18"/>
          <w:lang w:val="en-GB"/>
        </w:rPr>
        <w:t>2</w:t>
      </w:r>
      <w:r w:rsidRPr="00E952ED">
        <w:rPr>
          <w:rFonts w:ascii="Arial" w:hAnsi="Arial" w:cs="Arial"/>
          <w:b/>
          <w:bCs/>
          <w:sz w:val="18"/>
          <w:szCs w:val="18"/>
        </w:rPr>
        <w:t>.</w:t>
      </w:r>
      <w:r w:rsidRPr="00E952ED">
        <w:rPr>
          <w:rFonts w:ascii="Arial" w:hAnsi="Arial" w:cs="Arial"/>
          <w:b/>
          <w:bCs/>
          <w:sz w:val="18"/>
          <w:szCs w:val="18"/>
          <w:lang w:val="en-GB"/>
        </w:rPr>
        <w:t>3</w:t>
      </w:r>
      <w:r w:rsidRPr="00E952ED">
        <w:rPr>
          <w:rFonts w:ascii="Arial" w:hAnsi="Arial" w:cs="Arial"/>
          <w:b/>
          <w:bCs/>
          <w:sz w:val="18"/>
          <w:szCs w:val="18"/>
        </w:rPr>
        <w:tab/>
        <w:t>Outstanding balances arising from sales/purchases of goods/services</w:t>
      </w:r>
    </w:p>
    <w:p w14:paraId="04D91871" w14:textId="77777777" w:rsidR="00681BB9" w:rsidRPr="00E952ED" w:rsidRDefault="00681BB9" w:rsidP="0050067A">
      <w:pPr>
        <w:spacing w:line="240" w:lineRule="auto"/>
        <w:ind w:left="540"/>
        <w:jc w:val="both"/>
        <w:rPr>
          <w:rFonts w:cs="Arial"/>
          <w:sz w:val="18"/>
          <w:szCs w:val="18"/>
          <w:lang w:val="en-US"/>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50067A" w:rsidRPr="00E952ED" w14:paraId="2B16F6ED" w14:textId="77777777" w:rsidTr="00405CBA">
        <w:tc>
          <w:tcPr>
            <w:tcW w:w="3989" w:type="dxa"/>
            <w:shd w:val="clear" w:color="auto" w:fill="auto"/>
            <w:vAlign w:val="bottom"/>
          </w:tcPr>
          <w:p w14:paraId="178B4F5D" w14:textId="77777777" w:rsidR="00A60657" w:rsidRPr="00E952ED" w:rsidRDefault="00A60657" w:rsidP="0050067A">
            <w:pPr>
              <w:spacing w:line="240" w:lineRule="auto"/>
              <w:ind w:left="427"/>
              <w:rPr>
                <w:rFonts w:cs="Arial"/>
                <w:sz w:val="18"/>
                <w:szCs w:val="18"/>
              </w:rPr>
            </w:pPr>
          </w:p>
        </w:tc>
        <w:tc>
          <w:tcPr>
            <w:tcW w:w="2736" w:type="dxa"/>
            <w:gridSpan w:val="2"/>
            <w:tcBorders>
              <w:bottom w:val="single" w:sz="4" w:space="0" w:color="auto"/>
            </w:tcBorders>
            <w:shd w:val="clear" w:color="auto" w:fill="auto"/>
            <w:vAlign w:val="bottom"/>
          </w:tcPr>
          <w:p w14:paraId="567071FC" w14:textId="77777777" w:rsidR="00A60657" w:rsidRPr="00E952ED" w:rsidRDefault="00A60657" w:rsidP="0050067A">
            <w:pPr>
              <w:spacing w:line="240" w:lineRule="auto"/>
              <w:ind w:right="-72"/>
              <w:jc w:val="center"/>
              <w:rPr>
                <w:rFonts w:cs="Arial"/>
                <w:b/>
                <w:bCs/>
                <w:sz w:val="18"/>
                <w:szCs w:val="18"/>
              </w:rPr>
            </w:pPr>
            <w:r w:rsidRPr="00E952ED">
              <w:rPr>
                <w:rFonts w:cs="Arial"/>
                <w:b/>
                <w:bCs/>
                <w:sz w:val="18"/>
                <w:szCs w:val="18"/>
              </w:rPr>
              <w:t xml:space="preserve">Consolidated </w:t>
            </w:r>
          </w:p>
          <w:p w14:paraId="32D1AA2A" w14:textId="77777777" w:rsidR="00A60657" w:rsidRPr="00E952ED" w:rsidRDefault="00A60657" w:rsidP="0050067A">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3079CA07" w14:textId="77777777" w:rsidR="00A60657" w:rsidRPr="00E952ED" w:rsidRDefault="00A60657" w:rsidP="0050067A">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4B482DEF" w14:textId="77777777" w:rsidR="00A60657" w:rsidRPr="00E952ED" w:rsidRDefault="00A60657" w:rsidP="0050067A">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50067A" w:rsidRPr="00E952ED" w14:paraId="14269D3F" w14:textId="77777777" w:rsidTr="0050067A">
        <w:tc>
          <w:tcPr>
            <w:tcW w:w="3989" w:type="dxa"/>
            <w:shd w:val="clear" w:color="auto" w:fill="auto"/>
            <w:vAlign w:val="bottom"/>
          </w:tcPr>
          <w:p w14:paraId="2B0BB86B" w14:textId="77777777" w:rsidR="00A60657" w:rsidRPr="00E952ED" w:rsidRDefault="00A60657" w:rsidP="0050067A">
            <w:pPr>
              <w:spacing w:line="240" w:lineRule="auto"/>
              <w:ind w:left="427"/>
              <w:rPr>
                <w:rFonts w:cs="Arial"/>
                <w:sz w:val="18"/>
                <w:szCs w:val="18"/>
              </w:rPr>
            </w:pPr>
            <w:proofErr w:type="gramStart"/>
            <w:r w:rsidRPr="00E952ED">
              <w:rPr>
                <w:rFonts w:cs="Arial"/>
                <w:b/>
                <w:bCs/>
                <w:sz w:val="18"/>
                <w:szCs w:val="18"/>
              </w:rPr>
              <w:t>At</w:t>
            </w:r>
            <w:proofErr w:type="gramEnd"/>
            <w:r w:rsidRPr="00E952ED">
              <w:rPr>
                <w:rFonts w:cs="Arial"/>
                <w:b/>
                <w:bCs/>
                <w:sz w:val="18"/>
                <w:szCs w:val="18"/>
              </w:rPr>
              <w:t xml:space="preserve"> 31 December</w:t>
            </w:r>
          </w:p>
        </w:tc>
        <w:tc>
          <w:tcPr>
            <w:tcW w:w="1368" w:type="dxa"/>
            <w:tcBorders>
              <w:top w:val="single" w:sz="4" w:space="0" w:color="auto"/>
            </w:tcBorders>
            <w:shd w:val="clear" w:color="auto" w:fill="auto"/>
            <w:vAlign w:val="bottom"/>
          </w:tcPr>
          <w:p w14:paraId="7BAE9DEF"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74EDDB73"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6408ADE8"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3C04831C"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50067A" w:rsidRPr="00E952ED" w14:paraId="17625764" w14:textId="77777777" w:rsidTr="0050067A">
        <w:tc>
          <w:tcPr>
            <w:tcW w:w="3989" w:type="dxa"/>
            <w:shd w:val="clear" w:color="auto" w:fill="auto"/>
            <w:vAlign w:val="bottom"/>
          </w:tcPr>
          <w:p w14:paraId="286B25B9" w14:textId="77777777" w:rsidR="00A60657" w:rsidRPr="00E952ED" w:rsidRDefault="00A60657"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3192E7A6"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6BCDA30B"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4AF4D1BC"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D1EF323" w14:textId="77777777" w:rsidR="00A60657" w:rsidRPr="00E952ED" w:rsidRDefault="00A60657" w:rsidP="0050067A">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50067A" w:rsidRPr="00E952ED" w14:paraId="3548562C" w14:textId="77777777" w:rsidTr="0050067A">
        <w:trPr>
          <w:trHeight w:val="117"/>
        </w:trPr>
        <w:tc>
          <w:tcPr>
            <w:tcW w:w="3989" w:type="dxa"/>
            <w:shd w:val="clear" w:color="auto" w:fill="auto"/>
            <w:vAlign w:val="bottom"/>
          </w:tcPr>
          <w:p w14:paraId="32BF4A5B" w14:textId="77777777" w:rsidR="00A60657" w:rsidRPr="00E952ED" w:rsidRDefault="00A60657" w:rsidP="0050067A">
            <w:pPr>
              <w:spacing w:line="240" w:lineRule="auto"/>
              <w:ind w:left="427"/>
              <w:rPr>
                <w:rFonts w:cs="Arial"/>
                <w:sz w:val="18"/>
                <w:szCs w:val="18"/>
                <w:cs/>
              </w:rPr>
            </w:pPr>
          </w:p>
        </w:tc>
        <w:tc>
          <w:tcPr>
            <w:tcW w:w="1368" w:type="dxa"/>
            <w:tcBorders>
              <w:top w:val="single" w:sz="4" w:space="0" w:color="auto"/>
            </w:tcBorders>
            <w:shd w:val="clear" w:color="auto" w:fill="auto"/>
            <w:vAlign w:val="bottom"/>
          </w:tcPr>
          <w:p w14:paraId="6F945348"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84BE346"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025AC07C"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E971688" w14:textId="77777777" w:rsidR="00A60657" w:rsidRPr="00E952ED" w:rsidRDefault="00A60657" w:rsidP="0050067A">
            <w:pPr>
              <w:spacing w:line="240" w:lineRule="auto"/>
              <w:ind w:right="-72"/>
              <w:jc w:val="right"/>
              <w:rPr>
                <w:rFonts w:cs="Arial"/>
                <w:sz w:val="18"/>
                <w:szCs w:val="18"/>
              </w:rPr>
            </w:pPr>
          </w:p>
        </w:tc>
      </w:tr>
      <w:tr w:rsidR="0050067A" w:rsidRPr="00E952ED" w14:paraId="680AC74B" w14:textId="77777777" w:rsidTr="0050067A">
        <w:tc>
          <w:tcPr>
            <w:tcW w:w="3989" w:type="dxa"/>
            <w:shd w:val="clear" w:color="auto" w:fill="auto"/>
            <w:vAlign w:val="bottom"/>
          </w:tcPr>
          <w:p w14:paraId="331E9CA5" w14:textId="77777777" w:rsidR="00A60657" w:rsidRPr="00E952ED" w:rsidRDefault="00A60657" w:rsidP="0050067A">
            <w:pPr>
              <w:spacing w:line="240" w:lineRule="auto"/>
              <w:ind w:left="427"/>
              <w:rPr>
                <w:rFonts w:cs="Arial"/>
                <w:sz w:val="18"/>
                <w:szCs w:val="18"/>
              </w:rPr>
            </w:pPr>
            <w:r w:rsidRPr="00E952ED">
              <w:rPr>
                <w:rFonts w:cs="Arial"/>
                <w:b/>
                <w:bCs/>
                <w:sz w:val="18"/>
                <w:szCs w:val="18"/>
              </w:rPr>
              <w:t>Trade receivables</w:t>
            </w:r>
          </w:p>
        </w:tc>
        <w:tc>
          <w:tcPr>
            <w:tcW w:w="1368" w:type="dxa"/>
            <w:shd w:val="clear" w:color="auto" w:fill="auto"/>
            <w:vAlign w:val="bottom"/>
          </w:tcPr>
          <w:p w14:paraId="386C246F"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27BE7C89"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51BC4ED0"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4028607F" w14:textId="77777777" w:rsidR="00A60657" w:rsidRPr="00E952ED" w:rsidRDefault="00A60657" w:rsidP="0050067A">
            <w:pPr>
              <w:spacing w:line="240" w:lineRule="auto"/>
              <w:ind w:right="-72"/>
              <w:jc w:val="right"/>
              <w:rPr>
                <w:rFonts w:cs="Arial"/>
                <w:sz w:val="18"/>
                <w:szCs w:val="18"/>
              </w:rPr>
            </w:pPr>
          </w:p>
        </w:tc>
      </w:tr>
      <w:tr w:rsidR="0050067A" w:rsidRPr="00E952ED" w14:paraId="48D43FF2" w14:textId="77777777" w:rsidTr="0050067A">
        <w:tc>
          <w:tcPr>
            <w:tcW w:w="3989" w:type="dxa"/>
            <w:shd w:val="clear" w:color="auto" w:fill="auto"/>
            <w:vAlign w:val="bottom"/>
          </w:tcPr>
          <w:p w14:paraId="57DC1D5F" w14:textId="77777777" w:rsidR="00A60657" w:rsidRPr="00E952ED" w:rsidRDefault="00A60657" w:rsidP="0050067A">
            <w:pPr>
              <w:spacing w:line="240" w:lineRule="auto"/>
              <w:ind w:left="427"/>
              <w:rPr>
                <w:rFonts w:cs="Arial"/>
                <w:spacing w:val="-4"/>
                <w:sz w:val="18"/>
                <w:szCs w:val="18"/>
              </w:rPr>
            </w:pPr>
            <w:r w:rsidRPr="00E952ED">
              <w:rPr>
                <w:rFonts w:cs="Arial"/>
                <w:sz w:val="18"/>
                <w:szCs w:val="18"/>
              </w:rPr>
              <w:t>Related parties</w:t>
            </w:r>
          </w:p>
        </w:tc>
        <w:tc>
          <w:tcPr>
            <w:tcW w:w="1368" w:type="dxa"/>
            <w:tcBorders>
              <w:bottom w:val="single" w:sz="4" w:space="0" w:color="auto"/>
            </w:tcBorders>
            <w:shd w:val="clear" w:color="auto" w:fill="auto"/>
            <w:vAlign w:val="bottom"/>
          </w:tcPr>
          <w:p w14:paraId="325FA3C6" w14:textId="51E19353" w:rsidR="00A60657" w:rsidRPr="00E952ED" w:rsidRDefault="0010275C"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1A1AA9BD" w14:textId="77777777" w:rsidR="00A60657" w:rsidRPr="00E952ED" w:rsidRDefault="00A60657" w:rsidP="0050067A">
            <w:pPr>
              <w:spacing w:line="240" w:lineRule="auto"/>
              <w:ind w:right="-72"/>
              <w:jc w:val="right"/>
              <w:rPr>
                <w:rFonts w:cs="Arial"/>
                <w:sz w:val="18"/>
                <w:szCs w:val="18"/>
              </w:rPr>
            </w:pPr>
            <w:r w:rsidRPr="00E952ED">
              <w:rPr>
                <w:rFonts w:cs="Arial"/>
                <w:sz w:val="18"/>
                <w:szCs w:val="18"/>
                <w:lang w:val="en-US"/>
              </w:rPr>
              <w:t>142,620</w:t>
            </w:r>
          </w:p>
        </w:tc>
        <w:tc>
          <w:tcPr>
            <w:tcW w:w="1368" w:type="dxa"/>
            <w:tcBorders>
              <w:bottom w:val="single" w:sz="4" w:space="0" w:color="auto"/>
            </w:tcBorders>
            <w:shd w:val="clear" w:color="auto" w:fill="auto"/>
            <w:vAlign w:val="bottom"/>
          </w:tcPr>
          <w:p w14:paraId="0BEE8417" w14:textId="55DDC093" w:rsidR="00A60657" w:rsidRPr="00E952ED" w:rsidRDefault="0010275C"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584E2452"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r>
      <w:tr w:rsidR="0050067A" w:rsidRPr="00E952ED" w14:paraId="7B69B861" w14:textId="77777777" w:rsidTr="0050067A">
        <w:trPr>
          <w:trHeight w:val="117"/>
        </w:trPr>
        <w:tc>
          <w:tcPr>
            <w:tcW w:w="3989" w:type="dxa"/>
            <w:shd w:val="clear" w:color="auto" w:fill="auto"/>
            <w:vAlign w:val="bottom"/>
          </w:tcPr>
          <w:p w14:paraId="0F52852B" w14:textId="77777777" w:rsidR="00A60657" w:rsidRPr="00E952ED" w:rsidRDefault="00A60657" w:rsidP="0050067A">
            <w:pPr>
              <w:spacing w:line="240" w:lineRule="auto"/>
              <w:ind w:left="427"/>
              <w:rPr>
                <w:rFonts w:cs="Arial"/>
                <w:sz w:val="18"/>
                <w:szCs w:val="18"/>
                <w:cs/>
              </w:rPr>
            </w:pPr>
          </w:p>
        </w:tc>
        <w:tc>
          <w:tcPr>
            <w:tcW w:w="1368" w:type="dxa"/>
            <w:tcBorders>
              <w:top w:val="single" w:sz="4" w:space="0" w:color="auto"/>
            </w:tcBorders>
            <w:shd w:val="clear" w:color="auto" w:fill="auto"/>
            <w:vAlign w:val="bottom"/>
          </w:tcPr>
          <w:p w14:paraId="6BCB745F"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73C51BA"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60183817"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C2CBD5F" w14:textId="77777777" w:rsidR="00A60657" w:rsidRPr="00E952ED" w:rsidRDefault="00A60657" w:rsidP="0050067A">
            <w:pPr>
              <w:spacing w:line="240" w:lineRule="auto"/>
              <w:ind w:right="-72"/>
              <w:jc w:val="right"/>
              <w:rPr>
                <w:rFonts w:cs="Arial"/>
                <w:sz w:val="18"/>
                <w:szCs w:val="18"/>
              </w:rPr>
            </w:pPr>
          </w:p>
        </w:tc>
      </w:tr>
      <w:tr w:rsidR="0050067A" w:rsidRPr="00E952ED" w14:paraId="1678E131" w14:textId="77777777" w:rsidTr="0050067A">
        <w:tc>
          <w:tcPr>
            <w:tcW w:w="3989" w:type="dxa"/>
            <w:shd w:val="clear" w:color="auto" w:fill="auto"/>
            <w:vAlign w:val="bottom"/>
          </w:tcPr>
          <w:p w14:paraId="21D35D66" w14:textId="77777777" w:rsidR="00A60657" w:rsidRPr="00E952ED" w:rsidRDefault="00A60657" w:rsidP="0050067A">
            <w:pPr>
              <w:spacing w:line="240" w:lineRule="auto"/>
              <w:ind w:left="427"/>
              <w:rPr>
                <w:rFonts w:cs="Arial"/>
                <w:sz w:val="18"/>
                <w:szCs w:val="18"/>
              </w:rPr>
            </w:pPr>
            <w:r w:rsidRPr="00E952ED">
              <w:rPr>
                <w:rFonts w:cs="Arial"/>
                <w:b/>
                <w:bCs/>
                <w:sz w:val="18"/>
                <w:szCs w:val="18"/>
              </w:rPr>
              <w:t>Trade payable</w:t>
            </w:r>
          </w:p>
        </w:tc>
        <w:tc>
          <w:tcPr>
            <w:tcW w:w="1368" w:type="dxa"/>
            <w:shd w:val="clear" w:color="auto" w:fill="auto"/>
            <w:vAlign w:val="bottom"/>
          </w:tcPr>
          <w:p w14:paraId="44B2C4C8"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19340560"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7BBEE9BF"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661A353A" w14:textId="77777777" w:rsidR="00A60657" w:rsidRPr="00E952ED" w:rsidRDefault="00A60657" w:rsidP="0050067A">
            <w:pPr>
              <w:spacing w:line="240" w:lineRule="auto"/>
              <w:ind w:right="-72"/>
              <w:jc w:val="right"/>
              <w:rPr>
                <w:rFonts w:cs="Arial"/>
                <w:sz w:val="18"/>
                <w:szCs w:val="18"/>
              </w:rPr>
            </w:pPr>
          </w:p>
        </w:tc>
      </w:tr>
      <w:tr w:rsidR="0050067A" w:rsidRPr="00E952ED" w14:paraId="24F94FFE" w14:textId="77777777" w:rsidTr="0050067A">
        <w:tc>
          <w:tcPr>
            <w:tcW w:w="3989" w:type="dxa"/>
            <w:shd w:val="clear" w:color="auto" w:fill="auto"/>
            <w:vAlign w:val="bottom"/>
          </w:tcPr>
          <w:p w14:paraId="2A28DCD7" w14:textId="5AE5FE95" w:rsidR="00A60657" w:rsidRPr="00E952ED" w:rsidRDefault="00A60657" w:rsidP="0050067A">
            <w:pPr>
              <w:spacing w:line="240" w:lineRule="auto"/>
              <w:ind w:left="427"/>
              <w:rPr>
                <w:rFonts w:cs="Arial"/>
                <w:spacing w:val="-4"/>
                <w:sz w:val="18"/>
                <w:szCs w:val="18"/>
              </w:rPr>
            </w:pPr>
            <w:r w:rsidRPr="00E952ED">
              <w:rPr>
                <w:rFonts w:cs="Arial"/>
                <w:spacing w:val="-4"/>
                <w:sz w:val="18"/>
                <w:szCs w:val="18"/>
              </w:rPr>
              <w:t>Subsidiar</w:t>
            </w:r>
            <w:r w:rsidR="00051213" w:rsidRPr="00E952ED">
              <w:rPr>
                <w:rFonts w:cs="Arial"/>
                <w:spacing w:val="-4"/>
                <w:sz w:val="18"/>
                <w:szCs w:val="18"/>
              </w:rPr>
              <w:t>ies</w:t>
            </w:r>
          </w:p>
        </w:tc>
        <w:tc>
          <w:tcPr>
            <w:tcW w:w="1368" w:type="dxa"/>
            <w:shd w:val="clear" w:color="auto" w:fill="auto"/>
            <w:vAlign w:val="bottom"/>
          </w:tcPr>
          <w:p w14:paraId="7CACEEE1" w14:textId="3AAA9BA7" w:rsidR="00A60657" w:rsidRPr="00E952ED" w:rsidRDefault="00812FDB"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11553895"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c>
          <w:tcPr>
            <w:tcW w:w="1368" w:type="dxa"/>
            <w:shd w:val="clear" w:color="auto" w:fill="auto"/>
            <w:vAlign w:val="bottom"/>
          </w:tcPr>
          <w:p w14:paraId="0D6875F0" w14:textId="45A7F168" w:rsidR="00A60657" w:rsidRPr="00E952ED" w:rsidRDefault="00812FDB" w:rsidP="0050067A">
            <w:pPr>
              <w:spacing w:line="240" w:lineRule="auto"/>
              <w:ind w:right="-72"/>
              <w:jc w:val="right"/>
              <w:rPr>
                <w:rFonts w:cs="Arial"/>
                <w:sz w:val="18"/>
                <w:szCs w:val="18"/>
                <w:cs/>
              </w:rPr>
            </w:pPr>
            <w:r w:rsidRPr="00E952ED">
              <w:rPr>
                <w:rFonts w:cs="Arial"/>
                <w:sz w:val="18"/>
                <w:szCs w:val="18"/>
              </w:rPr>
              <w:t>953,145</w:t>
            </w:r>
          </w:p>
        </w:tc>
        <w:tc>
          <w:tcPr>
            <w:tcW w:w="1368" w:type="dxa"/>
            <w:shd w:val="clear" w:color="auto" w:fill="auto"/>
            <w:vAlign w:val="bottom"/>
          </w:tcPr>
          <w:p w14:paraId="7B812870"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1,212,257</w:t>
            </w:r>
          </w:p>
        </w:tc>
      </w:tr>
      <w:tr w:rsidR="0050067A" w:rsidRPr="00E952ED" w14:paraId="13C66F91" w14:textId="77777777" w:rsidTr="0050067A">
        <w:tc>
          <w:tcPr>
            <w:tcW w:w="3989" w:type="dxa"/>
            <w:shd w:val="clear" w:color="auto" w:fill="auto"/>
            <w:vAlign w:val="bottom"/>
          </w:tcPr>
          <w:p w14:paraId="0B7E8E21" w14:textId="77777777" w:rsidR="00A60657" w:rsidRPr="00E952ED" w:rsidRDefault="00A60657" w:rsidP="0050067A">
            <w:pPr>
              <w:spacing w:line="240" w:lineRule="auto"/>
              <w:ind w:left="427"/>
              <w:rPr>
                <w:rFonts w:cs="Arial"/>
                <w:spacing w:val="-4"/>
                <w:sz w:val="18"/>
                <w:szCs w:val="18"/>
              </w:rPr>
            </w:pPr>
            <w:r w:rsidRPr="00E952ED">
              <w:rPr>
                <w:rFonts w:cs="Arial"/>
                <w:sz w:val="18"/>
                <w:szCs w:val="18"/>
              </w:rPr>
              <w:t>Related parties</w:t>
            </w:r>
          </w:p>
        </w:tc>
        <w:tc>
          <w:tcPr>
            <w:tcW w:w="1368" w:type="dxa"/>
            <w:tcBorders>
              <w:bottom w:val="single" w:sz="4" w:space="0" w:color="auto"/>
            </w:tcBorders>
            <w:shd w:val="clear" w:color="auto" w:fill="auto"/>
            <w:vAlign w:val="bottom"/>
          </w:tcPr>
          <w:p w14:paraId="111F4D13" w14:textId="76DB063C" w:rsidR="00A60657" w:rsidRPr="00E952ED" w:rsidRDefault="00812FDB" w:rsidP="0050067A">
            <w:pPr>
              <w:spacing w:line="240" w:lineRule="auto"/>
              <w:ind w:right="-72"/>
              <w:jc w:val="right"/>
              <w:rPr>
                <w:rFonts w:cs="Arial"/>
                <w:sz w:val="18"/>
                <w:szCs w:val="18"/>
              </w:rPr>
            </w:pPr>
            <w:r w:rsidRPr="00E952ED">
              <w:rPr>
                <w:rFonts w:cs="Arial"/>
                <w:sz w:val="18"/>
                <w:szCs w:val="18"/>
              </w:rPr>
              <w:t>102,651</w:t>
            </w:r>
          </w:p>
        </w:tc>
        <w:tc>
          <w:tcPr>
            <w:tcW w:w="1368" w:type="dxa"/>
            <w:tcBorders>
              <w:bottom w:val="single" w:sz="4" w:space="0" w:color="auto"/>
            </w:tcBorders>
            <w:shd w:val="clear" w:color="auto" w:fill="auto"/>
            <w:vAlign w:val="bottom"/>
          </w:tcPr>
          <w:p w14:paraId="78DC9782"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41,159</w:t>
            </w:r>
          </w:p>
        </w:tc>
        <w:tc>
          <w:tcPr>
            <w:tcW w:w="1368" w:type="dxa"/>
            <w:tcBorders>
              <w:bottom w:val="single" w:sz="4" w:space="0" w:color="auto"/>
            </w:tcBorders>
            <w:shd w:val="clear" w:color="auto" w:fill="auto"/>
            <w:vAlign w:val="bottom"/>
          </w:tcPr>
          <w:p w14:paraId="41AD4C9D" w14:textId="61C77978" w:rsidR="00A60657" w:rsidRPr="00E952ED" w:rsidRDefault="00812FDB" w:rsidP="0050067A">
            <w:pPr>
              <w:spacing w:line="240" w:lineRule="auto"/>
              <w:ind w:right="-72"/>
              <w:jc w:val="right"/>
              <w:rPr>
                <w:rFonts w:cs="Arial"/>
                <w:sz w:val="18"/>
                <w:szCs w:val="18"/>
                <w:cs/>
              </w:rPr>
            </w:pPr>
            <w:r w:rsidRPr="00E952ED">
              <w:rPr>
                <w:rFonts w:cs="Arial"/>
                <w:sz w:val="18"/>
                <w:szCs w:val="18"/>
              </w:rPr>
              <w:t>22,094</w:t>
            </w:r>
          </w:p>
        </w:tc>
        <w:tc>
          <w:tcPr>
            <w:tcW w:w="1368" w:type="dxa"/>
            <w:tcBorders>
              <w:bottom w:val="single" w:sz="4" w:space="0" w:color="auto"/>
            </w:tcBorders>
            <w:shd w:val="clear" w:color="auto" w:fill="auto"/>
            <w:vAlign w:val="bottom"/>
          </w:tcPr>
          <w:p w14:paraId="3060FC93"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12,613</w:t>
            </w:r>
          </w:p>
        </w:tc>
      </w:tr>
      <w:tr w:rsidR="0050067A" w:rsidRPr="00E952ED" w14:paraId="51F5C221" w14:textId="77777777" w:rsidTr="0050067A">
        <w:tc>
          <w:tcPr>
            <w:tcW w:w="3989" w:type="dxa"/>
            <w:shd w:val="clear" w:color="auto" w:fill="auto"/>
            <w:vAlign w:val="bottom"/>
          </w:tcPr>
          <w:p w14:paraId="3EB2D130"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6D0FEB29"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6BD841A"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F8184D3"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26D19960" w14:textId="77777777" w:rsidR="00A60657" w:rsidRPr="00E952ED" w:rsidRDefault="00A60657" w:rsidP="0050067A">
            <w:pPr>
              <w:spacing w:line="240" w:lineRule="auto"/>
              <w:ind w:right="-72"/>
              <w:jc w:val="right"/>
              <w:rPr>
                <w:rFonts w:cs="Arial"/>
                <w:sz w:val="18"/>
                <w:szCs w:val="18"/>
              </w:rPr>
            </w:pPr>
          </w:p>
        </w:tc>
      </w:tr>
      <w:tr w:rsidR="0050067A" w:rsidRPr="00E952ED" w14:paraId="2E7012FE" w14:textId="77777777" w:rsidTr="0050067A">
        <w:tc>
          <w:tcPr>
            <w:tcW w:w="3989" w:type="dxa"/>
            <w:shd w:val="clear" w:color="auto" w:fill="auto"/>
            <w:vAlign w:val="bottom"/>
          </w:tcPr>
          <w:p w14:paraId="5C25460D" w14:textId="77777777" w:rsidR="00A60657" w:rsidRPr="00E952ED" w:rsidRDefault="00A60657" w:rsidP="0050067A">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1CFD474D" w14:textId="75052482" w:rsidR="00A60657" w:rsidRPr="00E952ED" w:rsidRDefault="00812FDB" w:rsidP="0050067A">
            <w:pPr>
              <w:spacing w:line="240" w:lineRule="auto"/>
              <w:ind w:right="-72"/>
              <w:jc w:val="right"/>
              <w:rPr>
                <w:rFonts w:cs="Arial"/>
                <w:sz w:val="18"/>
                <w:szCs w:val="18"/>
              </w:rPr>
            </w:pPr>
            <w:r w:rsidRPr="00E952ED">
              <w:rPr>
                <w:rFonts w:cs="Arial"/>
                <w:sz w:val="18"/>
                <w:szCs w:val="18"/>
              </w:rPr>
              <w:t>102,651</w:t>
            </w:r>
          </w:p>
        </w:tc>
        <w:tc>
          <w:tcPr>
            <w:tcW w:w="1368" w:type="dxa"/>
            <w:tcBorders>
              <w:bottom w:val="single" w:sz="4" w:space="0" w:color="auto"/>
            </w:tcBorders>
            <w:shd w:val="clear" w:color="auto" w:fill="auto"/>
            <w:vAlign w:val="bottom"/>
          </w:tcPr>
          <w:p w14:paraId="3BA52200"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41,159</w:t>
            </w:r>
          </w:p>
        </w:tc>
        <w:tc>
          <w:tcPr>
            <w:tcW w:w="1368" w:type="dxa"/>
            <w:tcBorders>
              <w:bottom w:val="single" w:sz="4" w:space="0" w:color="auto"/>
            </w:tcBorders>
            <w:shd w:val="clear" w:color="auto" w:fill="auto"/>
            <w:vAlign w:val="bottom"/>
          </w:tcPr>
          <w:p w14:paraId="49162959" w14:textId="62125FC4" w:rsidR="00A60657" w:rsidRPr="00E952ED" w:rsidRDefault="00812FDB" w:rsidP="0050067A">
            <w:pPr>
              <w:spacing w:line="240" w:lineRule="auto"/>
              <w:ind w:right="-72"/>
              <w:jc w:val="right"/>
              <w:rPr>
                <w:rFonts w:cs="Arial"/>
                <w:sz w:val="18"/>
                <w:szCs w:val="18"/>
                <w:cs/>
              </w:rPr>
            </w:pPr>
            <w:r w:rsidRPr="00E952ED">
              <w:rPr>
                <w:rFonts w:cs="Arial"/>
                <w:sz w:val="18"/>
                <w:szCs w:val="18"/>
              </w:rPr>
              <w:t>975,239</w:t>
            </w:r>
          </w:p>
        </w:tc>
        <w:tc>
          <w:tcPr>
            <w:tcW w:w="1368" w:type="dxa"/>
            <w:tcBorders>
              <w:bottom w:val="single" w:sz="4" w:space="0" w:color="auto"/>
            </w:tcBorders>
            <w:shd w:val="clear" w:color="auto" w:fill="auto"/>
            <w:vAlign w:val="bottom"/>
          </w:tcPr>
          <w:p w14:paraId="723D22E1"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1,224,870</w:t>
            </w:r>
          </w:p>
        </w:tc>
      </w:tr>
      <w:tr w:rsidR="0050067A" w:rsidRPr="00E952ED" w14:paraId="251C1D98" w14:textId="77777777" w:rsidTr="0050067A">
        <w:tc>
          <w:tcPr>
            <w:tcW w:w="3989" w:type="dxa"/>
            <w:shd w:val="clear" w:color="auto" w:fill="auto"/>
            <w:vAlign w:val="bottom"/>
          </w:tcPr>
          <w:p w14:paraId="1C955A7D"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28BD3A70"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E77AA08"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4FC302D2"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07500D55" w14:textId="77777777" w:rsidR="00A60657" w:rsidRPr="00E952ED" w:rsidRDefault="00A60657" w:rsidP="0050067A">
            <w:pPr>
              <w:spacing w:line="240" w:lineRule="auto"/>
              <w:ind w:right="-72"/>
              <w:jc w:val="right"/>
              <w:rPr>
                <w:rFonts w:cs="Arial"/>
                <w:sz w:val="18"/>
                <w:szCs w:val="18"/>
              </w:rPr>
            </w:pPr>
          </w:p>
        </w:tc>
      </w:tr>
      <w:tr w:rsidR="0050067A" w:rsidRPr="00E952ED" w14:paraId="61211C32" w14:textId="77777777" w:rsidTr="0050067A">
        <w:tc>
          <w:tcPr>
            <w:tcW w:w="3989" w:type="dxa"/>
            <w:shd w:val="clear" w:color="auto" w:fill="auto"/>
            <w:vAlign w:val="bottom"/>
          </w:tcPr>
          <w:p w14:paraId="5A19A5FD" w14:textId="77777777" w:rsidR="00A60657" w:rsidRPr="00E952ED" w:rsidRDefault="00A60657" w:rsidP="0050067A">
            <w:pPr>
              <w:spacing w:line="240" w:lineRule="auto"/>
              <w:ind w:left="427"/>
              <w:rPr>
                <w:rFonts w:cs="Arial"/>
                <w:sz w:val="18"/>
                <w:szCs w:val="18"/>
              </w:rPr>
            </w:pPr>
            <w:r w:rsidRPr="00E952ED">
              <w:rPr>
                <w:rFonts w:cs="Arial"/>
                <w:b/>
                <w:bCs/>
                <w:sz w:val="18"/>
                <w:szCs w:val="18"/>
              </w:rPr>
              <w:t xml:space="preserve">Accrued revenue </w:t>
            </w:r>
          </w:p>
        </w:tc>
        <w:tc>
          <w:tcPr>
            <w:tcW w:w="1368" w:type="dxa"/>
            <w:shd w:val="clear" w:color="auto" w:fill="auto"/>
            <w:vAlign w:val="bottom"/>
          </w:tcPr>
          <w:p w14:paraId="2501C456"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4FD5E085"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5B1340E1"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0CACED87" w14:textId="77777777" w:rsidR="00A60657" w:rsidRPr="00E952ED" w:rsidRDefault="00A60657" w:rsidP="0050067A">
            <w:pPr>
              <w:spacing w:line="240" w:lineRule="auto"/>
              <w:ind w:right="-72"/>
              <w:jc w:val="right"/>
              <w:rPr>
                <w:rFonts w:cs="Arial"/>
                <w:sz w:val="18"/>
                <w:szCs w:val="18"/>
              </w:rPr>
            </w:pPr>
          </w:p>
        </w:tc>
      </w:tr>
      <w:tr w:rsidR="0050067A" w:rsidRPr="00E952ED" w14:paraId="14A0FEDE" w14:textId="77777777" w:rsidTr="0050067A">
        <w:tc>
          <w:tcPr>
            <w:tcW w:w="3989" w:type="dxa"/>
            <w:shd w:val="clear" w:color="auto" w:fill="auto"/>
            <w:vAlign w:val="bottom"/>
          </w:tcPr>
          <w:p w14:paraId="4E43A74B" w14:textId="35978461" w:rsidR="00A60657" w:rsidRPr="00E952ED" w:rsidRDefault="00A60657" w:rsidP="0050067A">
            <w:pPr>
              <w:spacing w:line="240" w:lineRule="auto"/>
              <w:ind w:left="427"/>
              <w:rPr>
                <w:rFonts w:cs="Arial"/>
                <w:b/>
                <w:bCs/>
                <w:sz w:val="18"/>
                <w:szCs w:val="18"/>
              </w:rPr>
            </w:pPr>
            <w:r w:rsidRPr="00E952ED">
              <w:rPr>
                <w:rFonts w:cs="Arial"/>
                <w:sz w:val="18"/>
                <w:szCs w:val="18"/>
              </w:rPr>
              <w:t>Related part</w:t>
            </w:r>
            <w:r w:rsidR="004F009E" w:rsidRPr="00E952ED">
              <w:rPr>
                <w:rFonts w:cs="Arial"/>
                <w:sz w:val="18"/>
                <w:szCs w:val="18"/>
              </w:rPr>
              <w:t>ies</w:t>
            </w:r>
          </w:p>
        </w:tc>
        <w:tc>
          <w:tcPr>
            <w:tcW w:w="1368" w:type="dxa"/>
            <w:tcBorders>
              <w:bottom w:val="single" w:sz="4" w:space="0" w:color="auto"/>
            </w:tcBorders>
            <w:shd w:val="clear" w:color="auto" w:fill="auto"/>
            <w:vAlign w:val="bottom"/>
          </w:tcPr>
          <w:p w14:paraId="1475CF20" w14:textId="3B8EE45B" w:rsidR="00A60657" w:rsidRPr="00E952ED" w:rsidRDefault="00812FDB"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0697C12A"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1,399,704</w:t>
            </w:r>
          </w:p>
        </w:tc>
        <w:tc>
          <w:tcPr>
            <w:tcW w:w="1368" w:type="dxa"/>
            <w:tcBorders>
              <w:bottom w:val="single" w:sz="4" w:space="0" w:color="auto"/>
            </w:tcBorders>
            <w:shd w:val="clear" w:color="auto" w:fill="auto"/>
            <w:vAlign w:val="bottom"/>
          </w:tcPr>
          <w:p w14:paraId="06DA2720" w14:textId="73DB3B3E" w:rsidR="00A60657" w:rsidRPr="00E952ED" w:rsidRDefault="00812FDB"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7A1BB94F"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r>
      <w:tr w:rsidR="0050067A" w:rsidRPr="00E952ED" w14:paraId="6C8789D5" w14:textId="77777777" w:rsidTr="0050067A">
        <w:tc>
          <w:tcPr>
            <w:tcW w:w="3989" w:type="dxa"/>
            <w:shd w:val="clear" w:color="auto" w:fill="auto"/>
            <w:vAlign w:val="bottom"/>
          </w:tcPr>
          <w:p w14:paraId="7F5E452A"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5E905723"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26BD5B8"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DF2E549"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4A52FB82" w14:textId="77777777" w:rsidR="00A60657" w:rsidRPr="00E952ED" w:rsidRDefault="00A60657" w:rsidP="0050067A">
            <w:pPr>
              <w:spacing w:line="240" w:lineRule="auto"/>
              <w:ind w:right="-72"/>
              <w:jc w:val="right"/>
              <w:rPr>
                <w:rFonts w:cs="Arial"/>
                <w:sz w:val="18"/>
                <w:szCs w:val="18"/>
              </w:rPr>
            </w:pPr>
          </w:p>
        </w:tc>
      </w:tr>
      <w:tr w:rsidR="0050067A" w:rsidRPr="00E952ED" w14:paraId="1513410B" w14:textId="77777777" w:rsidTr="0050067A">
        <w:tc>
          <w:tcPr>
            <w:tcW w:w="3989" w:type="dxa"/>
            <w:shd w:val="clear" w:color="auto" w:fill="auto"/>
            <w:vAlign w:val="bottom"/>
          </w:tcPr>
          <w:p w14:paraId="26BFA7E4" w14:textId="77777777" w:rsidR="00A60657" w:rsidRPr="00E952ED" w:rsidRDefault="00A60657" w:rsidP="0050067A">
            <w:pPr>
              <w:spacing w:line="240" w:lineRule="auto"/>
              <w:ind w:left="427"/>
              <w:rPr>
                <w:rFonts w:cs="Arial"/>
                <w:sz w:val="18"/>
                <w:szCs w:val="18"/>
              </w:rPr>
            </w:pPr>
            <w:r w:rsidRPr="00E952ED">
              <w:rPr>
                <w:rFonts w:cs="Arial"/>
                <w:b/>
                <w:bCs/>
                <w:sz w:val="18"/>
                <w:szCs w:val="18"/>
              </w:rPr>
              <w:t xml:space="preserve">Unearned revenue </w:t>
            </w:r>
          </w:p>
        </w:tc>
        <w:tc>
          <w:tcPr>
            <w:tcW w:w="1368" w:type="dxa"/>
            <w:shd w:val="clear" w:color="auto" w:fill="auto"/>
            <w:vAlign w:val="bottom"/>
          </w:tcPr>
          <w:p w14:paraId="2198A4E1"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77FA176A"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506128E1"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3A6A24D1" w14:textId="77777777" w:rsidR="00A60657" w:rsidRPr="00E952ED" w:rsidRDefault="00A60657" w:rsidP="0050067A">
            <w:pPr>
              <w:spacing w:line="240" w:lineRule="auto"/>
              <w:ind w:right="-72"/>
              <w:jc w:val="right"/>
              <w:rPr>
                <w:rFonts w:cs="Arial"/>
                <w:sz w:val="18"/>
                <w:szCs w:val="18"/>
              </w:rPr>
            </w:pPr>
          </w:p>
        </w:tc>
      </w:tr>
      <w:tr w:rsidR="0050067A" w:rsidRPr="00E952ED" w14:paraId="5BB84503" w14:textId="77777777" w:rsidTr="0050067A">
        <w:tc>
          <w:tcPr>
            <w:tcW w:w="3989" w:type="dxa"/>
            <w:shd w:val="clear" w:color="auto" w:fill="auto"/>
            <w:vAlign w:val="bottom"/>
          </w:tcPr>
          <w:p w14:paraId="1EB2F1AE" w14:textId="6953ED00" w:rsidR="00A60657" w:rsidRPr="00E952ED" w:rsidRDefault="00A60657" w:rsidP="0050067A">
            <w:pPr>
              <w:spacing w:line="240" w:lineRule="auto"/>
              <w:ind w:left="427"/>
              <w:rPr>
                <w:rFonts w:cs="Arial"/>
                <w:b/>
                <w:bCs/>
                <w:sz w:val="18"/>
                <w:szCs w:val="18"/>
              </w:rPr>
            </w:pPr>
            <w:r w:rsidRPr="00E952ED">
              <w:rPr>
                <w:rFonts w:cs="Arial"/>
                <w:sz w:val="18"/>
                <w:szCs w:val="18"/>
              </w:rPr>
              <w:t>Related part</w:t>
            </w:r>
            <w:r w:rsidR="004F009E" w:rsidRPr="00E952ED">
              <w:rPr>
                <w:rFonts w:cs="Arial"/>
                <w:sz w:val="18"/>
                <w:szCs w:val="18"/>
              </w:rPr>
              <w:t>ies</w:t>
            </w:r>
          </w:p>
        </w:tc>
        <w:tc>
          <w:tcPr>
            <w:tcW w:w="1368" w:type="dxa"/>
            <w:tcBorders>
              <w:bottom w:val="single" w:sz="4" w:space="0" w:color="auto"/>
            </w:tcBorders>
            <w:shd w:val="clear" w:color="auto" w:fill="auto"/>
            <w:vAlign w:val="bottom"/>
          </w:tcPr>
          <w:p w14:paraId="51EE59E8" w14:textId="01C6F662" w:rsidR="00A60657" w:rsidRPr="00E952ED" w:rsidRDefault="00812FDB" w:rsidP="0050067A">
            <w:pPr>
              <w:spacing w:line="240" w:lineRule="auto"/>
              <w:ind w:right="-72"/>
              <w:jc w:val="right"/>
              <w:rPr>
                <w:rFonts w:cs="Arial"/>
                <w:sz w:val="18"/>
                <w:szCs w:val="18"/>
              </w:rPr>
            </w:pPr>
            <w:r w:rsidRPr="00E952ED">
              <w:rPr>
                <w:rFonts w:cs="Arial"/>
                <w:sz w:val="18"/>
                <w:szCs w:val="18"/>
              </w:rPr>
              <w:t>3,800</w:t>
            </w:r>
          </w:p>
        </w:tc>
        <w:tc>
          <w:tcPr>
            <w:tcW w:w="1368" w:type="dxa"/>
            <w:tcBorders>
              <w:bottom w:val="single" w:sz="4" w:space="0" w:color="auto"/>
            </w:tcBorders>
            <w:shd w:val="clear" w:color="auto" w:fill="auto"/>
            <w:vAlign w:val="bottom"/>
          </w:tcPr>
          <w:p w14:paraId="3FFBEDE0"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3EE186FD" w14:textId="48E6B563" w:rsidR="00A60657" w:rsidRPr="00E952ED" w:rsidRDefault="00812FDB"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6D045EDD"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r>
      <w:tr w:rsidR="0050067A" w:rsidRPr="00E952ED" w14:paraId="660C793C" w14:textId="77777777" w:rsidTr="0050067A">
        <w:tc>
          <w:tcPr>
            <w:tcW w:w="3989" w:type="dxa"/>
            <w:shd w:val="clear" w:color="auto" w:fill="auto"/>
            <w:vAlign w:val="bottom"/>
          </w:tcPr>
          <w:p w14:paraId="473C6054"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724840FE"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8F23F3E"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607107CF"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6B458BAE" w14:textId="77777777" w:rsidR="00A60657" w:rsidRPr="00E952ED" w:rsidRDefault="00A60657" w:rsidP="0050067A">
            <w:pPr>
              <w:spacing w:line="240" w:lineRule="auto"/>
              <w:ind w:right="-72"/>
              <w:jc w:val="right"/>
              <w:rPr>
                <w:rFonts w:cs="Arial"/>
                <w:sz w:val="18"/>
                <w:szCs w:val="18"/>
              </w:rPr>
            </w:pPr>
          </w:p>
        </w:tc>
      </w:tr>
      <w:tr w:rsidR="0050067A" w:rsidRPr="00E952ED" w14:paraId="203F839C" w14:textId="77777777" w:rsidTr="0050067A">
        <w:tc>
          <w:tcPr>
            <w:tcW w:w="3989" w:type="dxa"/>
            <w:shd w:val="clear" w:color="auto" w:fill="auto"/>
            <w:vAlign w:val="bottom"/>
          </w:tcPr>
          <w:p w14:paraId="0793E9B6" w14:textId="77777777" w:rsidR="00A60657" w:rsidRPr="00E952ED" w:rsidRDefault="00A60657" w:rsidP="0050067A">
            <w:pPr>
              <w:spacing w:line="240" w:lineRule="auto"/>
              <w:ind w:left="427"/>
              <w:rPr>
                <w:rFonts w:cs="Arial"/>
                <w:sz w:val="18"/>
                <w:szCs w:val="18"/>
              </w:rPr>
            </w:pPr>
            <w:r w:rsidRPr="00E952ED">
              <w:rPr>
                <w:rFonts w:cs="Arial"/>
                <w:b/>
                <w:bCs/>
                <w:sz w:val="18"/>
                <w:szCs w:val="18"/>
              </w:rPr>
              <w:t>Accrued interest expense</w:t>
            </w:r>
          </w:p>
        </w:tc>
        <w:tc>
          <w:tcPr>
            <w:tcW w:w="1368" w:type="dxa"/>
            <w:shd w:val="clear" w:color="auto" w:fill="auto"/>
            <w:vAlign w:val="bottom"/>
          </w:tcPr>
          <w:p w14:paraId="5079A8B5"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664A0D6E"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41F22175"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00FA5FF2" w14:textId="77777777" w:rsidR="00A60657" w:rsidRPr="00E952ED" w:rsidRDefault="00A60657" w:rsidP="0050067A">
            <w:pPr>
              <w:spacing w:line="240" w:lineRule="auto"/>
              <w:ind w:right="-72"/>
              <w:jc w:val="right"/>
              <w:rPr>
                <w:rFonts w:cs="Arial"/>
                <w:sz w:val="18"/>
                <w:szCs w:val="18"/>
              </w:rPr>
            </w:pPr>
          </w:p>
        </w:tc>
      </w:tr>
      <w:tr w:rsidR="0050067A" w:rsidRPr="00E952ED" w14:paraId="062E8A0D" w14:textId="77777777" w:rsidTr="0050067A">
        <w:tc>
          <w:tcPr>
            <w:tcW w:w="3989" w:type="dxa"/>
            <w:shd w:val="clear" w:color="auto" w:fill="auto"/>
            <w:vAlign w:val="bottom"/>
          </w:tcPr>
          <w:p w14:paraId="3FA8B018" w14:textId="7C102A89" w:rsidR="00A60657" w:rsidRPr="00E952ED" w:rsidRDefault="00A60657" w:rsidP="0050067A">
            <w:pPr>
              <w:spacing w:line="240" w:lineRule="auto"/>
              <w:ind w:left="427"/>
              <w:rPr>
                <w:rFonts w:cs="Arial"/>
                <w:b/>
                <w:bCs/>
                <w:sz w:val="18"/>
                <w:szCs w:val="18"/>
              </w:rPr>
            </w:pPr>
            <w:r w:rsidRPr="00E952ED">
              <w:rPr>
                <w:rFonts w:cs="Arial"/>
                <w:sz w:val="18"/>
                <w:szCs w:val="18"/>
              </w:rPr>
              <w:t>Related part</w:t>
            </w:r>
            <w:r w:rsidR="004F009E" w:rsidRPr="00E952ED">
              <w:rPr>
                <w:rFonts w:cs="Arial"/>
                <w:sz w:val="18"/>
                <w:szCs w:val="18"/>
              </w:rPr>
              <w:t>ies</w:t>
            </w:r>
          </w:p>
        </w:tc>
        <w:tc>
          <w:tcPr>
            <w:tcW w:w="1368" w:type="dxa"/>
            <w:tcBorders>
              <w:bottom w:val="single" w:sz="4" w:space="0" w:color="auto"/>
            </w:tcBorders>
            <w:shd w:val="clear" w:color="auto" w:fill="auto"/>
            <w:vAlign w:val="bottom"/>
          </w:tcPr>
          <w:p w14:paraId="45786571" w14:textId="55C9821D" w:rsidR="00A60657" w:rsidRPr="00E952ED" w:rsidRDefault="00812FDB" w:rsidP="0050067A">
            <w:pPr>
              <w:spacing w:line="240" w:lineRule="auto"/>
              <w:ind w:right="-72"/>
              <w:jc w:val="right"/>
              <w:rPr>
                <w:rFonts w:cs="Arial"/>
                <w:sz w:val="18"/>
                <w:szCs w:val="18"/>
              </w:rPr>
            </w:pPr>
            <w:r w:rsidRPr="00E952ED">
              <w:rPr>
                <w:rFonts w:cs="Arial"/>
                <w:sz w:val="18"/>
                <w:szCs w:val="18"/>
              </w:rPr>
              <w:t>-</w:t>
            </w:r>
          </w:p>
        </w:tc>
        <w:tc>
          <w:tcPr>
            <w:tcW w:w="1368" w:type="dxa"/>
            <w:tcBorders>
              <w:bottom w:val="single" w:sz="4" w:space="0" w:color="auto"/>
            </w:tcBorders>
            <w:shd w:val="clear" w:color="auto" w:fill="auto"/>
            <w:vAlign w:val="bottom"/>
          </w:tcPr>
          <w:p w14:paraId="36D8849B"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335,343</w:t>
            </w:r>
          </w:p>
        </w:tc>
        <w:tc>
          <w:tcPr>
            <w:tcW w:w="1368" w:type="dxa"/>
            <w:tcBorders>
              <w:bottom w:val="single" w:sz="4" w:space="0" w:color="auto"/>
            </w:tcBorders>
            <w:shd w:val="clear" w:color="auto" w:fill="auto"/>
            <w:vAlign w:val="bottom"/>
          </w:tcPr>
          <w:p w14:paraId="2B63FF02" w14:textId="2E9179A3" w:rsidR="00A60657" w:rsidRPr="00E952ED" w:rsidRDefault="00812FDB" w:rsidP="0050067A">
            <w:pPr>
              <w:spacing w:line="240" w:lineRule="auto"/>
              <w:ind w:right="-72"/>
              <w:jc w:val="right"/>
              <w:rPr>
                <w:rFonts w:cs="Arial"/>
                <w:sz w:val="18"/>
                <w:szCs w:val="18"/>
                <w:cs/>
              </w:rPr>
            </w:pPr>
            <w:r w:rsidRPr="00E952ED">
              <w:rPr>
                <w:rFonts w:cs="Arial"/>
                <w:sz w:val="18"/>
                <w:szCs w:val="18"/>
              </w:rPr>
              <w:t>-</w:t>
            </w:r>
          </w:p>
        </w:tc>
        <w:tc>
          <w:tcPr>
            <w:tcW w:w="1368" w:type="dxa"/>
            <w:tcBorders>
              <w:bottom w:val="single" w:sz="4" w:space="0" w:color="auto"/>
            </w:tcBorders>
            <w:shd w:val="clear" w:color="auto" w:fill="auto"/>
            <w:vAlign w:val="bottom"/>
          </w:tcPr>
          <w:p w14:paraId="363ABB41"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w:t>
            </w:r>
          </w:p>
        </w:tc>
      </w:tr>
      <w:tr w:rsidR="0050067A" w:rsidRPr="00E952ED" w14:paraId="71C470FC" w14:textId="77777777" w:rsidTr="0050067A">
        <w:tc>
          <w:tcPr>
            <w:tcW w:w="3989" w:type="dxa"/>
            <w:shd w:val="clear" w:color="auto" w:fill="auto"/>
            <w:vAlign w:val="bottom"/>
          </w:tcPr>
          <w:p w14:paraId="4272DB9B" w14:textId="77777777" w:rsidR="00A60657" w:rsidRPr="00E952ED" w:rsidRDefault="00A60657" w:rsidP="0050067A">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4B5F9CB4"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E0B859A" w14:textId="77777777" w:rsidR="00A60657" w:rsidRPr="00E952ED" w:rsidRDefault="00A60657" w:rsidP="0050067A">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0B11211E" w14:textId="77777777" w:rsidR="00A60657" w:rsidRPr="00E952ED" w:rsidRDefault="00A60657" w:rsidP="0050067A">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2B3029E8" w14:textId="77777777" w:rsidR="00A60657" w:rsidRPr="00E952ED" w:rsidRDefault="00A60657" w:rsidP="0050067A">
            <w:pPr>
              <w:spacing w:line="240" w:lineRule="auto"/>
              <w:ind w:right="-72"/>
              <w:jc w:val="right"/>
              <w:rPr>
                <w:rFonts w:cs="Arial"/>
                <w:sz w:val="18"/>
                <w:szCs w:val="18"/>
              </w:rPr>
            </w:pPr>
          </w:p>
        </w:tc>
      </w:tr>
      <w:tr w:rsidR="0050067A" w:rsidRPr="00E952ED" w14:paraId="489A148C" w14:textId="77777777" w:rsidTr="0050067A">
        <w:tc>
          <w:tcPr>
            <w:tcW w:w="3989" w:type="dxa"/>
            <w:shd w:val="clear" w:color="auto" w:fill="auto"/>
            <w:vAlign w:val="bottom"/>
          </w:tcPr>
          <w:p w14:paraId="182F6D3C" w14:textId="77777777" w:rsidR="00A60657" w:rsidRPr="00E952ED" w:rsidRDefault="00A60657" w:rsidP="0050067A">
            <w:pPr>
              <w:spacing w:line="240" w:lineRule="auto"/>
              <w:ind w:left="427"/>
              <w:rPr>
                <w:rFonts w:cs="Arial"/>
                <w:sz w:val="18"/>
                <w:szCs w:val="18"/>
              </w:rPr>
            </w:pPr>
            <w:r w:rsidRPr="00E952ED">
              <w:rPr>
                <w:rFonts w:cs="Arial"/>
                <w:b/>
                <w:bCs/>
                <w:sz w:val="18"/>
                <w:szCs w:val="18"/>
              </w:rPr>
              <w:t>Accrued expense</w:t>
            </w:r>
          </w:p>
        </w:tc>
        <w:tc>
          <w:tcPr>
            <w:tcW w:w="1368" w:type="dxa"/>
            <w:shd w:val="clear" w:color="auto" w:fill="auto"/>
            <w:vAlign w:val="bottom"/>
          </w:tcPr>
          <w:p w14:paraId="6E7E49AC"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7DDD3222" w14:textId="77777777" w:rsidR="00A60657" w:rsidRPr="00E952ED" w:rsidRDefault="00A60657" w:rsidP="0050067A">
            <w:pPr>
              <w:spacing w:line="240" w:lineRule="auto"/>
              <w:ind w:right="-72"/>
              <w:jc w:val="right"/>
              <w:rPr>
                <w:rFonts w:cs="Arial"/>
                <w:sz w:val="18"/>
                <w:szCs w:val="18"/>
              </w:rPr>
            </w:pPr>
          </w:p>
        </w:tc>
        <w:tc>
          <w:tcPr>
            <w:tcW w:w="1368" w:type="dxa"/>
            <w:shd w:val="clear" w:color="auto" w:fill="auto"/>
            <w:vAlign w:val="bottom"/>
          </w:tcPr>
          <w:p w14:paraId="29D93CDC" w14:textId="77777777" w:rsidR="00A60657" w:rsidRPr="00E952ED" w:rsidRDefault="00A60657" w:rsidP="0050067A">
            <w:pPr>
              <w:spacing w:line="240" w:lineRule="auto"/>
              <w:ind w:right="-72"/>
              <w:jc w:val="right"/>
              <w:rPr>
                <w:rFonts w:cs="Arial"/>
                <w:sz w:val="18"/>
                <w:szCs w:val="18"/>
                <w:cs/>
              </w:rPr>
            </w:pPr>
          </w:p>
        </w:tc>
        <w:tc>
          <w:tcPr>
            <w:tcW w:w="1368" w:type="dxa"/>
            <w:shd w:val="clear" w:color="auto" w:fill="auto"/>
            <w:vAlign w:val="bottom"/>
          </w:tcPr>
          <w:p w14:paraId="0E009D2A" w14:textId="77777777" w:rsidR="00A60657" w:rsidRPr="00E952ED" w:rsidRDefault="00A60657" w:rsidP="0050067A">
            <w:pPr>
              <w:spacing w:line="240" w:lineRule="auto"/>
              <w:ind w:right="-72"/>
              <w:jc w:val="right"/>
              <w:rPr>
                <w:rFonts w:cs="Arial"/>
                <w:sz w:val="18"/>
                <w:szCs w:val="18"/>
              </w:rPr>
            </w:pPr>
          </w:p>
        </w:tc>
      </w:tr>
      <w:tr w:rsidR="0050067A" w:rsidRPr="00E952ED" w14:paraId="74B4A3C1" w14:textId="77777777" w:rsidTr="0050067A">
        <w:tc>
          <w:tcPr>
            <w:tcW w:w="3989" w:type="dxa"/>
            <w:shd w:val="clear" w:color="auto" w:fill="auto"/>
            <w:vAlign w:val="bottom"/>
          </w:tcPr>
          <w:p w14:paraId="5A1312DA" w14:textId="77777777" w:rsidR="00A60657" w:rsidRPr="00E952ED" w:rsidRDefault="00A60657" w:rsidP="0050067A">
            <w:pPr>
              <w:spacing w:line="240" w:lineRule="auto"/>
              <w:ind w:left="427"/>
              <w:rPr>
                <w:rFonts w:cs="Arial"/>
                <w:b/>
                <w:bCs/>
                <w:sz w:val="18"/>
                <w:szCs w:val="18"/>
              </w:rPr>
            </w:pPr>
            <w:r w:rsidRPr="00E952ED">
              <w:rPr>
                <w:rFonts w:cs="Arial"/>
                <w:sz w:val="18"/>
                <w:szCs w:val="18"/>
              </w:rPr>
              <w:t>Related parties</w:t>
            </w:r>
          </w:p>
        </w:tc>
        <w:tc>
          <w:tcPr>
            <w:tcW w:w="1368" w:type="dxa"/>
            <w:tcBorders>
              <w:bottom w:val="single" w:sz="4" w:space="0" w:color="auto"/>
            </w:tcBorders>
            <w:shd w:val="clear" w:color="auto" w:fill="auto"/>
            <w:vAlign w:val="bottom"/>
          </w:tcPr>
          <w:p w14:paraId="28C726CA" w14:textId="0A91B176" w:rsidR="00A60657" w:rsidRPr="00E952ED" w:rsidRDefault="00812FDB" w:rsidP="0050067A">
            <w:pPr>
              <w:spacing w:line="240" w:lineRule="auto"/>
              <w:ind w:right="-72"/>
              <w:jc w:val="right"/>
              <w:rPr>
                <w:rFonts w:cs="Arial"/>
                <w:sz w:val="18"/>
                <w:szCs w:val="18"/>
              </w:rPr>
            </w:pPr>
            <w:r w:rsidRPr="00E952ED">
              <w:rPr>
                <w:rFonts w:cs="Arial"/>
                <w:sz w:val="18"/>
                <w:szCs w:val="18"/>
              </w:rPr>
              <w:t>393,109</w:t>
            </w:r>
          </w:p>
        </w:tc>
        <w:tc>
          <w:tcPr>
            <w:tcW w:w="1368" w:type="dxa"/>
            <w:tcBorders>
              <w:bottom w:val="single" w:sz="4" w:space="0" w:color="auto"/>
            </w:tcBorders>
            <w:shd w:val="clear" w:color="auto" w:fill="auto"/>
            <w:vAlign w:val="bottom"/>
          </w:tcPr>
          <w:p w14:paraId="7B27D4F1"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271,681</w:t>
            </w:r>
          </w:p>
        </w:tc>
        <w:tc>
          <w:tcPr>
            <w:tcW w:w="1368" w:type="dxa"/>
            <w:tcBorders>
              <w:bottom w:val="single" w:sz="4" w:space="0" w:color="auto"/>
            </w:tcBorders>
            <w:shd w:val="clear" w:color="auto" w:fill="auto"/>
            <w:vAlign w:val="bottom"/>
          </w:tcPr>
          <w:p w14:paraId="42211F48" w14:textId="5620EFAC" w:rsidR="00A60657" w:rsidRPr="00E952ED" w:rsidRDefault="00812FDB" w:rsidP="0050067A">
            <w:pPr>
              <w:spacing w:line="240" w:lineRule="auto"/>
              <w:ind w:right="-72"/>
              <w:jc w:val="right"/>
              <w:rPr>
                <w:rFonts w:cs="Arial"/>
                <w:sz w:val="18"/>
                <w:szCs w:val="18"/>
                <w:cs/>
              </w:rPr>
            </w:pPr>
            <w:r w:rsidRPr="00E952ED">
              <w:rPr>
                <w:rFonts w:cs="Arial"/>
                <w:sz w:val="18"/>
                <w:szCs w:val="18"/>
              </w:rPr>
              <w:t>64,426</w:t>
            </w:r>
          </w:p>
        </w:tc>
        <w:tc>
          <w:tcPr>
            <w:tcW w:w="1368" w:type="dxa"/>
            <w:tcBorders>
              <w:bottom w:val="single" w:sz="4" w:space="0" w:color="auto"/>
            </w:tcBorders>
            <w:shd w:val="clear" w:color="auto" w:fill="auto"/>
            <w:vAlign w:val="bottom"/>
          </w:tcPr>
          <w:p w14:paraId="0BB9DF35" w14:textId="77777777" w:rsidR="00A60657" w:rsidRPr="00E952ED" w:rsidRDefault="00A60657" w:rsidP="0050067A">
            <w:pPr>
              <w:spacing w:line="240" w:lineRule="auto"/>
              <w:ind w:right="-72"/>
              <w:jc w:val="right"/>
              <w:rPr>
                <w:rFonts w:cs="Arial"/>
                <w:sz w:val="18"/>
                <w:szCs w:val="18"/>
              </w:rPr>
            </w:pPr>
            <w:r w:rsidRPr="00E952ED">
              <w:rPr>
                <w:rFonts w:cs="Arial"/>
                <w:sz w:val="18"/>
                <w:szCs w:val="18"/>
              </w:rPr>
              <w:t>32,200</w:t>
            </w:r>
          </w:p>
        </w:tc>
      </w:tr>
    </w:tbl>
    <w:p w14:paraId="50FB2976" w14:textId="77777777" w:rsidR="00A60657" w:rsidRPr="00E952ED" w:rsidRDefault="00A60657" w:rsidP="0050067A">
      <w:pPr>
        <w:spacing w:line="240" w:lineRule="auto"/>
        <w:ind w:left="540"/>
        <w:rPr>
          <w:rFonts w:cs="Arial"/>
          <w:sz w:val="18"/>
          <w:szCs w:val="18"/>
        </w:rPr>
      </w:pPr>
    </w:p>
    <w:p w14:paraId="4E726191" w14:textId="35C66E43" w:rsidR="00681BB9" w:rsidRPr="00E952ED" w:rsidRDefault="00681BB9" w:rsidP="0050067A">
      <w:pPr>
        <w:spacing w:line="240" w:lineRule="auto"/>
        <w:ind w:left="540" w:hanging="540"/>
        <w:jc w:val="both"/>
        <w:rPr>
          <w:rFonts w:cs="Arial"/>
          <w:b/>
          <w:bCs/>
          <w:sz w:val="18"/>
          <w:szCs w:val="18"/>
        </w:rPr>
      </w:pPr>
      <w:r w:rsidRPr="00E952ED">
        <w:rPr>
          <w:rFonts w:cs="Arial"/>
          <w:b/>
          <w:bCs/>
          <w:sz w:val="18"/>
          <w:szCs w:val="18"/>
        </w:rPr>
        <w:t>3</w:t>
      </w:r>
      <w:r w:rsidR="00307910" w:rsidRPr="00E952ED">
        <w:rPr>
          <w:rFonts w:cs="Arial"/>
          <w:b/>
          <w:bCs/>
          <w:sz w:val="18"/>
          <w:szCs w:val="18"/>
        </w:rPr>
        <w:t>2</w:t>
      </w:r>
      <w:r w:rsidRPr="00E952ED">
        <w:rPr>
          <w:rFonts w:cs="Arial"/>
          <w:b/>
          <w:bCs/>
          <w:sz w:val="18"/>
          <w:szCs w:val="18"/>
        </w:rPr>
        <w:t>.4</w:t>
      </w:r>
      <w:r w:rsidRPr="00E952ED">
        <w:rPr>
          <w:rFonts w:cs="Arial"/>
          <w:b/>
          <w:bCs/>
          <w:sz w:val="18"/>
          <w:szCs w:val="18"/>
        </w:rPr>
        <w:tab/>
        <w:t>Short-term loans to subsidiaries</w:t>
      </w:r>
      <w:r w:rsidR="00936495" w:rsidRPr="00E952ED">
        <w:rPr>
          <w:rFonts w:cs="Arial"/>
          <w:b/>
          <w:bCs/>
          <w:sz w:val="18"/>
          <w:szCs w:val="18"/>
        </w:rPr>
        <w:t>, net</w:t>
      </w:r>
    </w:p>
    <w:p w14:paraId="1515DF61" w14:textId="77777777" w:rsidR="00B21A49" w:rsidRPr="00E952ED" w:rsidRDefault="00B21A49" w:rsidP="0050067A">
      <w:pPr>
        <w:spacing w:line="240" w:lineRule="auto"/>
        <w:ind w:left="1080" w:hanging="540"/>
        <w:jc w:val="both"/>
        <w:rPr>
          <w:rFonts w:cs="Arial"/>
          <w:b/>
          <w:bCs/>
          <w:sz w:val="18"/>
          <w:szCs w:val="18"/>
        </w:rPr>
      </w:pPr>
    </w:p>
    <w:tbl>
      <w:tblPr>
        <w:tblW w:w="9486" w:type="dxa"/>
        <w:tblInd w:w="108" w:type="dxa"/>
        <w:tblLayout w:type="fixed"/>
        <w:tblLook w:val="0000" w:firstRow="0" w:lastRow="0" w:firstColumn="0" w:lastColumn="0" w:noHBand="0" w:noVBand="0"/>
      </w:tblPr>
      <w:tblGrid>
        <w:gridCol w:w="6750"/>
        <w:gridCol w:w="1368"/>
        <w:gridCol w:w="1368"/>
      </w:tblGrid>
      <w:tr w:rsidR="000A6963" w:rsidRPr="00E952ED" w14:paraId="02928E12" w14:textId="77777777" w:rsidTr="000A6963">
        <w:tc>
          <w:tcPr>
            <w:tcW w:w="6750" w:type="dxa"/>
            <w:shd w:val="clear" w:color="auto" w:fill="auto"/>
            <w:vAlign w:val="bottom"/>
          </w:tcPr>
          <w:p w14:paraId="440C9758" w14:textId="77777777" w:rsidR="000A6963" w:rsidRPr="00E952ED" w:rsidRDefault="000A6963" w:rsidP="00E51157">
            <w:pPr>
              <w:spacing w:line="240" w:lineRule="auto"/>
              <w:ind w:left="427"/>
              <w:rPr>
                <w:rFonts w:cs="Arial"/>
                <w:sz w:val="18"/>
                <w:szCs w:val="18"/>
              </w:rPr>
            </w:pPr>
          </w:p>
        </w:tc>
        <w:tc>
          <w:tcPr>
            <w:tcW w:w="2736" w:type="dxa"/>
            <w:gridSpan w:val="2"/>
            <w:tcBorders>
              <w:bottom w:val="single" w:sz="4" w:space="0" w:color="auto"/>
            </w:tcBorders>
            <w:shd w:val="clear" w:color="auto" w:fill="auto"/>
            <w:vAlign w:val="bottom"/>
          </w:tcPr>
          <w:p w14:paraId="4DE1C9D8" w14:textId="77777777" w:rsidR="000A6963" w:rsidRPr="00E952ED" w:rsidRDefault="000A6963" w:rsidP="00E51157">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6A0951C3" w14:textId="77777777" w:rsidR="000A6963" w:rsidRPr="00E952ED" w:rsidRDefault="000A6963" w:rsidP="00E51157">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0A6963" w:rsidRPr="00E952ED" w14:paraId="35592C25" w14:textId="77777777" w:rsidTr="000A6963">
        <w:tc>
          <w:tcPr>
            <w:tcW w:w="6750" w:type="dxa"/>
            <w:shd w:val="clear" w:color="auto" w:fill="auto"/>
            <w:vAlign w:val="bottom"/>
          </w:tcPr>
          <w:p w14:paraId="4B60EF0D" w14:textId="43A24A6C" w:rsidR="000A6963" w:rsidRPr="00E952ED" w:rsidRDefault="000A6963" w:rsidP="00E51157">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44218CE6" w14:textId="77777777" w:rsidR="000A6963" w:rsidRPr="00E952ED" w:rsidRDefault="000A6963" w:rsidP="00E51157">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56271B8F" w14:textId="77777777" w:rsidR="000A6963" w:rsidRPr="00E952ED" w:rsidRDefault="000A6963" w:rsidP="00E51157">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0A6963" w:rsidRPr="00E952ED" w14:paraId="19164DFF" w14:textId="77777777" w:rsidTr="000A6963">
        <w:tc>
          <w:tcPr>
            <w:tcW w:w="6750" w:type="dxa"/>
            <w:shd w:val="clear" w:color="auto" w:fill="auto"/>
            <w:vAlign w:val="bottom"/>
          </w:tcPr>
          <w:p w14:paraId="38FF5033" w14:textId="77777777" w:rsidR="000A6963" w:rsidRPr="00E952ED" w:rsidRDefault="000A6963" w:rsidP="00E51157">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158AF3C7" w14:textId="77777777" w:rsidR="000A6963" w:rsidRPr="00E952ED" w:rsidRDefault="000A6963" w:rsidP="00E51157">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0EB6E25A" w14:textId="77777777" w:rsidR="000A6963" w:rsidRPr="00E952ED" w:rsidRDefault="000A6963" w:rsidP="00E51157">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0A6963" w:rsidRPr="00E952ED" w14:paraId="59424E6B" w14:textId="77777777" w:rsidTr="000A6963">
        <w:trPr>
          <w:trHeight w:val="117"/>
        </w:trPr>
        <w:tc>
          <w:tcPr>
            <w:tcW w:w="6750" w:type="dxa"/>
            <w:shd w:val="clear" w:color="auto" w:fill="auto"/>
            <w:vAlign w:val="bottom"/>
          </w:tcPr>
          <w:p w14:paraId="07BAE510" w14:textId="77777777" w:rsidR="000A6963" w:rsidRPr="00E952ED" w:rsidRDefault="000A6963" w:rsidP="00E51157">
            <w:pPr>
              <w:spacing w:line="240" w:lineRule="auto"/>
              <w:ind w:left="427"/>
              <w:rPr>
                <w:rFonts w:cs="Arial"/>
                <w:sz w:val="18"/>
                <w:szCs w:val="18"/>
                <w:cs/>
              </w:rPr>
            </w:pPr>
          </w:p>
        </w:tc>
        <w:tc>
          <w:tcPr>
            <w:tcW w:w="1368" w:type="dxa"/>
            <w:tcBorders>
              <w:top w:val="single" w:sz="4" w:space="0" w:color="auto"/>
            </w:tcBorders>
            <w:shd w:val="clear" w:color="auto" w:fill="auto"/>
            <w:vAlign w:val="bottom"/>
          </w:tcPr>
          <w:p w14:paraId="60E97870" w14:textId="77777777" w:rsidR="000A6963" w:rsidRPr="00E952ED" w:rsidRDefault="000A6963" w:rsidP="00E51157">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77BE43F7" w14:textId="77777777" w:rsidR="000A6963" w:rsidRPr="00E952ED" w:rsidRDefault="000A6963" w:rsidP="00E51157">
            <w:pPr>
              <w:spacing w:line="240" w:lineRule="auto"/>
              <w:ind w:right="-72"/>
              <w:jc w:val="right"/>
              <w:rPr>
                <w:rFonts w:cs="Arial"/>
                <w:sz w:val="18"/>
                <w:szCs w:val="18"/>
              </w:rPr>
            </w:pPr>
          </w:p>
        </w:tc>
      </w:tr>
      <w:tr w:rsidR="000A6963" w:rsidRPr="00E952ED" w14:paraId="231B098E" w14:textId="77777777" w:rsidTr="000A6963">
        <w:tc>
          <w:tcPr>
            <w:tcW w:w="6750" w:type="dxa"/>
            <w:shd w:val="clear" w:color="auto" w:fill="auto"/>
            <w:vAlign w:val="bottom"/>
          </w:tcPr>
          <w:p w14:paraId="5FC74A18" w14:textId="2DD56DD9" w:rsidR="000A6963" w:rsidRPr="00E952ED" w:rsidRDefault="000A6963" w:rsidP="00AD472F">
            <w:pPr>
              <w:spacing w:line="240" w:lineRule="auto"/>
              <w:ind w:left="427"/>
              <w:rPr>
                <w:rFonts w:cs="Arial"/>
                <w:sz w:val="18"/>
                <w:szCs w:val="18"/>
              </w:rPr>
            </w:pPr>
            <w:r w:rsidRPr="00E952ED">
              <w:rPr>
                <w:rFonts w:cs="Arial"/>
                <w:bCs/>
                <w:sz w:val="18"/>
                <w:szCs w:val="18"/>
              </w:rPr>
              <w:t>Subsidiaries</w:t>
            </w:r>
          </w:p>
        </w:tc>
        <w:tc>
          <w:tcPr>
            <w:tcW w:w="1368" w:type="dxa"/>
            <w:shd w:val="clear" w:color="auto" w:fill="auto"/>
          </w:tcPr>
          <w:p w14:paraId="1C8A3646" w14:textId="7B86C65D" w:rsidR="000A6963" w:rsidRPr="00E952ED" w:rsidRDefault="000A6963" w:rsidP="00AD472F">
            <w:pPr>
              <w:spacing w:line="240" w:lineRule="auto"/>
              <w:ind w:right="-72"/>
              <w:jc w:val="right"/>
              <w:rPr>
                <w:rFonts w:cs="Arial"/>
                <w:sz w:val="18"/>
                <w:szCs w:val="18"/>
                <w:cs/>
              </w:rPr>
            </w:pPr>
            <w:r w:rsidRPr="00E952ED">
              <w:rPr>
                <w:rFonts w:cs="Arial"/>
                <w:color w:val="000000"/>
                <w:sz w:val="18"/>
                <w:szCs w:val="18"/>
                <w:lang w:val="en-US"/>
              </w:rPr>
              <w:t>522,000,000</w:t>
            </w:r>
          </w:p>
        </w:tc>
        <w:tc>
          <w:tcPr>
            <w:tcW w:w="1368" w:type="dxa"/>
            <w:shd w:val="clear" w:color="auto" w:fill="auto"/>
          </w:tcPr>
          <w:p w14:paraId="7D50E2D5" w14:textId="3CDA86F6" w:rsidR="000A6963" w:rsidRPr="00E952ED" w:rsidRDefault="000A6963" w:rsidP="00AD472F">
            <w:pPr>
              <w:spacing w:line="240" w:lineRule="auto"/>
              <w:ind w:right="-72"/>
              <w:jc w:val="right"/>
              <w:rPr>
                <w:rFonts w:cs="Arial"/>
                <w:sz w:val="18"/>
                <w:szCs w:val="18"/>
              </w:rPr>
            </w:pPr>
            <w:r w:rsidRPr="00E952ED">
              <w:rPr>
                <w:rFonts w:cs="Arial"/>
                <w:sz w:val="18"/>
                <w:szCs w:val="18"/>
              </w:rPr>
              <w:t>537,500,000</w:t>
            </w:r>
          </w:p>
        </w:tc>
      </w:tr>
      <w:tr w:rsidR="000A6963" w:rsidRPr="00E952ED" w14:paraId="2BB46C0F" w14:textId="77777777" w:rsidTr="000A6963">
        <w:tc>
          <w:tcPr>
            <w:tcW w:w="6750" w:type="dxa"/>
            <w:shd w:val="clear" w:color="auto" w:fill="auto"/>
            <w:vAlign w:val="bottom"/>
          </w:tcPr>
          <w:p w14:paraId="5F4A4FF2" w14:textId="56AB2A6C" w:rsidR="000A6963" w:rsidRPr="00E952ED" w:rsidRDefault="00762F63" w:rsidP="00AD472F">
            <w:pPr>
              <w:spacing w:line="240" w:lineRule="auto"/>
              <w:ind w:left="427"/>
              <w:rPr>
                <w:rFonts w:cs="Arial"/>
                <w:b/>
                <w:bCs/>
                <w:sz w:val="18"/>
                <w:szCs w:val="18"/>
              </w:rPr>
            </w:pPr>
            <w:proofErr w:type="gramStart"/>
            <w:r w:rsidRPr="00E952ED">
              <w:rPr>
                <w:rFonts w:eastAsia="Arial Unicode MS" w:cs="Arial"/>
                <w:spacing w:val="-8"/>
                <w:sz w:val="18"/>
                <w:szCs w:val="18"/>
                <w:u w:val="single"/>
                <w:lang w:eastAsia="en-US"/>
              </w:rPr>
              <w:t>Less</w:t>
            </w:r>
            <w:r w:rsidRPr="00E952ED">
              <w:rPr>
                <w:rFonts w:eastAsia="Arial Unicode MS" w:cs="Arial"/>
                <w:spacing w:val="-8"/>
                <w:sz w:val="18"/>
                <w:szCs w:val="18"/>
                <w:lang w:eastAsia="en-US"/>
              </w:rPr>
              <w:t xml:space="preserve"> </w:t>
            </w:r>
            <w:r w:rsidR="00E952ED">
              <w:rPr>
                <w:rFonts w:eastAsia="Arial Unicode MS" w:cs="Arial"/>
                <w:spacing w:val="-8"/>
                <w:sz w:val="18"/>
                <w:szCs w:val="18"/>
                <w:lang w:eastAsia="en-US"/>
              </w:rPr>
              <w:t xml:space="preserve"> </w:t>
            </w:r>
            <w:r w:rsidR="004427F6" w:rsidRPr="00E952ED">
              <w:rPr>
                <w:rFonts w:eastAsia="Arial Unicode MS" w:cs="Arial"/>
                <w:spacing w:val="-8"/>
                <w:sz w:val="18"/>
                <w:szCs w:val="18"/>
                <w:lang w:eastAsia="en-US"/>
              </w:rPr>
              <w:t>Allowance</w:t>
            </w:r>
            <w:proofErr w:type="gramEnd"/>
            <w:r w:rsidR="004427F6" w:rsidRPr="00E952ED">
              <w:rPr>
                <w:rFonts w:eastAsia="Arial Unicode MS" w:cs="Arial"/>
                <w:spacing w:val="-8"/>
                <w:sz w:val="18"/>
                <w:szCs w:val="18"/>
                <w:lang w:eastAsia="en-US"/>
              </w:rPr>
              <w:t xml:space="preserve"> for </w:t>
            </w:r>
            <w:r w:rsidRPr="00E952ED">
              <w:rPr>
                <w:rFonts w:eastAsia="Arial Unicode MS" w:cs="Arial"/>
                <w:spacing w:val="-8"/>
                <w:sz w:val="18"/>
                <w:szCs w:val="18"/>
                <w:lang w:eastAsia="en-US"/>
              </w:rPr>
              <w:t>expected</w:t>
            </w:r>
            <w:r w:rsidR="000A6963" w:rsidRPr="00E952ED">
              <w:rPr>
                <w:rFonts w:eastAsia="Arial Unicode MS" w:cs="Arial"/>
                <w:spacing w:val="-8"/>
                <w:sz w:val="18"/>
                <w:szCs w:val="18"/>
                <w:lang w:eastAsia="en-US"/>
              </w:rPr>
              <w:t xml:space="preserve"> credit loss</w:t>
            </w:r>
            <w:r w:rsidR="00CD682A" w:rsidRPr="00E952ED">
              <w:rPr>
                <w:rFonts w:eastAsia="Arial Unicode MS" w:cs="Arial"/>
                <w:spacing w:val="-8"/>
                <w:sz w:val="18"/>
                <w:szCs w:val="18"/>
                <w:lang w:eastAsia="en-US"/>
              </w:rPr>
              <w:t>es</w:t>
            </w:r>
            <w:r w:rsidR="000A6963" w:rsidRPr="00E952ED">
              <w:rPr>
                <w:rFonts w:eastAsia="Arial Unicode MS" w:cs="Arial"/>
                <w:spacing w:val="-8"/>
                <w:sz w:val="18"/>
                <w:szCs w:val="18"/>
                <w:cs/>
                <w:lang w:eastAsia="en-US"/>
              </w:rPr>
              <w:t xml:space="preserve"> </w:t>
            </w:r>
          </w:p>
        </w:tc>
        <w:tc>
          <w:tcPr>
            <w:tcW w:w="1368" w:type="dxa"/>
            <w:tcBorders>
              <w:bottom w:val="single" w:sz="4" w:space="0" w:color="auto"/>
            </w:tcBorders>
            <w:shd w:val="clear" w:color="auto" w:fill="auto"/>
          </w:tcPr>
          <w:p w14:paraId="7D0F66E5" w14:textId="26F5204E" w:rsidR="000A6963" w:rsidRPr="00E952ED" w:rsidRDefault="000A6963" w:rsidP="00AD472F">
            <w:pPr>
              <w:spacing w:line="240" w:lineRule="auto"/>
              <w:ind w:right="-72"/>
              <w:jc w:val="right"/>
              <w:rPr>
                <w:rFonts w:cs="Arial"/>
                <w:sz w:val="18"/>
                <w:szCs w:val="18"/>
                <w:cs/>
              </w:rPr>
            </w:pPr>
            <w:r w:rsidRPr="00E952ED">
              <w:rPr>
                <w:rFonts w:cs="Arial"/>
                <w:color w:val="000000"/>
                <w:sz w:val="18"/>
                <w:szCs w:val="18"/>
                <w:lang w:val="en-US"/>
              </w:rPr>
              <w:t>(118,294,050)</w:t>
            </w:r>
          </w:p>
        </w:tc>
        <w:tc>
          <w:tcPr>
            <w:tcW w:w="1368" w:type="dxa"/>
            <w:tcBorders>
              <w:bottom w:val="single" w:sz="4" w:space="0" w:color="auto"/>
            </w:tcBorders>
            <w:shd w:val="clear" w:color="auto" w:fill="auto"/>
          </w:tcPr>
          <w:p w14:paraId="52EB65FD" w14:textId="0422573F" w:rsidR="000A6963" w:rsidRPr="00E952ED" w:rsidRDefault="000A6963" w:rsidP="00AD472F">
            <w:pPr>
              <w:spacing w:line="240" w:lineRule="auto"/>
              <w:ind w:right="-72"/>
              <w:jc w:val="right"/>
              <w:rPr>
                <w:rFonts w:cs="Arial"/>
                <w:sz w:val="18"/>
                <w:szCs w:val="18"/>
              </w:rPr>
            </w:pPr>
            <w:r w:rsidRPr="00E952ED">
              <w:rPr>
                <w:rFonts w:cs="Arial"/>
                <w:sz w:val="18"/>
                <w:szCs w:val="18"/>
              </w:rPr>
              <w:t>(118,294,050)</w:t>
            </w:r>
          </w:p>
        </w:tc>
      </w:tr>
      <w:tr w:rsidR="000A6963" w:rsidRPr="00E952ED" w14:paraId="4FE4A794" w14:textId="77777777" w:rsidTr="000A6963">
        <w:tc>
          <w:tcPr>
            <w:tcW w:w="6750" w:type="dxa"/>
            <w:shd w:val="clear" w:color="auto" w:fill="auto"/>
            <w:vAlign w:val="bottom"/>
          </w:tcPr>
          <w:p w14:paraId="71435440" w14:textId="77777777" w:rsidR="000A6963" w:rsidRPr="00E952ED" w:rsidRDefault="000A6963" w:rsidP="00AD472F">
            <w:pPr>
              <w:spacing w:line="240" w:lineRule="auto"/>
              <w:ind w:left="427"/>
              <w:rPr>
                <w:rFonts w:eastAsia="Arial Unicode MS" w:cs="Arial"/>
                <w:spacing w:val="-8"/>
                <w:sz w:val="18"/>
                <w:szCs w:val="18"/>
                <w:lang w:eastAsia="en-US"/>
              </w:rPr>
            </w:pPr>
          </w:p>
        </w:tc>
        <w:tc>
          <w:tcPr>
            <w:tcW w:w="1368" w:type="dxa"/>
            <w:tcBorders>
              <w:top w:val="single" w:sz="4" w:space="0" w:color="auto"/>
            </w:tcBorders>
            <w:shd w:val="clear" w:color="auto" w:fill="auto"/>
          </w:tcPr>
          <w:p w14:paraId="021EE63F" w14:textId="77777777" w:rsidR="000A6963" w:rsidRPr="00E952ED" w:rsidRDefault="000A6963" w:rsidP="00AD472F">
            <w:pPr>
              <w:spacing w:line="240" w:lineRule="auto"/>
              <w:ind w:right="-72"/>
              <w:jc w:val="right"/>
              <w:rPr>
                <w:rFonts w:cs="Arial"/>
                <w:sz w:val="18"/>
                <w:szCs w:val="18"/>
                <w:cs/>
              </w:rPr>
            </w:pPr>
          </w:p>
        </w:tc>
        <w:tc>
          <w:tcPr>
            <w:tcW w:w="1368" w:type="dxa"/>
            <w:tcBorders>
              <w:top w:val="single" w:sz="4" w:space="0" w:color="auto"/>
            </w:tcBorders>
            <w:shd w:val="clear" w:color="auto" w:fill="auto"/>
          </w:tcPr>
          <w:p w14:paraId="7673B49B" w14:textId="77777777" w:rsidR="000A6963" w:rsidRPr="00E952ED" w:rsidRDefault="000A6963" w:rsidP="00AD472F">
            <w:pPr>
              <w:spacing w:line="240" w:lineRule="auto"/>
              <w:ind w:right="-72"/>
              <w:jc w:val="right"/>
              <w:rPr>
                <w:rFonts w:cs="Arial"/>
                <w:sz w:val="18"/>
                <w:szCs w:val="18"/>
              </w:rPr>
            </w:pPr>
          </w:p>
        </w:tc>
      </w:tr>
      <w:tr w:rsidR="000A6963" w:rsidRPr="00E952ED" w14:paraId="30F80A91" w14:textId="77777777" w:rsidTr="000A6963">
        <w:tc>
          <w:tcPr>
            <w:tcW w:w="6750" w:type="dxa"/>
            <w:shd w:val="clear" w:color="auto" w:fill="auto"/>
            <w:vAlign w:val="bottom"/>
          </w:tcPr>
          <w:p w14:paraId="3FD744E9" w14:textId="36BA2C66" w:rsidR="000A6963" w:rsidRPr="00E952ED" w:rsidRDefault="000A6963" w:rsidP="00AD472F">
            <w:pPr>
              <w:spacing w:line="240" w:lineRule="auto"/>
              <w:ind w:left="427"/>
              <w:rPr>
                <w:rFonts w:eastAsia="Arial Unicode MS" w:cs="Arial"/>
                <w:spacing w:val="-8"/>
                <w:sz w:val="18"/>
                <w:szCs w:val="18"/>
                <w:lang w:eastAsia="en-US"/>
              </w:rPr>
            </w:pPr>
            <w:r w:rsidRPr="00E952ED">
              <w:rPr>
                <w:rFonts w:cs="Arial"/>
                <w:sz w:val="18"/>
                <w:szCs w:val="18"/>
                <w:lang w:eastAsia="en-US"/>
              </w:rPr>
              <w:t>Total</w:t>
            </w:r>
          </w:p>
        </w:tc>
        <w:tc>
          <w:tcPr>
            <w:tcW w:w="1368" w:type="dxa"/>
            <w:tcBorders>
              <w:bottom w:val="single" w:sz="4" w:space="0" w:color="auto"/>
            </w:tcBorders>
            <w:shd w:val="clear" w:color="auto" w:fill="auto"/>
          </w:tcPr>
          <w:p w14:paraId="0E66A1E6" w14:textId="6149C293" w:rsidR="000A6963" w:rsidRPr="00E952ED" w:rsidRDefault="000A6963" w:rsidP="00AD472F">
            <w:pPr>
              <w:spacing w:line="240" w:lineRule="auto"/>
              <w:ind w:right="-72"/>
              <w:jc w:val="right"/>
              <w:rPr>
                <w:rFonts w:cs="Arial"/>
                <w:sz w:val="18"/>
                <w:szCs w:val="18"/>
                <w:cs/>
              </w:rPr>
            </w:pPr>
            <w:r w:rsidRPr="00E952ED">
              <w:rPr>
                <w:rFonts w:cs="Arial"/>
                <w:sz w:val="18"/>
                <w:szCs w:val="18"/>
              </w:rPr>
              <w:t>403,705,950</w:t>
            </w:r>
          </w:p>
        </w:tc>
        <w:tc>
          <w:tcPr>
            <w:tcW w:w="1368" w:type="dxa"/>
            <w:tcBorders>
              <w:bottom w:val="single" w:sz="4" w:space="0" w:color="auto"/>
            </w:tcBorders>
            <w:shd w:val="clear" w:color="auto" w:fill="auto"/>
          </w:tcPr>
          <w:p w14:paraId="125DBBBD" w14:textId="562220DE" w:rsidR="000A6963" w:rsidRPr="00E952ED" w:rsidRDefault="000A6963" w:rsidP="00AD472F">
            <w:pPr>
              <w:spacing w:line="240" w:lineRule="auto"/>
              <w:ind w:right="-72"/>
              <w:jc w:val="right"/>
              <w:rPr>
                <w:rFonts w:cs="Arial"/>
                <w:sz w:val="18"/>
                <w:szCs w:val="18"/>
              </w:rPr>
            </w:pPr>
            <w:r w:rsidRPr="00E952ED">
              <w:rPr>
                <w:rFonts w:cs="Arial"/>
                <w:sz w:val="18"/>
                <w:szCs w:val="18"/>
              </w:rPr>
              <w:t>419,205,950</w:t>
            </w:r>
          </w:p>
        </w:tc>
      </w:tr>
    </w:tbl>
    <w:p w14:paraId="5618859E" w14:textId="0FEB3A31" w:rsidR="00766CCB" w:rsidRPr="00E952ED" w:rsidRDefault="00766CCB" w:rsidP="0050067A">
      <w:pPr>
        <w:spacing w:line="240" w:lineRule="auto"/>
        <w:ind w:left="1080" w:hanging="540"/>
        <w:jc w:val="both"/>
        <w:rPr>
          <w:rFonts w:cs="Arial"/>
          <w:b/>
          <w:bCs/>
          <w:sz w:val="18"/>
          <w:szCs w:val="18"/>
        </w:rPr>
      </w:pPr>
    </w:p>
    <w:tbl>
      <w:tblPr>
        <w:tblW w:w="9360" w:type="dxa"/>
        <w:tblInd w:w="198" w:type="dxa"/>
        <w:tblLayout w:type="fixed"/>
        <w:tblLook w:val="0000" w:firstRow="0" w:lastRow="0" w:firstColumn="0" w:lastColumn="0" w:noHBand="0" w:noVBand="0"/>
      </w:tblPr>
      <w:tblGrid>
        <w:gridCol w:w="6660"/>
        <w:gridCol w:w="1350"/>
        <w:gridCol w:w="1350"/>
      </w:tblGrid>
      <w:tr w:rsidR="0050067A" w:rsidRPr="00E952ED" w14:paraId="4B4CA118" w14:textId="77777777" w:rsidTr="000A6963">
        <w:tc>
          <w:tcPr>
            <w:tcW w:w="6660" w:type="dxa"/>
            <w:shd w:val="clear" w:color="auto" w:fill="auto"/>
            <w:vAlign w:val="bottom"/>
          </w:tcPr>
          <w:p w14:paraId="54177A09" w14:textId="77777777" w:rsidR="00681BB9" w:rsidRPr="00E952ED" w:rsidRDefault="00681BB9" w:rsidP="0050067A">
            <w:pPr>
              <w:spacing w:line="240" w:lineRule="auto"/>
              <w:ind w:left="339"/>
              <w:rPr>
                <w:rFonts w:cs="Arial"/>
                <w:sz w:val="18"/>
                <w:szCs w:val="18"/>
              </w:rPr>
            </w:pPr>
          </w:p>
        </w:tc>
        <w:tc>
          <w:tcPr>
            <w:tcW w:w="2700" w:type="dxa"/>
            <w:gridSpan w:val="2"/>
            <w:tcBorders>
              <w:bottom w:val="single" w:sz="4" w:space="0" w:color="auto"/>
            </w:tcBorders>
            <w:shd w:val="clear" w:color="auto" w:fill="auto"/>
            <w:vAlign w:val="bottom"/>
          </w:tcPr>
          <w:p w14:paraId="23B185A3"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952ED">
              <w:rPr>
                <w:rFonts w:cs="Arial"/>
                <w:b/>
                <w:bCs/>
                <w:sz w:val="18"/>
                <w:szCs w:val="18"/>
              </w:rPr>
              <w:t xml:space="preserve">Separate </w:t>
            </w:r>
          </w:p>
          <w:p w14:paraId="6C6073F0"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E952ED">
              <w:rPr>
                <w:rFonts w:cs="Arial"/>
                <w:b/>
                <w:bCs/>
                <w:sz w:val="18"/>
                <w:szCs w:val="18"/>
              </w:rPr>
              <w:t>financial statements</w:t>
            </w:r>
          </w:p>
        </w:tc>
      </w:tr>
      <w:tr w:rsidR="0050067A" w:rsidRPr="00E952ED" w14:paraId="396D0910" w14:textId="77777777" w:rsidTr="000A6963">
        <w:tc>
          <w:tcPr>
            <w:tcW w:w="6660" w:type="dxa"/>
            <w:shd w:val="clear" w:color="auto" w:fill="auto"/>
            <w:vAlign w:val="bottom"/>
          </w:tcPr>
          <w:p w14:paraId="55CCE691" w14:textId="77777777" w:rsidR="00A024C0" w:rsidRPr="00E952ED" w:rsidRDefault="00A024C0" w:rsidP="0050067A">
            <w:pPr>
              <w:spacing w:line="240" w:lineRule="auto"/>
              <w:ind w:left="339"/>
              <w:rPr>
                <w:rFonts w:cs="Arial"/>
                <w:b/>
                <w:bCs/>
                <w:sz w:val="18"/>
                <w:szCs w:val="18"/>
              </w:rPr>
            </w:pPr>
            <w:r w:rsidRPr="00E952ED">
              <w:rPr>
                <w:rFonts w:cs="Arial"/>
                <w:b/>
                <w:bCs/>
                <w:sz w:val="18"/>
                <w:szCs w:val="18"/>
              </w:rPr>
              <w:t>For the years ended 31 December</w:t>
            </w:r>
          </w:p>
        </w:tc>
        <w:tc>
          <w:tcPr>
            <w:tcW w:w="1350" w:type="dxa"/>
            <w:tcBorders>
              <w:top w:val="single" w:sz="4" w:space="0" w:color="auto"/>
            </w:tcBorders>
            <w:shd w:val="clear" w:color="auto" w:fill="auto"/>
          </w:tcPr>
          <w:p w14:paraId="30B62224" w14:textId="77777777" w:rsidR="00A024C0" w:rsidRPr="00E952ED" w:rsidRDefault="00EC392D" w:rsidP="0050067A">
            <w:pPr>
              <w:spacing w:line="240" w:lineRule="auto"/>
              <w:ind w:right="-72"/>
              <w:jc w:val="right"/>
              <w:rPr>
                <w:rFonts w:cs="Arial"/>
                <w:sz w:val="18"/>
                <w:szCs w:val="18"/>
              </w:rPr>
            </w:pPr>
            <w:r w:rsidRPr="00E952ED">
              <w:rPr>
                <w:rFonts w:cs="Arial"/>
                <w:b/>
                <w:bCs/>
                <w:sz w:val="18"/>
                <w:szCs w:val="18"/>
              </w:rPr>
              <w:t>2024</w:t>
            </w:r>
          </w:p>
        </w:tc>
        <w:tc>
          <w:tcPr>
            <w:tcW w:w="1350" w:type="dxa"/>
            <w:tcBorders>
              <w:top w:val="single" w:sz="4" w:space="0" w:color="auto"/>
            </w:tcBorders>
            <w:shd w:val="clear" w:color="auto" w:fill="auto"/>
          </w:tcPr>
          <w:p w14:paraId="56489445" w14:textId="77777777" w:rsidR="00A024C0" w:rsidRPr="00E952ED" w:rsidRDefault="00EC392D" w:rsidP="0050067A">
            <w:pPr>
              <w:spacing w:line="240" w:lineRule="auto"/>
              <w:ind w:right="-72"/>
              <w:jc w:val="right"/>
              <w:rPr>
                <w:rFonts w:cs="Arial"/>
                <w:sz w:val="18"/>
                <w:szCs w:val="18"/>
              </w:rPr>
            </w:pPr>
            <w:r w:rsidRPr="00E952ED">
              <w:rPr>
                <w:rFonts w:cs="Arial"/>
                <w:b/>
                <w:bCs/>
                <w:sz w:val="18"/>
                <w:szCs w:val="18"/>
              </w:rPr>
              <w:t>2023</w:t>
            </w:r>
          </w:p>
        </w:tc>
      </w:tr>
      <w:tr w:rsidR="0050067A" w:rsidRPr="00E952ED" w14:paraId="20D3E671" w14:textId="77777777" w:rsidTr="000A6963">
        <w:tc>
          <w:tcPr>
            <w:tcW w:w="6660" w:type="dxa"/>
            <w:shd w:val="clear" w:color="auto" w:fill="auto"/>
            <w:vAlign w:val="bottom"/>
          </w:tcPr>
          <w:p w14:paraId="2701772B" w14:textId="77777777" w:rsidR="00681BB9" w:rsidRPr="00E952ED" w:rsidRDefault="00681BB9" w:rsidP="0050067A">
            <w:pPr>
              <w:spacing w:line="240" w:lineRule="auto"/>
              <w:ind w:left="339"/>
              <w:rPr>
                <w:rFonts w:cs="Arial"/>
                <w:b/>
                <w:bCs/>
                <w:sz w:val="18"/>
                <w:szCs w:val="18"/>
              </w:rPr>
            </w:pPr>
          </w:p>
        </w:tc>
        <w:tc>
          <w:tcPr>
            <w:tcW w:w="1350" w:type="dxa"/>
            <w:tcBorders>
              <w:bottom w:val="single" w:sz="4" w:space="0" w:color="auto"/>
            </w:tcBorders>
            <w:shd w:val="clear" w:color="auto" w:fill="auto"/>
            <w:vAlign w:val="bottom"/>
          </w:tcPr>
          <w:p w14:paraId="7E45639D" w14:textId="77777777" w:rsidR="00681BB9" w:rsidRPr="00E952ED" w:rsidRDefault="00681BB9" w:rsidP="0050067A">
            <w:pPr>
              <w:spacing w:line="240" w:lineRule="auto"/>
              <w:ind w:right="-72"/>
              <w:jc w:val="right"/>
              <w:rPr>
                <w:rFonts w:cs="Arial"/>
                <w:b/>
                <w:bCs/>
                <w:sz w:val="18"/>
                <w:szCs w:val="18"/>
              </w:rPr>
            </w:pPr>
            <w:r w:rsidRPr="00E952ED">
              <w:rPr>
                <w:rFonts w:cs="Arial"/>
                <w:b/>
                <w:bCs/>
                <w:sz w:val="18"/>
                <w:szCs w:val="18"/>
              </w:rPr>
              <w:t>Baht</w:t>
            </w:r>
          </w:p>
        </w:tc>
        <w:tc>
          <w:tcPr>
            <w:tcW w:w="1350" w:type="dxa"/>
            <w:tcBorders>
              <w:bottom w:val="single" w:sz="4" w:space="0" w:color="auto"/>
            </w:tcBorders>
            <w:shd w:val="clear" w:color="auto" w:fill="auto"/>
            <w:vAlign w:val="bottom"/>
          </w:tcPr>
          <w:p w14:paraId="470B8AAD" w14:textId="77777777" w:rsidR="00681BB9" w:rsidRPr="00E952ED" w:rsidRDefault="00681BB9" w:rsidP="0050067A">
            <w:pPr>
              <w:spacing w:line="240" w:lineRule="auto"/>
              <w:ind w:right="-72"/>
              <w:jc w:val="right"/>
              <w:rPr>
                <w:rFonts w:cs="Arial"/>
                <w:b/>
                <w:bCs/>
                <w:sz w:val="18"/>
                <w:szCs w:val="18"/>
              </w:rPr>
            </w:pPr>
            <w:r w:rsidRPr="00E952ED">
              <w:rPr>
                <w:rFonts w:cs="Arial"/>
                <w:b/>
                <w:bCs/>
                <w:sz w:val="18"/>
                <w:szCs w:val="18"/>
              </w:rPr>
              <w:t>Baht</w:t>
            </w:r>
          </w:p>
        </w:tc>
      </w:tr>
      <w:tr w:rsidR="0050067A" w:rsidRPr="00E952ED" w14:paraId="571DB92F" w14:textId="77777777" w:rsidTr="000A6963">
        <w:tc>
          <w:tcPr>
            <w:tcW w:w="6660" w:type="dxa"/>
            <w:shd w:val="clear" w:color="auto" w:fill="auto"/>
            <w:vAlign w:val="bottom"/>
          </w:tcPr>
          <w:p w14:paraId="7C3C3D7C" w14:textId="77777777" w:rsidR="00681BB9" w:rsidRPr="00E952ED" w:rsidRDefault="00681BB9" w:rsidP="0050067A">
            <w:pPr>
              <w:spacing w:line="240" w:lineRule="auto"/>
              <w:ind w:left="339"/>
              <w:jc w:val="thaiDistribute"/>
              <w:rPr>
                <w:rFonts w:cs="Arial"/>
                <w:b/>
                <w:bCs/>
                <w:sz w:val="18"/>
                <w:szCs w:val="18"/>
                <w:cs/>
              </w:rPr>
            </w:pPr>
            <w:r w:rsidRPr="00E952ED">
              <w:rPr>
                <w:rFonts w:cs="Arial"/>
                <w:b/>
                <w:bCs/>
                <w:sz w:val="18"/>
                <w:szCs w:val="18"/>
              </w:rPr>
              <w:t>Subsidiaries</w:t>
            </w:r>
          </w:p>
        </w:tc>
        <w:tc>
          <w:tcPr>
            <w:tcW w:w="1350" w:type="dxa"/>
            <w:tcBorders>
              <w:top w:val="single" w:sz="4" w:space="0" w:color="auto"/>
            </w:tcBorders>
            <w:shd w:val="clear" w:color="auto" w:fill="auto"/>
            <w:vAlign w:val="bottom"/>
          </w:tcPr>
          <w:p w14:paraId="2E0FC658"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350" w:type="dxa"/>
            <w:tcBorders>
              <w:top w:val="single" w:sz="4" w:space="0" w:color="auto"/>
            </w:tcBorders>
            <w:shd w:val="clear" w:color="auto" w:fill="auto"/>
            <w:vAlign w:val="bottom"/>
          </w:tcPr>
          <w:p w14:paraId="2E38E108" w14:textId="77777777" w:rsidR="00681BB9" w:rsidRPr="00E952ED" w:rsidRDefault="00681BB9" w:rsidP="0050067A">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r>
      <w:tr w:rsidR="0050067A" w:rsidRPr="00E952ED" w14:paraId="0257F016" w14:textId="77777777" w:rsidTr="000A6963">
        <w:tc>
          <w:tcPr>
            <w:tcW w:w="6660" w:type="dxa"/>
            <w:shd w:val="clear" w:color="auto" w:fill="auto"/>
            <w:vAlign w:val="bottom"/>
          </w:tcPr>
          <w:p w14:paraId="2A5632A4" w14:textId="77777777" w:rsidR="00BD5CC4" w:rsidRPr="00E952ED" w:rsidRDefault="00BD5CC4" w:rsidP="0050067A">
            <w:pPr>
              <w:spacing w:line="240" w:lineRule="auto"/>
              <w:ind w:left="339"/>
              <w:jc w:val="thaiDistribute"/>
              <w:rPr>
                <w:rFonts w:cs="Arial"/>
                <w:sz w:val="18"/>
                <w:szCs w:val="18"/>
              </w:rPr>
            </w:pPr>
            <w:bookmarkStart w:id="17" w:name="OLE_LINK4"/>
            <w:r w:rsidRPr="00E952ED">
              <w:rPr>
                <w:rFonts w:cs="Arial"/>
                <w:sz w:val="18"/>
                <w:szCs w:val="18"/>
              </w:rPr>
              <w:t>Beginning balance</w:t>
            </w:r>
          </w:p>
        </w:tc>
        <w:tc>
          <w:tcPr>
            <w:tcW w:w="1350" w:type="dxa"/>
            <w:shd w:val="clear" w:color="auto" w:fill="auto"/>
          </w:tcPr>
          <w:p w14:paraId="47E18D01" w14:textId="6EF1D8CC" w:rsidR="00BD5CC4" w:rsidRPr="00E952ED" w:rsidRDefault="007A42A5" w:rsidP="0050067A">
            <w:pPr>
              <w:spacing w:line="240" w:lineRule="auto"/>
              <w:ind w:right="-72"/>
              <w:jc w:val="right"/>
              <w:rPr>
                <w:rFonts w:cs="Arial"/>
                <w:sz w:val="18"/>
                <w:szCs w:val="18"/>
              </w:rPr>
            </w:pPr>
            <w:r w:rsidRPr="00E952ED">
              <w:rPr>
                <w:rFonts w:cs="Arial"/>
                <w:sz w:val="18"/>
                <w:szCs w:val="18"/>
              </w:rPr>
              <w:t>419,205,950</w:t>
            </w:r>
          </w:p>
        </w:tc>
        <w:tc>
          <w:tcPr>
            <w:tcW w:w="1350" w:type="dxa"/>
            <w:shd w:val="clear" w:color="auto" w:fill="auto"/>
          </w:tcPr>
          <w:p w14:paraId="32EB2785" w14:textId="5318BCFB" w:rsidR="00BD5CC4" w:rsidRPr="00E952ED" w:rsidRDefault="007A42A5" w:rsidP="0050067A">
            <w:pPr>
              <w:spacing w:line="240" w:lineRule="auto"/>
              <w:ind w:right="-72"/>
              <w:jc w:val="right"/>
              <w:rPr>
                <w:rFonts w:cs="Arial"/>
                <w:sz w:val="18"/>
                <w:szCs w:val="18"/>
              </w:rPr>
            </w:pPr>
            <w:r w:rsidRPr="00E952ED">
              <w:rPr>
                <w:rFonts w:cs="Arial"/>
                <w:sz w:val="18"/>
                <w:szCs w:val="18"/>
              </w:rPr>
              <w:t>427,205,950</w:t>
            </w:r>
          </w:p>
        </w:tc>
      </w:tr>
      <w:tr w:rsidR="0050067A" w:rsidRPr="00E952ED" w14:paraId="19A6B685" w14:textId="77777777" w:rsidTr="000A6963">
        <w:tc>
          <w:tcPr>
            <w:tcW w:w="6660" w:type="dxa"/>
            <w:shd w:val="clear" w:color="auto" w:fill="auto"/>
            <w:vAlign w:val="bottom"/>
          </w:tcPr>
          <w:p w14:paraId="02A23C82" w14:textId="77777777" w:rsidR="00BD5CC4" w:rsidRPr="00E952ED" w:rsidRDefault="00BD5CC4" w:rsidP="0050067A">
            <w:pPr>
              <w:spacing w:line="240" w:lineRule="auto"/>
              <w:ind w:left="339"/>
              <w:jc w:val="thaiDistribute"/>
              <w:rPr>
                <w:rFonts w:cs="Arial"/>
                <w:sz w:val="18"/>
                <w:szCs w:val="18"/>
                <w:cs/>
              </w:rPr>
            </w:pPr>
            <w:r w:rsidRPr="00E952ED">
              <w:rPr>
                <w:rFonts w:cs="Arial"/>
                <w:sz w:val="18"/>
                <w:szCs w:val="18"/>
                <w:lang w:val="en-US"/>
              </w:rPr>
              <w:t>Loans granted during the year</w:t>
            </w:r>
          </w:p>
        </w:tc>
        <w:tc>
          <w:tcPr>
            <w:tcW w:w="1350" w:type="dxa"/>
            <w:shd w:val="clear" w:color="auto" w:fill="auto"/>
          </w:tcPr>
          <w:p w14:paraId="24F809C4" w14:textId="6B655613" w:rsidR="00BD5CC4" w:rsidRPr="00E952ED" w:rsidRDefault="00812FDB" w:rsidP="0050067A">
            <w:pPr>
              <w:spacing w:line="240" w:lineRule="auto"/>
              <w:ind w:right="-72"/>
              <w:jc w:val="right"/>
              <w:rPr>
                <w:rFonts w:cs="Arial"/>
                <w:sz w:val="18"/>
                <w:szCs w:val="18"/>
              </w:rPr>
            </w:pPr>
            <w:r w:rsidRPr="00E952ED">
              <w:rPr>
                <w:rFonts w:cs="Arial"/>
                <w:sz w:val="18"/>
                <w:szCs w:val="18"/>
              </w:rPr>
              <w:t>38,500,000</w:t>
            </w:r>
          </w:p>
        </w:tc>
        <w:tc>
          <w:tcPr>
            <w:tcW w:w="1350" w:type="dxa"/>
            <w:shd w:val="clear" w:color="auto" w:fill="auto"/>
          </w:tcPr>
          <w:p w14:paraId="5A9B7A11"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53,500,000</w:t>
            </w:r>
          </w:p>
        </w:tc>
      </w:tr>
      <w:tr w:rsidR="0050067A" w:rsidRPr="00E952ED" w14:paraId="03695296" w14:textId="77777777" w:rsidTr="000A6963">
        <w:tc>
          <w:tcPr>
            <w:tcW w:w="6660" w:type="dxa"/>
            <w:shd w:val="clear" w:color="auto" w:fill="auto"/>
            <w:vAlign w:val="bottom"/>
          </w:tcPr>
          <w:p w14:paraId="2BB4C5B7" w14:textId="77777777" w:rsidR="00BD5CC4" w:rsidRPr="00E952ED" w:rsidRDefault="00BD5CC4" w:rsidP="0050067A">
            <w:pPr>
              <w:spacing w:line="240" w:lineRule="auto"/>
              <w:ind w:left="339"/>
              <w:jc w:val="thaiDistribute"/>
              <w:rPr>
                <w:rFonts w:cs="Arial"/>
                <w:sz w:val="18"/>
                <w:szCs w:val="18"/>
              </w:rPr>
            </w:pPr>
            <w:r w:rsidRPr="00E952ED">
              <w:rPr>
                <w:rFonts w:cs="Arial"/>
                <w:spacing w:val="-4"/>
                <w:sz w:val="18"/>
                <w:szCs w:val="18"/>
                <w:lang w:val="en-US"/>
              </w:rPr>
              <w:t xml:space="preserve">Repayments received during the </w:t>
            </w:r>
            <w:r w:rsidRPr="00E952ED">
              <w:rPr>
                <w:rFonts w:cs="Arial"/>
                <w:sz w:val="18"/>
                <w:szCs w:val="18"/>
                <w:lang w:val="en-US"/>
              </w:rPr>
              <w:t>year</w:t>
            </w:r>
          </w:p>
        </w:tc>
        <w:tc>
          <w:tcPr>
            <w:tcW w:w="1350" w:type="dxa"/>
            <w:tcBorders>
              <w:bottom w:val="single" w:sz="4" w:space="0" w:color="auto"/>
            </w:tcBorders>
            <w:shd w:val="clear" w:color="auto" w:fill="auto"/>
          </w:tcPr>
          <w:p w14:paraId="5111B633" w14:textId="5D0E8254" w:rsidR="00BD5CC4" w:rsidRPr="00E952ED" w:rsidRDefault="00812FDB" w:rsidP="0050067A">
            <w:pPr>
              <w:spacing w:line="240" w:lineRule="auto"/>
              <w:ind w:right="-72"/>
              <w:jc w:val="right"/>
              <w:rPr>
                <w:rFonts w:cs="Arial"/>
                <w:sz w:val="18"/>
                <w:szCs w:val="18"/>
              </w:rPr>
            </w:pPr>
            <w:r w:rsidRPr="00E952ED">
              <w:rPr>
                <w:rFonts w:cs="Arial"/>
                <w:sz w:val="18"/>
                <w:szCs w:val="18"/>
              </w:rPr>
              <w:t>(54,000,000)</w:t>
            </w:r>
          </w:p>
        </w:tc>
        <w:tc>
          <w:tcPr>
            <w:tcW w:w="1350" w:type="dxa"/>
            <w:tcBorders>
              <w:bottom w:val="single" w:sz="4" w:space="0" w:color="auto"/>
            </w:tcBorders>
            <w:shd w:val="clear" w:color="auto" w:fill="auto"/>
          </w:tcPr>
          <w:p w14:paraId="2F87AFA0"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(61,500,000)</w:t>
            </w:r>
          </w:p>
        </w:tc>
      </w:tr>
      <w:tr w:rsidR="0050067A" w:rsidRPr="00E952ED" w14:paraId="785B7DFD" w14:textId="77777777" w:rsidTr="000A6963">
        <w:tc>
          <w:tcPr>
            <w:tcW w:w="6660" w:type="dxa"/>
            <w:shd w:val="clear" w:color="auto" w:fill="auto"/>
            <w:vAlign w:val="bottom"/>
          </w:tcPr>
          <w:p w14:paraId="2626BC2C" w14:textId="77777777" w:rsidR="00BD5CC4" w:rsidRPr="00E952ED" w:rsidRDefault="00BD5CC4" w:rsidP="0050067A">
            <w:pPr>
              <w:spacing w:line="240" w:lineRule="auto"/>
              <w:ind w:left="339"/>
              <w:jc w:val="thaiDistribute"/>
              <w:rPr>
                <w:rFonts w:cs="Arial"/>
                <w:sz w:val="18"/>
                <w:szCs w:val="18"/>
              </w:rPr>
            </w:pPr>
          </w:p>
        </w:tc>
        <w:tc>
          <w:tcPr>
            <w:tcW w:w="1350" w:type="dxa"/>
            <w:tcBorders>
              <w:top w:val="single" w:sz="4" w:space="0" w:color="auto"/>
            </w:tcBorders>
            <w:shd w:val="clear" w:color="auto" w:fill="auto"/>
            <w:vAlign w:val="bottom"/>
          </w:tcPr>
          <w:p w14:paraId="370DB49C" w14:textId="77777777" w:rsidR="00BD5CC4" w:rsidRPr="00E952ED" w:rsidRDefault="00BD5CC4" w:rsidP="0050067A">
            <w:pPr>
              <w:spacing w:line="240" w:lineRule="auto"/>
              <w:ind w:right="-72"/>
              <w:jc w:val="right"/>
              <w:rPr>
                <w:rFonts w:cs="Arial"/>
                <w:sz w:val="18"/>
                <w:szCs w:val="18"/>
              </w:rPr>
            </w:pPr>
          </w:p>
        </w:tc>
        <w:tc>
          <w:tcPr>
            <w:tcW w:w="1350" w:type="dxa"/>
            <w:tcBorders>
              <w:top w:val="single" w:sz="4" w:space="0" w:color="auto"/>
            </w:tcBorders>
            <w:shd w:val="clear" w:color="auto" w:fill="auto"/>
            <w:vAlign w:val="bottom"/>
          </w:tcPr>
          <w:p w14:paraId="23D6893C" w14:textId="77777777" w:rsidR="00BD5CC4" w:rsidRPr="00E952ED" w:rsidRDefault="00BD5CC4" w:rsidP="0050067A">
            <w:pPr>
              <w:spacing w:line="240" w:lineRule="auto"/>
              <w:ind w:right="-72"/>
              <w:jc w:val="right"/>
              <w:rPr>
                <w:rFonts w:cs="Arial"/>
                <w:sz w:val="18"/>
                <w:szCs w:val="18"/>
              </w:rPr>
            </w:pPr>
          </w:p>
        </w:tc>
      </w:tr>
      <w:tr w:rsidR="0050067A" w:rsidRPr="00E952ED" w14:paraId="445318BE" w14:textId="77777777" w:rsidTr="000A6963">
        <w:tc>
          <w:tcPr>
            <w:tcW w:w="6660" w:type="dxa"/>
            <w:shd w:val="clear" w:color="auto" w:fill="auto"/>
            <w:vAlign w:val="bottom"/>
          </w:tcPr>
          <w:p w14:paraId="68FD3FC7" w14:textId="77777777" w:rsidR="00BD5CC4" w:rsidRPr="00E952ED" w:rsidRDefault="00BD5CC4" w:rsidP="0050067A">
            <w:pPr>
              <w:spacing w:line="240" w:lineRule="auto"/>
              <w:ind w:left="339"/>
              <w:jc w:val="thaiDistribute"/>
              <w:rPr>
                <w:rFonts w:cs="Arial"/>
                <w:sz w:val="18"/>
                <w:szCs w:val="18"/>
                <w:cs/>
              </w:rPr>
            </w:pPr>
            <w:r w:rsidRPr="00E952ED">
              <w:rPr>
                <w:rFonts w:cs="Arial"/>
                <w:sz w:val="18"/>
                <w:szCs w:val="18"/>
              </w:rPr>
              <w:t>Ending balance</w:t>
            </w:r>
          </w:p>
        </w:tc>
        <w:tc>
          <w:tcPr>
            <w:tcW w:w="1350" w:type="dxa"/>
            <w:tcBorders>
              <w:bottom w:val="single" w:sz="4" w:space="0" w:color="auto"/>
            </w:tcBorders>
            <w:shd w:val="clear" w:color="auto" w:fill="auto"/>
          </w:tcPr>
          <w:p w14:paraId="5684B2A6" w14:textId="36B37326" w:rsidR="00BD5CC4" w:rsidRPr="00E952ED" w:rsidRDefault="00812FDB" w:rsidP="0050067A">
            <w:pPr>
              <w:spacing w:line="240" w:lineRule="auto"/>
              <w:ind w:right="-72"/>
              <w:jc w:val="right"/>
              <w:rPr>
                <w:rFonts w:cs="Arial"/>
                <w:sz w:val="18"/>
                <w:szCs w:val="18"/>
              </w:rPr>
            </w:pPr>
            <w:r w:rsidRPr="00E952ED">
              <w:rPr>
                <w:rFonts w:cs="Arial"/>
                <w:sz w:val="18"/>
                <w:szCs w:val="18"/>
              </w:rPr>
              <w:t>403,705,950</w:t>
            </w:r>
          </w:p>
        </w:tc>
        <w:tc>
          <w:tcPr>
            <w:tcW w:w="1350" w:type="dxa"/>
            <w:tcBorders>
              <w:bottom w:val="single" w:sz="4" w:space="0" w:color="auto"/>
            </w:tcBorders>
            <w:shd w:val="clear" w:color="auto" w:fill="auto"/>
          </w:tcPr>
          <w:p w14:paraId="3BC65FB9" w14:textId="77777777" w:rsidR="00BD5CC4" w:rsidRPr="00E952ED" w:rsidRDefault="00BD5CC4" w:rsidP="0050067A">
            <w:pPr>
              <w:spacing w:line="240" w:lineRule="auto"/>
              <w:ind w:right="-72"/>
              <w:jc w:val="right"/>
              <w:rPr>
                <w:rFonts w:cs="Arial"/>
                <w:sz w:val="18"/>
                <w:szCs w:val="18"/>
              </w:rPr>
            </w:pPr>
            <w:r w:rsidRPr="00E952ED">
              <w:rPr>
                <w:rFonts w:cs="Arial"/>
                <w:sz w:val="18"/>
                <w:szCs w:val="18"/>
              </w:rPr>
              <w:t>419,205,950</w:t>
            </w:r>
          </w:p>
        </w:tc>
      </w:tr>
      <w:bookmarkEnd w:id="17"/>
    </w:tbl>
    <w:p w14:paraId="42E91760" w14:textId="77777777" w:rsidR="00D875A1" w:rsidRPr="00E952ED" w:rsidRDefault="00D875A1" w:rsidP="0050067A">
      <w:pPr>
        <w:spacing w:line="240" w:lineRule="auto"/>
        <w:ind w:left="540"/>
        <w:jc w:val="both"/>
        <w:rPr>
          <w:rFonts w:cs="Arial"/>
          <w:spacing w:val="-2"/>
          <w:sz w:val="18"/>
          <w:szCs w:val="18"/>
        </w:rPr>
      </w:pPr>
    </w:p>
    <w:p w14:paraId="03329C5D" w14:textId="7F876093" w:rsidR="00D743FE" w:rsidRPr="00E952ED" w:rsidRDefault="006D0558" w:rsidP="0050067A">
      <w:pPr>
        <w:spacing w:line="240" w:lineRule="auto"/>
        <w:ind w:left="540"/>
        <w:jc w:val="both"/>
        <w:rPr>
          <w:rFonts w:cs="Arial"/>
          <w:sz w:val="18"/>
          <w:szCs w:val="18"/>
        </w:rPr>
      </w:pPr>
      <w:r w:rsidRPr="00E952ED">
        <w:rPr>
          <w:rFonts w:cs="Arial"/>
          <w:spacing w:val="-2"/>
          <w:sz w:val="18"/>
          <w:szCs w:val="18"/>
        </w:rPr>
        <w:t xml:space="preserve">As </w:t>
      </w:r>
      <w:proofErr w:type="gramStart"/>
      <w:r w:rsidR="00665244" w:rsidRPr="00E952ED">
        <w:rPr>
          <w:rFonts w:cs="Arial"/>
          <w:spacing w:val="-2"/>
          <w:sz w:val="18"/>
          <w:szCs w:val="18"/>
        </w:rPr>
        <w:t>at</w:t>
      </w:r>
      <w:proofErr w:type="gramEnd"/>
      <w:r w:rsidR="00665244" w:rsidRPr="00E952ED">
        <w:rPr>
          <w:rFonts w:cs="Arial"/>
          <w:spacing w:val="-2"/>
          <w:sz w:val="18"/>
          <w:szCs w:val="18"/>
        </w:rPr>
        <w:t xml:space="preserve"> 31</w:t>
      </w:r>
      <w:r w:rsidRPr="00E952ED">
        <w:rPr>
          <w:rFonts w:cs="Arial"/>
          <w:spacing w:val="-2"/>
          <w:sz w:val="18"/>
          <w:szCs w:val="18"/>
        </w:rPr>
        <w:t xml:space="preserve"> December</w:t>
      </w:r>
      <w:r w:rsidR="00665244" w:rsidRPr="00E952ED">
        <w:rPr>
          <w:rFonts w:cs="Arial"/>
          <w:spacing w:val="-2"/>
          <w:sz w:val="18"/>
          <w:szCs w:val="18"/>
        </w:rPr>
        <w:t xml:space="preserve"> </w:t>
      </w:r>
      <w:r w:rsidR="00EC392D" w:rsidRPr="00E952ED">
        <w:rPr>
          <w:rFonts w:cs="Arial"/>
          <w:spacing w:val="-2"/>
          <w:sz w:val="18"/>
          <w:szCs w:val="18"/>
        </w:rPr>
        <w:t>2024</w:t>
      </w:r>
      <w:r w:rsidRPr="00E952ED">
        <w:rPr>
          <w:rFonts w:cs="Arial"/>
          <w:spacing w:val="-2"/>
          <w:sz w:val="18"/>
          <w:szCs w:val="18"/>
        </w:rPr>
        <w:t>, the Company had short-term loans</w:t>
      </w:r>
      <w:r w:rsidR="008A347B" w:rsidRPr="00E952ED">
        <w:rPr>
          <w:rFonts w:cs="Arial"/>
          <w:spacing w:val="-2"/>
          <w:sz w:val="18"/>
          <w:szCs w:val="18"/>
        </w:rPr>
        <w:t xml:space="preserve"> </w:t>
      </w:r>
      <w:r w:rsidRPr="00E952ED">
        <w:rPr>
          <w:rFonts w:cs="Arial"/>
          <w:spacing w:val="-2"/>
          <w:sz w:val="18"/>
          <w:szCs w:val="18"/>
        </w:rPr>
        <w:t>to its subsidiaries in the amount</w:t>
      </w:r>
      <w:r w:rsidRPr="00E952ED">
        <w:rPr>
          <w:rFonts w:cs="Arial"/>
          <w:sz w:val="18"/>
          <w:szCs w:val="18"/>
        </w:rPr>
        <w:t xml:space="preserve"> of </w:t>
      </w:r>
      <w:r w:rsidR="0095320B" w:rsidRPr="00E952ED">
        <w:rPr>
          <w:rFonts w:cs="Arial"/>
          <w:sz w:val="18"/>
          <w:szCs w:val="18"/>
        </w:rPr>
        <w:t xml:space="preserve">Baht </w:t>
      </w:r>
      <w:r w:rsidR="009829E7" w:rsidRPr="00E952ED">
        <w:rPr>
          <w:rFonts w:cs="Arial"/>
          <w:color w:val="000000"/>
          <w:spacing w:val="-4"/>
          <w:sz w:val="18"/>
          <w:szCs w:val="18"/>
        </w:rPr>
        <w:t>5</w:t>
      </w:r>
      <w:r w:rsidR="004509D2" w:rsidRPr="00E952ED">
        <w:rPr>
          <w:rFonts w:cs="Arial"/>
          <w:color w:val="000000"/>
          <w:spacing w:val="-4"/>
          <w:sz w:val="18"/>
          <w:szCs w:val="18"/>
        </w:rPr>
        <w:t>22.00</w:t>
      </w:r>
      <w:r w:rsidR="00EA7E25" w:rsidRPr="00E952ED">
        <w:rPr>
          <w:rFonts w:cs="Arial"/>
          <w:color w:val="000000"/>
          <w:spacing w:val="-4"/>
          <w:sz w:val="18"/>
          <w:szCs w:val="18"/>
        </w:rPr>
        <w:t xml:space="preserve"> </w:t>
      </w:r>
      <w:r w:rsidRPr="00E952ED">
        <w:rPr>
          <w:rFonts w:cs="Arial"/>
          <w:sz w:val="18"/>
          <w:szCs w:val="18"/>
        </w:rPr>
        <w:t>million</w:t>
      </w:r>
      <w:r w:rsidR="0012165B" w:rsidRPr="00E952ED">
        <w:rPr>
          <w:rFonts w:cs="Arial"/>
          <w:sz w:val="18"/>
          <w:szCs w:val="18"/>
        </w:rPr>
        <w:t xml:space="preserve"> (</w:t>
      </w:r>
      <w:r w:rsidR="00762F63" w:rsidRPr="00E952ED">
        <w:rPr>
          <w:rFonts w:cs="Arial"/>
          <w:sz w:val="18"/>
          <w:szCs w:val="18"/>
        </w:rPr>
        <w:t>2023:</w:t>
      </w:r>
      <w:r w:rsidR="0012165B" w:rsidRPr="00E952ED">
        <w:rPr>
          <w:rFonts w:cs="Arial"/>
          <w:sz w:val="18"/>
          <w:szCs w:val="18"/>
        </w:rPr>
        <w:t xml:space="preserve"> Baht </w:t>
      </w:r>
      <w:r w:rsidR="004509D2" w:rsidRPr="00E952ED">
        <w:rPr>
          <w:rFonts w:cs="Arial"/>
          <w:sz w:val="18"/>
          <w:szCs w:val="18"/>
        </w:rPr>
        <w:t xml:space="preserve">537.50 </w:t>
      </w:r>
      <w:r w:rsidR="0012165B" w:rsidRPr="00E952ED">
        <w:rPr>
          <w:rFonts w:cs="Arial"/>
          <w:sz w:val="18"/>
          <w:szCs w:val="18"/>
        </w:rPr>
        <w:t>million)</w:t>
      </w:r>
      <w:r w:rsidRPr="00E952ED">
        <w:rPr>
          <w:rFonts w:cs="Arial"/>
          <w:sz w:val="18"/>
          <w:szCs w:val="18"/>
        </w:rPr>
        <w:t xml:space="preserve">. These loans are comprised of </w:t>
      </w:r>
      <w:r w:rsidR="0095320B" w:rsidRPr="00E952ED">
        <w:rPr>
          <w:rFonts w:cs="Arial"/>
          <w:sz w:val="18"/>
          <w:szCs w:val="18"/>
        </w:rPr>
        <w:t xml:space="preserve">Baht </w:t>
      </w:r>
      <w:r w:rsidR="00EA7E25" w:rsidRPr="00E952ED">
        <w:rPr>
          <w:rFonts w:cs="Arial"/>
          <w:sz w:val="18"/>
          <w:szCs w:val="18"/>
        </w:rPr>
        <w:t>85</w:t>
      </w:r>
      <w:r w:rsidR="00A4301A" w:rsidRPr="00E952ED">
        <w:rPr>
          <w:rFonts w:cs="Arial"/>
          <w:sz w:val="18"/>
          <w:szCs w:val="18"/>
        </w:rPr>
        <w:t>.00</w:t>
      </w:r>
      <w:r w:rsidR="00821C02" w:rsidRPr="00E952ED">
        <w:rPr>
          <w:rFonts w:cs="Arial"/>
          <w:sz w:val="18"/>
          <w:szCs w:val="18"/>
        </w:rPr>
        <w:t xml:space="preserve"> </w:t>
      </w:r>
      <w:r w:rsidRPr="00E952ED">
        <w:rPr>
          <w:rFonts w:cs="Arial"/>
          <w:sz w:val="18"/>
          <w:szCs w:val="18"/>
        </w:rPr>
        <w:t xml:space="preserve">million </w:t>
      </w:r>
      <w:r w:rsidR="00E54851" w:rsidRPr="00E952ED">
        <w:rPr>
          <w:rFonts w:cs="Arial"/>
          <w:sz w:val="18"/>
          <w:szCs w:val="18"/>
        </w:rPr>
        <w:t>for</w:t>
      </w:r>
      <w:r w:rsidRPr="00E952ED">
        <w:rPr>
          <w:rFonts w:cs="Arial"/>
          <w:sz w:val="18"/>
          <w:szCs w:val="18"/>
        </w:rPr>
        <w:t xml:space="preserve"> Gearhead Co., Ltd.</w:t>
      </w:r>
      <w:r w:rsidR="007067A4" w:rsidRPr="00E952ED">
        <w:rPr>
          <w:rFonts w:cs="Arial"/>
          <w:spacing w:val="-2"/>
          <w:sz w:val="18"/>
          <w:szCs w:val="18"/>
        </w:rPr>
        <w:t xml:space="preserve"> (</w:t>
      </w:r>
      <w:r w:rsidR="00762F63" w:rsidRPr="00E952ED">
        <w:rPr>
          <w:rFonts w:cs="Arial"/>
          <w:spacing w:val="-6"/>
          <w:sz w:val="18"/>
          <w:szCs w:val="18"/>
        </w:rPr>
        <w:t>2023:</w:t>
      </w:r>
      <w:r w:rsidR="007067A4" w:rsidRPr="00E952ED">
        <w:rPr>
          <w:rFonts w:cs="Arial"/>
          <w:spacing w:val="-6"/>
          <w:sz w:val="18"/>
          <w:szCs w:val="18"/>
        </w:rPr>
        <w:t xml:space="preserve"> Baht 102.50 million)</w:t>
      </w:r>
      <w:r w:rsidRPr="00E952ED">
        <w:rPr>
          <w:rFonts w:cs="Arial"/>
          <w:spacing w:val="-6"/>
          <w:sz w:val="18"/>
          <w:szCs w:val="18"/>
        </w:rPr>
        <w:t xml:space="preserve"> and </w:t>
      </w:r>
      <w:r w:rsidR="0095320B" w:rsidRPr="00E952ED">
        <w:rPr>
          <w:rFonts w:cs="Arial"/>
          <w:spacing w:val="-6"/>
          <w:sz w:val="18"/>
          <w:szCs w:val="18"/>
        </w:rPr>
        <w:t xml:space="preserve">Baht </w:t>
      </w:r>
      <w:r w:rsidR="00A4301A" w:rsidRPr="00E952ED">
        <w:rPr>
          <w:rFonts w:cs="Arial"/>
          <w:spacing w:val="-6"/>
          <w:sz w:val="18"/>
          <w:szCs w:val="18"/>
        </w:rPr>
        <w:t>437</w:t>
      </w:r>
      <w:r w:rsidR="00EA7E25" w:rsidRPr="00E952ED">
        <w:rPr>
          <w:rFonts w:cs="Arial"/>
          <w:spacing w:val="-6"/>
          <w:sz w:val="18"/>
          <w:szCs w:val="18"/>
        </w:rPr>
        <w:t>.</w:t>
      </w:r>
      <w:r w:rsidR="00A4301A" w:rsidRPr="00E952ED">
        <w:rPr>
          <w:rFonts w:cs="Arial"/>
          <w:spacing w:val="-6"/>
          <w:sz w:val="18"/>
          <w:szCs w:val="18"/>
        </w:rPr>
        <w:t>00</w:t>
      </w:r>
      <w:r w:rsidR="00821C02" w:rsidRPr="00E952ED">
        <w:rPr>
          <w:rFonts w:cs="Arial"/>
          <w:spacing w:val="-6"/>
          <w:sz w:val="18"/>
          <w:szCs w:val="18"/>
        </w:rPr>
        <w:t xml:space="preserve"> </w:t>
      </w:r>
      <w:r w:rsidRPr="00E952ED">
        <w:rPr>
          <w:rFonts w:cs="Arial"/>
          <w:spacing w:val="-6"/>
          <w:sz w:val="18"/>
          <w:szCs w:val="18"/>
        </w:rPr>
        <w:t>million f</w:t>
      </w:r>
      <w:r w:rsidR="00AE0AA4" w:rsidRPr="00E952ED">
        <w:rPr>
          <w:rFonts w:cs="Arial"/>
          <w:spacing w:val="-6"/>
          <w:sz w:val="18"/>
          <w:szCs w:val="18"/>
        </w:rPr>
        <w:t>or</w:t>
      </w:r>
      <w:r w:rsidRPr="00E952ED">
        <w:rPr>
          <w:rFonts w:cs="Arial"/>
          <w:spacing w:val="-6"/>
          <w:sz w:val="18"/>
          <w:szCs w:val="18"/>
        </w:rPr>
        <w:t xml:space="preserve"> The</w:t>
      </w:r>
      <w:r w:rsidR="00340ACA" w:rsidRPr="00E952ED">
        <w:rPr>
          <w:rFonts w:cs="Arial"/>
          <w:spacing w:val="-6"/>
          <w:sz w:val="18"/>
          <w:szCs w:val="18"/>
        </w:rPr>
        <w:t xml:space="preserve"> </w:t>
      </w:r>
      <w:r w:rsidRPr="00E952ED">
        <w:rPr>
          <w:rFonts w:cs="Arial"/>
          <w:spacing w:val="-6"/>
          <w:sz w:val="18"/>
          <w:szCs w:val="18"/>
        </w:rPr>
        <w:t>Studio Park (Thailand) Co., Ltd</w:t>
      </w:r>
      <w:r w:rsidR="0012165B" w:rsidRPr="00E952ED">
        <w:rPr>
          <w:rFonts w:cs="Arial"/>
          <w:spacing w:val="-6"/>
          <w:sz w:val="18"/>
          <w:szCs w:val="18"/>
        </w:rPr>
        <w:t xml:space="preserve"> (2023</w:t>
      </w:r>
      <w:r w:rsidR="00291A29" w:rsidRPr="00E952ED">
        <w:rPr>
          <w:rFonts w:cs="Arial"/>
          <w:spacing w:val="-6"/>
          <w:sz w:val="18"/>
          <w:szCs w:val="18"/>
        </w:rPr>
        <w:t>:</w:t>
      </w:r>
      <w:r w:rsidR="0012165B" w:rsidRPr="00E952ED">
        <w:rPr>
          <w:rFonts w:cs="Arial"/>
          <w:spacing w:val="-6"/>
          <w:sz w:val="18"/>
          <w:szCs w:val="18"/>
        </w:rPr>
        <w:t xml:space="preserve"> Baht </w:t>
      </w:r>
      <w:r w:rsidR="00A4301A" w:rsidRPr="00E952ED">
        <w:rPr>
          <w:rFonts w:cs="Arial"/>
          <w:spacing w:val="-6"/>
          <w:sz w:val="18"/>
          <w:szCs w:val="18"/>
        </w:rPr>
        <w:t>435</w:t>
      </w:r>
      <w:r w:rsidR="00200DD1" w:rsidRPr="00E952ED">
        <w:rPr>
          <w:rFonts w:cs="Arial"/>
          <w:spacing w:val="-6"/>
          <w:sz w:val="18"/>
          <w:szCs w:val="18"/>
        </w:rPr>
        <w:t>.00</w:t>
      </w:r>
      <w:r w:rsidR="0012165B" w:rsidRPr="00E952ED">
        <w:rPr>
          <w:rFonts w:cs="Arial"/>
          <w:spacing w:val="-6"/>
          <w:sz w:val="18"/>
          <w:szCs w:val="18"/>
        </w:rPr>
        <w:t xml:space="preserve"> million</w:t>
      </w:r>
      <w:r w:rsidR="0012165B" w:rsidRPr="00E952ED">
        <w:rPr>
          <w:rFonts w:cs="Arial"/>
          <w:spacing w:val="-2"/>
          <w:sz w:val="18"/>
          <w:szCs w:val="18"/>
        </w:rPr>
        <w:t>)</w:t>
      </w:r>
      <w:r w:rsidR="00677D6C" w:rsidRPr="00E952ED">
        <w:rPr>
          <w:rFonts w:cs="Arial"/>
          <w:spacing w:val="-2"/>
          <w:sz w:val="18"/>
          <w:szCs w:val="18"/>
          <w:cs/>
        </w:rPr>
        <w:t xml:space="preserve"> </w:t>
      </w:r>
      <w:r w:rsidR="00291A29" w:rsidRPr="00E952ED">
        <w:rPr>
          <w:rFonts w:cs="Arial"/>
          <w:spacing w:val="-2"/>
          <w:sz w:val="18"/>
          <w:szCs w:val="18"/>
        </w:rPr>
        <w:t>T</w:t>
      </w:r>
      <w:r w:rsidR="00340ACA" w:rsidRPr="00E952ED">
        <w:rPr>
          <w:rFonts w:cs="Arial"/>
          <w:spacing w:val="-2"/>
          <w:sz w:val="18"/>
          <w:szCs w:val="18"/>
        </w:rPr>
        <w:t>he short-term</w:t>
      </w:r>
      <w:r w:rsidR="00340ACA" w:rsidRPr="00E952ED">
        <w:rPr>
          <w:rFonts w:cs="Arial"/>
          <w:sz w:val="18"/>
          <w:szCs w:val="18"/>
        </w:rPr>
        <w:t xml:space="preserve"> loans </w:t>
      </w:r>
      <w:r w:rsidR="00CD0829" w:rsidRPr="00E952ED">
        <w:rPr>
          <w:rFonts w:cs="Arial"/>
          <w:sz w:val="18"/>
          <w:szCs w:val="18"/>
        </w:rPr>
        <w:t>bear</w:t>
      </w:r>
      <w:r w:rsidR="00340ACA" w:rsidRPr="00E952ED">
        <w:rPr>
          <w:rFonts w:cs="Arial"/>
          <w:sz w:val="18"/>
          <w:szCs w:val="18"/>
        </w:rPr>
        <w:t xml:space="preserve"> interest</w:t>
      </w:r>
      <w:r w:rsidRPr="00E952ED">
        <w:rPr>
          <w:rFonts w:cs="Arial"/>
          <w:sz w:val="18"/>
          <w:szCs w:val="18"/>
        </w:rPr>
        <w:t xml:space="preserve"> rate of </w:t>
      </w:r>
      <w:r w:rsidR="00EA7E25" w:rsidRPr="00E952ED">
        <w:rPr>
          <w:rFonts w:cs="Arial"/>
          <w:sz w:val="18"/>
          <w:szCs w:val="18"/>
        </w:rPr>
        <w:t>6.9</w:t>
      </w:r>
      <w:r w:rsidR="00EB18E6" w:rsidRPr="00E952ED">
        <w:rPr>
          <w:rFonts w:cs="Arial"/>
          <w:sz w:val="18"/>
          <w:szCs w:val="18"/>
        </w:rPr>
        <w:t>0</w:t>
      </w:r>
      <w:r w:rsidRPr="00E952ED">
        <w:rPr>
          <w:rFonts w:cs="Arial"/>
          <w:sz w:val="18"/>
          <w:szCs w:val="18"/>
        </w:rPr>
        <w:t xml:space="preserve">% to </w:t>
      </w:r>
      <w:r w:rsidR="00EA7E25" w:rsidRPr="00E952ED">
        <w:rPr>
          <w:rFonts w:cs="Arial"/>
          <w:sz w:val="18"/>
          <w:szCs w:val="18"/>
        </w:rPr>
        <w:t>7.1</w:t>
      </w:r>
      <w:r w:rsidR="00EB18E6" w:rsidRPr="00E952ED">
        <w:rPr>
          <w:rFonts w:cs="Arial"/>
          <w:sz w:val="18"/>
          <w:szCs w:val="18"/>
        </w:rPr>
        <w:t>0</w:t>
      </w:r>
      <w:r w:rsidRPr="00E952ED">
        <w:rPr>
          <w:rFonts w:cs="Arial"/>
          <w:sz w:val="18"/>
          <w:szCs w:val="18"/>
        </w:rPr>
        <w:t>% per annum</w:t>
      </w:r>
      <w:r w:rsidR="00340ACA" w:rsidRPr="00E952ED">
        <w:rPr>
          <w:rFonts w:cs="Arial"/>
          <w:sz w:val="18"/>
          <w:szCs w:val="18"/>
        </w:rPr>
        <w:t xml:space="preserve"> (</w:t>
      </w:r>
      <w:r w:rsidR="00762F63" w:rsidRPr="00E952ED">
        <w:rPr>
          <w:rFonts w:cs="Arial"/>
          <w:sz w:val="18"/>
          <w:szCs w:val="18"/>
        </w:rPr>
        <w:t>2023:</w:t>
      </w:r>
      <w:r w:rsidR="0012165B" w:rsidRPr="00E952ED">
        <w:rPr>
          <w:rFonts w:cs="Arial"/>
          <w:sz w:val="18"/>
          <w:szCs w:val="18"/>
        </w:rPr>
        <w:t xml:space="preserve"> interest rate of 5.85% to 7.1</w:t>
      </w:r>
      <w:r w:rsidR="00EB18E6" w:rsidRPr="00E952ED">
        <w:rPr>
          <w:rFonts w:cs="Arial"/>
          <w:sz w:val="18"/>
          <w:szCs w:val="18"/>
        </w:rPr>
        <w:t>0</w:t>
      </w:r>
      <w:r w:rsidR="0012165B" w:rsidRPr="00E952ED">
        <w:rPr>
          <w:rFonts w:cs="Arial"/>
          <w:sz w:val="18"/>
          <w:szCs w:val="18"/>
        </w:rPr>
        <w:t>% per annum</w:t>
      </w:r>
      <w:r w:rsidR="00340ACA" w:rsidRPr="00E952ED">
        <w:rPr>
          <w:rFonts w:cs="Arial"/>
          <w:sz w:val="18"/>
          <w:szCs w:val="18"/>
        </w:rPr>
        <w:t>)</w:t>
      </w:r>
      <w:r w:rsidR="00E952ED">
        <w:rPr>
          <w:rFonts w:cs="Arial"/>
          <w:sz w:val="18"/>
          <w:szCs w:val="18"/>
        </w:rPr>
        <w:t>.</w:t>
      </w:r>
    </w:p>
    <w:p w14:paraId="75E0BB3B" w14:textId="77777777" w:rsidR="00200DD1" w:rsidRPr="00E952ED" w:rsidRDefault="00200DD1" w:rsidP="0050067A">
      <w:pPr>
        <w:spacing w:line="240" w:lineRule="auto"/>
        <w:ind w:left="540"/>
        <w:jc w:val="both"/>
        <w:rPr>
          <w:rFonts w:cs="Arial"/>
          <w:sz w:val="18"/>
          <w:szCs w:val="18"/>
        </w:rPr>
      </w:pPr>
    </w:p>
    <w:p w14:paraId="2B5DDA1A" w14:textId="54C75EED" w:rsidR="00200DD1" w:rsidRPr="00E952ED" w:rsidRDefault="00200DD1" w:rsidP="0050067A">
      <w:pPr>
        <w:spacing w:line="240" w:lineRule="auto"/>
        <w:ind w:left="540"/>
        <w:jc w:val="both"/>
        <w:rPr>
          <w:rFonts w:cs="Arial"/>
          <w:sz w:val="18"/>
          <w:szCs w:val="18"/>
        </w:rPr>
      </w:pPr>
      <w:r w:rsidRPr="00E952ED">
        <w:rPr>
          <w:rFonts w:cs="Arial"/>
          <w:sz w:val="18"/>
          <w:szCs w:val="18"/>
        </w:rPr>
        <w:t xml:space="preserve">The </w:t>
      </w:r>
      <w:r w:rsidR="0075302D" w:rsidRPr="00E952ED">
        <w:rPr>
          <w:rFonts w:cs="Arial"/>
          <w:sz w:val="18"/>
          <w:szCs w:val="18"/>
        </w:rPr>
        <w:t>C</w:t>
      </w:r>
      <w:r w:rsidRPr="00E952ED">
        <w:rPr>
          <w:rFonts w:cs="Arial"/>
          <w:sz w:val="18"/>
          <w:szCs w:val="18"/>
        </w:rPr>
        <w:t>ompany has recogni</w:t>
      </w:r>
      <w:r w:rsidR="0075302D" w:rsidRPr="00E952ED">
        <w:rPr>
          <w:rFonts w:cs="Arial"/>
          <w:sz w:val="18"/>
          <w:szCs w:val="18"/>
        </w:rPr>
        <w:t>s</w:t>
      </w:r>
      <w:r w:rsidRPr="00E952ED">
        <w:rPr>
          <w:rFonts w:cs="Arial"/>
          <w:sz w:val="18"/>
          <w:szCs w:val="18"/>
        </w:rPr>
        <w:t>ed an allowance for</w:t>
      </w:r>
      <w:r w:rsidR="0075302D" w:rsidRPr="00E952ED">
        <w:rPr>
          <w:rFonts w:cs="Arial"/>
          <w:sz w:val="18"/>
          <w:szCs w:val="18"/>
        </w:rPr>
        <w:t xml:space="preserve"> the </w:t>
      </w:r>
      <w:r w:rsidR="003F3BBA" w:rsidRPr="00E952ED">
        <w:rPr>
          <w:rFonts w:cs="Arial"/>
          <w:sz w:val="18"/>
          <w:szCs w:val="18"/>
        </w:rPr>
        <w:t>expected</w:t>
      </w:r>
      <w:r w:rsidRPr="00E952ED">
        <w:rPr>
          <w:rFonts w:cs="Arial"/>
          <w:sz w:val="18"/>
          <w:szCs w:val="18"/>
        </w:rPr>
        <w:t xml:space="preserve"> credit losses on loans to The Studio Park (Thailand) Co., Ltd. in the amount of</w:t>
      </w:r>
      <w:r w:rsidR="0075302D" w:rsidRPr="00E952ED">
        <w:rPr>
          <w:rFonts w:cs="Arial"/>
          <w:sz w:val="18"/>
          <w:szCs w:val="18"/>
        </w:rPr>
        <w:t xml:space="preserve"> Baht</w:t>
      </w:r>
      <w:r w:rsidRPr="00E952ED">
        <w:rPr>
          <w:rFonts w:cs="Arial"/>
          <w:sz w:val="18"/>
          <w:szCs w:val="18"/>
        </w:rPr>
        <w:t xml:space="preserve"> 118.29 million baht.</w:t>
      </w:r>
    </w:p>
    <w:p w14:paraId="047910BE" w14:textId="457BD24A" w:rsidR="00A60657" w:rsidRPr="00E952ED" w:rsidRDefault="000A6963" w:rsidP="00307910">
      <w:pPr>
        <w:spacing w:line="240" w:lineRule="auto"/>
        <w:ind w:left="540" w:hanging="540"/>
        <w:jc w:val="both"/>
        <w:rPr>
          <w:rFonts w:cs="Arial"/>
          <w:b/>
          <w:bCs/>
          <w:sz w:val="18"/>
          <w:szCs w:val="18"/>
        </w:rPr>
      </w:pPr>
      <w:r w:rsidRPr="00E952ED">
        <w:rPr>
          <w:rFonts w:cs="Arial"/>
          <w:b/>
          <w:bCs/>
          <w:sz w:val="18"/>
          <w:szCs w:val="18"/>
        </w:rPr>
        <w:br w:type="page"/>
      </w:r>
    </w:p>
    <w:p w14:paraId="3ABB3CE5" w14:textId="0AED9CB6" w:rsidR="00C51C82" w:rsidRPr="00E952ED" w:rsidRDefault="00EB18E6" w:rsidP="00905E0F">
      <w:pPr>
        <w:numPr>
          <w:ilvl w:val="1"/>
          <w:numId w:val="32"/>
        </w:numPr>
        <w:tabs>
          <w:tab w:val="left" w:pos="540"/>
        </w:tabs>
        <w:spacing w:line="240" w:lineRule="auto"/>
        <w:jc w:val="thaiDistribute"/>
        <w:rPr>
          <w:rFonts w:cs="Arial"/>
          <w:b/>
          <w:bCs/>
          <w:sz w:val="18"/>
          <w:szCs w:val="18"/>
        </w:rPr>
      </w:pPr>
      <w:bookmarkStart w:id="18" w:name="OLE_LINK7"/>
      <w:r w:rsidRPr="00E952ED">
        <w:rPr>
          <w:rFonts w:cs="Arial"/>
          <w:b/>
          <w:bCs/>
          <w:sz w:val="18"/>
          <w:szCs w:val="18"/>
        </w:rPr>
        <w:t>Borrowings</w:t>
      </w:r>
      <w:r w:rsidR="00C51C82" w:rsidRPr="00E952ED">
        <w:rPr>
          <w:rFonts w:cs="Arial"/>
          <w:b/>
          <w:bCs/>
          <w:sz w:val="18"/>
          <w:szCs w:val="18"/>
        </w:rPr>
        <w:t xml:space="preserve"> from </w:t>
      </w:r>
      <w:r w:rsidRPr="00E952ED">
        <w:rPr>
          <w:rFonts w:cs="Arial"/>
          <w:b/>
          <w:bCs/>
          <w:sz w:val="18"/>
          <w:szCs w:val="18"/>
        </w:rPr>
        <w:t xml:space="preserve">a </w:t>
      </w:r>
      <w:r w:rsidR="00C51C82" w:rsidRPr="00E952ED">
        <w:rPr>
          <w:rFonts w:cs="Arial"/>
          <w:b/>
          <w:bCs/>
          <w:sz w:val="18"/>
          <w:szCs w:val="18"/>
        </w:rPr>
        <w:t>related part</w:t>
      </w:r>
      <w:r w:rsidRPr="00E952ED">
        <w:rPr>
          <w:rFonts w:cs="Arial"/>
          <w:b/>
          <w:bCs/>
          <w:sz w:val="18"/>
          <w:szCs w:val="18"/>
        </w:rPr>
        <w:t>y</w:t>
      </w:r>
    </w:p>
    <w:bookmarkEnd w:id="18"/>
    <w:p w14:paraId="3C1BF2FC" w14:textId="77777777" w:rsidR="00C51C82" w:rsidRPr="00E952ED" w:rsidRDefault="00C51C82" w:rsidP="00C51C82">
      <w:pPr>
        <w:spacing w:line="240" w:lineRule="auto"/>
        <w:ind w:left="540"/>
        <w:jc w:val="thaiDistribute"/>
        <w:rPr>
          <w:rFonts w:cs="Arial"/>
          <w:b/>
          <w:bCs/>
          <w:sz w:val="18"/>
          <w:szCs w:val="18"/>
        </w:rPr>
      </w:pPr>
    </w:p>
    <w:p w14:paraId="17458691" w14:textId="08A7E44A" w:rsidR="00C51C82" w:rsidRPr="00E952ED" w:rsidRDefault="00C51C82" w:rsidP="00C51C82">
      <w:pPr>
        <w:spacing w:line="240" w:lineRule="auto"/>
        <w:ind w:left="540"/>
        <w:jc w:val="thaiDistribute"/>
        <w:rPr>
          <w:rFonts w:cs="Arial"/>
          <w:sz w:val="18"/>
          <w:szCs w:val="18"/>
        </w:rPr>
      </w:pPr>
      <w:r w:rsidRPr="00E952ED">
        <w:rPr>
          <w:rFonts w:cs="Arial"/>
          <w:sz w:val="18"/>
          <w:szCs w:val="18"/>
        </w:rPr>
        <w:t xml:space="preserve">Movements </w:t>
      </w:r>
      <w:r w:rsidR="00EB18E6" w:rsidRPr="00E952ED">
        <w:rPr>
          <w:rFonts w:cs="Arial"/>
          <w:sz w:val="18"/>
          <w:szCs w:val="18"/>
        </w:rPr>
        <w:t>of borrowing</w:t>
      </w:r>
      <w:r w:rsidRPr="00E952ED">
        <w:rPr>
          <w:rFonts w:cs="Arial"/>
          <w:sz w:val="18"/>
          <w:szCs w:val="18"/>
        </w:rPr>
        <w:t xml:space="preserve"> from </w:t>
      </w:r>
      <w:r w:rsidR="00EB18E6" w:rsidRPr="00E952ED">
        <w:rPr>
          <w:rFonts w:cs="Arial"/>
          <w:sz w:val="18"/>
          <w:szCs w:val="18"/>
        </w:rPr>
        <w:t xml:space="preserve">a </w:t>
      </w:r>
      <w:r w:rsidRPr="00E952ED">
        <w:rPr>
          <w:rFonts w:cs="Arial"/>
          <w:sz w:val="18"/>
          <w:szCs w:val="18"/>
        </w:rPr>
        <w:t>related part</w:t>
      </w:r>
      <w:r w:rsidR="00EB18E6" w:rsidRPr="00E952ED">
        <w:rPr>
          <w:rFonts w:cs="Arial"/>
          <w:sz w:val="18"/>
          <w:szCs w:val="18"/>
        </w:rPr>
        <w:t>y</w:t>
      </w:r>
      <w:r w:rsidR="000A3039" w:rsidRPr="00E952ED">
        <w:rPr>
          <w:rFonts w:cs="Arial"/>
          <w:sz w:val="18"/>
          <w:szCs w:val="18"/>
          <w:cs/>
        </w:rPr>
        <w:t xml:space="preserve"> </w:t>
      </w:r>
      <w:r w:rsidRPr="00E952ED">
        <w:rPr>
          <w:rFonts w:cs="Arial"/>
          <w:sz w:val="18"/>
          <w:szCs w:val="18"/>
        </w:rPr>
        <w:t>are analysed as follows:</w:t>
      </w:r>
    </w:p>
    <w:p w14:paraId="6148140F" w14:textId="77777777" w:rsidR="00C51C82" w:rsidRPr="00E952ED" w:rsidRDefault="00C51C82" w:rsidP="00C51C82">
      <w:pPr>
        <w:spacing w:line="240" w:lineRule="auto"/>
        <w:ind w:left="540"/>
        <w:jc w:val="thaiDistribute"/>
        <w:rPr>
          <w:rFonts w:cs="Arial"/>
          <w:sz w:val="18"/>
          <w:szCs w:val="18"/>
        </w:rPr>
      </w:pPr>
    </w:p>
    <w:tbl>
      <w:tblPr>
        <w:tblW w:w="9526" w:type="dxa"/>
        <w:tblLayout w:type="fixed"/>
        <w:tblLook w:val="04A0" w:firstRow="1" w:lastRow="0" w:firstColumn="1" w:lastColumn="0" w:noHBand="0" w:noVBand="1"/>
      </w:tblPr>
      <w:tblGrid>
        <w:gridCol w:w="6408"/>
        <w:gridCol w:w="1559"/>
        <w:gridCol w:w="1559"/>
      </w:tblGrid>
      <w:tr w:rsidR="00D25FFA" w:rsidRPr="00E952ED" w14:paraId="36876A77" w14:textId="196ED858" w:rsidTr="00905E0F">
        <w:trPr>
          <w:trHeight w:val="24"/>
        </w:trPr>
        <w:tc>
          <w:tcPr>
            <w:tcW w:w="6408" w:type="dxa"/>
            <w:shd w:val="clear" w:color="auto" w:fill="auto"/>
          </w:tcPr>
          <w:p w14:paraId="253663CF" w14:textId="77777777" w:rsidR="00D25FFA" w:rsidRPr="00E952ED" w:rsidRDefault="00D25FFA" w:rsidP="003A5BCD">
            <w:pPr>
              <w:spacing w:line="240" w:lineRule="auto"/>
              <w:ind w:left="540"/>
              <w:rPr>
                <w:rFonts w:cs="Arial"/>
                <w:b/>
                <w:bCs/>
                <w:sz w:val="18"/>
                <w:szCs w:val="18"/>
              </w:rPr>
            </w:pPr>
          </w:p>
        </w:tc>
        <w:tc>
          <w:tcPr>
            <w:tcW w:w="3118" w:type="dxa"/>
            <w:gridSpan w:val="2"/>
            <w:shd w:val="clear" w:color="auto" w:fill="auto"/>
          </w:tcPr>
          <w:p w14:paraId="4C6E61E3" w14:textId="48E5D1E9" w:rsidR="00D25FFA" w:rsidRPr="00E952ED" w:rsidRDefault="00D25FFA" w:rsidP="003A5BCD">
            <w:pPr>
              <w:spacing w:line="240" w:lineRule="auto"/>
              <w:ind w:right="-72"/>
              <w:jc w:val="right"/>
              <w:rPr>
                <w:rFonts w:cs="Arial"/>
                <w:b/>
                <w:bCs/>
                <w:sz w:val="18"/>
                <w:szCs w:val="18"/>
              </w:rPr>
            </w:pPr>
            <w:r w:rsidRPr="00E952ED">
              <w:rPr>
                <w:rFonts w:cs="Arial"/>
                <w:b/>
                <w:bCs/>
                <w:sz w:val="18"/>
                <w:szCs w:val="18"/>
              </w:rPr>
              <w:t xml:space="preserve">Consolidated financial statements </w:t>
            </w:r>
          </w:p>
        </w:tc>
      </w:tr>
      <w:tr w:rsidR="00D25FFA" w:rsidRPr="00E952ED" w14:paraId="0A3F6760" w14:textId="41AE2AF7" w:rsidTr="00905E0F">
        <w:trPr>
          <w:trHeight w:val="24"/>
        </w:trPr>
        <w:tc>
          <w:tcPr>
            <w:tcW w:w="6408" w:type="dxa"/>
            <w:shd w:val="clear" w:color="auto" w:fill="auto"/>
          </w:tcPr>
          <w:p w14:paraId="040C1FB1" w14:textId="77777777" w:rsidR="00D25FFA" w:rsidRPr="00E952ED" w:rsidRDefault="00D25FFA" w:rsidP="003A5BCD">
            <w:pPr>
              <w:spacing w:line="240" w:lineRule="auto"/>
              <w:ind w:left="540"/>
              <w:rPr>
                <w:rFonts w:cs="Arial"/>
                <w:b/>
                <w:bCs/>
                <w:sz w:val="18"/>
                <w:szCs w:val="18"/>
              </w:rPr>
            </w:pPr>
          </w:p>
        </w:tc>
        <w:tc>
          <w:tcPr>
            <w:tcW w:w="1559" w:type="dxa"/>
            <w:tcBorders>
              <w:top w:val="single" w:sz="4" w:space="0" w:color="auto"/>
            </w:tcBorders>
            <w:shd w:val="clear" w:color="auto" w:fill="auto"/>
          </w:tcPr>
          <w:p w14:paraId="60286F36" w14:textId="5E8CC22A" w:rsidR="00D25FFA" w:rsidRPr="00E952ED" w:rsidRDefault="00D25FFA" w:rsidP="003A5BCD">
            <w:pPr>
              <w:spacing w:line="240" w:lineRule="auto"/>
              <w:ind w:right="-72"/>
              <w:jc w:val="right"/>
              <w:rPr>
                <w:rFonts w:cs="Arial"/>
                <w:b/>
                <w:bCs/>
                <w:sz w:val="18"/>
                <w:szCs w:val="18"/>
              </w:rPr>
            </w:pPr>
            <w:r w:rsidRPr="00E952ED">
              <w:rPr>
                <w:rFonts w:cs="Arial"/>
                <w:b/>
                <w:bCs/>
                <w:sz w:val="18"/>
                <w:szCs w:val="18"/>
              </w:rPr>
              <w:t>2024</w:t>
            </w:r>
          </w:p>
        </w:tc>
        <w:tc>
          <w:tcPr>
            <w:tcW w:w="1559" w:type="dxa"/>
            <w:tcBorders>
              <w:top w:val="single" w:sz="4" w:space="0" w:color="auto"/>
            </w:tcBorders>
          </w:tcPr>
          <w:p w14:paraId="51B315FA" w14:textId="1C209827" w:rsidR="00D25FFA" w:rsidRPr="00E952ED" w:rsidRDefault="00D25FFA" w:rsidP="003A5BCD">
            <w:pPr>
              <w:spacing w:line="240" w:lineRule="auto"/>
              <w:ind w:right="-72"/>
              <w:jc w:val="right"/>
              <w:rPr>
                <w:rFonts w:cs="Arial"/>
                <w:b/>
                <w:bCs/>
                <w:sz w:val="18"/>
                <w:szCs w:val="18"/>
              </w:rPr>
            </w:pPr>
            <w:r w:rsidRPr="00E952ED">
              <w:rPr>
                <w:rFonts w:cs="Arial"/>
                <w:b/>
                <w:bCs/>
                <w:sz w:val="18"/>
                <w:szCs w:val="18"/>
              </w:rPr>
              <w:t>2023</w:t>
            </w:r>
          </w:p>
        </w:tc>
      </w:tr>
      <w:tr w:rsidR="00D25FFA" w:rsidRPr="00E952ED" w14:paraId="0585011B" w14:textId="77777777" w:rsidTr="00905E0F">
        <w:trPr>
          <w:trHeight w:val="24"/>
        </w:trPr>
        <w:tc>
          <w:tcPr>
            <w:tcW w:w="6408" w:type="dxa"/>
            <w:shd w:val="clear" w:color="auto" w:fill="auto"/>
          </w:tcPr>
          <w:p w14:paraId="007DFB89" w14:textId="77777777" w:rsidR="00D25FFA" w:rsidRPr="00E952ED" w:rsidRDefault="00D25FFA" w:rsidP="00D25FFA">
            <w:pPr>
              <w:spacing w:line="240" w:lineRule="auto"/>
              <w:ind w:left="540"/>
              <w:rPr>
                <w:rFonts w:cs="Arial"/>
                <w:b/>
                <w:bCs/>
                <w:sz w:val="18"/>
                <w:szCs w:val="18"/>
              </w:rPr>
            </w:pPr>
          </w:p>
        </w:tc>
        <w:tc>
          <w:tcPr>
            <w:tcW w:w="1559" w:type="dxa"/>
            <w:tcBorders>
              <w:bottom w:val="single" w:sz="4" w:space="0" w:color="auto"/>
            </w:tcBorders>
            <w:shd w:val="clear" w:color="auto" w:fill="auto"/>
            <w:vAlign w:val="bottom"/>
          </w:tcPr>
          <w:p w14:paraId="7C276B38" w14:textId="5D576393" w:rsidR="00D25FFA" w:rsidRPr="00E952ED" w:rsidRDefault="00D25FFA" w:rsidP="00D25FFA">
            <w:pPr>
              <w:spacing w:line="240" w:lineRule="auto"/>
              <w:ind w:right="-72"/>
              <w:jc w:val="right"/>
              <w:rPr>
                <w:rFonts w:cs="Arial"/>
                <w:b/>
                <w:bCs/>
                <w:sz w:val="18"/>
                <w:szCs w:val="18"/>
              </w:rPr>
            </w:pPr>
            <w:r w:rsidRPr="00E952ED">
              <w:rPr>
                <w:rFonts w:cs="Arial"/>
                <w:b/>
                <w:bCs/>
                <w:snapToGrid w:val="0"/>
                <w:sz w:val="18"/>
                <w:szCs w:val="18"/>
              </w:rPr>
              <w:t>Baht</w:t>
            </w:r>
          </w:p>
        </w:tc>
        <w:tc>
          <w:tcPr>
            <w:tcW w:w="1559" w:type="dxa"/>
            <w:tcBorders>
              <w:bottom w:val="single" w:sz="4" w:space="0" w:color="auto"/>
            </w:tcBorders>
            <w:shd w:val="clear" w:color="auto" w:fill="auto"/>
            <w:vAlign w:val="bottom"/>
          </w:tcPr>
          <w:p w14:paraId="0F492E61" w14:textId="7C93F370" w:rsidR="00D25FFA" w:rsidRPr="00E952ED" w:rsidRDefault="00D25FFA" w:rsidP="00D25FFA">
            <w:pPr>
              <w:spacing w:line="240" w:lineRule="auto"/>
              <w:ind w:right="-72"/>
              <w:jc w:val="right"/>
              <w:rPr>
                <w:rFonts w:cs="Arial"/>
                <w:b/>
                <w:bCs/>
                <w:sz w:val="18"/>
                <w:szCs w:val="18"/>
              </w:rPr>
            </w:pPr>
            <w:r w:rsidRPr="00E952ED">
              <w:rPr>
                <w:rFonts w:cs="Arial"/>
                <w:b/>
                <w:bCs/>
                <w:snapToGrid w:val="0"/>
                <w:sz w:val="18"/>
                <w:szCs w:val="18"/>
              </w:rPr>
              <w:t>Baht</w:t>
            </w:r>
          </w:p>
        </w:tc>
      </w:tr>
      <w:tr w:rsidR="00D25FFA" w:rsidRPr="00E952ED" w14:paraId="5B8F2F16" w14:textId="5E5F0643" w:rsidTr="00905E0F">
        <w:trPr>
          <w:trHeight w:val="24"/>
        </w:trPr>
        <w:tc>
          <w:tcPr>
            <w:tcW w:w="6408" w:type="dxa"/>
            <w:shd w:val="clear" w:color="auto" w:fill="auto"/>
          </w:tcPr>
          <w:p w14:paraId="5149AC2B" w14:textId="77777777" w:rsidR="00D25FFA" w:rsidRPr="00E952ED" w:rsidRDefault="00D25FFA" w:rsidP="00D25FFA">
            <w:pPr>
              <w:spacing w:line="240" w:lineRule="auto"/>
              <w:ind w:left="540"/>
              <w:rPr>
                <w:rFonts w:cs="Arial"/>
                <w:b/>
                <w:bCs/>
                <w:sz w:val="18"/>
                <w:szCs w:val="18"/>
              </w:rPr>
            </w:pPr>
          </w:p>
        </w:tc>
        <w:tc>
          <w:tcPr>
            <w:tcW w:w="1559" w:type="dxa"/>
            <w:tcBorders>
              <w:top w:val="single" w:sz="4" w:space="0" w:color="auto"/>
            </w:tcBorders>
            <w:shd w:val="clear" w:color="auto" w:fill="auto"/>
          </w:tcPr>
          <w:p w14:paraId="125ED7F3" w14:textId="6AA021EA" w:rsidR="00D25FFA" w:rsidRPr="00E952ED" w:rsidRDefault="00D25FFA" w:rsidP="00D25FFA">
            <w:pPr>
              <w:spacing w:line="240" w:lineRule="auto"/>
              <w:ind w:right="-72"/>
              <w:jc w:val="right"/>
              <w:rPr>
                <w:rFonts w:cs="Arial"/>
                <w:sz w:val="18"/>
                <w:szCs w:val="18"/>
              </w:rPr>
            </w:pPr>
          </w:p>
        </w:tc>
        <w:tc>
          <w:tcPr>
            <w:tcW w:w="1559" w:type="dxa"/>
            <w:tcBorders>
              <w:top w:val="single" w:sz="4" w:space="0" w:color="auto"/>
            </w:tcBorders>
          </w:tcPr>
          <w:p w14:paraId="7E802E80" w14:textId="77777777" w:rsidR="00D25FFA" w:rsidRPr="00E952ED" w:rsidRDefault="00D25FFA" w:rsidP="00D25FFA">
            <w:pPr>
              <w:spacing w:line="240" w:lineRule="auto"/>
              <w:ind w:right="-72"/>
              <w:jc w:val="right"/>
              <w:rPr>
                <w:rFonts w:cs="Arial"/>
                <w:sz w:val="18"/>
                <w:szCs w:val="18"/>
              </w:rPr>
            </w:pPr>
          </w:p>
        </w:tc>
      </w:tr>
      <w:tr w:rsidR="00D25FFA" w:rsidRPr="00E952ED" w14:paraId="2DEEB537" w14:textId="1684CF80" w:rsidTr="00905E0F">
        <w:trPr>
          <w:trHeight w:val="24"/>
        </w:trPr>
        <w:tc>
          <w:tcPr>
            <w:tcW w:w="6408" w:type="dxa"/>
            <w:shd w:val="clear" w:color="auto" w:fill="auto"/>
          </w:tcPr>
          <w:p w14:paraId="1F0E4678" w14:textId="40F832FF" w:rsidR="00D25FFA" w:rsidRPr="00E952ED" w:rsidRDefault="005B64BF" w:rsidP="00D25FFA">
            <w:pPr>
              <w:spacing w:line="240" w:lineRule="auto"/>
              <w:ind w:left="540"/>
              <w:jc w:val="thaiDistribute"/>
              <w:rPr>
                <w:rFonts w:cs="Arial"/>
                <w:sz w:val="18"/>
                <w:szCs w:val="18"/>
              </w:rPr>
            </w:pPr>
            <w:proofErr w:type="gramStart"/>
            <w:r w:rsidRPr="00E952ED">
              <w:rPr>
                <w:rFonts w:cs="Arial"/>
                <w:sz w:val="18"/>
                <w:szCs w:val="18"/>
              </w:rPr>
              <w:t>At</w:t>
            </w:r>
            <w:proofErr w:type="gramEnd"/>
            <w:r w:rsidRPr="00E952ED">
              <w:rPr>
                <w:rFonts w:cs="Arial"/>
                <w:sz w:val="18"/>
                <w:szCs w:val="18"/>
              </w:rPr>
              <w:t xml:space="preserve"> 1 January</w:t>
            </w:r>
            <w:r w:rsidRPr="00E952ED">
              <w:rPr>
                <w:rFonts w:cs="Arial"/>
                <w:sz w:val="16"/>
                <w:szCs w:val="16"/>
              </w:rPr>
              <w:t xml:space="preserve"> </w:t>
            </w:r>
          </w:p>
        </w:tc>
        <w:tc>
          <w:tcPr>
            <w:tcW w:w="1559" w:type="dxa"/>
            <w:shd w:val="clear" w:color="auto" w:fill="auto"/>
          </w:tcPr>
          <w:p w14:paraId="01B23D84" w14:textId="2B4AD4C2" w:rsidR="00D25FFA" w:rsidRPr="00E952ED" w:rsidRDefault="00D25FFA" w:rsidP="00D25FFA">
            <w:pPr>
              <w:spacing w:line="240" w:lineRule="auto"/>
              <w:ind w:right="-72"/>
              <w:jc w:val="right"/>
              <w:rPr>
                <w:rFonts w:cs="Arial"/>
                <w:sz w:val="18"/>
                <w:szCs w:val="18"/>
              </w:rPr>
            </w:pPr>
            <w:r w:rsidRPr="00E952ED">
              <w:rPr>
                <w:rFonts w:cs="Arial"/>
                <w:sz w:val="18"/>
                <w:szCs w:val="18"/>
                <w:lang w:eastAsia="en-US"/>
              </w:rPr>
              <w:t>170,000,000</w:t>
            </w:r>
          </w:p>
        </w:tc>
        <w:tc>
          <w:tcPr>
            <w:tcW w:w="1559" w:type="dxa"/>
          </w:tcPr>
          <w:p w14:paraId="001923AA" w14:textId="2979DDA5" w:rsidR="00D25FFA" w:rsidRPr="00E952ED" w:rsidRDefault="00D25FFA" w:rsidP="00D25FFA">
            <w:pPr>
              <w:spacing w:line="240" w:lineRule="auto"/>
              <w:ind w:right="-72"/>
              <w:jc w:val="right"/>
              <w:rPr>
                <w:rFonts w:cs="Arial"/>
                <w:sz w:val="18"/>
                <w:szCs w:val="18"/>
                <w:lang w:eastAsia="en-US"/>
              </w:rPr>
            </w:pPr>
            <w:r w:rsidRPr="00E952ED">
              <w:rPr>
                <w:rFonts w:cs="Arial"/>
                <w:sz w:val="18"/>
                <w:szCs w:val="18"/>
                <w:lang w:eastAsia="en-US"/>
              </w:rPr>
              <w:t>-</w:t>
            </w:r>
          </w:p>
        </w:tc>
      </w:tr>
      <w:tr w:rsidR="00D25FFA" w:rsidRPr="00E952ED" w14:paraId="2C7C258E" w14:textId="77777777" w:rsidTr="00905E0F">
        <w:trPr>
          <w:trHeight w:val="24"/>
        </w:trPr>
        <w:tc>
          <w:tcPr>
            <w:tcW w:w="6408" w:type="dxa"/>
            <w:shd w:val="clear" w:color="auto" w:fill="auto"/>
          </w:tcPr>
          <w:p w14:paraId="4A899C18" w14:textId="5DD8D359" w:rsidR="00D25FFA" w:rsidRPr="00E952ED" w:rsidRDefault="00D25FFA" w:rsidP="00D25FFA">
            <w:pPr>
              <w:spacing w:line="240" w:lineRule="auto"/>
              <w:ind w:left="540"/>
              <w:jc w:val="thaiDistribute"/>
              <w:rPr>
                <w:rFonts w:cs="Arial"/>
                <w:sz w:val="18"/>
                <w:szCs w:val="18"/>
              </w:rPr>
            </w:pPr>
            <w:r w:rsidRPr="00E952ED">
              <w:rPr>
                <w:rFonts w:cs="Arial"/>
                <w:sz w:val="18"/>
                <w:szCs w:val="18"/>
              </w:rPr>
              <w:t>Addition</w:t>
            </w:r>
          </w:p>
        </w:tc>
        <w:tc>
          <w:tcPr>
            <w:tcW w:w="1559" w:type="dxa"/>
            <w:shd w:val="clear" w:color="auto" w:fill="auto"/>
          </w:tcPr>
          <w:p w14:paraId="6586AB5E" w14:textId="0907A5A7" w:rsidR="00D25FFA" w:rsidRPr="00E952ED" w:rsidRDefault="000A3039" w:rsidP="00D25FFA">
            <w:pPr>
              <w:spacing w:line="240" w:lineRule="auto"/>
              <w:ind w:right="-72"/>
              <w:jc w:val="right"/>
              <w:rPr>
                <w:rFonts w:cs="Arial"/>
                <w:sz w:val="18"/>
                <w:szCs w:val="18"/>
                <w:lang w:eastAsia="en-US"/>
              </w:rPr>
            </w:pPr>
            <w:r w:rsidRPr="00E952ED">
              <w:rPr>
                <w:rFonts w:cs="Arial"/>
                <w:sz w:val="18"/>
                <w:szCs w:val="18"/>
                <w:lang w:eastAsia="en-US"/>
              </w:rPr>
              <w:t>-</w:t>
            </w:r>
          </w:p>
        </w:tc>
        <w:tc>
          <w:tcPr>
            <w:tcW w:w="1559" w:type="dxa"/>
          </w:tcPr>
          <w:p w14:paraId="7A6915F4" w14:textId="2F758D36" w:rsidR="00D25FFA" w:rsidRPr="00E952ED" w:rsidRDefault="00D25FFA" w:rsidP="00D25FFA">
            <w:pPr>
              <w:spacing w:line="240" w:lineRule="auto"/>
              <w:ind w:right="-72"/>
              <w:jc w:val="right"/>
              <w:rPr>
                <w:rFonts w:cs="Arial"/>
                <w:sz w:val="18"/>
                <w:szCs w:val="18"/>
                <w:lang w:eastAsia="en-US"/>
              </w:rPr>
            </w:pPr>
            <w:r w:rsidRPr="00E952ED">
              <w:rPr>
                <w:rFonts w:cs="Arial"/>
                <w:sz w:val="18"/>
                <w:szCs w:val="18"/>
                <w:lang w:eastAsia="en-US"/>
              </w:rPr>
              <w:t>170,000,000</w:t>
            </w:r>
          </w:p>
        </w:tc>
      </w:tr>
      <w:tr w:rsidR="00D25FFA" w:rsidRPr="00E952ED" w14:paraId="412F0777" w14:textId="5F79F325" w:rsidTr="00905E0F">
        <w:trPr>
          <w:trHeight w:val="24"/>
        </w:trPr>
        <w:tc>
          <w:tcPr>
            <w:tcW w:w="6408" w:type="dxa"/>
            <w:shd w:val="clear" w:color="auto" w:fill="auto"/>
          </w:tcPr>
          <w:p w14:paraId="39AAC4AB" w14:textId="449D8CAD" w:rsidR="00D25FFA" w:rsidRPr="00E952ED" w:rsidRDefault="00D25FFA" w:rsidP="00D25FFA">
            <w:pPr>
              <w:spacing w:line="240" w:lineRule="auto"/>
              <w:ind w:left="540"/>
              <w:jc w:val="thaiDistribute"/>
              <w:rPr>
                <w:rFonts w:cs="Arial"/>
                <w:sz w:val="18"/>
                <w:szCs w:val="18"/>
              </w:rPr>
            </w:pPr>
            <w:r w:rsidRPr="00E952ED">
              <w:rPr>
                <w:rFonts w:cs="Arial"/>
                <w:sz w:val="18"/>
                <w:szCs w:val="18"/>
              </w:rPr>
              <w:t>Repayment of borrowings</w:t>
            </w:r>
          </w:p>
        </w:tc>
        <w:tc>
          <w:tcPr>
            <w:tcW w:w="1559" w:type="dxa"/>
            <w:tcBorders>
              <w:bottom w:val="single" w:sz="4" w:space="0" w:color="auto"/>
            </w:tcBorders>
            <w:shd w:val="clear" w:color="auto" w:fill="auto"/>
          </w:tcPr>
          <w:p w14:paraId="67479BC0" w14:textId="1997B100" w:rsidR="00D25FFA" w:rsidRPr="00E952ED" w:rsidRDefault="00D25FFA" w:rsidP="00D25FFA">
            <w:pPr>
              <w:spacing w:line="240" w:lineRule="auto"/>
              <w:ind w:right="-72"/>
              <w:jc w:val="right"/>
              <w:rPr>
                <w:rFonts w:cs="Arial"/>
                <w:sz w:val="18"/>
                <w:szCs w:val="18"/>
                <w:lang w:eastAsia="en-US"/>
              </w:rPr>
            </w:pPr>
            <w:r w:rsidRPr="00E952ED">
              <w:rPr>
                <w:rFonts w:cs="Arial"/>
                <w:sz w:val="18"/>
                <w:szCs w:val="18"/>
                <w:lang w:eastAsia="en-US"/>
              </w:rPr>
              <w:t>(43,908,000)</w:t>
            </w:r>
          </w:p>
        </w:tc>
        <w:tc>
          <w:tcPr>
            <w:tcW w:w="1559" w:type="dxa"/>
            <w:tcBorders>
              <w:bottom w:val="single" w:sz="4" w:space="0" w:color="auto"/>
            </w:tcBorders>
          </w:tcPr>
          <w:p w14:paraId="6471A9BB" w14:textId="4338D5BD" w:rsidR="00D25FFA" w:rsidRPr="00E952ED" w:rsidRDefault="00D25FFA" w:rsidP="00D25FFA">
            <w:pPr>
              <w:spacing w:line="240" w:lineRule="auto"/>
              <w:ind w:right="-72"/>
              <w:jc w:val="right"/>
              <w:rPr>
                <w:rFonts w:cs="Arial"/>
                <w:sz w:val="18"/>
                <w:szCs w:val="18"/>
                <w:lang w:eastAsia="en-US"/>
              </w:rPr>
            </w:pPr>
            <w:r w:rsidRPr="00E952ED">
              <w:rPr>
                <w:rFonts w:cs="Arial"/>
                <w:sz w:val="18"/>
                <w:szCs w:val="18"/>
                <w:lang w:eastAsia="en-US"/>
              </w:rPr>
              <w:t>-</w:t>
            </w:r>
          </w:p>
        </w:tc>
      </w:tr>
      <w:tr w:rsidR="00D25FFA" w:rsidRPr="00E952ED" w14:paraId="47EADFDE" w14:textId="778969DC" w:rsidTr="00905E0F">
        <w:trPr>
          <w:trHeight w:val="24"/>
        </w:trPr>
        <w:tc>
          <w:tcPr>
            <w:tcW w:w="6408" w:type="dxa"/>
            <w:shd w:val="clear" w:color="auto" w:fill="auto"/>
          </w:tcPr>
          <w:p w14:paraId="443E3D97" w14:textId="77777777" w:rsidR="00D25FFA" w:rsidRPr="00E952ED" w:rsidRDefault="00D25FFA" w:rsidP="00D25FFA">
            <w:pPr>
              <w:spacing w:line="240" w:lineRule="auto"/>
              <w:ind w:left="540"/>
              <w:jc w:val="thaiDistribute"/>
              <w:rPr>
                <w:rFonts w:cs="Arial"/>
                <w:sz w:val="18"/>
                <w:szCs w:val="18"/>
              </w:rPr>
            </w:pPr>
          </w:p>
        </w:tc>
        <w:tc>
          <w:tcPr>
            <w:tcW w:w="1559" w:type="dxa"/>
            <w:tcBorders>
              <w:top w:val="single" w:sz="4" w:space="0" w:color="auto"/>
            </w:tcBorders>
            <w:shd w:val="clear" w:color="auto" w:fill="auto"/>
          </w:tcPr>
          <w:p w14:paraId="22CDB022" w14:textId="755D2244" w:rsidR="00D25FFA" w:rsidRPr="00E952ED" w:rsidRDefault="00D25FFA" w:rsidP="00D25FFA">
            <w:pPr>
              <w:spacing w:line="240" w:lineRule="auto"/>
              <w:ind w:right="-72"/>
              <w:jc w:val="right"/>
              <w:rPr>
                <w:rFonts w:cs="Arial"/>
                <w:sz w:val="18"/>
                <w:szCs w:val="18"/>
                <w:lang w:eastAsia="en-US"/>
              </w:rPr>
            </w:pPr>
          </w:p>
        </w:tc>
        <w:tc>
          <w:tcPr>
            <w:tcW w:w="1559" w:type="dxa"/>
            <w:tcBorders>
              <w:top w:val="single" w:sz="4" w:space="0" w:color="auto"/>
            </w:tcBorders>
          </w:tcPr>
          <w:p w14:paraId="6DAF1195" w14:textId="77777777" w:rsidR="00D25FFA" w:rsidRPr="00E952ED" w:rsidRDefault="00D25FFA" w:rsidP="00D25FFA">
            <w:pPr>
              <w:spacing w:line="240" w:lineRule="auto"/>
              <w:ind w:right="-72"/>
              <w:jc w:val="right"/>
              <w:rPr>
                <w:rFonts w:cs="Arial"/>
                <w:sz w:val="18"/>
                <w:szCs w:val="18"/>
                <w:lang w:eastAsia="en-US"/>
              </w:rPr>
            </w:pPr>
          </w:p>
        </w:tc>
      </w:tr>
      <w:tr w:rsidR="00D25FFA" w:rsidRPr="00E952ED" w14:paraId="129F3846" w14:textId="70427A49" w:rsidTr="00905E0F">
        <w:trPr>
          <w:trHeight w:val="24"/>
        </w:trPr>
        <w:tc>
          <w:tcPr>
            <w:tcW w:w="6408" w:type="dxa"/>
            <w:shd w:val="clear" w:color="auto" w:fill="auto"/>
          </w:tcPr>
          <w:p w14:paraId="189B277C" w14:textId="37E43BDF" w:rsidR="00D25FFA" w:rsidRPr="00E952ED" w:rsidRDefault="005B64BF" w:rsidP="00D25FFA">
            <w:pPr>
              <w:spacing w:line="240" w:lineRule="auto"/>
              <w:ind w:left="540"/>
              <w:jc w:val="thaiDistribute"/>
              <w:rPr>
                <w:rFonts w:cs="Arial"/>
                <w:sz w:val="18"/>
                <w:szCs w:val="18"/>
              </w:rPr>
            </w:pPr>
            <w:proofErr w:type="gramStart"/>
            <w:r w:rsidRPr="00E952ED">
              <w:rPr>
                <w:rFonts w:cs="Arial"/>
                <w:sz w:val="18"/>
                <w:szCs w:val="18"/>
              </w:rPr>
              <w:t>At</w:t>
            </w:r>
            <w:proofErr w:type="gramEnd"/>
            <w:r w:rsidRPr="00E952ED">
              <w:rPr>
                <w:rFonts w:cs="Arial"/>
                <w:sz w:val="18"/>
                <w:szCs w:val="18"/>
              </w:rPr>
              <w:t xml:space="preserve"> 31 December</w:t>
            </w:r>
          </w:p>
        </w:tc>
        <w:tc>
          <w:tcPr>
            <w:tcW w:w="1559" w:type="dxa"/>
            <w:tcBorders>
              <w:bottom w:val="single" w:sz="4" w:space="0" w:color="auto"/>
            </w:tcBorders>
            <w:shd w:val="clear" w:color="auto" w:fill="auto"/>
          </w:tcPr>
          <w:p w14:paraId="13467FBD" w14:textId="293240D3" w:rsidR="00D25FFA" w:rsidRPr="00E952ED" w:rsidRDefault="00D25FFA" w:rsidP="00D25FFA">
            <w:pPr>
              <w:spacing w:line="240" w:lineRule="auto"/>
              <w:ind w:right="-72"/>
              <w:jc w:val="right"/>
              <w:rPr>
                <w:rFonts w:cs="Arial"/>
                <w:sz w:val="18"/>
                <w:szCs w:val="18"/>
                <w:lang w:eastAsia="en-US"/>
              </w:rPr>
            </w:pPr>
            <w:r w:rsidRPr="00E952ED">
              <w:rPr>
                <w:rFonts w:cs="Arial"/>
                <w:sz w:val="18"/>
                <w:szCs w:val="18"/>
                <w:lang w:eastAsia="en-US"/>
              </w:rPr>
              <w:t>126,092,000</w:t>
            </w:r>
          </w:p>
        </w:tc>
        <w:tc>
          <w:tcPr>
            <w:tcW w:w="1559" w:type="dxa"/>
            <w:tcBorders>
              <w:bottom w:val="single" w:sz="4" w:space="0" w:color="auto"/>
            </w:tcBorders>
          </w:tcPr>
          <w:p w14:paraId="415A37C8" w14:textId="135D7E1B" w:rsidR="00D25FFA" w:rsidRPr="00E952ED" w:rsidRDefault="00D25FFA" w:rsidP="00D25FFA">
            <w:pPr>
              <w:spacing w:line="240" w:lineRule="auto"/>
              <w:ind w:right="-72"/>
              <w:jc w:val="right"/>
              <w:rPr>
                <w:rFonts w:cs="Arial"/>
                <w:sz w:val="18"/>
                <w:szCs w:val="18"/>
                <w:lang w:eastAsia="en-US"/>
              </w:rPr>
            </w:pPr>
            <w:r w:rsidRPr="00E952ED">
              <w:rPr>
                <w:rFonts w:cs="Arial"/>
                <w:sz w:val="18"/>
                <w:szCs w:val="18"/>
                <w:lang w:eastAsia="en-US"/>
              </w:rPr>
              <w:t>170,000,000</w:t>
            </w:r>
          </w:p>
        </w:tc>
      </w:tr>
    </w:tbl>
    <w:p w14:paraId="013E9B44" w14:textId="77777777" w:rsidR="00C51C82" w:rsidRPr="00E952ED" w:rsidRDefault="00C51C82" w:rsidP="00C51C82">
      <w:pPr>
        <w:spacing w:line="240" w:lineRule="auto"/>
        <w:ind w:left="540"/>
        <w:jc w:val="thaiDistribute"/>
        <w:rPr>
          <w:rFonts w:cs="Arial"/>
          <w:sz w:val="18"/>
          <w:szCs w:val="18"/>
        </w:rPr>
      </w:pPr>
    </w:p>
    <w:p w14:paraId="59D73E44" w14:textId="55AEC9FF" w:rsidR="00C51C82" w:rsidRPr="00E952ED" w:rsidRDefault="00EB18E6" w:rsidP="00C51C82">
      <w:pPr>
        <w:spacing w:line="240" w:lineRule="auto"/>
        <w:ind w:left="540"/>
        <w:jc w:val="thaiDistribute"/>
        <w:rPr>
          <w:rFonts w:cs="Arial"/>
          <w:sz w:val="18"/>
          <w:szCs w:val="18"/>
        </w:rPr>
      </w:pPr>
      <w:r w:rsidRPr="00E952ED">
        <w:rPr>
          <w:rFonts w:cs="Arial"/>
          <w:sz w:val="18"/>
          <w:szCs w:val="18"/>
        </w:rPr>
        <w:t xml:space="preserve">As </w:t>
      </w:r>
      <w:proofErr w:type="gramStart"/>
      <w:r w:rsidRPr="00E952ED">
        <w:rPr>
          <w:rFonts w:cs="Arial"/>
          <w:sz w:val="18"/>
          <w:szCs w:val="18"/>
        </w:rPr>
        <w:t>a</w:t>
      </w:r>
      <w:r w:rsidR="00C51C82" w:rsidRPr="00E952ED">
        <w:rPr>
          <w:rFonts w:cs="Arial"/>
          <w:sz w:val="18"/>
          <w:szCs w:val="18"/>
        </w:rPr>
        <w:t>t</w:t>
      </w:r>
      <w:proofErr w:type="gramEnd"/>
      <w:r w:rsidR="00C51C82" w:rsidRPr="00E952ED">
        <w:rPr>
          <w:rFonts w:cs="Arial"/>
          <w:sz w:val="18"/>
          <w:szCs w:val="18"/>
        </w:rPr>
        <w:t xml:space="preserve"> 31 December 2024, the Group has </w:t>
      </w:r>
      <w:r w:rsidRPr="00E952ED">
        <w:rPr>
          <w:rFonts w:cs="Arial"/>
          <w:sz w:val="18"/>
          <w:szCs w:val="18"/>
        </w:rPr>
        <w:t>borrowing</w:t>
      </w:r>
      <w:r w:rsidR="00C51C82" w:rsidRPr="00E952ED">
        <w:rPr>
          <w:rFonts w:cs="Arial"/>
          <w:sz w:val="18"/>
          <w:szCs w:val="18"/>
        </w:rPr>
        <w:t xml:space="preserve">s from </w:t>
      </w:r>
      <w:r w:rsidRPr="00E952ED">
        <w:rPr>
          <w:rFonts w:cs="Arial"/>
          <w:sz w:val="18"/>
          <w:szCs w:val="18"/>
        </w:rPr>
        <w:t xml:space="preserve">a </w:t>
      </w:r>
      <w:r w:rsidR="00C51C82" w:rsidRPr="00E952ED">
        <w:rPr>
          <w:rFonts w:cs="Arial"/>
          <w:sz w:val="18"/>
          <w:szCs w:val="18"/>
        </w:rPr>
        <w:t>related part</w:t>
      </w:r>
      <w:r w:rsidRPr="00E952ED">
        <w:rPr>
          <w:rFonts w:cs="Arial"/>
          <w:sz w:val="18"/>
          <w:szCs w:val="18"/>
        </w:rPr>
        <w:t>y</w:t>
      </w:r>
      <w:r w:rsidR="00C51C82" w:rsidRPr="00E952ED">
        <w:rPr>
          <w:rFonts w:cs="Arial"/>
          <w:sz w:val="18"/>
          <w:szCs w:val="18"/>
        </w:rPr>
        <w:t xml:space="preserve"> denominated in</w:t>
      </w:r>
      <w:r w:rsidRPr="00E952ED">
        <w:rPr>
          <w:rFonts w:cs="Arial"/>
          <w:sz w:val="18"/>
          <w:szCs w:val="18"/>
        </w:rPr>
        <w:t xml:space="preserve"> Thai</w:t>
      </w:r>
      <w:r w:rsidR="00C51C82" w:rsidRPr="00E952ED">
        <w:rPr>
          <w:rFonts w:cs="Arial"/>
          <w:sz w:val="18"/>
          <w:szCs w:val="18"/>
        </w:rPr>
        <w:t xml:space="preserve"> </w:t>
      </w:r>
      <w:r w:rsidR="003F3BBA" w:rsidRPr="00E952ED">
        <w:rPr>
          <w:rFonts w:cs="Arial"/>
          <w:sz w:val="18"/>
          <w:szCs w:val="18"/>
        </w:rPr>
        <w:t>B</w:t>
      </w:r>
      <w:r w:rsidR="00C51C82" w:rsidRPr="00E952ED">
        <w:rPr>
          <w:rFonts w:cs="Arial"/>
          <w:sz w:val="18"/>
          <w:szCs w:val="18"/>
        </w:rPr>
        <w:t>aht currency</w:t>
      </w:r>
      <w:r w:rsidR="00293C2D" w:rsidRPr="00E952ED">
        <w:rPr>
          <w:rFonts w:cs="Arial"/>
          <w:sz w:val="18"/>
          <w:szCs w:val="18"/>
        </w:rPr>
        <w:t xml:space="preserve">, totalling </w:t>
      </w:r>
      <w:r w:rsidR="00C51C82" w:rsidRPr="00E952ED">
        <w:rPr>
          <w:rFonts w:cs="Arial"/>
          <w:sz w:val="18"/>
          <w:szCs w:val="18"/>
        </w:rPr>
        <w:t xml:space="preserve">Baht </w:t>
      </w:r>
      <w:r w:rsidR="00701C25" w:rsidRPr="00E952ED">
        <w:rPr>
          <w:rFonts w:cs="Arial"/>
          <w:sz w:val="18"/>
          <w:szCs w:val="18"/>
        </w:rPr>
        <w:t>126.09</w:t>
      </w:r>
      <w:r w:rsidR="00C51C82" w:rsidRPr="00E952ED">
        <w:rPr>
          <w:rFonts w:cs="Arial"/>
          <w:sz w:val="18"/>
          <w:szCs w:val="18"/>
        </w:rPr>
        <w:t xml:space="preserve"> million (</w:t>
      </w:r>
      <w:r w:rsidRPr="00E952ED">
        <w:rPr>
          <w:rFonts w:cs="Arial"/>
          <w:sz w:val="18"/>
          <w:szCs w:val="18"/>
        </w:rPr>
        <w:t>2023:</w:t>
      </w:r>
      <w:r w:rsidR="00C51C82" w:rsidRPr="00E952ED">
        <w:rPr>
          <w:rFonts w:cs="Arial"/>
          <w:sz w:val="18"/>
          <w:szCs w:val="18"/>
        </w:rPr>
        <w:t xml:space="preserve"> Baht 170 million)</w:t>
      </w:r>
      <w:r w:rsidR="00293C2D" w:rsidRPr="00E952ED">
        <w:rPr>
          <w:rFonts w:cs="Arial"/>
          <w:sz w:val="18"/>
          <w:szCs w:val="18"/>
        </w:rPr>
        <w:t xml:space="preserve">. The borrowings </w:t>
      </w:r>
      <w:r w:rsidR="00C51C82" w:rsidRPr="00E952ED">
        <w:rPr>
          <w:rFonts w:cs="Arial"/>
          <w:sz w:val="18"/>
          <w:szCs w:val="18"/>
        </w:rPr>
        <w:t>compri</w:t>
      </w:r>
      <w:r w:rsidR="00293C2D" w:rsidRPr="00E952ED">
        <w:rPr>
          <w:rFonts w:cs="Arial"/>
          <w:sz w:val="18"/>
          <w:szCs w:val="18"/>
        </w:rPr>
        <w:t xml:space="preserve">se loans for Gear head Co., Ltd. Of </w:t>
      </w:r>
      <w:r w:rsidR="00C51C82" w:rsidRPr="00E952ED">
        <w:rPr>
          <w:rFonts w:cs="Arial"/>
          <w:sz w:val="18"/>
          <w:szCs w:val="18"/>
        </w:rPr>
        <w:t xml:space="preserve">Baht </w:t>
      </w:r>
      <w:r w:rsidR="00EA7E25" w:rsidRPr="00E952ED">
        <w:rPr>
          <w:rFonts w:cs="Arial"/>
          <w:sz w:val="18"/>
          <w:szCs w:val="18"/>
        </w:rPr>
        <w:t xml:space="preserve">44.03 </w:t>
      </w:r>
      <w:r w:rsidR="00C51C82" w:rsidRPr="00E952ED">
        <w:rPr>
          <w:rFonts w:cs="Arial"/>
          <w:sz w:val="18"/>
          <w:szCs w:val="18"/>
        </w:rPr>
        <w:t xml:space="preserve">million from </w:t>
      </w:r>
      <w:r w:rsidR="00445F4F" w:rsidRPr="00E952ED">
        <w:rPr>
          <w:rFonts w:cs="Arial"/>
          <w:sz w:val="18"/>
          <w:szCs w:val="18"/>
        </w:rPr>
        <w:t>(</w:t>
      </w:r>
      <w:r w:rsidRPr="00E952ED">
        <w:rPr>
          <w:rFonts w:cs="Arial"/>
          <w:sz w:val="18"/>
          <w:szCs w:val="18"/>
        </w:rPr>
        <w:t>2023:</w:t>
      </w:r>
      <w:r w:rsidR="00445F4F" w:rsidRPr="00E952ED">
        <w:rPr>
          <w:rFonts w:cs="Arial"/>
          <w:sz w:val="18"/>
          <w:szCs w:val="18"/>
        </w:rPr>
        <w:t xml:space="preserve"> Baht 67 million</w:t>
      </w:r>
      <w:r w:rsidR="00293C2D" w:rsidRPr="00E952ED">
        <w:rPr>
          <w:rFonts w:cs="Arial"/>
          <w:sz w:val="18"/>
          <w:szCs w:val="18"/>
        </w:rPr>
        <w:t>), which is secured by the Company,</w:t>
      </w:r>
      <w:r w:rsidR="00445F4F" w:rsidRPr="00E952ED">
        <w:rPr>
          <w:rFonts w:cs="Arial"/>
          <w:sz w:val="18"/>
          <w:szCs w:val="18"/>
        </w:rPr>
        <w:t xml:space="preserve"> </w:t>
      </w:r>
      <w:r w:rsidRPr="00E952ED">
        <w:rPr>
          <w:rFonts w:cs="Arial"/>
          <w:sz w:val="18"/>
          <w:szCs w:val="18"/>
        </w:rPr>
        <w:t xml:space="preserve">and </w:t>
      </w:r>
      <w:r w:rsidR="00293C2D" w:rsidRPr="00E952ED">
        <w:rPr>
          <w:rFonts w:cs="Arial"/>
          <w:sz w:val="18"/>
          <w:szCs w:val="18"/>
        </w:rPr>
        <w:t xml:space="preserve">loan for The Studio Park (Thailand) Co., Ltd of </w:t>
      </w:r>
      <w:r w:rsidR="00C51C82" w:rsidRPr="00E952ED">
        <w:rPr>
          <w:rFonts w:cs="Arial"/>
          <w:sz w:val="18"/>
          <w:szCs w:val="18"/>
        </w:rPr>
        <w:t xml:space="preserve">Baht </w:t>
      </w:r>
      <w:r w:rsidR="00EA7E25" w:rsidRPr="00E952ED">
        <w:rPr>
          <w:rFonts w:cs="Arial"/>
          <w:sz w:val="18"/>
          <w:szCs w:val="18"/>
        </w:rPr>
        <w:t>82.60</w:t>
      </w:r>
      <w:r w:rsidR="00C51C82" w:rsidRPr="00E952ED">
        <w:rPr>
          <w:rFonts w:cs="Arial"/>
          <w:sz w:val="18"/>
          <w:szCs w:val="18"/>
        </w:rPr>
        <w:t xml:space="preserve"> million from (</w:t>
      </w:r>
      <w:r w:rsidR="00293C2D" w:rsidRPr="00E952ED">
        <w:rPr>
          <w:rFonts w:cs="Arial"/>
          <w:sz w:val="18"/>
          <w:szCs w:val="18"/>
        </w:rPr>
        <w:t>2023:</w:t>
      </w:r>
      <w:r w:rsidR="00C51C82" w:rsidRPr="00E952ED">
        <w:rPr>
          <w:rFonts w:cs="Arial"/>
          <w:sz w:val="18"/>
          <w:szCs w:val="18"/>
        </w:rPr>
        <w:t xml:space="preserve"> Baht 103 millio</w:t>
      </w:r>
      <w:r w:rsidR="00373001" w:rsidRPr="00E952ED">
        <w:rPr>
          <w:rFonts w:cs="Arial"/>
          <w:sz w:val="18"/>
          <w:szCs w:val="18"/>
        </w:rPr>
        <w:t>n</w:t>
      </w:r>
      <w:r w:rsidR="00C51C82" w:rsidRPr="00E952ED">
        <w:rPr>
          <w:rFonts w:cs="Arial"/>
          <w:sz w:val="18"/>
          <w:szCs w:val="18"/>
        </w:rPr>
        <w:t>)</w:t>
      </w:r>
      <w:r w:rsidR="00293C2D" w:rsidRPr="00E952ED">
        <w:rPr>
          <w:rFonts w:cs="Arial"/>
          <w:sz w:val="18"/>
          <w:szCs w:val="18"/>
        </w:rPr>
        <w:t>, which is</w:t>
      </w:r>
      <w:r w:rsidR="00C51C82" w:rsidRPr="00E952ED">
        <w:rPr>
          <w:rFonts w:cs="Arial"/>
          <w:sz w:val="18"/>
          <w:szCs w:val="18"/>
        </w:rPr>
        <w:t xml:space="preserve"> secured by the land of The Studio Park (Thailand) Co., Ltd.</w:t>
      </w:r>
      <w:r w:rsidR="002565F9" w:rsidRPr="00E952ED">
        <w:rPr>
          <w:rFonts w:cs="Arial"/>
          <w:sz w:val="18"/>
          <w:szCs w:val="18"/>
        </w:rPr>
        <w:t xml:space="preserve"> </w:t>
      </w:r>
      <w:r w:rsidR="00293C2D" w:rsidRPr="00E952ED">
        <w:rPr>
          <w:rFonts w:cs="Arial"/>
          <w:sz w:val="18"/>
          <w:szCs w:val="18"/>
        </w:rPr>
        <w:t>at the book value of</w:t>
      </w:r>
      <w:r w:rsidR="00DE2C7C" w:rsidRPr="00E952ED">
        <w:rPr>
          <w:rFonts w:cs="Arial"/>
          <w:sz w:val="18"/>
          <w:szCs w:val="18"/>
        </w:rPr>
        <w:t xml:space="preserve"> Baht 278.24 </w:t>
      </w:r>
      <w:r w:rsidRPr="00E952ED">
        <w:rPr>
          <w:rFonts w:cs="Arial"/>
          <w:sz w:val="18"/>
          <w:szCs w:val="18"/>
        </w:rPr>
        <w:t>m</w:t>
      </w:r>
      <w:r w:rsidR="00DE2C7C" w:rsidRPr="00E952ED">
        <w:rPr>
          <w:rFonts w:cs="Arial"/>
          <w:sz w:val="18"/>
          <w:szCs w:val="18"/>
        </w:rPr>
        <w:t>illion</w:t>
      </w:r>
      <w:r w:rsidR="00293C2D" w:rsidRPr="00E952ED">
        <w:rPr>
          <w:rFonts w:cs="Arial"/>
          <w:sz w:val="18"/>
          <w:szCs w:val="18"/>
        </w:rPr>
        <w:t xml:space="preserve"> as collateral</w:t>
      </w:r>
      <w:r w:rsidR="00DE2C7C" w:rsidRPr="00E952ED">
        <w:rPr>
          <w:rFonts w:cs="Arial"/>
          <w:sz w:val="18"/>
          <w:szCs w:val="18"/>
        </w:rPr>
        <w:t xml:space="preserve">. </w:t>
      </w:r>
      <w:r w:rsidR="00C51C82" w:rsidRPr="00E952ED">
        <w:rPr>
          <w:rFonts w:cs="Arial"/>
          <w:sz w:val="18"/>
          <w:szCs w:val="18"/>
        </w:rPr>
        <w:t>Principal repayment</w:t>
      </w:r>
      <w:r w:rsidR="00293C2D" w:rsidRPr="00E952ED">
        <w:rPr>
          <w:rFonts w:cs="Arial"/>
          <w:sz w:val="18"/>
          <w:szCs w:val="18"/>
        </w:rPr>
        <w:t>s</w:t>
      </w:r>
      <w:r w:rsidR="00C51C82" w:rsidRPr="00E952ED">
        <w:rPr>
          <w:rFonts w:cs="Arial"/>
          <w:sz w:val="18"/>
          <w:szCs w:val="18"/>
        </w:rPr>
        <w:t xml:space="preserve"> </w:t>
      </w:r>
      <w:r w:rsidR="00293C2D" w:rsidRPr="00E952ED">
        <w:rPr>
          <w:rFonts w:cs="Arial"/>
          <w:sz w:val="18"/>
          <w:szCs w:val="18"/>
        </w:rPr>
        <w:t>are</w:t>
      </w:r>
      <w:r w:rsidR="00C51C82" w:rsidRPr="00E952ED">
        <w:rPr>
          <w:rFonts w:cs="Arial"/>
          <w:sz w:val="18"/>
          <w:szCs w:val="18"/>
        </w:rPr>
        <w:t xml:space="preserve"> scheduled </w:t>
      </w:r>
      <w:r w:rsidR="002E1E8C" w:rsidRPr="00E952ED">
        <w:rPr>
          <w:rFonts w:cs="Arial"/>
          <w:sz w:val="18"/>
          <w:szCs w:val="18"/>
        </w:rPr>
        <w:t>from</w:t>
      </w:r>
      <w:r w:rsidR="00C51C82" w:rsidRPr="00E952ED">
        <w:rPr>
          <w:rFonts w:cs="Arial"/>
          <w:sz w:val="18"/>
          <w:szCs w:val="18"/>
        </w:rPr>
        <w:t xml:space="preserve"> </w:t>
      </w:r>
      <w:r w:rsidR="000D00C6" w:rsidRPr="00E952ED">
        <w:rPr>
          <w:rFonts w:cs="Arial"/>
          <w:sz w:val="18"/>
          <w:szCs w:val="18"/>
        </w:rPr>
        <w:t>January</w:t>
      </w:r>
      <w:r w:rsidR="00C51C82" w:rsidRPr="00E952ED">
        <w:rPr>
          <w:rFonts w:cs="Arial"/>
          <w:sz w:val="18"/>
          <w:szCs w:val="18"/>
        </w:rPr>
        <w:t xml:space="preserve"> 202</w:t>
      </w:r>
      <w:r w:rsidR="000D00C6" w:rsidRPr="00E952ED">
        <w:rPr>
          <w:rFonts w:cs="Arial"/>
          <w:sz w:val="18"/>
          <w:szCs w:val="18"/>
        </w:rPr>
        <w:t>4</w:t>
      </w:r>
      <w:r w:rsidR="00C51C82" w:rsidRPr="00E952ED">
        <w:rPr>
          <w:rFonts w:cs="Arial"/>
          <w:sz w:val="18"/>
          <w:szCs w:val="18"/>
        </w:rPr>
        <w:t xml:space="preserve"> </w:t>
      </w:r>
      <w:r w:rsidR="000D00C6" w:rsidRPr="00E952ED">
        <w:rPr>
          <w:rFonts w:cs="Arial"/>
          <w:sz w:val="18"/>
          <w:szCs w:val="18"/>
        </w:rPr>
        <w:t>to</w:t>
      </w:r>
      <w:r w:rsidR="002E1E8C" w:rsidRPr="00E952ED">
        <w:rPr>
          <w:rFonts w:cs="Arial"/>
          <w:sz w:val="18"/>
          <w:szCs w:val="18"/>
        </w:rPr>
        <w:t xml:space="preserve"> </w:t>
      </w:r>
      <w:r w:rsidR="003E56CB" w:rsidRPr="00E952ED">
        <w:rPr>
          <w:rFonts w:cs="Arial"/>
          <w:sz w:val="18"/>
          <w:szCs w:val="18"/>
        </w:rPr>
        <w:t>Novembe</w:t>
      </w:r>
      <w:r w:rsidR="002E1E8C" w:rsidRPr="00E952ED">
        <w:rPr>
          <w:rFonts w:cs="Arial"/>
          <w:sz w:val="18"/>
          <w:szCs w:val="18"/>
        </w:rPr>
        <w:t>r</w:t>
      </w:r>
      <w:r w:rsidR="000D00C6" w:rsidRPr="00E952ED">
        <w:rPr>
          <w:rFonts w:cs="Arial"/>
          <w:sz w:val="18"/>
          <w:szCs w:val="18"/>
        </w:rPr>
        <w:t xml:space="preserve"> </w:t>
      </w:r>
      <w:r w:rsidR="00C51C82" w:rsidRPr="00E952ED">
        <w:rPr>
          <w:rFonts w:cs="Arial"/>
          <w:sz w:val="18"/>
          <w:szCs w:val="18"/>
        </w:rPr>
        <w:t>202</w:t>
      </w:r>
      <w:r w:rsidR="000D00C6" w:rsidRPr="00E952ED">
        <w:rPr>
          <w:rFonts w:cs="Arial"/>
          <w:sz w:val="18"/>
          <w:szCs w:val="18"/>
        </w:rPr>
        <w:t xml:space="preserve">6 and </w:t>
      </w:r>
      <w:r w:rsidR="003E56CB" w:rsidRPr="00E952ED">
        <w:rPr>
          <w:rFonts w:cs="Arial"/>
          <w:sz w:val="18"/>
          <w:szCs w:val="18"/>
        </w:rPr>
        <w:t>November</w:t>
      </w:r>
      <w:r w:rsidR="000D00C6" w:rsidRPr="00E952ED">
        <w:rPr>
          <w:rFonts w:cs="Arial"/>
          <w:sz w:val="18"/>
          <w:szCs w:val="18"/>
        </w:rPr>
        <w:t xml:space="preserve"> </w:t>
      </w:r>
      <w:r w:rsidR="002C6A4F" w:rsidRPr="00E952ED">
        <w:rPr>
          <w:rFonts w:cs="Arial"/>
          <w:sz w:val="18"/>
          <w:szCs w:val="18"/>
        </w:rPr>
        <w:t>2028</w:t>
      </w:r>
      <w:r w:rsidR="00293C2D" w:rsidRPr="00E952ED">
        <w:rPr>
          <w:rFonts w:cs="Arial"/>
          <w:sz w:val="18"/>
          <w:szCs w:val="18"/>
        </w:rPr>
        <w:t>,</w:t>
      </w:r>
      <w:r w:rsidR="00C51C82" w:rsidRPr="00E952ED">
        <w:rPr>
          <w:rFonts w:cs="Arial"/>
          <w:sz w:val="18"/>
          <w:szCs w:val="18"/>
        </w:rPr>
        <w:t xml:space="preserve"> respectively</w:t>
      </w:r>
      <w:r w:rsidR="00293C2D" w:rsidRPr="00E952ED">
        <w:rPr>
          <w:rFonts w:cs="Arial"/>
          <w:sz w:val="18"/>
          <w:szCs w:val="18"/>
        </w:rPr>
        <w:t>. The</w:t>
      </w:r>
      <w:r w:rsidR="00C51C82" w:rsidRPr="00E952ED">
        <w:rPr>
          <w:rFonts w:cs="Arial"/>
          <w:sz w:val="18"/>
          <w:szCs w:val="18"/>
        </w:rPr>
        <w:t xml:space="preserve"> interest rate </w:t>
      </w:r>
      <w:r w:rsidR="00293C2D" w:rsidRPr="00E952ED">
        <w:rPr>
          <w:rFonts w:cs="Arial"/>
          <w:sz w:val="18"/>
          <w:szCs w:val="18"/>
        </w:rPr>
        <w:t>is at</w:t>
      </w:r>
      <w:r w:rsidR="00C51C82" w:rsidRPr="00E952ED">
        <w:rPr>
          <w:rFonts w:cs="Arial"/>
          <w:sz w:val="18"/>
          <w:szCs w:val="18"/>
        </w:rPr>
        <w:t xml:space="preserve"> 4%</w:t>
      </w:r>
      <w:r w:rsidR="00293C2D" w:rsidRPr="00E952ED">
        <w:rPr>
          <w:rFonts w:cs="Arial"/>
          <w:sz w:val="18"/>
          <w:szCs w:val="18"/>
        </w:rPr>
        <w:t xml:space="preserve"> per annum</w:t>
      </w:r>
      <w:r w:rsidR="00C51C82" w:rsidRPr="00E952ED">
        <w:rPr>
          <w:rFonts w:cs="Arial"/>
          <w:sz w:val="18"/>
          <w:szCs w:val="18"/>
        </w:rPr>
        <w:t>.</w:t>
      </w:r>
      <w:r w:rsidR="00B72FA1" w:rsidRPr="00E952ED">
        <w:rPr>
          <w:rFonts w:cs="Arial"/>
          <w:sz w:val="18"/>
          <w:szCs w:val="18"/>
        </w:rPr>
        <w:t xml:space="preserve"> The fair value of </w:t>
      </w:r>
      <w:r w:rsidR="00293C2D" w:rsidRPr="00E952ED">
        <w:rPr>
          <w:rFonts w:cs="Arial"/>
          <w:sz w:val="18"/>
          <w:szCs w:val="18"/>
        </w:rPr>
        <w:t>borrowing</w:t>
      </w:r>
      <w:r w:rsidR="00B72FA1" w:rsidRPr="00E952ED">
        <w:rPr>
          <w:rFonts w:cs="Arial"/>
          <w:sz w:val="18"/>
          <w:szCs w:val="18"/>
        </w:rPr>
        <w:t xml:space="preserve">s as </w:t>
      </w:r>
      <w:r w:rsidR="00293C2D" w:rsidRPr="00E952ED">
        <w:rPr>
          <w:rFonts w:cs="Arial"/>
          <w:sz w:val="18"/>
          <w:szCs w:val="18"/>
        </w:rPr>
        <w:t>of</w:t>
      </w:r>
      <w:r w:rsidR="00B72FA1" w:rsidRPr="00E952ED">
        <w:rPr>
          <w:rFonts w:cs="Arial"/>
          <w:sz w:val="18"/>
          <w:szCs w:val="18"/>
        </w:rPr>
        <w:t xml:space="preserve"> 31 December 2024</w:t>
      </w:r>
      <w:r w:rsidR="00293C2D" w:rsidRPr="00E952ED">
        <w:rPr>
          <w:rFonts w:cs="Arial"/>
          <w:sz w:val="18"/>
          <w:szCs w:val="18"/>
        </w:rPr>
        <w:t xml:space="preserve"> was approximated</w:t>
      </w:r>
      <w:r w:rsidR="00B72FA1" w:rsidRPr="00E952ED">
        <w:rPr>
          <w:rFonts w:cs="Arial"/>
          <w:sz w:val="18"/>
          <w:szCs w:val="18"/>
        </w:rPr>
        <w:t xml:space="preserve"> Baht 107.14 million.</w:t>
      </w:r>
    </w:p>
    <w:p w14:paraId="06475B5A" w14:textId="77777777" w:rsidR="00812FDB" w:rsidRPr="00E952ED" w:rsidRDefault="00812FDB" w:rsidP="00C51C82">
      <w:pPr>
        <w:spacing w:line="240" w:lineRule="auto"/>
        <w:ind w:left="540"/>
        <w:jc w:val="thaiDistribute"/>
        <w:rPr>
          <w:rFonts w:cs="Arial"/>
          <w:sz w:val="18"/>
          <w:szCs w:val="18"/>
        </w:rPr>
      </w:pPr>
    </w:p>
    <w:p w14:paraId="3A628FE5" w14:textId="46C14371" w:rsidR="00812FDB" w:rsidRPr="00E952ED" w:rsidRDefault="00812FDB" w:rsidP="00812FDB">
      <w:pPr>
        <w:spacing w:line="240" w:lineRule="auto"/>
        <w:ind w:left="540" w:hanging="540"/>
        <w:jc w:val="both"/>
        <w:rPr>
          <w:rFonts w:cs="Arial"/>
          <w:b/>
          <w:bCs/>
          <w:sz w:val="18"/>
          <w:szCs w:val="18"/>
        </w:rPr>
      </w:pPr>
      <w:r w:rsidRPr="00E952ED">
        <w:rPr>
          <w:rFonts w:cs="Arial"/>
          <w:b/>
          <w:bCs/>
          <w:sz w:val="18"/>
          <w:szCs w:val="18"/>
        </w:rPr>
        <w:t>3</w:t>
      </w:r>
      <w:r w:rsidR="00307910" w:rsidRPr="00E952ED">
        <w:rPr>
          <w:rFonts w:cs="Arial"/>
          <w:b/>
          <w:bCs/>
          <w:sz w:val="18"/>
          <w:szCs w:val="18"/>
        </w:rPr>
        <w:t>2</w:t>
      </w:r>
      <w:r w:rsidRPr="00E952ED">
        <w:rPr>
          <w:rFonts w:cs="Arial"/>
          <w:b/>
          <w:bCs/>
          <w:sz w:val="18"/>
          <w:szCs w:val="18"/>
        </w:rPr>
        <w:t>.</w:t>
      </w:r>
      <w:r w:rsidR="00F0044D" w:rsidRPr="00E952ED">
        <w:rPr>
          <w:rFonts w:cs="Arial"/>
          <w:b/>
          <w:bCs/>
          <w:sz w:val="18"/>
          <w:szCs w:val="18"/>
        </w:rPr>
        <w:t>6</w:t>
      </w:r>
      <w:r w:rsidRPr="00E952ED">
        <w:rPr>
          <w:rFonts w:cs="Arial"/>
          <w:b/>
          <w:bCs/>
          <w:sz w:val="18"/>
          <w:szCs w:val="18"/>
        </w:rPr>
        <w:tab/>
        <w:t>Directors and executive remuneration</w:t>
      </w:r>
    </w:p>
    <w:p w14:paraId="723708AC" w14:textId="77777777" w:rsidR="00812FDB" w:rsidRPr="00E952ED" w:rsidRDefault="00812FDB" w:rsidP="00812FDB">
      <w:pPr>
        <w:spacing w:line="240" w:lineRule="auto"/>
        <w:ind w:left="1080" w:hanging="540"/>
        <w:jc w:val="both"/>
        <w:rPr>
          <w:rFonts w:cs="Arial"/>
          <w:b/>
          <w:bCs/>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812FDB" w:rsidRPr="00E952ED" w14:paraId="164A6261" w14:textId="77777777" w:rsidTr="003A5BCD">
        <w:tc>
          <w:tcPr>
            <w:tcW w:w="3989" w:type="dxa"/>
            <w:shd w:val="clear" w:color="auto" w:fill="auto"/>
            <w:vAlign w:val="bottom"/>
          </w:tcPr>
          <w:p w14:paraId="4454AF70" w14:textId="41B46BA3" w:rsidR="00812FDB" w:rsidRPr="00E952ED" w:rsidRDefault="00E81E2C" w:rsidP="003A5BCD">
            <w:pPr>
              <w:spacing w:line="240" w:lineRule="auto"/>
              <w:ind w:left="427"/>
              <w:rPr>
                <w:rFonts w:cs="Arial"/>
                <w:sz w:val="18"/>
                <w:szCs w:val="18"/>
              </w:rPr>
            </w:pPr>
            <w:r w:rsidRPr="00E952ED">
              <w:rPr>
                <w:rFonts w:cs="Arial"/>
                <w:b/>
                <w:bCs/>
                <w:sz w:val="18"/>
                <w:szCs w:val="18"/>
              </w:rPr>
              <w:t>For the years ended 31 December</w:t>
            </w:r>
          </w:p>
        </w:tc>
        <w:tc>
          <w:tcPr>
            <w:tcW w:w="2736" w:type="dxa"/>
            <w:gridSpan w:val="2"/>
            <w:tcBorders>
              <w:bottom w:val="single" w:sz="4" w:space="0" w:color="auto"/>
            </w:tcBorders>
            <w:shd w:val="clear" w:color="auto" w:fill="auto"/>
            <w:vAlign w:val="bottom"/>
          </w:tcPr>
          <w:p w14:paraId="7FDB2663" w14:textId="77777777" w:rsidR="00812FDB" w:rsidRPr="00E952ED" w:rsidRDefault="00812FDB" w:rsidP="003A5BCD">
            <w:pPr>
              <w:spacing w:line="240" w:lineRule="auto"/>
              <w:ind w:right="-72"/>
              <w:jc w:val="center"/>
              <w:rPr>
                <w:rFonts w:cs="Arial"/>
                <w:b/>
                <w:bCs/>
                <w:sz w:val="18"/>
                <w:szCs w:val="18"/>
              </w:rPr>
            </w:pPr>
            <w:r w:rsidRPr="00E952ED">
              <w:rPr>
                <w:rFonts w:cs="Arial"/>
                <w:b/>
                <w:bCs/>
                <w:sz w:val="18"/>
                <w:szCs w:val="18"/>
              </w:rPr>
              <w:t xml:space="preserve">Consolidated </w:t>
            </w:r>
          </w:p>
          <w:p w14:paraId="155CA7D7" w14:textId="77777777" w:rsidR="00812FDB" w:rsidRPr="00E952ED" w:rsidRDefault="00812FDB" w:rsidP="003A5BCD">
            <w:pPr>
              <w:spacing w:line="240" w:lineRule="auto"/>
              <w:ind w:right="-72"/>
              <w:jc w:val="center"/>
              <w:rPr>
                <w:rFonts w:cs="Arial"/>
                <w:b/>
                <w:bCs/>
                <w:snapToGrid w:val="0"/>
                <w:sz w:val="18"/>
                <w:szCs w:val="18"/>
                <w:cs/>
              </w:rPr>
            </w:pPr>
            <w:r w:rsidRPr="00E952ED">
              <w:rPr>
                <w:rFonts w:cs="Arial"/>
                <w:b/>
                <w:bCs/>
                <w:sz w:val="18"/>
                <w:szCs w:val="18"/>
              </w:rPr>
              <w:t>financial statements</w:t>
            </w:r>
          </w:p>
        </w:tc>
        <w:tc>
          <w:tcPr>
            <w:tcW w:w="2736" w:type="dxa"/>
            <w:gridSpan w:val="2"/>
            <w:tcBorders>
              <w:bottom w:val="single" w:sz="4" w:space="0" w:color="auto"/>
            </w:tcBorders>
            <w:shd w:val="clear" w:color="auto" w:fill="auto"/>
            <w:vAlign w:val="bottom"/>
          </w:tcPr>
          <w:p w14:paraId="1E9FB0F5" w14:textId="77777777" w:rsidR="00812FDB" w:rsidRPr="00E952ED" w:rsidRDefault="00812FDB" w:rsidP="003A5BCD">
            <w:pPr>
              <w:spacing w:line="240" w:lineRule="auto"/>
              <w:ind w:right="-72"/>
              <w:jc w:val="center"/>
              <w:rPr>
                <w:rFonts w:cs="Arial"/>
                <w:b/>
                <w:bCs/>
                <w:snapToGrid w:val="0"/>
                <w:sz w:val="18"/>
                <w:szCs w:val="18"/>
              </w:rPr>
            </w:pPr>
            <w:r w:rsidRPr="00E952ED">
              <w:rPr>
                <w:rFonts w:cs="Arial"/>
                <w:b/>
                <w:bCs/>
                <w:snapToGrid w:val="0"/>
                <w:sz w:val="18"/>
                <w:szCs w:val="18"/>
              </w:rPr>
              <w:t xml:space="preserve">Separate </w:t>
            </w:r>
          </w:p>
          <w:p w14:paraId="6F547647" w14:textId="77777777" w:rsidR="00812FDB" w:rsidRPr="00E952ED" w:rsidRDefault="00812FDB" w:rsidP="003A5BCD">
            <w:pPr>
              <w:spacing w:line="240" w:lineRule="auto"/>
              <w:ind w:right="-72"/>
              <w:jc w:val="center"/>
              <w:rPr>
                <w:rFonts w:cs="Arial"/>
                <w:b/>
                <w:bCs/>
                <w:snapToGrid w:val="0"/>
                <w:sz w:val="18"/>
                <w:szCs w:val="18"/>
                <w:cs/>
              </w:rPr>
            </w:pPr>
            <w:r w:rsidRPr="00E952ED">
              <w:rPr>
                <w:rFonts w:cs="Arial"/>
                <w:b/>
                <w:bCs/>
                <w:snapToGrid w:val="0"/>
                <w:sz w:val="18"/>
                <w:szCs w:val="18"/>
              </w:rPr>
              <w:t>financial statements</w:t>
            </w:r>
          </w:p>
        </w:tc>
      </w:tr>
      <w:tr w:rsidR="00812FDB" w:rsidRPr="00E952ED" w14:paraId="04656BE1" w14:textId="77777777" w:rsidTr="003A5BCD">
        <w:tc>
          <w:tcPr>
            <w:tcW w:w="3989" w:type="dxa"/>
            <w:shd w:val="clear" w:color="auto" w:fill="auto"/>
            <w:vAlign w:val="bottom"/>
          </w:tcPr>
          <w:p w14:paraId="3EACDBF6" w14:textId="0FCCDFDA" w:rsidR="00812FDB" w:rsidRPr="00E952ED" w:rsidRDefault="00812FDB" w:rsidP="003A5BCD">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087F331A"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12D831E8"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2023</w:t>
            </w:r>
          </w:p>
        </w:tc>
        <w:tc>
          <w:tcPr>
            <w:tcW w:w="1368" w:type="dxa"/>
            <w:tcBorders>
              <w:top w:val="single" w:sz="4" w:space="0" w:color="auto"/>
            </w:tcBorders>
            <w:shd w:val="clear" w:color="auto" w:fill="auto"/>
            <w:vAlign w:val="bottom"/>
          </w:tcPr>
          <w:p w14:paraId="0AFF535F"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2024</w:t>
            </w:r>
          </w:p>
        </w:tc>
        <w:tc>
          <w:tcPr>
            <w:tcW w:w="1368" w:type="dxa"/>
            <w:tcBorders>
              <w:top w:val="single" w:sz="4" w:space="0" w:color="auto"/>
            </w:tcBorders>
            <w:shd w:val="clear" w:color="auto" w:fill="auto"/>
            <w:vAlign w:val="bottom"/>
          </w:tcPr>
          <w:p w14:paraId="002E1EEF"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2023</w:t>
            </w:r>
          </w:p>
        </w:tc>
      </w:tr>
      <w:tr w:rsidR="00812FDB" w:rsidRPr="00E952ED" w14:paraId="6FA27E8F" w14:textId="77777777" w:rsidTr="003A5BCD">
        <w:tc>
          <w:tcPr>
            <w:tcW w:w="3989" w:type="dxa"/>
            <w:shd w:val="clear" w:color="auto" w:fill="auto"/>
            <w:vAlign w:val="bottom"/>
          </w:tcPr>
          <w:p w14:paraId="41E83AEE" w14:textId="77777777" w:rsidR="00812FDB" w:rsidRPr="00E952ED" w:rsidRDefault="00812FDB" w:rsidP="003A5BCD">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05299A69"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28156897"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585A3668"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c>
          <w:tcPr>
            <w:tcW w:w="1368" w:type="dxa"/>
            <w:tcBorders>
              <w:bottom w:val="single" w:sz="4" w:space="0" w:color="auto"/>
            </w:tcBorders>
            <w:shd w:val="clear" w:color="auto" w:fill="auto"/>
            <w:vAlign w:val="bottom"/>
          </w:tcPr>
          <w:p w14:paraId="17E60D8C" w14:textId="77777777" w:rsidR="00812FDB" w:rsidRPr="00E952ED" w:rsidRDefault="00812FDB" w:rsidP="003A5BCD">
            <w:pPr>
              <w:spacing w:line="240" w:lineRule="auto"/>
              <w:ind w:right="-72"/>
              <w:jc w:val="right"/>
              <w:rPr>
                <w:rFonts w:cs="Arial"/>
                <w:b/>
                <w:bCs/>
                <w:snapToGrid w:val="0"/>
                <w:sz w:val="18"/>
                <w:szCs w:val="18"/>
                <w:cs/>
              </w:rPr>
            </w:pPr>
            <w:r w:rsidRPr="00E952ED">
              <w:rPr>
                <w:rFonts w:cs="Arial"/>
                <w:b/>
                <w:bCs/>
                <w:snapToGrid w:val="0"/>
                <w:sz w:val="18"/>
                <w:szCs w:val="18"/>
              </w:rPr>
              <w:t>Baht</w:t>
            </w:r>
          </w:p>
        </w:tc>
      </w:tr>
      <w:tr w:rsidR="00812FDB" w:rsidRPr="00E952ED" w14:paraId="4973AF87" w14:textId="77777777" w:rsidTr="003A5BCD">
        <w:trPr>
          <w:trHeight w:val="117"/>
        </w:trPr>
        <w:tc>
          <w:tcPr>
            <w:tcW w:w="3989" w:type="dxa"/>
            <w:shd w:val="clear" w:color="auto" w:fill="auto"/>
            <w:vAlign w:val="bottom"/>
          </w:tcPr>
          <w:p w14:paraId="47DE37D3" w14:textId="77777777" w:rsidR="00812FDB" w:rsidRPr="00E952ED" w:rsidRDefault="00812FDB" w:rsidP="003A5BCD">
            <w:pPr>
              <w:spacing w:line="240" w:lineRule="auto"/>
              <w:ind w:left="427"/>
              <w:rPr>
                <w:rFonts w:cs="Arial"/>
                <w:sz w:val="18"/>
                <w:szCs w:val="18"/>
                <w:cs/>
              </w:rPr>
            </w:pPr>
          </w:p>
        </w:tc>
        <w:tc>
          <w:tcPr>
            <w:tcW w:w="1368" w:type="dxa"/>
            <w:tcBorders>
              <w:top w:val="single" w:sz="4" w:space="0" w:color="auto"/>
            </w:tcBorders>
            <w:shd w:val="clear" w:color="auto" w:fill="auto"/>
            <w:vAlign w:val="bottom"/>
          </w:tcPr>
          <w:p w14:paraId="33106781" w14:textId="77777777" w:rsidR="00812FDB" w:rsidRPr="00E952ED" w:rsidRDefault="00812FDB" w:rsidP="003A5BCD">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175F8F24" w14:textId="77777777" w:rsidR="00812FDB" w:rsidRPr="00E952ED" w:rsidRDefault="00812FDB" w:rsidP="003A5BCD">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4803124C" w14:textId="77777777" w:rsidR="00812FDB" w:rsidRPr="00E952ED" w:rsidRDefault="00812FDB" w:rsidP="003A5BCD">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38E1CC9F" w14:textId="77777777" w:rsidR="00812FDB" w:rsidRPr="00E952ED" w:rsidRDefault="00812FDB" w:rsidP="003A5BCD">
            <w:pPr>
              <w:spacing w:line="240" w:lineRule="auto"/>
              <w:ind w:right="-72"/>
              <w:jc w:val="right"/>
              <w:rPr>
                <w:rFonts w:cs="Arial"/>
                <w:sz w:val="18"/>
                <w:szCs w:val="18"/>
              </w:rPr>
            </w:pPr>
          </w:p>
        </w:tc>
      </w:tr>
      <w:tr w:rsidR="00812FDB" w:rsidRPr="00E952ED" w14:paraId="177A6B09" w14:textId="77777777" w:rsidTr="003A5BCD">
        <w:tc>
          <w:tcPr>
            <w:tcW w:w="3989" w:type="dxa"/>
            <w:shd w:val="clear" w:color="auto" w:fill="auto"/>
            <w:vAlign w:val="bottom"/>
          </w:tcPr>
          <w:p w14:paraId="7621979F" w14:textId="77777777" w:rsidR="00812FDB" w:rsidRPr="00E952ED" w:rsidRDefault="00812FDB" w:rsidP="003A5BCD">
            <w:pPr>
              <w:spacing w:line="240" w:lineRule="auto"/>
              <w:ind w:left="427"/>
              <w:rPr>
                <w:rFonts w:cs="Arial"/>
                <w:sz w:val="18"/>
                <w:szCs w:val="18"/>
              </w:rPr>
            </w:pPr>
            <w:r w:rsidRPr="00E952ED">
              <w:rPr>
                <w:rFonts w:cs="Arial"/>
                <w:sz w:val="18"/>
                <w:szCs w:val="18"/>
                <w:lang w:val="en-US"/>
              </w:rPr>
              <w:t xml:space="preserve">Salaries and other short-term </w:t>
            </w:r>
          </w:p>
        </w:tc>
        <w:tc>
          <w:tcPr>
            <w:tcW w:w="1368" w:type="dxa"/>
            <w:shd w:val="clear" w:color="auto" w:fill="auto"/>
            <w:vAlign w:val="bottom"/>
          </w:tcPr>
          <w:p w14:paraId="01C296D7" w14:textId="77777777" w:rsidR="00812FDB" w:rsidRPr="00E952ED" w:rsidRDefault="00812FDB" w:rsidP="003A5BCD">
            <w:pPr>
              <w:spacing w:line="240" w:lineRule="auto"/>
              <w:ind w:right="-72"/>
              <w:jc w:val="right"/>
              <w:rPr>
                <w:rFonts w:cs="Arial"/>
                <w:sz w:val="18"/>
                <w:szCs w:val="18"/>
              </w:rPr>
            </w:pPr>
          </w:p>
        </w:tc>
        <w:tc>
          <w:tcPr>
            <w:tcW w:w="1368" w:type="dxa"/>
            <w:shd w:val="clear" w:color="auto" w:fill="auto"/>
            <w:vAlign w:val="bottom"/>
          </w:tcPr>
          <w:p w14:paraId="2121751F" w14:textId="77777777" w:rsidR="00812FDB" w:rsidRPr="00E952ED" w:rsidRDefault="00812FDB" w:rsidP="003A5BCD">
            <w:pPr>
              <w:spacing w:line="240" w:lineRule="auto"/>
              <w:ind w:right="-72"/>
              <w:jc w:val="right"/>
              <w:rPr>
                <w:rFonts w:cs="Arial"/>
                <w:sz w:val="18"/>
                <w:szCs w:val="18"/>
              </w:rPr>
            </w:pPr>
          </w:p>
        </w:tc>
        <w:tc>
          <w:tcPr>
            <w:tcW w:w="1368" w:type="dxa"/>
            <w:shd w:val="clear" w:color="auto" w:fill="auto"/>
            <w:vAlign w:val="bottom"/>
          </w:tcPr>
          <w:p w14:paraId="1B96F6E4" w14:textId="77777777" w:rsidR="00812FDB" w:rsidRPr="00E952ED" w:rsidRDefault="00812FDB" w:rsidP="003A5BCD">
            <w:pPr>
              <w:spacing w:line="240" w:lineRule="auto"/>
              <w:ind w:right="-72"/>
              <w:jc w:val="right"/>
              <w:rPr>
                <w:rFonts w:cs="Arial"/>
                <w:sz w:val="18"/>
                <w:szCs w:val="18"/>
                <w:cs/>
              </w:rPr>
            </w:pPr>
          </w:p>
        </w:tc>
        <w:tc>
          <w:tcPr>
            <w:tcW w:w="1368" w:type="dxa"/>
            <w:shd w:val="clear" w:color="auto" w:fill="auto"/>
            <w:vAlign w:val="bottom"/>
          </w:tcPr>
          <w:p w14:paraId="098A3E08" w14:textId="77777777" w:rsidR="00812FDB" w:rsidRPr="00E952ED" w:rsidRDefault="00812FDB" w:rsidP="003A5BCD">
            <w:pPr>
              <w:spacing w:line="240" w:lineRule="auto"/>
              <w:ind w:right="-72"/>
              <w:jc w:val="right"/>
              <w:rPr>
                <w:rFonts w:cs="Arial"/>
                <w:sz w:val="18"/>
                <w:szCs w:val="18"/>
              </w:rPr>
            </w:pPr>
          </w:p>
        </w:tc>
      </w:tr>
      <w:tr w:rsidR="00812FDB" w:rsidRPr="00E952ED" w14:paraId="2E4BBB0A" w14:textId="77777777" w:rsidTr="003A5BCD">
        <w:tc>
          <w:tcPr>
            <w:tcW w:w="3989" w:type="dxa"/>
            <w:shd w:val="clear" w:color="auto" w:fill="auto"/>
            <w:vAlign w:val="bottom"/>
          </w:tcPr>
          <w:p w14:paraId="4E68FF9A" w14:textId="77777777" w:rsidR="00812FDB" w:rsidRPr="00E952ED" w:rsidRDefault="00812FDB" w:rsidP="003A5BCD">
            <w:pPr>
              <w:spacing w:line="240" w:lineRule="auto"/>
              <w:ind w:left="427"/>
              <w:rPr>
                <w:rFonts w:cs="Arial"/>
                <w:b/>
                <w:bCs/>
                <w:sz w:val="18"/>
                <w:szCs w:val="18"/>
              </w:rPr>
            </w:pPr>
            <w:r w:rsidRPr="00E952ED">
              <w:rPr>
                <w:rFonts w:cs="Arial"/>
                <w:sz w:val="18"/>
                <w:szCs w:val="18"/>
                <w:lang w:val="en-US"/>
              </w:rPr>
              <w:t xml:space="preserve">   employee benefits</w:t>
            </w:r>
          </w:p>
        </w:tc>
        <w:tc>
          <w:tcPr>
            <w:tcW w:w="1368" w:type="dxa"/>
            <w:shd w:val="clear" w:color="auto" w:fill="auto"/>
            <w:vAlign w:val="bottom"/>
          </w:tcPr>
          <w:p w14:paraId="2D228DCA" w14:textId="642E276D" w:rsidR="00812FDB" w:rsidRPr="00E952ED" w:rsidRDefault="00812FDB" w:rsidP="003A5BCD">
            <w:pPr>
              <w:spacing w:line="240" w:lineRule="auto"/>
              <w:ind w:right="-72"/>
              <w:jc w:val="right"/>
              <w:rPr>
                <w:rFonts w:cs="Arial"/>
                <w:sz w:val="18"/>
                <w:szCs w:val="18"/>
              </w:rPr>
            </w:pPr>
            <w:r w:rsidRPr="00E952ED">
              <w:rPr>
                <w:rFonts w:cs="Arial"/>
                <w:sz w:val="18"/>
                <w:szCs w:val="18"/>
              </w:rPr>
              <w:t>21,789,271</w:t>
            </w:r>
          </w:p>
        </w:tc>
        <w:tc>
          <w:tcPr>
            <w:tcW w:w="1368" w:type="dxa"/>
            <w:shd w:val="clear" w:color="auto" w:fill="auto"/>
            <w:vAlign w:val="bottom"/>
          </w:tcPr>
          <w:p w14:paraId="21A645DE" w14:textId="77777777" w:rsidR="00812FDB" w:rsidRPr="00E952ED" w:rsidRDefault="00812FDB" w:rsidP="003A5BCD">
            <w:pPr>
              <w:spacing w:line="240" w:lineRule="auto"/>
              <w:ind w:right="-72"/>
              <w:jc w:val="right"/>
              <w:rPr>
                <w:rFonts w:cs="Arial"/>
                <w:sz w:val="18"/>
                <w:szCs w:val="18"/>
              </w:rPr>
            </w:pPr>
            <w:r w:rsidRPr="00E952ED">
              <w:rPr>
                <w:rFonts w:cs="Arial"/>
                <w:sz w:val="18"/>
                <w:szCs w:val="18"/>
              </w:rPr>
              <w:t>21,285,749</w:t>
            </w:r>
          </w:p>
        </w:tc>
        <w:tc>
          <w:tcPr>
            <w:tcW w:w="1368" w:type="dxa"/>
            <w:shd w:val="clear" w:color="auto" w:fill="auto"/>
            <w:vAlign w:val="bottom"/>
          </w:tcPr>
          <w:p w14:paraId="02D31411" w14:textId="540FEA7C" w:rsidR="00812FDB" w:rsidRPr="00E952ED" w:rsidRDefault="00812FDB" w:rsidP="003A5BCD">
            <w:pPr>
              <w:spacing w:line="240" w:lineRule="auto"/>
              <w:ind w:right="-72"/>
              <w:jc w:val="right"/>
              <w:rPr>
                <w:rFonts w:cs="Arial"/>
                <w:sz w:val="18"/>
                <w:szCs w:val="18"/>
                <w:cs/>
              </w:rPr>
            </w:pPr>
            <w:r w:rsidRPr="00E952ED">
              <w:rPr>
                <w:rFonts w:cs="Arial"/>
                <w:sz w:val="18"/>
                <w:szCs w:val="18"/>
              </w:rPr>
              <w:t>19,675,346</w:t>
            </w:r>
          </w:p>
        </w:tc>
        <w:tc>
          <w:tcPr>
            <w:tcW w:w="1368" w:type="dxa"/>
            <w:shd w:val="clear" w:color="auto" w:fill="auto"/>
            <w:vAlign w:val="bottom"/>
          </w:tcPr>
          <w:p w14:paraId="76B58F6A" w14:textId="77777777" w:rsidR="00812FDB" w:rsidRPr="00E952ED" w:rsidRDefault="00812FDB" w:rsidP="003A5BCD">
            <w:pPr>
              <w:spacing w:line="240" w:lineRule="auto"/>
              <w:ind w:right="-72"/>
              <w:jc w:val="right"/>
              <w:rPr>
                <w:rFonts w:cs="Arial"/>
                <w:sz w:val="18"/>
                <w:szCs w:val="18"/>
              </w:rPr>
            </w:pPr>
            <w:r w:rsidRPr="00E952ED">
              <w:rPr>
                <w:rFonts w:cs="Arial"/>
                <w:sz w:val="18"/>
                <w:szCs w:val="18"/>
              </w:rPr>
              <w:t>19,236,474</w:t>
            </w:r>
          </w:p>
        </w:tc>
      </w:tr>
      <w:tr w:rsidR="00812FDB" w:rsidRPr="00E952ED" w14:paraId="0833CC50" w14:textId="77777777" w:rsidTr="003A5BCD">
        <w:tc>
          <w:tcPr>
            <w:tcW w:w="3989" w:type="dxa"/>
            <w:shd w:val="clear" w:color="auto" w:fill="auto"/>
            <w:vAlign w:val="bottom"/>
          </w:tcPr>
          <w:p w14:paraId="2A533DD5" w14:textId="77777777" w:rsidR="00812FDB" w:rsidRPr="00E952ED" w:rsidRDefault="00812FDB" w:rsidP="003A5BCD">
            <w:pPr>
              <w:spacing w:line="240" w:lineRule="auto"/>
              <w:ind w:left="427"/>
              <w:rPr>
                <w:rFonts w:cs="Arial"/>
                <w:sz w:val="18"/>
                <w:szCs w:val="18"/>
                <w:lang w:val="en-US"/>
              </w:rPr>
            </w:pPr>
            <w:r w:rsidRPr="00E952ED">
              <w:rPr>
                <w:rFonts w:cs="Arial"/>
                <w:sz w:val="18"/>
                <w:szCs w:val="18"/>
              </w:rPr>
              <w:t>Post-employee benefits</w:t>
            </w:r>
          </w:p>
        </w:tc>
        <w:tc>
          <w:tcPr>
            <w:tcW w:w="1368" w:type="dxa"/>
            <w:tcBorders>
              <w:bottom w:val="single" w:sz="4" w:space="0" w:color="auto"/>
            </w:tcBorders>
            <w:shd w:val="clear" w:color="auto" w:fill="auto"/>
            <w:vAlign w:val="bottom"/>
          </w:tcPr>
          <w:p w14:paraId="5677EDFE" w14:textId="6BA0F20A" w:rsidR="00812FDB" w:rsidRPr="00E952ED" w:rsidRDefault="00812FDB" w:rsidP="003A5BCD">
            <w:pPr>
              <w:spacing w:line="240" w:lineRule="auto"/>
              <w:ind w:right="-72"/>
              <w:jc w:val="right"/>
              <w:rPr>
                <w:rFonts w:cs="Arial"/>
                <w:sz w:val="18"/>
                <w:szCs w:val="18"/>
              </w:rPr>
            </w:pPr>
            <w:r w:rsidRPr="00E952ED">
              <w:rPr>
                <w:rFonts w:cs="Arial"/>
                <w:sz w:val="18"/>
                <w:szCs w:val="18"/>
              </w:rPr>
              <w:t>883,962</w:t>
            </w:r>
          </w:p>
        </w:tc>
        <w:tc>
          <w:tcPr>
            <w:tcW w:w="1368" w:type="dxa"/>
            <w:tcBorders>
              <w:bottom w:val="single" w:sz="4" w:space="0" w:color="auto"/>
            </w:tcBorders>
            <w:shd w:val="clear" w:color="auto" w:fill="auto"/>
            <w:vAlign w:val="bottom"/>
          </w:tcPr>
          <w:p w14:paraId="51F20C67" w14:textId="77777777" w:rsidR="00812FDB" w:rsidRPr="00E952ED" w:rsidRDefault="00812FDB" w:rsidP="003A5BCD">
            <w:pPr>
              <w:spacing w:line="240" w:lineRule="auto"/>
              <w:ind w:right="-72"/>
              <w:jc w:val="right"/>
              <w:rPr>
                <w:rFonts w:cs="Arial"/>
                <w:sz w:val="18"/>
                <w:szCs w:val="18"/>
              </w:rPr>
            </w:pPr>
            <w:r w:rsidRPr="00E952ED">
              <w:rPr>
                <w:rFonts w:cs="Arial"/>
                <w:sz w:val="18"/>
                <w:szCs w:val="18"/>
              </w:rPr>
              <w:t>477,156</w:t>
            </w:r>
          </w:p>
        </w:tc>
        <w:tc>
          <w:tcPr>
            <w:tcW w:w="1368" w:type="dxa"/>
            <w:tcBorders>
              <w:bottom w:val="single" w:sz="4" w:space="0" w:color="auto"/>
            </w:tcBorders>
            <w:shd w:val="clear" w:color="auto" w:fill="auto"/>
            <w:vAlign w:val="bottom"/>
          </w:tcPr>
          <w:p w14:paraId="4DD2B12C" w14:textId="74031F3A" w:rsidR="00812FDB" w:rsidRPr="00E952ED" w:rsidRDefault="00812FDB" w:rsidP="003A5BCD">
            <w:pPr>
              <w:spacing w:line="240" w:lineRule="auto"/>
              <w:ind w:right="-72"/>
              <w:jc w:val="right"/>
              <w:rPr>
                <w:rFonts w:cs="Arial"/>
                <w:sz w:val="18"/>
                <w:szCs w:val="18"/>
                <w:cs/>
              </w:rPr>
            </w:pPr>
            <w:r w:rsidRPr="00E952ED">
              <w:rPr>
                <w:rFonts w:cs="Arial"/>
                <w:sz w:val="18"/>
                <w:szCs w:val="18"/>
              </w:rPr>
              <w:t>823,103</w:t>
            </w:r>
          </w:p>
        </w:tc>
        <w:tc>
          <w:tcPr>
            <w:tcW w:w="1368" w:type="dxa"/>
            <w:tcBorders>
              <w:bottom w:val="single" w:sz="4" w:space="0" w:color="auto"/>
            </w:tcBorders>
            <w:shd w:val="clear" w:color="auto" w:fill="auto"/>
            <w:vAlign w:val="bottom"/>
          </w:tcPr>
          <w:p w14:paraId="26E3B216" w14:textId="77777777" w:rsidR="00812FDB" w:rsidRPr="00E952ED" w:rsidRDefault="00812FDB" w:rsidP="003A5BCD">
            <w:pPr>
              <w:spacing w:line="240" w:lineRule="auto"/>
              <w:ind w:right="-72"/>
              <w:jc w:val="right"/>
              <w:rPr>
                <w:rFonts w:cs="Arial"/>
                <w:sz w:val="18"/>
                <w:szCs w:val="18"/>
              </w:rPr>
            </w:pPr>
            <w:r w:rsidRPr="00E952ED">
              <w:rPr>
                <w:rFonts w:cs="Arial"/>
                <w:sz w:val="18"/>
                <w:szCs w:val="18"/>
              </w:rPr>
              <w:t>363,696</w:t>
            </w:r>
          </w:p>
        </w:tc>
      </w:tr>
      <w:tr w:rsidR="00812FDB" w:rsidRPr="00E952ED" w14:paraId="305258F9" w14:textId="77777777" w:rsidTr="003A5BCD">
        <w:tc>
          <w:tcPr>
            <w:tcW w:w="3989" w:type="dxa"/>
            <w:shd w:val="clear" w:color="auto" w:fill="auto"/>
            <w:vAlign w:val="bottom"/>
          </w:tcPr>
          <w:p w14:paraId="4631D621" w14:textId="77777777" w:rsidR="00812FDB" w:rsidRPr="00E952ED" w:rsidRDefault="00812FDB" w:rsidP="003A5BCD">
            <w:pPr>
              <w:spacing w:line="240" w:lineRule="auto"/>
              <w:ind w:left="427"/>
              <w:rPr>
                <w:rFonts w:cs="Arial"/>
                <w:sz w:val="18"/>
                <w:szCs w:val="18"/>
              </w:rPr>
            </w:pPr>
          </w:p>
        </w:tc>
        <w:tc>
          <w:tcPr>
            <w:tcW w:w="1368" w:type="dxa"/>
            <w:tcBorders>
              <w:top w:val="single" w:sz="4" w:space="0" w:color="auto"/>
            </w:tcBorders>
            <w:shd w:val="clear" w:color="auto" w:fill="auto"/>
            <w:vAlign w:val="bottom"/>
          </w:tcPr>
          <w:p w14:paraId="00F08B41" w14:textId="77777777" w:rsidR="00812FDB" w:rsidRPr="00E952ED" w:rsidRDefault="00812FDB" w:rsidP="003A5BCD">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271AF93B" w14:textId="77777777" w:rsidR="00812FDB" w:rsidRPr="00E952ED" w:rsidRDefault="00812FDB" w:rsidP="003A5BCD">
            <w:pPr>
              <w:spacing w:line="240" w:lineRule="auto"/>
              <w:ind w:right="-72"/>
              <w:jc w:val="right"/>
              <w:rPr>
                <w:rFonts w:cs="Arial"/>
                <w:sz w:val="18"/>
                <w:szCs w:val="18"/>
              </w:rPr>
            </w:pPr>
          </w:p>
        </w:tc>
        <w:tc>
          <w:tcPr>
            <w:tcW w:w="1368" w:type="dxa"/>
            <w:tcBorders>
              <w:top w:val="single" w:sz="4" w:space="0" w:color="auto"/>
            </w:tcBorders>
            <w:shd w:val="clear" w:color="auto" w:fill="auto"/>
            <w:vAlign w:val="bottom"/>
          </w:tcPr>
          <w:p w14:paraId="50D82440" w14:textId="77777777" w:rsidR="00812FDB" w:rsidRPr="00E952ED" w:rsidRDefault="00812FDB" w:rsidP="003A5BCD">
            <w:pPr>
              <w:spacing w:line="240" w:lineRule="auto"/>
              <w:ind w:right="-72"/>
              <w:jc w:val="right"/>
              <w:rPr>
                <w:rFonts w:cs="Arial"/>
                <w:sz w:val="18"/>
                <w:szCs w:val="18"/>
                <w:cs/>
              </w:rPr>
            </w:pPr>
          </w:p>
        </w:tc>
        <w:tc>
          <w:tcPr>
            <w:tcW w:w="1368" w:type="dxa"/>
            <w:tcBorders>
              <w:top w:val="single" w:sz="4" w:space="0" w:color="auto"/>
            </w:tcBorders>
            <w:shd w:val="clear" w:color="auto" w:fill="auto"/>
            <w:vAlign w:val="bottom"/>
          </w:tcPr>
          <w:p w14:paraId="0EF38C19" w14:textId="77777777" w:rsidR="00812FDB" w:rsidRPr="00E952ED" w:rsidRDefault="00812FDB" w:rsidP="003A5BCD">
            <w:pPr>
              <w:spacing w:line="240" w:lineRule="auto"/>
              <w:ind w:right="-72"/>
              <w:jc w:val="right"/>
              <w:rPr>
                <w:rFonts w:cs="Arial"/>
                <w:sz w:val="18"/>
                <w:szCs w:val="18"/>
              </w:rPr>
            </w:pPr>
          </w:p>
        </w:tc>
      </w:tr>
      <w:tr w:rsidR="00812FDB" w:rsidRPr="00E952ED" w14:paraId="5C4039AE" w14:textId="77777777" w:rsidTr="003A5BCD">
        <w:tc>
          <w:tcPr>
            <w:tcW w:w="3989" w:type="dxa"/>
            <w:shd w:val="clear" w:color="auto" w:fill="auto"/>
            <w:vAlign w:val="bottom"/>
          </w:tcPr>
          <w:p w14:paraId="622C23A5" w14:textId="77777777" w:rsidR="00812FDB" w:rsidRPr="00E952ED" w:rsidRDefault="00812FDB" w:rsidP="003A5BCD">
            <w:pPr>
              <w:spacing w:line="240" w:lineRule="auto"/>
              <w:ind w:left="427"/>
              <w:rPr>
                <w:rFonts w:cs="Arial"/>
                <w:sz w:val="18"/>
                <w:szCs w:val="18"/>
              </w:rPr>
            </w:pPr>
          </w:p>
        </w:tc>
        <w:tc>
          <w:tcPr>
            <w:tcW w:w="1368" w:type="dxa"/>
            <w:tcBorders>
              <w:bottom w:val="single" w:sz="4" w:space="0" w:color="auto"/>
            </w:tcBorders>
            <w:shd w:val="clear" w:color="auto" w:fill="auto"/>
            <w:vAlign w:val="bottom"/>
          </w:tcPr>
          <w:p w14:paraId="52604CF4" w14:textId="2F707C06" w:rsidR="00812FDB" w:rsidRPr="00E952ED" w:rsidRDefault="00812FDB" w:rsidP="003A5BCD">
            <w:pPr>
              <w:spacing w:line="240" w:lineRule="auto"/>
              <w:ind w:right="-72"/>
              <w:jc w:val="right"/>
              <w:rPr>
                <w:rFonts w:cs="Arial"/>
                <w:sz w:val="18"/>
                <w:szCs w:val="18"/>
              </w:rPr>
            </w:pPr>
            <w:r w:rsidRPr="00E952ED">
              <w:rPr>
                <w:rFonts w:cs="Arial"/>
                <w:sz w:val="18"/>
                <w:szCs w:val="18"/>
              </w:rPr>
              <w:t>22,673,233</w:t>
            </w:r>
          </w:p>
        </w:tc>
        <w:tc>
          <w:tcPr>
            <w:tcW w:w="1368" w:type="dxa"/>
            <w:tcBorders>
              <w:bottom w:val="single" w:sz="4" w:space="0" w:color="auto"/>
            </w:tcBorders>
            <w:shd w:val="clear" w:color="auto" w:fill="auto"/>
            <w:vAlign w:val="bottom"/>
          </w:tcPr>
          <w:p w14:paraId="53750894" w14:textId="77777777" w:rsidR="00812FDB" w:rsidRPr="00E952ED" w:rsidRDefault="00812FDB" w:rsidP="003A5BCD">
            <w:pPr>
              <w:spacing w:line="240" w:lineRule="auto"/>
              <w:ind w:right="-72"/>
              <w:jc w:val="right"/>
              <w:rPr>
                <w:rFonts w:cs="Arial"/>
                <w:sz w:val="18"/>
                <w:szCs w:val="18"/>
              </w:rPr>
            </w:pPr>
            <w:r w:rsidRPr="00E952ED">
              <w:rPr>
                <w:rFonts w:cs="Arial"/>
                <w:sz w:val="18"/>
                <w:szCs w:val="18"/>
              </w:rPr>
              <w:t>21,762,905</w:t>
            </w:r>
          </w:p>
        </w:tc>
        <w:tc>
          <w:tcPr>
            <w:tcW w:w="1368" w:type="dxa"/>
            <w:tcBorders>
              <w:bottom w:val="single" w:sz="4" w:space="0" w:color="auto"/>
            </w:tcBorders>
            <w:shd w:val="clear" w:color="auto" w:fill="auto"/>
            <w:vAlign w:val="bottom"/>
          </w:tcPr>
          <w:p w14:paraId="4BD6EABC" w14:textId="6AEEA5D5" w:rsidR="00812FDB" w:rsidRPr="00E952ED" w:rsidRDefault="00812FDB" w:rsidP="003A5BCD">
            <w:pPr>
              <w:spacing w:line="240" w:lineRule="auto"/>
              <w:ind w:right="-72"/>
              <w:jc w:val="right"/>
              <w:rPr>
                <w:rFonts w:cs="Arial"/>
                <w:sz w:val="18"/>
                <w:szCs w:val="18"/>
                <w:cs/>
              </w:rPr>
            </w:pPr>
            <w:r w:rsidRPr="00E952ED">
              <w:rPr>
                <w:rFonts w:cs="Arial"/>
                <w:sz w:val="18"/>
                <w:szCs w:val="18"/>
              </w:rPr>
              <w:t>20,498,449</w:t>
            </w:r>
          </w:p>
        </w:tc>
        <w:tc>
          <w:tcPr>
            <w:tcW w:w="1368" w:type="dxa"/>
            <w:tcBorders>
              <w:bottom w:val="single" w:sz="4" w:space="0" w:color="auto"/>
            </w:tcBorders>
            <w:shd w:val="clear" w:color="auto" w:fill="auto"/>
            <w:vAlign w:val="bottom"/>
          </w:tcPr>
          <w:p w14:paraId="0EF80764" w14:textId="77777777" w:rsidR="00812FDB" w:rsidRPr="00E952ED" w:rsidRDefault="00812FDB" w:rsidP="003A5BCD">
            <w:pPr>
              <w:spacing w:line="240" w:lineRule="auto"/>
              <w:ind w:right="-72"/>
              <w:jc w:val="right"/>
              <w:rPr>
                <w:rFonts w:cs="Arial"/>
                <w:sz w:val="18"/>
                <w:szCs w:val="18"/>
              </w:rPr>
            </w:pPr>
            <w:r w:rsidRPr="00E952ED">
              <w:rPr>
                <w:rFonts w:cs="Arial"/>
                <w:sz w:val="18"/>
                <w:szCs w:val="18"/>
              </w:rPr>
              <w:t>19,600,170</w:t>
            </w:r>
          </w:p>
        </w:tc>
      </w:tr>
    </w:tbl>
    <w:p w14:paraId="3384020C" w14:textId="08F17823" w:rsidR="00A60657" w:rsidRPr="00E952ED" w:rsidRDefault="00A60657" w:rsidP="000A6963">
      <w:pPr>
        <w:spacing w:line="240" w:lineRule="auto"/>
        <w:ind w:left="540"/>
        <w:jc w:val="thaiDistribute"/>
        <w:rPr>
          <w:rFonts w:cs="Arial"/>
          <w:b/>
          <w:bCs/>
          <w:sz w:val="18"/>
          <w:szCs w:val="18"/>
        </w:rPr>
      </w:pPr>
    </w:p>
    <w:sectPr w:rsidR="00A60657" w:rsidRPr="00E952ED" w:rsidSect="00FA0787">
      <w:pgSz w:w="11907" w:h="16840" w:code="9"/>
      <w:pgMar w:top="1440" w:right="720" w:bottom="144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22737" w14:textId="77777777" w:rsidR="00547A4A" w:rsidRDefault="00547A4A">
      <w:r>
        <w:separator/>
      </w:r>
    </w:p>
  </w:endnote>
  <w:endnote w:type="continuationSeparator" w:id="0">
    <w:p w14:paraId="4844D814" w14:textId="77777777" w:rsidR="00547A4A" w:rsidRDefault="00547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5C3D5" w14:textId="77777777" w:rsidR="00305F2D" w:rsidRPr="000D7A4F" w:rsidRDefault="00305F2D" w:rsidP="00213C1E">
    <w:pPr>
      <w:pStyle w:val="Footer"/>
      <w:pBdr>
        <w:top w:val="single" w:sz="8" w:space="1" w:color="auto"/>
      </w:pBdr>
      <w:tabs>
        <w:tab w:val="clear" w:pos="8306"/>
      </w:tabs>
      <w:spacing w:line="240" w:lineRule="auto"/>
      <w:jc w:val="right"/>
      <w:rPr>
        <w:rFonts w:cs="Arial"/>
        <w:sz w:val="18"/>
        <w:szCs w:val="18"/>
      </w:rPr>
    </w:pPr>
    <w:r w:rsidRPr="000D7A4F">
      <w:rPr>
        <w:rStyle w:val="PageNumber"/>
        <w:rFonts w:cs="Arial"/>
        <w:sz w:val="18"/>
        <w:szCs w:val="18"/>
      </w:rPr>
      <w:fldChar w:fldCharType="begin"/>
    </w:r>
    <w:r w:rsidRPr="000D7A4F">
      <w:rPr>
        <w:rStyle w:val="PageNumber"/>
        <w:rFonts w:cs="Arial"/>
        <w:sz w:val="18"/>
        <w:szCs w:val="18"/>
      </w:rPr>
      <w:instrText xml:space="preserve"> PAGE </w:instrText>
    </w:r>
    <w:r w:rsidRPr="000D7A4F">
      <w:rPr>
        <w:rStyle w:val="PageNumber"/>
        <w:rFonts w:cs="Arial"/>
        <w:sz w:val="18"/>
        <w:szCs w:val="18"/>
      </w:rPr>
      <w:fldChar w:fldCharType="separate"/>
    </w:r>
    <w:r>
      <w:rPr>
        <w:rStyle w:val="PageNumber"/>
        <w:rFonts w:cs="Arial"/>
        <w:noProof/>
        <w:sz w:val="18"/>
        <w:szCs w:val="18"/>
      </w:rPr>
      <w:t>30</w:t>
    </w:r>
    <w:r w:rsidRPr="000D7A4F">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C8C08" w14:textId="77777777" w:rsidR="00305F2D" w:rsidRPr="000D7A4F" w:rsidRDefault="00305F2D" w:rsidP="00213C1E">
    <w:pPr>
      <w:pStyle w:val="Footer"/>
      <w:pBdr>
        <w:top w:val="single" w:sz="8" w:space="1" w:color="auto"/>
      </w:pBdr>
      <w:tabs>
        <w:tab w:val="clear" w:pos="8306"/>
      </w:tabs>
      <w:spacing w:line="240" w:lineRule="auto"/>
      <w:jc w:val="right"/>
      <w:rPr>
        <w:rFonts w:cs="Arial"/>
        <w:sz w:val="18"/>
        <w:szCs w:val="18"/>
      </w:rPr>
    </w:pPr>
    <w:r w:rsidRPr="000D7A4F">
      <w:rPr>
        <w:rStyle w:val="PageNumber"/>
        <w:rFonts w:cs="Arial"/>
        <w:sz w:val="18"/>
        <w:szCs w:val="18"/>
      </w:rPr>
      <w:fldChar w:fldCharType="begin"/>
    </w:r>
    <w:r w:rsidRPr="000D7A4F">
      <w:rPr>
        <w:rStyle w:val="PageNumber"/>
        <w:rFonts w:cs="Arial"/>
        <w:sz w:val="18"/>
        <w:szCs w:val="18"/>
      </w:rPr>
      <w:instrText xml:space="preserve"> PAGE </w:instrText>
    </w:r>
    <w:r w:rsidRPr="000D7A4F">
      <w:rPr>
        <w:rStyle w:val="PageNumber"/>
        <w:rFonts w:cs="Arial"/>
        <w:sz w:val="18"/>
        <w:szCs w:val="18"/>
      </w:rPr>
      <w:fldChar w:fldCharType="separate"/>
    </w:r>
    <w:r>
      <w:rPr>
        <w:rStyle w:val="PageNumber"/>
        <w:rFonts w:cs="Arial"/>
        <w:noProof/>
        <w:sz w:val="18"/>
        <w:szCs w:val="18"/>
      </w:rPr>
      <w:t>30</w:t>
    </w:r>
    <w:r w:rsidRPr="000D7A4F">
      <w:rPr>
        <w:rStyle w:val="PageNumbe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F4B29" w14:textId="77777777" w:rsidR="00305F2D" w:rsidRPr="00F8053F" w:rsidRDefault="00305F2D" w:rsidP="00CB38F6">
    <w:pPr>
      <w:pStyle w:val="Footer"/>
      <w:pBdr>
        <w:top w:val="single" w:sz="8" w:space="1" w:color="auto"/>
      </w:pBdr>
      <w:tabs>
        <w:tab w:val="clear" w:pos="8306"/>
      </w:tabs>
      <w:spacing w:line="240" w:lineRule="auto"/>
      <w:jc w:val="right"/>
      <w:rPr>
        <w:rFonts w:cs="Arial"/>
        <w:sz w:val="18"/>
        <w:szCs w:val="18"/>
      </w:rPr>
    </w:pPr>
    <w:r w:rsidRPr="00F8053F">
      <w:rPr>
        <w:rStyle w:val="PageNumber"/>
        <w:rFonts w:eastAsia="Wingdings" w:cs="Arial"/>
        <w:sz w:val="18"/>
        <w:szCs w:val="18"/>
      </w:rPr>
      <w:fldChar w:fldCharType="begin"/>
    </w:r>
    <w:r w:rsidRPr="00F8053F">
      <w:rPr>
        <w:rStyle w:val="PageNumber"/>
        <w:rFonts w:eastAsia="Wingdings" w:cs="Arial"/>
        <w:sz w:val="18"/>
        <w:szCs w:val="18"/>
      </w:rPr>
      <w:instrText xml:space="preserve"> PAGE </w:instrText>
    </w:r>
    <w:r w:rsidRPr="00F8053F">
      <w:rPr>
        <w:rStyle w:val="PageNumber"/>
        <w:rFonts w:eastAsia="Wingdings" w:cs="Arial"/>
        <w:sz w:val="18"/>
        <w:szCs w:val="18"/>
      </w:rPr>
      <w:fldChar w:fldCharType="separate"/>
    </w:r>
    <w:r>
      <w:rPr>
        <w:rStyle w:val="PageNumber"/>
        <w:rFonts w:eastAsia="Wingdings" w:cs="Arial"/>
        <w:noProof/>
        <w:sz w:val="18"/>
        <w:szCs w:val="18"/>
      </w:rPr>
      <w:t>58</w:t>
    </w:r>
    <w:r w:rsidRPr="00F8053F">
      <w:rPr>
        <w:rStyle w:val="PageNumber"/>
        <w:rFonts w:eastAsia="Wingding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2305" w14:textId="77777777" w:rsidR="00305F2D" w:rsidRPr="00F8053F" w:rsidRDefault="00305F2D" w:rsidP="00CB38F6">
    <w:pPr>
      <w:pStyle w:val="Footer"/>
      <w:pBdr>
        <w:top w:val="single" w:sz="8" w:space="1" w:color="auto"/>
      </w:pBdr>
      <w:tabs>
        <w:tab w:val="clear" w:pos="8306"/>
      </w:tabs>
      <w:spacing w:line="240" w:lineRule="auto"/>
      <w:jc w:val="right"/>
      <w:rPr>
        <w:rFonts w:cs="Arial"/>
        <w:sz w:val="18"/>
        <w:szCs w:val="18"/>
      </w:rPr>
    </w:pPr>
    <w:r w:rsidRPr="00F8053F">
      <w:rPr>
        <w:rStyle w:val="PageNumber"/>
        <w:rFonts w:eastAsia="Wingdings" w:cs="Arial"/>
        <w:sz w:val="18"/>
        <w:szCs w:val="18"/>
      </w:rPr>
      <w:fldChar w:fldCharType="begin"/>
    </w:r>
    <w:r w:rsidRPr="00F8053F">
      <w:rPr>
        <w:rStyle w:val="PageNumber"/>
        <w:rFonts w:eastAsia="Wingdings" w:cs="Arial"/>
        <w:sz w:val="18"/>
        <w:szCs w:val="18"/>
      </w:rPr>
      <w:instrText xml:space="preserve"> PAGE </w:instrText>
    </w:r>
    <w:r w:rsidRPr="00F8053F">
      <w:rPr>
        <w:rStyle w:val="PageNumber"/>
        <w:rFonts w:eastAsia="Wingdings" w:cs="Arial"/>
        <w:sz w:val="18"/>
        <w:szCs w:val="18"/>
      </w:rPr>
      <w:fldChar w:fldCharType="separate"/>
    </w:r>
    <w:r>
      <w:rPr>
        <w:rStyle w:val="PageNumber"/>
        <w:rFonts w:eastAsia="Wingdings" w:cs="Arial"/>
        <w:noProof/>
        <w:sz w:val="18"/>
        <w:szCs w:val="18"/>
      </w:rPr>
      <w:t>58</w:t>
    </w:r>
    <w:r w:rsidRPr="00F8053F">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33397" w14:textId="77777777" w:rsidR="00547A4A" w:rsidRDefault="00547A4A">
      <w:r>
        <w:separator/>
      </w:r>
    </w:p>
  </w:footnote>
  <w:footnote w:type="continuationSeparator" w:id="0">
    <w:p w14:paraId="02E877CB" w14:textId="77777777" w:rsidR="00547A4A" w:rsidRDefault="00547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EA1C6" w14:textId="77777777" w:rsidR="00305F2D" w:rsidRPr="00353F5A" w:rsidRDefault="00305F2D" w:rsidP="00213C1E">
    <w:pPr>
      <w:pStyle w:val="Header"/>
      <w:shd w:val="clear" w:color="auto" w:fill="FFFFFF"/>
      <w:tabs>
        <w:tab w:val="clear" w:pos="4153"/>
        <w:tab w:val="clear" w:pos="8306"/>
      </w:tabs>
      <w:spacing w:line="240" w:lineRule="auto"/>
      <w:ind w:right="-1053"/>
      <w:rPr>
        <w:rFonts w:ascii="Arial Bold" w:hAnsi="Arial Bold" w:cs="Arial"/>
        <w:b/>
        <w:bCs/>
        <w:sz w:val="18"/>
        <w:szCs w:val="18"/>
        <w:lang w:val="en-US"/>
      </w:rPr>
    </w:pPr>
    <w:r w:rsidRPr="00353F5A">
      <w:rPr>
        <w:rFonts w:ascii="Arial Bold" w:hAnsi="Arial Bold" w:cs="Arial"/>
        <w:b/>
        <w:bCs/>
        <w:sz w:val="18"/>
        <w:szCs w:val="18"/>
        <w:lang w:val="en-US"/>
      </w:rPr>
      <w:t>Matching Maximize Solution Public Company Limited</w:t>
    </w:r>
  </w:p>
  <w:p w14:paraId="5790FA4D" w14:textId="77777777" w:rsidR="00305F2D" w:rsidRPr="00353F5A" w:rsidRDefault="00305F2D" w:rsidP="00213C1E">
    <w:pPr>
      <w:pStyle w:val="Header"/>
      <w:shd w:val="clear" w:color="auto" w:fill="FFFFFF"/>
      <w:tabs>
        <w:tab w:val="clear" w:pos="4153"/>
        <w:tab w:val="clear" w:pos="8306"/>
      </w:tabs>
      <w:spacing w:line="240" w:lineRule="auto"/>
      <w:ind w:right="-1053"/>
      <w:rPr>
        <w:rFonts w:ascii="Arial Bold" w:hAnsi="Arial Bold" w:cs="Arial"/>
        <w:b/>
        <w:bCs/>
        <w:sz w:val="18"/>
        <w:szCs w:val="18"/>
        <w:lang w:val="en-US"/>
      </w:rPr>
    </w:pPr>
    <w:r w:rsidRPr="00353F5A">
      <w:rPr>
        <w:rFonts w:ascii="Arial Bold" w:hAnsi="Arial Bold" w:cs="Arial"/>
        <w:b/>
        <w:bCs/>
        <w:sz w:val="18"/>
        <w:szCs w:val="18"/>
        <w:lang w:val="en-US"/>
      </w:rPr>
      <w:t xml:space="preserve">Notes to the Consolidated and Separate Financial Statements </w:t>
    </w:r>
  </w:p>
  <w:p w14:paraId="6FDF3FD9" w14:textId="77777777" w:rsidR="00305F2D" w:rsidRPr="00353F5A" w:rsidRDefault="00305F2D" w:rsidP="00213C1E">
    <w:pPr>
      <w:pStyle w:val="Header"/>
      <w:pBdr>
        <w:bottom w:val="single" w:sz="8" w:space="1" w:color="auto"/>
      </w:pBdr>
      <w:shd w:val="clear" w:color="auto" w:fill="FFFFFF"/>
      <w:tabs>
        <w:tab w:val="clear" w:pos="4153"/>
        <w:tab w:val="clear" w:pos="8306"/>
        <w:tab w:val="left" w:pos="9923"/>
      </w:tabs>
      <w:spacing w:line="240" w:lineRule="auto"/>
      <w:rPr>
        <w:rFonts w:ascii="Arial Bold" w:hAnsi="Arial Bold" w:cs="Arial"/>
        <w:b/>
        <w:bCs/>
        <w:sz w:val="18"/>
        <w:szCs w:val="18"/>
        <w:cs/>
        <w:lang w:val="en-US"/>
      </w:rPr>
    </w:pPr>
    <w:r w:rsidRPr="00353F5A">
      <w:rPr>
        <w:rFonts w:ascii="Arial Bold" w:hAnsi="Arial Bold" w:cs="Arial"/>
        <w:b/>
        <w:bCs/>
        <w:sz w:val="18"/>
        <w:szCs w:val="18"/>
        <w:lang w:val="en-US"/>
      </w:rPr>
      <w:t xml:space="preserve">For the year ended 31 December </w:t>
    </w:r>
    <w:r w:rsidR="005C0210" w:rsidRPr="00353F5A">
      <w:rPr>
        <w:rFonts w:ascii="Arial Bold" w:hAnsi="Arial Bold" w:cs="Arial"/>
        <w:b/>
        <w:bCs/>
        <w:sz w:val="18"/>
        <w:szCs w:val="18"/>
        <w:lang w:val="en-US"/>
      </w:rPr>
      <w:t>202</w:t>
    </w:r>
    <w:r w:rsidR="003921B3" w:rsidRPr="00353F5A">
      <w:rPr>
        <w:rFonts w:ascii="Arial Bold" w:hAnsi="Arial Bold" w:cs="Arial"/>
        <w:b/>
        <w:bCs/>
        <w:sz w:val="18"/>
        <w:szCs w:val="18"/>
        <w:lang w:val="en-US"/>
      </w:rPr>
      <w:t>4</w:t>
    </w:r>
  </w:p>
  <w:p w14:paraId="62A16CE7" w14:textId="77777777" w:rsidR="00305F2D" w:rsidRPr="000D7A4F" w:rsidRDefault="00305F2D" w:rsidP="00213C1E">
    <w:pPr>
      <w:pStyle w:val="Header"/>
      <w:shd w:val="clear" w:color="auto" w:fill="FFFFFF"/>
      <w:spacing w:line="240" w:lineRule="auto"/>
      <w:rPr>
        <w:rFonts w:cs="Arial"/>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D29DD"/>
    <w:multiLevelType w:val="hybridMultilevel"/>
    <w:tmpl w:val="7A160C7A"/>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 w15:restartNumberingAfterBreak="0">
    <w:nsid w:val="14872928"/>
    <w:multiLevelType w:val="hybridMultilevel"/>
    <w:tmpl w:val="1BA0418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 w15:restartNumberingAfterBreak="0">
    <w:nsid w:val="1A5B401C"/>
    <w:multiLevelType w:val="hybridMultilevel"/>
    <w:tmpl w:val="6068EF2E"/>
    <w:lvl w:ilvl="0" w:tplc="56020ABE">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BE0C42"/>
    <w:multiLevelType w:val="hybridMultilevel"/>
    <w:tmpl w:val="976EEC50"/>
    <w:lvl w:ilvl="0" w:tplc="BBC616E4">
      <w:start w:val="1"/>
      <w:numFmt w:val="lowerLetter"/>
      <w:lvlText w:val="%1)"/>
      <w:lvlJc w:val="left"/>
      <w:pPr>
        <w:ind w:left="1980" w:hanging="36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4" w15:restartNumberingAfterBreak="0">
    <w:nsid w:val="273D1780"/>
    <w:multiLevelType w:val="hybridMultilevel"/>
    <w:tmpl w:val="884A2830"/>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5" w15:restartNumberingAfterBreak="0">
    <w:nsid w:val="291A0929"/>
    <w:multiLevelType w:val="hybridMultilevel"/>
    <w:tmpl w:val="ADD4360A"/>
    <w:lvl w:ilvl="0" w:tplc="4A74BEA8">
      <w:numFmt w:val="bullet"/>
      <w:lvlText w:val="-"/>
      <w:lvlJc w:val="left"/>
      <w:pPr>
        <w:ind w:left="389" w:hanging="360"/>
      </w:pPr>
      <w:rPr>
        <w:rFonts w:ascii="Arial" w:eastAsia="Arial Unicode MS" w:hAnsi="Arial" w:cs="Arial" w:hint="default"/>
      </w:rPr>
    </w:lvl>
    <w:lvl w:ilvl="1" w:tplc="04090003" w:tentative="1">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6" w15:restartNumberingAfterBreak="0">
    <w:nsid w:val="33E92332"/>
    <w:multiLevelType w:val="hybridMultilevel"/>
    <w:tmpl w:val="E3B2B098"/>
    <w:lvl w:ilvl="0" w:tplc="3A88EDCA">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FA20BF"/>
    <w:multiLevelType w:val="hybridMultilevel"/>
    <w:tmpl w:val="D35E553C"/>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8" w15:restartNumberingAfterBreak="0">
    <w:nsid w:val="3C4C65A5"/>
    <w:multiLevelType w:val="hybridMultilevel"/>
    <w:tmpl w:val="F416711A"/>
    <w:lvl w:ilvl="0" w:tplc="93D82CE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9" w15:restartNumberingAfterBreak="0">
    <w:nsid w:val="3CC051B4"/>
    <w:multiLevelType w:val="hybridMultilevel"/>
    <w:tmpl w:val="99F4B2F6"/>
    <w:lvl w:ilvl="0" w:tplc="E85474B4">
      <w:start w:val="1"/>
      <w:numFmt w:val="lowerLetter"/>
      <w:lvlText w:val="%1)"/>
      <w:lvlJc w:val="left"/>
      <w:pPr>
        <w:ind w:left="927" w:hanging="360"/>
      </w:pPr>
      <w:rPr>
        <w:rFonts w:cs="Browallia New"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D61722D"/>
    <w:multiLevelType w:val="hybridMultilevel"/>
    <w:tmpl w:val="AAD41E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2" w15:restartNumberingAfterBreak="0">
    <w:nsid w:val="40F94425"/>
    <w:multiLevelType w:val="hybridMultilevel"/>
    <w:tmpl w:val="FFCE28AC"/>
    <w:lvl w:ilvl="0" w:tplc="D95E7522">
      <w:start w:val="1"/>
      <w:numFmt w:val="lowerLetter"/>
      <w:lvlText w:val="%1)"/>
      <w:lvlJc w:val="left"/>
      <w:pPr>
        <w:ind w:left="1710" w:hanging="576"/>
      </w:pPr>
      <w:rPr>
        <w:rFonts w:hint="default"/>
        <w:b w:val="0"/>
        <w:bCs w:val="0"/>
        <w:i w:val="0"/>
        <w:iCs w:val="0"/>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43C47D2C"/>
    <w:multiLevelType w:val="multilevel"/>
    <w:tmpl w:val="99C0D7D2"/>
    <w:lvl w:ilvl="0">
      <w:start w:val="32"/>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4" w15:restartNumberingAfterBreak="0">
    <w:nsid w:val="4A444BD5"/>
    <w:multiLevelType w:val="hybridMultilevel"/>
    <w:tmpl w:val="1850F806"/>
    <w:lvl w:ilvl="0" w:tplc="A578623C">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5"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736330"/>
    <w:multiLevelType w:val="hybridMultilevel"/>
    <w:tmpl w:val="40A0A7B6"/>
    <w:lvl w:ilvl="0" w:tplc="65700B6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9163D4"/>
    <w:multiLevelType w:val="multilevel"/>
    <w:tmpl w:val="F4948716"/>
    <w:lvl w:ilvl="0">
      <w:start w:val="33"/>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8" w15:restartNumberingAfterBreak="0">
    <w:nsid w:val="51CE13D1"/>
    <w:multiLevelType w:val="hybridMultilevel"/>
    <w:tmpl w:val="0E229D66"/>
    <w:lvl w:ilvl="0" w:tplc="8C54E598">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9" w15:restartNumberingAfterBreak="0">
    <w:nsid w:val="5C822A71"/>
    <w:multiLevelType w:val="multilevel"/>
    <w:tmpl w:val="B4FC999A"/>
    <w:lvl w:ilvl="0">
      <w:start w:val="4"/>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772FBB"/>
    <w:multiLevelType w:val="hybridMultilevel"/>
    <w:tmpl w:val="AE429D1A"/>
    <w:lvl w:ilvl="0" w:tplc="08090001">
      <w:start w:val="1"/>
      <w:numFmt w:val="bullet"/>
      <w:lvlText w:val=""/>
      <w:lvlJc w:val="left"/>
      <w:pPr>
        <w:ind w:left="1863" w:hanging="360"/>
      </w:pPr>
      <w:rPr>
        <w:rFonts w:ascii="Symbol" w:hAnsi="Symbol" w:hint="default"/>
      </w:rPr>
    </w:lvl>
    <w:lvl w:ilvl="1" w:tplc="08090003">
      <w:start w:val="1"/>
      <w:numFmt w:val="bullet"/>
      <w:lvlText w:val="o"/>
      <w:lvlJc w:val="left"/>
      <w:pPr>
        <w:ind w:left="2583" w:hanging="360"/>
      </w:pPr>
      <w:rPr>
        <w:rFonts w:ascii="Courier New" w:hAnsi="Courier New" w:cs="Courier New" w:hint="default"/>
      </w:rPr>
    </w:lvl>
    <w:lvl w:ilvl="2" w:tplc="08090005">
      <w:start w:val="1"/>
      <w:numFmt w:val="bullet"/>
      <w:lvlText w:val=""/>
      <w:lvlJc w:val="left"/>
      <w:pPr>
        <w:ind w:left="3303" w:hanging="360"/>
      </w:pPr>
      <w:rPr>
        <w:rFonts w:ascii="Wingdings" w:hAnsi="Wingdings" w:hint="default"/>
      </w:rPr>
    </w:lvl>
    <w:lvl w:ilvl="3" w:tplc="08090001">
      <w:start w:val="1"/>
      <w:numFmt w:val="bullet"/>
      <w:lvlText w:val=""/>
      <w:lvlJc w:val="left"/>
      <w:pPr>
        <w:ind w:left="4023" w:hanging="360"/>
      </w:pPr>
      <w:rPr>
        <w:rFonts w:ascii="Symbol" w:hAnsi="Symbol" w:hint="default"/>
      </w:rPr>
    </w:lvl>
    <w:lvl w:ilvl="4" w:tplc="08090003">
      <w:start w:val="1"/>
      <w:numFmt w:val="bullet"/>
      <w:lvlText w:val="o"/>
      <w:lvlJc w:val="left"/>
      <w:pPr>
        <w:ind w:left="4743" w:hanging="360"/>
      </w:pPr>
      <w:rPr>
        <w:rFonts w:ascii="Courier New" w:hAnsi="Courier New" w:cs="Courier New" w:hint="default"/>
      </w:rPr>
    </w:lvl>
    <w:lvl w:ilvl="5" w:tplc="08090005">
      <w:start w:val="1"/>
      <w:numFmt w:val="bullet"/>
      <w:lvlText w:val=""/>
      <w:lvlJc w:val="left"/>
      <w:pPr>
        <w:ind w:left="5463" w:hanging="360"/>
      </w:pPr>
      <w:rPr>
        <w:rFonts w:ascii="Wingdings" w:hAnsi="Wingdings" w:hint="default"/>
      </w:rPr>
    </w:lvl>
    <w:lvl w:ilvl="6" w:tplc="08090001">
      <w:start w:val="1"/>
      <w:numFmt w:val="bullet"/>
      <w:lvlText w:val=""/>
      <w:lvlJc w:val="left"/>
      <w:pPr>
        <w:ind w:left="6183" w:hanging="360"/>
      </w:pPr>
      <w:rPr>
        <w:rFonts w:ascii="Symbol" w:hAnsi="Symbol" w:hint="default"/>
      </w:rPr>
    </w:lvl>
    <w:lvl w:ilvl="7" w:tplc="08090003">
      <w:start w:val="1"/>
      <w:numFmt w:val="bullet"/>
      <w:lvlText w:val="o"/>
      <w:lvlJc w:val="left"/>
      <w:pPr>
        <w:ind w:left="6903" w:hanging="360"/>
      </w:pPr>
      <w:rPr>
        <w:rFonts w:ascii="Courier New" w:hAnsi="Courier New" w:cs="Courier New" w:hint="default"/>
      </w:rPr>
    </w:lvl>
    <w:lvl w:ilvl="8" w:tplc="08090005">
      <w:start w:val="1"/>
      <w:numFmt w:val="bullet"/>
      <w:lvlText w:val=""/>
      <w:lvlJc w:val="left"/>
      <w:pPr>
        <w:ind w:left="7623" w:hanging="360"/>
      </w:pPr>
      <w:rPr>
        <w:rFonts w:ascii="Wingdings" w:hAnsi="Wingdings" w:hint="default"/>
      </w:rPr>
    </w:lvl>
  </w:abstractNum>
  <w:abstractNum w:abstractNumId="21" w15:restartNumberingAfterBreak="0">
    <w:nsid w:val="647814E6"/>
    <w:multiLevelType w:val="hybridMultilevel"/>
    <w:tmpl w:val="23DE80A4"/>
    <w:lvl w:ilvl="0" w:tplc="17546B7E">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2" w15:restartNumberingAfterBreak="0">
    <w:nsid w:val="652A3BE4"/>
    <w:multiLevelType w:val="hybridMultilevel"/>
    <w:tmpl w:val="409AC020"/>
    <w:lvl w:ilvl="0" w:tplc="03402B42">
      <w:start w:val="1"/>
      <w:numFmt w:val="lowerLetter"/>
      <w:lvlText w:val="%1)"/>
      <w:lvlJc w:val="left"/>
      <w:pPr>
        <w:ind w:left="720" w:hanging="360"/>
      </w:pPr>
      <w:rPr>
        <w:rFonts w:cs="Cordia New"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FF3FEA"/>
    <w:multiLevelType w:val="hybridMultilevel"/>
    <w:tmpl w:val="D6505618"/>
    <w:lvl w:ilvl="0" w:tplc="04090017">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6A44107E"/>
    <w:multiLevelType w:val="hybridMultilevel"/>
    <w:tmpl w:val="5692B73E"/>
    <w:lvl w:ilvl="0" w:tplc="408A79B8">
      <w:start w:val="1"/>
      <w:numFmt w:val="lowerLetter"/>
      <w:lvlText w:val="%1)"/>
      <w:lvlJc w:val="left"/>
      <w:pPr>
        <w:ind w:left="1800" w:hanging="720"/>
      </w:pPr>
      <w:rPr>
        <w:rFonts w:ascii="Arial" w:eastAsia="Arial Unicode MS"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BFC66E6"/>
    <w:multiLevelType w:val="hybridMultilevel"/>
    <w:tmpl w:val="A93AA8FC"/>
    <w:lvl w:ilvl="0" w:tplc="4BD24BA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6D134833"/>
    <w:multiLevelType w:val="hybridMultilevel"/>
    <w:tmpl w:val="12EC3D2C"/>
    <w:lvl w:ilvl="0" w:tplc="08090017">
      <w:start w:val="1"/>
      <w:numFmt w:val="lowerLetter"/>
      <w:lvlText w:val="%1)"/>
      <w:lvlJc w:val="left"/>
      <w:pPr>
        <w:ind w:left="1260" w:hanging="36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27" w15:restartNumberingAfterBreak="0">
    <w:nsid w:val="6E4A4C0E"/>
    <w:multiLevelType w:val="hybridMultilevel"/>
    <w:tmpl w:val="A7D2D5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C7E29"/>
    <w:multiLevelType w:val="hybridMultilevel"/>
    <w:tmpl w:val="AAE0C146"/>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3EE3556"/>
    <w:multiLevelType w:val="multilevel"/>
    <w:tmpl w:val="A76A1582"/>
    <w:lvl w:ilvl="0">
      <w:start w:val="3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5E94436"/>
    <w:multiLevelType w:val="hybridMultilevel"/>
    <w:tmpl w:val="86060590"/>
    <w:lvl w:ilvl="0" w:tplc="0A78E8E0">
      <w:numFmt w:val="bullet"/>
      <w:lvlText w:val="-"/>
      <w:lvlJc w:val="left"/>
      <w:pPr>
        <w:ind w:left="389" w:hanging="360"/>
      </w:pPr>
      <w:rPr>
        <w:rFonts w:ascii="Arial" w:eastAsia="Arial Unicode MS" w:hAnsi="Arial" w:cs="Arial" w:hint="default"/>
      </w:rPr>
    </w:lvl>
    <w:lvl w:ilvl="1" w:tplc="04090003" w:tentative="1">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32" w15:restartNumberingAfterBreak="0">
    <w:nsid w:val="77CD42BD"/>
    <w:multiLevelType w:val="hybridMultilevel"/>
    <w:tmpl w:val="2F3C90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28901185">
    <w:abstractNumId w:val="14"/>
  </w:num>
  <w:num w:numId="2" w16cid:durableId="350684617">
    <w:abstractNumId w:val="12"/>
  </w:num>
  <w:num w:numId="3" w16cid:durableId="619459397">
    <w:abstractNumId w:val="29"/>
  </w:num>
  <w:num w:numId="4" w16cid:durableId="202711454">
    <w:abstractNumId w:val="11"/>
  </w:num>
  <w:num w:numId="5" w16cid:durableId="1604921130">
    <w:abstractNumId w:val="1"/>
  </w:num>
  <w:num w:numId="6" w16cid:durableId="623317640">
    <w:abstractNumId w:val="25"/>
  </w:num>
  <w:num w:numId="7" w16cid:durableId="734471576">
    <w:abstractNumId w:val="7"/>
  </w:num>
  <w:num w:numId="8" w16cid:durableId="1762220431">
    <w:abstractNumId w:val="21"/>
  </w:num>
  <w:num w:numId="9" w16cid:durableId="379940275">
    <w:abstractNumId w:val="26"/>
  </w:num>
  <w:num w:numId="10" w16cid:durableId="1086071973">
    <w:abstractNumId w:val="18"/>
  </w:num>
  <w:num w:numId="11" w16cid:durableId="324554368">
    <w:abstractNumId w:val="3"/>
  </w:num>
  <w:num w:numId="12" w16cid:durableId="989598462">
    <w:abstractNumId w:val="16"/>
  </w:num>
  <w:num w:numId="13" w16cid:durableId="1393505964">
    <w:abstractNumId w:val="28"/>
  </w:num>
  <w:num w:numId="14" w16cid:durableId="680278892">
    <w:abstractNumId w:val="4"/>
  </w:num>
  <w:num w:numId="15" w16cid:durableId="1562905841">
    <w:abstractNumId w:val="0"/>
  </w:num>
  <w:num w:numId="16" w16cid:durableId="678388528">
    <w:abstractNumId w:val="23"/>
  </w:num>
  <w:num w:numId="17" w16cid:durableId="122770339">
    <w:abstractNumId w:val="20"/>
  </w:num>
  <w:num w:numId="18" w16cid:durableId="1499543742">
    <w:abstractNumId w:val="9"/>
  </w:num>
  <w:num w:numId="19" w16cid:durableId="101727558">
    <w:abstractNumId w:val="27"/>
  </w:num>
  <w:num w:numId="20" w16cid:durableId="1447773559">
    <w:abstractNumId w:val="19"/>
  </w:num>
  <w:num w:numId="21" w16cid:durableId="512301129">
    <w:abstractNumId w:val="32"/>
  </w:num>
  <w:num w:numId="22" w16cid:durableId="1817726094">
    <w:abstractNumId w:val="10"/>
  </w:num>
  <w:num w:numId="23" w16cid:durableId="891113519">
    <w:abstractNumId w:val="15"/>
  </w:num>
  <w:num w:numId="24" w16cid:durableId="1940259357">
    <w:abstractNumId w:val="8"/>
  </w:num>
  <w:num w:numId="25" w16cid:durableId="1619295697">
    <w:abstractNumId w:val="31"/>
  </w:num>
  <w:num w:numId="26" w16cid:durableId="1136921374">
    <w:abstractNumId w:val="5"/>
  </w:num>
  <w:num w:numId="27" w16cid:durableId="1795707622">
    <w:abstractNumId w:val="17"/>
  </w:num>
  <w:num w:numId="28" w16cid:durableId="1322805353">
    <w:abstractNumId w:val="24"/>
  </w:num>
  <w:num w:numId="29" w16cid:durableId="1673020834">
    <w:abstractNumId w:val="6"/>
  </w:num>
  <w:num w:numId="30" w16cid:durableId="925580349">
    <w:abstractNumId w:val="2"/>
  </w:num>
  <w:num w:numId="31" w16cid:durableId="119304222">
    <w:abstractNumId w:val="13"/>
  </w:num>
  <w:num w:numId="32" w16cid:durableId="1314141659">
    <w:abstractNumId w:val="30"/>
  </w:num>
  <w:num w:numId="33" w16cid:durableId="1812675381">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56"/>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63F"/>
    <w:rsid w:val="000009AC"/>
    <w:rsid w:val="000012A3"/>
    <w:rsid w:val="000015C7"/>
    <w:rsid w:val="000018CE"/>
    <w:rsid w:val="00001F08"/>
    <w:rsid w:val="00002091"/>
    <w:rsid w:val="000023CE"/>
    <w:rsid w:val="000028EF"/>
    <w:rsid w:val="000029D8"/>
    <w:rsid w:val="0000316D"/>
    <w:rsid w:val="000038A9"/>
    <w:rsid w:val="00003921"/>
    <w:rsid w:val="00003944"/>
    <w:rsid w:val="00003C92"/>
    <w:rsid w:val="00003FAA"/>
    <w:rsid w:val="00004134"/>
    <w:rsid w:val="00004644"/>
    <w:rsid w:val="00004843"/>
    <w:rsid w:val="000049ED"/>
    <w:rsid w:val="00004E91"/>
    <w:rsid w:val="00005129"/>
    <w:rsid w:val="00005C2B"/>
    <w:rsid w:val="00005C68"/>
    <w:rsid w:val="00005CEF"/>
    <w:rsid w:val="00005D0F"/>
    <w:rsid w:val="00005DA8"/>
    <w:rsid w:val="00005DB9"/>
    <w:rsid w:val="000066AB"/>
    <w:rsid w:val="000067FF"/>
    <w:rsid w:val="00006A0F"/>
    <w:rsid w:val="00006AAA"/>
    <w:rsid w:val="00006B33"/>
    <w:rsid w:val="00006FAB"/>
    <w:rsid w:val="00007577"/>
    <w:rsid w:val="000075EE"/>
    <w:rsid w:val="0000776C"/>
    <w:rsid w:val="00007A21"/>
    <w:rsid w:val="00007C59"/>
    <w:rsid w:val="00010A84"/>
    <w:rsid w:val="0001126F"/>
    <w:rsid w:val="00011A6B"/>
    <w:rsid w:val="00011A81"/>
    <w:rsid w:val="00011AEC"/>
    <w:rsid w:val="00011D09"/>
    <w:rsid w:val="00011DE9"/>
    <w:rsid w:val="00011FA0"/>
    <w:rsid w:val="000121C2"/>
    <w:rsid w:val="000122C8"/>
    <w:rsid w:val="0001231C"/>
    <w:rsid w:val="000126F0"/>
    <w:rsid w:val="00012A21"/>
    <w:rsid w:val="00012A7C"/>
    <w:rsid w:val="00012BED"/>
    <w:rsid w:val="00012CB7"/>
    <w:rsid w:val="0001315A"/>
    <w:rsid w:val="000132CB"/>
    <w:rsid w:val="000133BB"/>
    <w:rsid w:val="000137C5"/>
    <w:rsid w:val="000139E8"/>
    <w:rsid w:val="00013B99"/>
    <w:rsid w:val="000141C5"/>
    <w:rsid w:val="00014346"/>
    <w:rsid w:val="00014438"/>
    <w:rsid w:val="00015755"/>
    <w:rsid w:val="000159F1"/>
    <w:rsid w:val="00015A2F"/>
    <w:rsid w:val="00017223"/>
    <w:rsid w:val="000173F2"/>
    <w:rsid w:val="000176EC"/>
    <w:rsid w:val="0001797B"/>
    <w:rsid w:val="00017E14"/>
    <w:rsid w:val="00020403"/>
    <w:rsid w:val="0002063C"/>
    <w:rsid w:val="00020946"/>
    <w:rsid w:val="00020DA8"/>
    <w:rsid w:val="000212AB"/>
    <w:rsid w:val="0002171D"/>
    <w:rsid w:val="000218F8"/>
    <w:rsid w:val="00021F8F"/>
    <w:rsid w:val="0002248A"/>
    <w:rsid w:val="00022507"/>
    <w:rsid w:val="0002259F"/>
    <w:rsid w:val="00022821"/>
    <w:rsid w:val="00022C6A"/>
    <w:rsid w:val="00022CBF"/>
    <w:rsid w:val="000233FF"/>
    <w:rsid w:val="00023750"/>
    <w:rsid w:val="00023F15"/>
    <w:rsid w:val="00024AFA"/>
    <w:rsid w:val="0002558A"/>
    <w:rsid w:val="00026109"/>
    <w:rsid w:val="00026143"/>
    <w:rsid w:val="0002667A"/>
    <w:rsid w:val="00026C1B"/>
    <w:rsid w:val="0002729E"/>
    <w:rsid w:val="00027389"/>
    <w:rsid w:val="00030114"/>
    <w:rsid w:val="0003045E"/>
    <w:rsid w:val="00030680"/>
    <w:rsid w:val="00030C1B"/>
    <w:rsid w:val="00030CD3"/>
    <w:rsid w:val="00030D1A"/>
    <w:rsid w:val="00030FAE"/>
    <w:rsid w:val="0003106D"/>
    <w:rsid w:val="00031276"/>
    <w:rsid w:val="00032BBE"/>
    <w:rsid w:val="00032BC2"/>
    <w:rsid w:val="00032C7F"/>
    <w:rsid w:val="00032EC0"/>
    <w:rsid w:val="00032EC1"/>
    <w:rsid w:val="00033122"/>
    <w:rsid w:val="000332D2"/>
    <w:rsid w:val="0003340C"/>
    <w:rsid w:val="0003382D"/>
    <w:rsid w:val="0003395C"/>
    <w:rsid w:val="00033A91"/>
    <w:rsid w:val="00033E5E"/>
    <w:rsid w:val="000340A2"/>
    <w:rsid w:val="0003435E"/>
    <w:rsid w:val="00034DF3"/>
    <w:rsid w:val="0003509A"/>
    <w:rsid w:val="00035530"/>
    <w:rsid w:val="00035674"/>
    <w:rsid w:val="00035A88"/>
    <w:rsid w:val="00035DFF"/>
    <w:rsid w:val="00035EC3"/>
    <w:rsid w:val="0003632B"/>
    <w:rsid w:val="000363EB"/>
    <w:rsid w:val="00036718"/>
    <w:rsid w:val="00036A3F"/>
    <w:rsid w:val="00036B08"/>
    <w:rsid w:val="00036D51"/>
    <w:rsid w:val="000372FA"/>
    <w:rsid w:val="0003737B"/>
    <w:rsid w:val="0003787E"/>
    <w:rsid w:val="00037A36"/>
    <w:rsid w:val="00037C43"/>
    <w:rsid w:val="000400BE"/>
    <w:rsid w:val="0004019A"/>
    <w:rsid w:val="000402E5"/>
    <w:rsid w:val="00040A71"/>
    <w:rsid w:val="00040B7B"/>
    <w:rsid w:val="00041B05"/>
    <w:rsid w:val="0004216D"/>
    <w:rsid w:val="000429AF"/>
    <w:rsid w:val="00042AD2"/>
    <w:rsid w:val="00043292"/>
    <w:rsid w:val="000437CF"/>
    <w:rsid w:val="00043C1B"/>
    <w:rsid w:val="000440C3"/>
    <w:rsid w:val="000441B0"/>
    <w:rsid w:val="00044215"/>
    <w:rsid w:val="00044B93"/>
    <w:rsid w:val="00044C69"/>
    <w:rsid w:val="00044D0A"/>
    <w:rsid w:val="00044E95"/>
    <w:rsid w:val="00045252"/>
    <w:rsid w:val="00045C48"/>
    <w:rsid w:val="00046B97"/>
    <w:rsid w:val="00046F1E"/>
    <w:rsid w:val="00046F5E"/>
    <w:rsid w:val="00047A8C"/>
    <w:rsid w:val="00047DD5"/>
    <w:rsid w:val="00047F4B"/>
    <w:rsid w:val="00050503"/>
    <w:rsid w:val="0005066C"/>
    <w:rsid w:val="00050B2B"/>
    <w:rsid w:val="00050E3E"/>
    <w:rsid w:val="00050EA2"/>
    <w:rsid w:val="00050F96"/>
    <w:rsid w:val="00051213"/>
    <w:rsid w:val="000513D7"/>
    <w:rsid w:val="000514ED"/>
    <w:rsid w:val="0005163F"/>
    <w:rsid w:val="00051BD9"/>
    <w:rsid w:val="00051E2C"/>
    <w:rsid w:val="00052224"/>
    <w:rsid w:val="00052386"/>
    <w:rsid w:val="000527A3"/>
    <w:rsid w:val="00052991"/>
    <w:rsid w:val="00052A14"/>
    <w:rsid w:val="00052CF2"/>
    <w:rsid w:val="00053290"/>
    <w:rsid w:val="00053720"/>
    <w:rsid w:val="00053BE4"/>
    <w:rsid w:val="00053CD6"/>
    <w:rsid w:val="00053EAB"/>
    <w:rsid w:val="00054764"/>
    <w:rsid w:val="0005488D"/>
    <w:rsid w:val="0005496B"/>
    <w:rsid w:val="00054C0A"/>
    <w:rsid w:val="00054C4F"/>
    <w:rsid w:val="00054E1E"/>
    <w:rsid w:val="00055AB1"/>
    <w:rsid w:val="00055EC9"/>
    <w:rsid w:val="000564A6"/>
    <w:rsid w:val="0005686D"/>
    <w:rsid w:val="00056947"/>
    <w:rsid w:val="00056A1C"/>
    <w:rsid w:val="00056CA4"/>
    <w:rsid w:val="0005740F"/>
    <w:rsid w:val="00057743"/>
    <w:rsid w:val="0006020C"/>
    <w:rsid w:val="000604BC"/>
    <w:rsid w:val="000608BE"/>
    <w:rsid w:val="00060DDB"/>
    <w:rsid w:val="00060FAE"/>
    <w:rsid w:val="00061687"/>
    <w:rsid w:val="00061783"/>
    <w:rsid w:val="0006181D"/>
    <w:rsid w:val="00061A51"/>
    <w:rsid w:val="00061B9C"/>
    <w:rsid w:val="00061C46"/>
    <w:rsid w:val="00061CCB"/>
    <w:rsid w:val="0006247D"/>
    <w:rsid w:val="0006291B"/>
    <w:rsid w:val="00062953"/>
    <w:rsid w:val="00062BA3"/>
    <w:rsid w:val="00062E58"/>
    <w:rsid w:val="00062F8E"/>
    <w:rsid w:val="000632B4"/>
    <w:rsid w:val="00063739"/>
    <w:rsid w:val="00063D99"/>
    <w:rsid w:val="00063E6B"/>
    <w:rsid w:val="00064101"/>
    <w:rsid w:val="000643BA"/>
    <w:rsid w:val="00064722"/>
    <w:rsid w:val="0006499D"/>
    <w:rsid w:val="00064DA2"/>
    <w:rsid w:val="00064DE1"/>
    <w:rsid w:val="00064E3A"/>
    <w:rsid w:val="00064E68"/>
    <w:rsid w:val="000652E0"/>
    <w:rsid w:val="00065334"/>
    <w:rsid w:val="0006554E"/>
    <w:rsid w:val="000657E2"/>
    <w:rsid w:val="000658F0"/>
    <w:rsid w:val="000659F4"/>
    <w:rsid w:val="00065DC7"/>
    <w:rsid w:val="00066130"/>
    <w:rsid w:val="000666E6"/>
    <w:rsid w:val="00066A7C"/>
    <w:rsid w:val="0006711D"/>
    <w:rsid w:val="0006719C"/>
    <w:rsid w:val="000672B8"/>
    <w:rsid w:val="00067466"/>
    <w:rsid w:val="0006793B"/>
    <w:rsid w:val="00067F7E"/>
    <w:rsid w:val="000707C5"/>
    <w:rsid w:val="0007081F"/>
    <w:rsid w:val="00070837"/>
    <w:rsid w:val="00070AA9"/>
    <w:rsid w:val="00071075"/>
    <w:rsid w:val="000712CE"/>
    <w:rsid w:val="00071439"/>
    <w:rsid w:val="000721CB"/>
    <w:rsid w:val="0007232E"/>
    <w:rsid w:val="00072A2A"/>
    <w:rsid w:val="00072D5D"/>
    <w:rsid w:val="00073064"/>
    <w:rsid w:val="00073214"/>
    <w:rsid w:val="0007349C"/>
    <w:rsid w:val="000737DE"/>
    <w:rsid w:val="00073BFE"/>
    <w:rsid w:val="00073CB4"/>
    <w:rsid w:val="00073D3F"/>
    <w:rsid w:val="00073F83"/>
    <w:rsid w:val="0007424A"/>
    <w:rsid w:val="00074579"/>
    <w:rsid w:val="000746F8"/>
    <w:rsid w:val="00074B94"/>
    <w:rsid w:val="00074DB4"/>
    <w:rsid w:val="000753C9"/>
    <w:rsid w:val="00075499"/>
    <w:rsid w:val="00075544"/>
    <w:rsid w:val="000755CA"/>
    <w:rsid w:val="0007580A"/>
    <w:rsid w:val="00075944"/>
    <w:rsid w:val="000759B9"/>
    <w:rsid w:val="0007605F"/>
    <w:rsid w:val="000762FF"/>
    <w:rsid w:val="000765EE"/>
    <w:rsid w:val="000766F7"/>
    <w:rsid w:val="0007672C"/>
    <w:rsid w:val="000767E7"/>
    <w:rsid w:val="00076A2F"/>
    <w:rsid w:val="00076B31"/>
    <w:rsid w:val="00076C55"/>
    <w:rsid w:val="00076EBB"/>
    <w:rsid w:val="00077191"/>
    <w:rsid w:val="000773B8"/>
    <w:rsid w:val="000776DB"/>
    <w:rsid w:val="000778A0"/>
    <w:rsid w:val="00077B3E"/>
    <w:rsid w:val="00077E1B"/>
    <w:rsid w:val="00080456"/>
    <w:rsid w:val="000808F4"/>
    <w:rsid w:val="00080905"/>
    <w:rsid w:val="0008099C"/>
    <w:rsid w:val="00080A2A"/>
    <w:rsid w:val="00081111"/>
    <w:rsid w:val="0008163D"/>
    <w:rsid w:val="000817AD"/>
    <w:rsid w:val="00081870"/>
    <w:rsid w:val="00081CB9"/>
    <w:rsid w:val="00081CF4"/>
    <w:rsid w:val="00081E2C"/>
    <w:rsid w:val="00081FF1"/>
    <w:rsid w:val="000823B8"/>
    <w:rsid w:val="000829CD"/>
    <w:rsid w:val="00082DFA"/>
    <w:rsid w:val="00083408"/>
    <w:rsid w:val="0008348D"/>
    <w:rsid w:val="00083565"/>
    <w:rsid w:val="0008364F"/>
    <w:rsid w:val="00084210"/>
    <w:rsid w:val="00084290"/>
    <w:rsid w:val="000847FF"/>
    <w:rsid w:val="00084884"/>
    <w:rsid w:val="000851B9"/>
    <w:rsid w:val="00085593"/>
    <w:rsid w:val="000857B3"/>
    <w:rsid w:val="000858D9"/>
    <w:rsid w:val="00085C03"/>
    <w:rsid w:val="00085D7F"/>
    <w:rsid w:val="000869DE"/>
    <w:rsid w:val="00086E9B"/>
    <w:rsid w:val="00087188"/>
    <w:rsid w:val="0008718E"/>
    <w:rsid w:val="00087325"/>
    <w:rsid w:val="000873C9"/>
    <w:rsid w:val="000874F6"/>
    <w:rsid w:val="00087553"/>
    <w:rsid w:val="00087928"/>
    <w:rsid w:val="000900B4"/>
    <w:rsid w:val="000902F5"/>
    <w:rsid w:val="0009031A"/>
    <w:rsid w:val="00090425"/>
    <w:rsid w:val="00090C66"/>
    <w:rsid w:val="00090F06"/>
    <w:rsid w:val="0009124C"/>
    <w:rsid w:val="0009195F"/>
    <w:rsid w:val="00092E94"/>
    <w:rsid w:val="00092FE1"/>
    <w:rsid w:val="00093505"/>
    <w:rsid w:val="000935E7"/>
    <w:rsid w:val="00093832"/>
    <w:rsid w:val="000938D9"/>
    <w:rsid w:val="00093991"/>
    <w:rsid w:val="00093A36"/>
    <w:rsid w:val="00093C27"/>
    <w:rsid w:val="00093E57"/>
    <w:rsid w:val="0009414A"/>
    <w:rsid w:val="00094532"/>
    <w:rsid w:val="000945A2"/>
    <w:rsid w:val="0009464A"/>
    <w:rsid w:val="00094651"/>
    <w:rsid w:val="00095569"/>
    <w:rsid w:val="0009573D"/>
    <w:rsid w:val="00095796"/>
    <w:rsid w:val="000957B0"/>
    <w:rsid w:val="000958B8"/>
    <w:rsid w:val="00095C5A"/>
    <w:rsid w:val="00096CA5"/>
    <w:rsid w:val="00096CFC"/>
    <w:rsid w:val="00096ED0"/>
    <w:rsid w:val="00097BBC"/>
    <w:rsid w:val="00097C38"/>
    <w:rsid w:val="00097DF4"/>
    <w:rsid w:val="000A0152"/>
    <w:rsid w:val="000A023E"/>
    <w:rsid w:val="000A0314"/>
    <w:rsid w:val="000A06BD"/>
    <w:rsid w:val="000A0ED3"/>
    <w:rsid w:val="000A10D2"/>
    <w:rsid w:val="000A1296"/>
    <w:rsid w:val="000A1619"/>
    <w:rsid w:val="000A19A0"/>
    <w:rsid w:val="000A1AFC"/>
    <w:rsid w:val="000A3039"/>
    <w:rsid w:val="000A305C"/>
    <w:rsid w:val="000A392F"/>
    <w:rsid w:val="000A3E34"/>
    <w:rsid w:val="000A4653"/>
    <w:rsid w:val="000A4852"/>
    <w:rsid w:val="000A49E7"/>
    <w:rsid w:val="000A5003"/>
    <w:rsid w:val="000A51C9"/>
    <w:rsid w:val="000A5467"/>
    <w:rsid w:val="000A5643"/>
    <w:rsid w:val="000A5667"/>
    <w:rsid w:val="000A57A7"/>
    <w:rsid w:val="000A5A1D"/>
    <w:rsid w:val="000A5D44"/>
    <w:rsid w:val="000A5FA8"/>
    <w:rsid w:val="000A61E3"/>
    <w:rsid w:val="000A6963"/>
    <w:rsid w:val="000A69ED"/>
    <w:rsid w:val="000A6C20"/>
    <w:rsid w:val="000A6C66"/>
    <w:rsid w:val="000A6C85"/>
    <w:rsid w:val="000A7545"/>
    <w:rsid w:val="000A7566"/>
    <w:rsid w:val="000A7A7A"/>
    <w:rsid w:val="000A7D8A"/>
    <w:rsid w:val="000A7F77"/>
    <w:rsid w:val="000B0126"/>
    <w:rsid w:val="000B0338"/>
    <w:rsid w:val="000B0422"/>
    <w:rsid w:val="000B0A01"/>
    <w:rsid w:val="000B0C4C"/>
    <w:rsid w:val="000B1118"/>
    <w:rsid w:val="000B1127"/>
    <w:rsid w:val="000B132E"/>
    <w:rsid w:val="000B13F8"/>
    <w:rsid w:val="000B17B6"/>
    <w:rsid w:val="000B1F9A"/>
    <w:rsid w:val="000B21E0"/>
    <w:rsid w:val="000B22D3"/>
    <w:rsid w:val="000B237A"/>
    <w:rsid w:val="000B2407"/>
    <w:rsid w:val="000B25F4"/>
    <w:rsid w:val="000B279D"/>
    <w:rsid w:val="000B2B06"/>
    <w:rsid w:val="000B2BB7"/>
    <w:rsid w:val="000B342F"/>
    <w:rsid w:val="000B3664"/>
    <w:rsid w:val="000B3FA7"/>
    <w:rsid w:val="000B50DC"/>
    <w:rsid w:val="000B5173"/>
    <w:rsid w:val="000B54D2"/>
    <w:rsid w:val="000B6865"/>
    <w:rsid w:val="000B6C59"/>
    <w:rsid w:val="000B7019"/>
    <w:rsid w:val="000B78AC"/>
    <w:rsid w:val="000B7C84"/>
    <w:rsid w:val="000B7E2D"/>
    <w:rsid w:val="000B7E9E"/>
    <w:rsid w:val="000C0E0E"/>
    <w:rsid w:val="000C0E56"/>
    <w:rsid w:val="000C14D7"/>
    <w:rsid w:val="000C18A3"/>
    <w:rsid w:val="000C1E55"/>
    <w:rsid w:val="000C20AD"/>
    <w:rsid w:val="000C2C0B"/>
    <w:rsid w:val="000C3197"/>
    <w:rsid w:val="000C31DF"/>
    <w:rsid w:val="000C37E0"/>
    <w:rsid w:val="000C3820"/>
    <w:rsid w:val="000C3CD3"/>
    <w:rsid w:val="000C4069"/>
    <w:rsid w:val="000C40FC"/>
    <w:rsid w:val="000C46D1"/>
    <w:rsid w:val="000C4757"/>
    <w:rsid w:val="000C4BAC"/>
    <w:rsid w:val="000C4DA4"/>
    <w:rsid w:val="000C4EE1"/>
    <w:rsid w:val="000C6371"/>
    <w:rsid w:val="000C6C04"/>
    <w:rsid w:val="000C6C83"/>
    <w:rsid w:val="000C6CF7"/>
    <w:rsid w:val="000C6D4E"/>
    <w:rsid w:val="000C782A"/>
    <w:rsid w:val="000C7953"/>
    <w:rsid w:val="000C7B75"/>
    <w:rsid w:val="000C7D9A"/>
    <w:rsid w:val="000D00C6"/>
    <w:rsid w:val="000D04AA"/>
    <w:rsid w:val="000D067D"/>
    <w:rsid w:val="000D0916"/>
    <w:rsid w:val="000D0A0F"/>
    <w:rsid w:val="000D0D56"/>
    <w:rsid w:val="000D0F20"/>
    <w:rsid w:val="000D0F50"/>
    <w:rsid w:val="000D126F"/>
    <w:rsid w:val="000D1D22"/>
    <w:rsid w:val="000D1F02"/>
    <w:rsid w:val="000D2051"/>
    <w:rsid w:val="000D4211"/>
    <w:rsid w:val="000D45AC"/>
    <w:rsid w:val="000D4649"/>
    <w:rsid w:val="000D46F0"/>
    <w:rsid w:val="000D49B8"/>
    <w:rsid w:val="000D545A"/>
    <w:rsid w:val="000D54B7"/>
    <w:rsid w:val="000D5A90"/>
    <w:rsid w:val="000D60AB"/>
    <w:rsid w:val="000D6164"/>
    <w:rsid w:val="000D6241"/>
    <w:rsid w:val="000D62A6"/>
    <w:rsid w:val="000D69D3"/>
    <w:rsid w:val="000D6DD0"/>
    <w:rsid w:val="000D722A"/>
    <w:rsid w:val="000D73CA"/>
    <w:rsid w:val="000D7697"/>
    <w:rsid w:val="000D7A4F"/>
    <w:rsid w:val="000E0075"/>
    <w:rsid w:val="000E0214"/>
    <w:rsid w:val="000E0223"/>
    <w:rsid w:val="000E04E1"/>
    <w:rsid w:val="000E069C"/>
    <w:rsid w:val="000E0710"/>
    <w:rsid w:val="000E0B05"/>
    <w:rsid w:val="000E17E9"/>
    <w:rsid w:val="000E1D88"/>
    <w:rsid w:val="000E26AF"/>
    <w:rsid w:val="000E2B28"/>
    <w:rsid w:val="000E2C8B"/>
    <w:rsid w:val="000E2D7A"/>
    <w:rsid w:val="000E313F"/>
    <w:rsid w:val="000E35C0"/>
    <w:rsid w:val="000E3B7C"/>
    <w:rsid w:val="000E405B"/>
    <w:rsid w:val="000E416D"/>
    <w:rsid w:val="000E4420"/>
    <w:rsid w:val="000E4E7E"/>
    <w:rsid w:val="000E5168"/>
    <w:rsid w:val="000E5E07"/>
    <w:rsid w:val="000E6728"/>
    <w:rsid w:val="000E67FE"/>
    <w:rsid w:val="000E72C6"/>
    <w:rsid w:val="000E737E"/>
    <w:rsid w:val="000E7A23"/>
    <w:rsid w:val="000E7C92"/>
    <w:rsid w:val="000E7E9A"/>
    <w:rsid w:val="000F0052"/>
    <w:rsid w:val="000F0588"/>
    <w:rsid w:val="000F08E1"/>
    <w:rsid w:val="000F0BC4"/>
    <w:rsid w:val="000F0D15"/>
    <w:rsid w:val="000F108D"/>
    <w:rsid w:val="000F1521"/>
    <w:rsid w:val="000F19DF"/>
    <w:rsid w:val="000F1E06"/>
    <w:rsid w:val="000F220C"/>
    <w:rsid w:val="000F2608"/>
    <w:rsid w:val="000F2C70"/>
    <w:rsid w:val="000F2D00"/>
    <w:rsid w:val="000F2D23"/>
    <w:rsid w:val="000F37F5"/>
    <w:rsid w:val="000F3FB0"/>
    <w:rsid w:val="000F42F1"/>
    <w:rsid w:val="000F43DC"/>
    <w:rsid w:val="000F48E1"/>
    <w:rsid w:val="000F4CB5"/>
    <w:rsid w:val="000F4EAA"/>
    <w:rsid w:val="000F5006"/>
    <w:rsid w:val="000F532D"/>
    <w:rsid w:val="000F5895"/>
    <w:rsid w:val="000F6052"/>
    <w:rsid w:val="000F627B"/>
    <w:rsid w:val="000F66AC"/>
    <w:rsid w:val="000F71CF"/>
    <w:rsid w:val="000F72D3"/>
    <w:rsid w:val="000F7759"/>
    <w:rsid w:val="000F7BB1"/>
    <w:rsid w:val="000F7D8A"/>
    <w:rsid w:val="000F7D9B"/>
    <w:rsid w:val="00100142"/>
    <w:rsid w:val="0010046B"/>
    <w:rsid w:val="00100D4F"/>
    <w:rsid w:val="00100E16"/>
    <w:rsid w:val="00100FE4"/>
    <w:rsid w:val="00101102"/>
    <w:rsid w:val="00101302"/>
    <w:rsid w:val="00101517"/>
    <w:rsid w:val="00101804"/>
    <w:rsid w:val="00101BF3"/>
    <w:rsid w:val="00101E12"/>
    <w:rsid w:val="001021C2"/>
    <w:rsid w:val="001025FD"/>
    <w:rsid w:val="0010275C"/>
    <w:rsid w:val="00102844"/>
    <w:rsid w:val="00102F78"/>
    <w:rsid w:val="00103459"/>
    <w:rsid w:val="00103A0D"/>
    <w:rsid w:val="00103B44"/>
    <w:rsid w:val="00104252"/>
    <w:rsid w:val="00104401"/>
    <w:rsid w:val="00104487"/>
    <w:rsid w:val="001045EC"/>
    <w:rsid w:val="00104623"/>
    <w:rsid w:val="00104B47"/>
    <w:rsid w:val="00104C2B"/>
    <w:rsid w:val="00104CE3"/>
    <w:rsid w:val="00105758"/>
    <w:rsid w:val="0010575E"/>
    <w:rsid w:val="00105F40"/>
    <w:rsid w:val="00106069"/>
    <w:rsid w:val="00106182"/>
    <w:rsid w:val="001061A7"/>
    <w:rsid w:val="00106316"/>
    <w:rsid w:val="0010655F"/>
    <w:rsid w:val="0010673F"/>
    <w:rsid w:val="001067FC"/>
    <w:rsid w:val="00106A51"/>
    <w:rsid w:val="00106E3E"/>
    <w:rsid w:val="00106E43"/>
    <w:rsid w:val="001071CC"/>
    <w:rsid w:val="001071ED"/>
    <w:rsid w:val="001073B3"/>
    <w:rsid w:val="001077C0"/>
    <w:rsid w:val="001079C9"/>
    <w:rsid w:val="00107DD6"/>
    <w:rsid w:val="00110043"/>
    <w:rsid w:val="00110C16"/>
    <w:rsid w:val="00110EAA"/>
    <w:rsid w:val="00110EF4"/>
    <w:rsid w:val="00111067"/>
    <w:rsid w:val="001119D1"/>
    <w:rsid w:val="00111B73"/>
    <w:rsid w:val="00111C26"/>
    <w:rsid w:val="00111EB7"/>
    <w:rsid w:val="001123C4"/>
    <w:rsid w:val="00112581"/>
    <w:rsid w:val="00112706"/>
    <w:rsid w:val="00112B0D"/>
    <w:rsid w:val="00112ED0"/>
    <w:rsid w:val="001135BD"/>
    <w:rsid w:val="001135F8"/>
    <w:rsid w:val="00113A77"/>
    <w:rsid w:val="00113BD8"/>
    <w:rsid w:val="00113CEC"/>
    <w:rsid w:val="00113F64"/>
    <w:rsid w:val="00114BBB"/>
    <w:rsid w:val="00114D54"/>
    <w:rsid w:val="00114F4E"/>
    <w:rsid w:val="00115280"/>
    <w:rsid w:val="00115627"/>
    <w:rsid w:val="00115679"/>
    <w:rsid w:val="00115DAF"/>
    <w:rsid w:val="00115F1E"/>
    <w:rsid w:val="00115FC3"/>
    <w:rsid w:val="0011624F"/>
    <w:rsid w:val="00116302"/>
    <w:rsid w:val="0011634C"/>
    <w:rsid w:val="00116B5A"/>
    <w:rsid w:val="00117067"/>
    <w:rsid w:val="00117109"/>
    <w:rsid w:val="0011711A"/>
    <w:rsid w:val="0011739A"/>
    <w:rsid w:val="0011771A"/>
    <w:rsid w:val="00117DEA"/>
    <w:rsid w:val="00117FE7"/>
    <w:rsid w:val="00120074"/>
    <w:rsid w:val="00120FF5"/>
    <w:rsid w:val="001212AA"/>
    <w:rsid w:val="001214E5"/>
    <w:rsid w:val="001215E9"/>
    <w:rsid w:val="0012165B"/>
    <w:rsid w:val="00121EB0"/>
    <w:rsid w:val="001220BF"/>
    <w:rsid w:val="001221FC"/>
    <w:rsid w:val="00122384"/>
    <w:rsid w:val="001224F5"/>
    <w:rsid w:val="00122573"/>
    <w:rsid w:val="00122836"/>
    <w:rsid w:val="00122940"/>
    <w:rsid w:val="00122B0F"/>
    <w:rsid w:val="00122D70"/>
    <w:rsid w:val="001230C4"/>
    <w:rsid w:val="0012365A"/>
    <w:rsid w:val="00123729"/>
    <w:rsid w:val="0012409F"/>
    <w:rsid w:val="001240D7"/>
    <w:rsid w:val="00124296"/>
    <w:rsid w:val="001245E5"/>
    <w:rsid w:val="00124610"/>
    <w:rsid w:val="00124A83"/>
    <w:rsid w:val="001254FD"/>
    <w:rsid w:val="00125939"/>
    <w:rsid w:val="00125A88"/>
    <w:rsid w:val="00125FA1"/>
    <w:rsid w:val="00126CD3"/>
    <w:rsid w:val="001270AD"/>
    <w:rsid w:val="00127377"/>
    <w:rsid w:val="00127A8B"/>
    <w:rsid w:val="0013006E"/>
    <w:rsid w:val="001303BB"/>
    <w:rsid w:val="00130528"/>
    <w:rsid w:val="0013057E"/>
    <w:rsid w:val="00130E30"/>
    <w:rsid w:val="00130F79"/>
    <w:rsid w:val="001314D7"/>
    <w:rsid w:val="00131561"/>
    <w:rsid w:val="00132629"/>
    <w:rsid w:val="001327C5"/>
    <w:rsid w:val="00132E64"/>
    <w:rsid w:val="00132F1E"/>
    <w:rsid w:val="00132FD0"/>
    <w:rsid w:val="0013321A"/>
    <w:rsid w:val="001338A6"/>
    <w:rsid w:val="00133D7C"/>
    <w:rsid w:val="00133F6C"/>
    <w:rsid w:val="00134370"/>
    <w:rsid w:val="001343E1"/>
    <w:rsid w:val="00134A67"/>
    <w:rsid w:val="00134BA2"/>
    <w:rsid w:val="00134EE6"/>
    <w:rsid w:val="00135715"/>
    <w:rsid w:val="00135B1F"/>
    <w:rsid w:val="00136A87"/>
    <w:rsid w:val="00136D31"/>
    <w:rsid w:val="00136D9A"/>
    <w:rsid w:val="001370C8"/>
    <w:rsid w:val="00137155"/>
    <w:rsid w:val="0013798D"/>
    <w:rsid w:val="0014045C"/>
    <w:rsid w:val="001404AB"/>
    <w:rsid w:val="00140803"/>
    <w:rsid w:val="0014096E"/>
    <w:rsid w:val="00140A74"/>
    <w:rsid w:val="00140CD5"/>
    <w:rsid w:val="00140DA5"/>
    <w:rsid w:val="00141267"/>
    <w:rsid w:val="001414E7"/>
    <w:rsid w:val="00141922"/>
    <w:rsid w:val="00141A54"/>
    <w:rsid w:val="00142260"/>
    <w:rsid w:val="00142A4F"/>
    <w:rsid w:val="001435A4"/>
    <w:rsid w:val="00143643"/>
    <w:rsid w:val="001436B0"/>
    <w:rsid w:val="001436B5"/>
    <w:rsid w:val="00143DDC"/>
    <w:rsid w:val="00144039"/>
    <w:rsid w:val="0014432D"/>
    <w:rsid w:val="001444CA"/>
    <w:rsid w:val="001445B7"/>
    <w:rsid w:val="00144B86"/>
    <w:rsid w:val="0014629E"/>
    <w:rsid w:val="001465B0"/>
    <w:rsid w:val="00147342"/>
    <w:rsid w:val="001473B9"/>
    <w:rsid w:val="001474EC"/>
    <w:rsid w:val="0014766F"/>
    <w:rsid w:val="001477D7"/>
    <w:rsid w:val="00147AA8"/>
    <w:rsid w:val="00147BB9"/>
    <w:rsid w:val="0015055A"/>
    <w:rsid w:val="001507D0"/>
    <w:rsid w:val="001508B3"/>
    <w:rsid w:val="00150C50"/>
    <w:rsid w:val="00151008"/>
    <w:rsid w:val="00151786"/>
    <w:rsid w:val="00151CF7"/>
    <w:rsid w:val="00151E17"/>
    <w:rsid w:val="001524E2"/>
    <w:rsid w:val="00152755"/>
    <w:rsid w:val="0015282C"/>
    <w:rsid w:val="001529E0"/>
    <w:rsid w:val="00152A5D"/>
    <w:rsid w:val="00153821"/>
    <w:rsid w:val="0015386A"/>
    <w:rsid w:val="00153C92"/>
    <w:rsid w:val="00153DF7"/>
    <w:rsid w:val="00153F2B"/>
    <w:rsid w:val="00154243"/>
    <w:rsid w:val="001542E1"/>
    <w:rsid w:val="00154DB8"/>
    <w:rsid w:val="00155133"/>
    <w:rsid w:val="00155427"/>
    <w:rsid w:val="00155570"/>
    <w:rsid w:val="00155E49"/>
    <w:rsid w:val="00155EF7"/>
    <w:rsid w:val="001560FE"/>
    <w:rsid w:val="001562CF"/>
    <w:rsid w:val="001569D8"/>
    <w:rsid w:val="00156EEA"/>
    <w:rsid w:val="00157140"/>
    <w:rsid w:val="00157BCD"/>
    <w:rsid w:val="00157C75"/>
    <w:rsid w:val="00157D29"/>
    <w:rsid w:val="0016008C"/>
    <w:rsid w:val="0016046A"/>
    <w:rsid w:val="00160FC5"/>
    <w:rsid w:val="00161032"/>
    <w:rsid w:val="00161250"/>
    <w:rsid w:val="0016159C"/>
    <w:rsid w:val="00161ADB"/>
    <w:rsid w:val="00161E39"/>
    <w:rsid w:val="00161F7E"/>
    <w:rsid w:val="00162134"/>
    <w:rsid w:val="00162F37"/>
    <w:rsid w:val="001631E9"/>
    <w:rsid w:val="001633BD"/>
    <w:rsid w:val="0016358F"/>
    <w:rsid w:val="0016364D"/>
    <w:rsid w:val="001638B6"/>
    <w:rsid w:val="00163C3E"/>
    <w:rsid w:val="00163CE4"/>
    <w:rsid w:val="0016443F"/>
    <w:rsid w:val="00164A21"/>
    <w:rsid w:val="00164B82"/>
    <w:rsid w:val="00164DFF"/>
    <w:rsid w:val="00164F66"/>
    <w:rsid w:val="001651A0"/>
    <w:rsid w:val="00165797"/>
    <w:rsid w:val="0016580A"/>
    <w:rsid w:val="00165CBE"/>
    <w:rsid w:val="00166247"/>
    <w:rsid w:val="00166C65"/>
    <w:rsid w:val="00167060"/>
    <w:rsid w:val="00167352"/>
    <w:rsid w:val="001673FE"/>
    <w:rsid w:val="0016783D"/>
    <w:rsid w:val="00167B06"/>
    <w:rsid w:val="0017104E"/>
    <w:rsid w:val="001710C6"/>
    <w:rsid w:val="00171175"/>
    <w:rsid w:val="0017124C"/>
    <w:rsid w:val="001712D6"/>
    <w:rsid w:val="00171882"/>
    <w:rsid w:val="0017231C"/>
    <w:rsid w:val="0017255A"/>
    <w:rsid w:val="001727C1"/>
    <w:rsid w:val="00172913"/>
    <w:rsid w:val="00172C1D"/>
    <w:rsid w:val="00172CCA"/>
    <w:rsid w:val="001739D5"/>
    <w:rsid w:val="00173DD5"/>
    <w:rsid w:val="00173F59"/>
    <w:rsid w:val="001740D0"/>
    <w:rsid w:val="0017417D"/>
    <w:rsid w:val="001743D6"/>
    <w:rsid w:val="00174523"/>
    <w:rsid w:val="00174AC2"/>
    <w:rsid w:val="00174AD4"/>
    <w:rsid w:val="00174FCE"/>
    <w:rsid w:val="00175532"/>
    <w:rsid w:val="00175659"/>
    <w:rsid w:val="00175718"/>
    <w:rsid w:val="00175A04"/>
    <w:rsid w:val="00175AD9"/>
    <w:rsid w:val="00175C3F"/>
    <w:rsid w:val="00175D00"/>
    <w:rsid w:val="00175FF2"/>
    <w:rsid w:val="00176130"/>
    <w:rsid w:val="0017679A"/>
    <w:rsid w:val="001767D8"/>
    <w:rsid w:val="00176F38"/>
    <w:rsid w:val="00176FF5"/>
    <w:rsid w:val="001770B7"/>
    <w:rsid w:val="00177582"/>
    <w:rsid w:val="001777B2"/>
    <w:rsid w:val="001777CF"/>
    <w:rsid w:val="00177A09"/>
    <w:rsid w:val="00177B11"/>
    <w:rsid w:val="00177B6E"/>
    <w:rsid w:val="00177DD6"/>
    <w:rsid w:val="00177E2C"/>
    <w:rsid w:val="00180376"/>
    <w:rsid w:val="001809D9"/>
    <w:rsid w:val="00180B2A"/>
    <w:rsid w:val="0018169A"/>
    <w:rsid w:val="001819C8"/>
    <w:rsid w:val="00181A8B"/>
    <w:rsid w:val="00182044"/>
    <w:rsid w:val="001820C5"/>
    <w:rsid w:val="00182580"/>
    <w:rsid w:val="00182F7E"/>
    <w:rsid w:val="00183362"/>
    <w:rsid w:val="00183815"/>
    <w:rsid w:val="00183907"/>
    <w:rsid w:val="001845D8"/>
    <w:rsid w:val="0018609D"/>
    <w:rsid w:val="001870D1"/>
    <w:rsid w:val="001874E9"/>
    <w:rsid w:val="00187AF1"/>
    <w:rsid w:val="00187D90"/>
    <w:rsid w:val="001900E4"/>
    <w:rsid w:val="001902E9"/>
    <w:rsid w:val="001903E6"/>
    <w:rsid w:val="0019087C"/>
    <w:rsid w:val="0019131E"/>
    <w:rsid w:val="001918EF"/>
    <w:rsid w:val="00191947"/>
    <w:rsid w:val="001919FC"/>
    <w:rsid w:val="0019219B"/>
    <w:rsid w:val="00192CFE"/>
    <w:rsid w:val="00192F28"/>
    <w:rsid w:val="0019348B"/>
    <w:rsid w:val="001934AF"/>
    <w:rsid w:val="00193517"/>
    <w:rsid w:val="001937C3"/>
    <w:rsid w:val="001938D9"/>
    <w:rsid w:val="00193DC4"/>
    <w:rsid w:val="00194BA5"/>
    <w:rsid w:val="0019566F"/>
    <w:rsid w:val="00195699"/>
    <w:rsid w:val="001973EB"/>
    <w:rsid w:val="00197731"/>
    <w:rsid w:val="00197A79"/>
    <w:rsid w:val="00197CF7"/>
    <w:rsid w:val="001A024D"/>
    <w:rsid w:val="001A0A1B"/>
    <w:rsid w:val="001A0D68"/>
    <w:rsid w:val="001A17D9"/>
    <w:rsid w:val="001A1881"/>
    <w:rsid w:val="001A28E9"/>
    <w:rsid w:val="001A2E04"/>
    <w:rsid w:val="001A34C0"/>
    <w:rsid w:val="001A35E1"/>
    <w:rsid w:val="001A4204"/>
    <w:rsid w:val="001A457D"/>
    <w:rsid w:val="001A4636"/>
    <w:rsid w:val="001A4B34"/>
    <w:rsid w:val="001A567B"/>
    <w:rsid w:val="001A56EF"/>
    <w:rsid w:val="001A62A1"/>
    <w:rsid w:val="001A66ED"/>
    <w:rsid w:val="001A6F55"/>
    <w:rsid w:val="001A6F84"/>
    <w:rsid w:val="001A712F"/>
    <w:rsid w:val="001A73AE"/>
    <w:rsid w:val="001A74A5"/>
    <w:rsid w:val="001A76FC"/>
    <w:rsid w:val="001A778D"/>
    <w:rsid w:val="001A7B52"/>
    <w:rsid w:val="001A7BB0"/>
    <w:rsid w:val="001B01AC"/>
    <w:rsid w:val="001B05A2"/>
    <w:rsid w:val="001B05E5"/>
    <w:rsid w:val="001B06DB"/>
    <w:rsid w:val="001B0DB9"/>
    <w:rsid w:val="001B1281"/>
    <w:rsid w:val="001B1D0C"/>
    <w:rsid w:val="001B2620"/>
    <w:rsid w:val="001B26FD"/>
    <w:rsid w:val="001B2A51"/>
    <w:rsid w:val="001B2ABC"/>
    <w:rsid w:val="001B311F"/>
    <w:rsid w:val="001B397B"/>
    <w:rsid w:val="001B3B7D"/>
    <w:rsid w:val="001B404A"/>
    <w:rsid w:val="001B43C2"/>
    <w:rsid w:val="001B4C4F"/>
    <w:rsid w:val="001B4F76"/>
    <w:rsid w:val="001B527F"/>
    <w:rsid w:val="001B5630"/>
    <w:rsid w:val="001B7690"/>
    <w:rsid w:val="001B7710"/>
    <w:rsid w:val="001B7911"/>
    <w:rsid w:val="001B798B"/>
    <w:rsid w:val="001C02A0"/>
    <w:rsid w:val="001C02D1"/>
    <w:rsid w:val="001C03C4"/>
    <w:rsid w:val="001C0849"/>
    <w:rsid w:val="001C0CBC"/>
    <w:rsid w:val="001C10E6"/>
    <w:rsid w:val="001C120D"/>
    <w:rsid w:val="001C191F"/>
    <w:rsid w:val="001C1F98"/>
    <w:rsid w:val="001C2288"/>
    <w:rsid w:val="001C23BB"/>
    <w:rsid w:val="001C2A0B"/>
    <w:rsid w:val="001C2AA5"/>
    <w:rsid w:val="001C2BF8"/>
    <w:rsid w:val="001C33E7"/>
    <w:rsid w:val="001C3C00"/>
    <w:rsid w:val="001C42BD"/>
    <w:rsid w:val="001C431B"/>
    <w:rsid w:val="001C49FF"/>
    <w:rsid w:val="001C532D"/>
    <w:rsid w:val="001C54ED"/>
    <w:rsid w:val="001C550A"/>
    <w:rsid w:val="001C583E"/>
    <w:rsid w:val="001C5A23"/>
    <w:rsid w:val="001C6563"/>
    <w:rsid w:val="001C6A25"/>
    <w:rsid w:val="001C6EC8"/>
    <w:rsid w:val="001C72E3"/>
    <w:rsid w:val="001C7810"/>
    <w:rsid w:val="001C793B"/>
    <w:rsid w:val="001C79D9"/>
    <w:rsid w:val="001C7AEB"/>
    <w:rsid w:val="001C7D12"/>
    <w:rsid w:val="001D014C"/>
    <w:rsid w:val="001D09DD"/>
    <w:rsid w:val="001D1158"/>
    <w:rsid w:val="001D20A9"/>
    <w:rsid w:val="001D21A2"/>
    <w:rsid w:val="001D23F8"/>
    <w:rsid w:val="001D244C"/>
    <w:rsid w:val="001D26B6"/>
    <w:rsid w:val="001D277D"/>
    <w:rsid w:val="001D2879"/>
    <w:rsid w:val="001D287E"/>
    <w:rsid w:val="001D2A22"/>
    <w:rsid w:val="001D2BDA"/>
    <w:rsid w:val="001D2DAE"/>
    <w:rsid w:val="001D2E30"/>
    <w:rsid w:val="001D3137"/>
    <w:rsid w:val="001D372F"/>
    <w:rsid w:val="001D378C"/>
    <w:rsid w:val="001D38AB"/>
    <w:rsid w:val="001D44BB"/>
    <w:rsid w:val="001D4533"/>
    <w:rsid w:val="001D4994"/>
    <w:rsid w:val="001D4D54"/>
    <w:rsid w:val="001D55A6"/>
    <w:rsid w:val="001D5A5C"/>
    <w:rsid w:val="001D5F34"/>
    <w:rsid w:val="001D60A5"/>
    <w:rsid w:val="001D6200"/>
    <w:rsid w:val="001D706C"/>
    <w:rsid w:val="001D7718"/>
    <w:rsid w:val="001D7930"/>
    <w:rsid w:val="001D7D2B"/>
    <w:rsid w:val="001E0326"/>
    <w:rsid w:val="001E0333"/>
    <w:rsid w:val="001E04DA"/>
    <w:rsid w:val="001E0664"/>
    <w:rsid w:val="001E0808"/>
    <w:rsid w:val="001E08E3"/>
    <w:rsid w:val="001E0E71"/>
    <w:rsid w:val="001E1293"/>
    <w:rsid w:val="001E1441"/>
    <w:rsid w:val="001E257E"/>
    <w:rsid w:val="001E259C"/>
    <w:rsid w:val="001E29E6"/>
    <w:rsid w:val="001E2BB3"/>
    <w:rsid w:val="001E2C33"/>
    <w:rsid w:val="001E32A7"/>
    <w:rsid w:val="001E3462"/>
    <w:rsid w:val="001E354C"/>
    <w:rsid w:val="001E4028"/>
    <w:rsid w:val="001E40FC"/>
    <w:rsid w:val="001E4143"/>
    <w:rsid w:val="001E41D8"/>
    <w:rsid w:val="001E4E66"/>
    <w:rsid w:val="001E5403"/>
    <w:rsid w:val="001E5AD5"/>
    <w:rsid w:val="001E5DED"/>
    <w:rsid w:val="001E6764"/>
    <w:rsid w:val="001E6BA4"/>
    <w:rsid w:val="001E70AD"/>
    <w:rsid w:val="001E70C9"/>
    <w:rsid w:val="001E7175"/>
    <w:rsid w:val="001E7571"/>
    <w:rsid w:val="001F05B2"/>
    <w:rsid w:val="001F114C"/>
    <w:rsid w:val="001F146A"/>
    <w:rsid w:val="001F1815"/>
    <w:rsid w:val="001F1D76"/>
    <w:rsid w:val="001F2675"/>
    <w:rsid w:val="001F2C3E"/>
    <w:rsid w:val="001F2EB5"/>
    <w:rsid w:val="001F3098"/>
    <w:rsid w:val="001F3A36"/>
    <w:rsid w:val="001F43AC"/>
    <w:rsid w:val="001F4428"/>
    <w:rsid w:val="001F448D"/>
    <w:rsid w:val="001F4AA7"/>
    <w:rsid w:val="001F517B"/>
    <w:rsid w:val="001F536D"/>
    <w:rsid w:val="001F57C2"/>
    <w:rsid w:val="001F589D"/>
    <w:rsid w:val="001F59E8"/>
    <w:rsid w:val="001F5A0D"/>
    <w:rsid w:val="001F61FC"/>
    <w:rsid w:val="001F632A"/>
    <w:rsid w:val="001F672E"/>
    <w:rsid w:val="001F705E"/>
    <w:rsid w:val="001F734A"/>
    <w:rsid w:val="001F73A4"/>
    <w:rsid w:val="001F7629"/>
    <w:rsid w:val="001F7A4D"/>
    <w:rsid w:val="001F7B3A"/>
    <w:rsid w:val="001F7DB4"/>
    <w:rsid w:val="001F7E56"/>
    <w:rsid w:val="001F7EE7"/>
    <w:rsid w:val="00200A33"/>
    <w:rsid w:val="00200AC1"/>
    <w:rsid w:val="00200DD1"/>
    <w:rsid w:val="0020106A"/>
    <w:rsid w:val="002010D3"/>
    <w:rsid w:val="0020119D"/>
    <w:rsid w:val="002011EC"/>
    <w:rsid w:val="0020139A"/>
    <w:rsid w:val="0020140E"/>
    <w:rsid w:val="0020164E"/>
    <w:rsid w:val="00201E14"/>
    <w:rsid w:val="0020216B"/>
    <w:rsid w:val="00202487"/>
    <w:rsid w:val="002027B2"/>
    <w:rsid w:val="002028C6"/>
    <w:rsid w:val="00202AC3"/>
    <w:rsid w:val="00202F05"/>
    <w:rsid w:val="0020309D"/>
    <w:rsid w:val="0020322D"/>
    <w:rsid w:val="00203705"/>
    <w:rsid w:val="0020374A"/>
    <w:rsid w:val="0020375F"/>
    <w:rsid w:val="0020394A"/>
    <w:rsid w:val="00203A15"/>
    <w:rsid w:val="00203C2F"/>
    <w:rsid w:val="00204278"/>
    <w:rsid w:val="00204436"/>
    <w:rsid w:val="00204560"/>
    <w:rsid w:val="002045D2"/>
    <w:rsid w:val="0020477C"/>
    <w:rsid w:val="00204DC7"/>
    <w:rsid w:val="00204E28"/>
    <w:rsid w:val="00204F07"/>
    <w:rsid w:val="00205545"/>
    <w:rsid w:val="0020577B"/>
    <w:rsid w:val="00205E1F"/>
    <w:rsid w:val="0020622E"/>
    <w:rsid w:val="002066D3"/>
    <w:rsid w:val="0020671A"/>
    <w:rsid w:val="00207463"/>
    <w:rsid w:val="002077DC"/>
    <w:rsid w:val="00207870"/>
    <w:rsid w:val="002079C1"/>
    <w:rsid w:val="002103DB"/>
    <w:rsid w:val="002107E4"/>
    <w:rsid w:val="00210E9D"/>
    <w:rsid w:val="00210F8D"/>
    <w:rsid w:val="0021146A"/>
    <w:rsid w:val="00211E69"/>
    <w:rsid w:val="00211FC7"/>
    <w:rsid w:val="00212020"/>
    <w:rsid w:val="00212819"/>
    <w:rsid w:val="00212852"/>
    <w:rsid w:val="00212F04"/>
    <w:rsid w:val="00213341"/>
    <w:rsid w:val="00213410"/>
    <w:rsid w:val="002134E6"/>
    <w:rsid w:val="00213577"/>
    <w:rsid w:val="0021365B"/>
    <w:rsid w:val="002136C6"/>
    <w:rsid w:val="0021391C"/>
    <w:rsid w:val="002139BF"/>
    <w:rsid w:val="00213B9A"/>
    <w:rsid w:val="00213C1E"/>
    <w:rsid w:val="00213EF9"/>
    <w:rsid w:val="0021429A"/>
    <w:rsid w:val="00214329"/>
    <w:rsid w:val="002144EA"/>
    <w:rsid w:val="00214F83"/>
    <w:rsid w:val="00215056"/>
    <w:rsid w:val="00215209"/>
    <w:rsid w:val="0021521D"/>
    <w:rsid w:val="0021542B"/>
    <w:rsid w:val="00216463"/>
    <w:rsid w:val="00216519"/>
    <w:rsid w:val="00216553"/>
    <w:rsid w:val="00216E59"/>
    <w:rsid w:val="00216EA9"/>
    <w:rsid w:val="00216FF1"/>
    <w:rsid w:val="002173C8"/>
    <w:rsid w:val="002173D6"/>
    <w:rsid w:val="00217B41"/>
    <w:rsid w:val="00217C9F"/>
    <w:rsid w:val="0022053C"/>
    <w:rsid w:val="00220CE3"/>
    <w:rsid w:val="002214F0"/>
    <w:rsid w:val="00221516"/>
    <w:rsid w:val="002224CD"/>
    <w:rsid w:val="00222708"/>
    <w:rsid w:val="002234BC"/>
    <w:rsid w:val="002235DC"/>
    <w:rsid w:val="0022388C"/>
    <w:rsid w:val="00223A44"/>
    <w:rsid w:val="00223A87"/>
    <w:rsid w:val="0022429B"/>
    <w:rsid w:val="002244A1"/>
    <w:rsid w:val="0022472A"/>
    <w:rsid w:val="00224EBD"/>
    <w:rsid w:val="00226252"/>
    <w:rsid w:val="00226446"/>
    <w:rsid w:val="0022658A"/>
    <w:rsid w:val="00226842"/>
    <w:rsid w:val="00226A27"/>
    <w:rsid w:val="002272A1"/>
    <w:rsid w:val="00227BFD"/>
    <w:rsid w:val="00227C26"/>
    <w:rsid w:val="00227EFD"/>
    <w:rsid w:val="002314F4"/>
    <w:rsid w:val="00231501"/>
    <w:rsid w:val="00231639"/>
    <w:rsid w:val="0023186F"/>
    <w:rsid w:val="00231978"/>
    <w:rsid w:val="00231E59"/>
    <w:rsid w:val="00232292"/>
    <w:rsid w:val="0023276D"/>
    <w:rsid w:val="00232B7B"/>
    <w:rsid w:val="00232F87"/>
    <w:rsid w:val="002330C9"/>
    <w:rsid w:val="002339FF"/>
    <w:rsid w:val="00233A2D"/>
    <w:rsid w:val="00233CA2"/>
    <w:rsid w:val="00233D42"/>
    <w:rsid w:val="00233FB1"/>
    <w:rsid w:val="0023461D"/>
    <w:rsid w:val="00234C80"/>
    <w:rsid w:val="0023505E"/>
    <w:rsid w:val="0023530D"/>
    <w:rsid w:val="002353CA"/>
    <w:rsid w:val="002355B6"/>
    <w:rsid w:val="002357C6"/>
    <w:rsid w:val="00235ACA"/>
    <w:rsid w:val="00235BF4"/>
    <w:rsid w:val="00236343"/>
    <w:rsid w:val="002363B0"/>
    <w:rsid w:val="0023674C"/>
    <w:rsid w:val="00236816"/>
    <w:rsid w:val="00236A23"/>
    <w:rsid w:val="00236C47"/>
    <w:rsid w:val="00236E1F"/>
    <w:rsid w:val="002377CB"/>
    <w:rsid w:val="00237A32"/>
    <w:rsid w:val="00237BE9"/>
    <w:rsid w:val="00240C21"/>
    <w:rsid w:val="002413A6"/>
    <w:rsid w:val="0024159B"/>
    <w:rsid w:val="00241D3B"/>
    <w:rsid w:val="002422D0"/>
    <w:rsid w:val="00242B69"/>
    <w:rsid w:val="00242EDD"/>
    <w:rsid w:val="00243C98"/>
    <w:rsid w:val="00243E76"/>
    <w:rsid w:val="00244275"/>
    <w:rsid w:val="002444B6"/>
    <w:rsid w:val="002447EC"/>
    <w:rsid w:val="00244A81"/>
    <w:rsid w:val="002455CD"/>
    <w:rsid w:val="002457DD"/>
    <w:rsid w:val="00245960"/>
    <w:rsid w:val="00246151"/>
    <w:rsid w:val="00246A64"/>
    <w:rsid w:val="002479A4"/>
    <w:rsid w:val="00247C72"/>
    <w:rsid w:val="00247D27"/>
    <w:rsid w:val="00247DAC"/>
    <w:rsid w:val="002504A8"/>
    <w:rsid w:val="00250EF6"/>
    <w:rsid w:val="00251193"/>
    <w:rsid w:val="00251982"/>
    <w:rsid w:val="00251FEE"/>
    <w:rsid w:val="0025216B"/>
    <w:rsid w:val="00252391"/>
    <w:rsid w:val="0025239C"/>
    <w:rsid w:val="0025253D"/>
    <w:rsid w:val="00252551"/>
    <w:rsid w:val="0025268F"/>
    <w:rsid w:val="002527B4"/>
    <w:rsid w:val="00252938"/>
    <w:rsid w:val="0025294E"/>
    <w:rsid w:val="002529F8"/>
    <w:rsid w:val="00252C94"/>
    <w:rsid w:val="002533E6"/>
    <w:rsid w:val="002534E3"/>
    <w:rsid w:val="00253838"/>
    <w:rsid w:val="00253BF0"/>
    <w:rsid w:val="002541E3"/>
    <w:rsid w:val="002548A0"/>
    <w:rsid w:val="00254CCD"/>
    <w:rsid w:val="0025520F"/>
    <w:rsid w:val="002552E1"/>
    <w:rsid w:val="002555B5"/>
    <w:rsid w:val="00255965"/>
    <w:rsid w:val="00255B2B"/>
    <w:rsid w:val="00256494"/>
    <w:rsid w:val="002565F9"/>
    <w:rsid w:val="00256F1D"/>
    <w:rsid w:val="00257286"/>
    <w:rsid w:val="0025767C"/>
    <w:rsid w:val="00257690"/>
    <w:rsid w:val="0025788C"/>
    <w:rsid w:val="00257A07"/>
    <w:rsid w:val="00257A10"/>
    <w:rsid w:val="00257C6B"/>
    <w:rsid w:val="00260861"/>
    <w:rsid w:val="00260EA6"/>
    <w:rsid w:val="0026174F"/>
    <w:rsid w:val="00262148"/>
    <w:rsid w:val="002621A2"/>
    <w:rsid w:val="00262E05"/>
    <w:rsid w:val="002630E4"/>
    <w:rsid w:val="0026348A"/>
    <w:rsid w:val="00263505"/>
    <w:rsid w:val="0026399B"/>
    <w:rsid w:val="002645F1"/>
    <w:rsid w:val="00264B49"/>
    <w:rsid w:val="002659D0"/>
    <w:rsid w:val="002659EF"/>
    <w:rsid w:val="0026601C"/>
    <w:rsid w:val="002660F0"/>
    <w:rsid w:val="00266823"/>
    <w:rsid w:val="00266923"/>
    <w:rsid w:val="00266D98"/>
    <w:rsid w:val="00266E1E"/>
    <w:rsid w:val="0026705E"/>
    <w:rsid w:val="002671C7"/>
    <w:rsid w:val="002675EC"/>
    <w:rsid w:val="002702B1"/>
    <w:rsid w:val="002706AA"/>
    <w:rsid w:val="00270A2F"/>
    <w:rsid w:val="0027102D"/>
    <w:rsid w:val="00271040"/>
    <w:rsid w:val="002710CC"/>
    <w:rsid w:val="002710D5"/>
    <w:rsid w:val="00271291"/>
    <w:rsid w:val="00271F92"/>
    <w:rsid w:val="00272109"/>
    <w:rsid w:val="00272223"/>
    <w:rsid w:val="002724AF"/>
    <w:rsid w:val="0027252E"/>
    <w:rsid w:val="0027262C"/>
    <w:rsid w:val="00272BC2"/>
    <w:rsid w:val="00272E1C"/>
    <w:rsid w:val="0027316D"/>
    <w:rsid w:val="00273EAD"/>
    <w:rsid w:val="00274186"/>
    <w:rsid w:val="002747EE"/>
    <w:rsid w:val="00274DA1"/>
    <w:rsid w:val="0027527B"/>
    <w:rsid w:val="002752CA"/>
    <w:rsid w:val="002753C3"/>
    <w:rsid w:val="00275BFD"/>
    <w:rsid w:val="00275D2D"/>
    <w:rsid w:val="00275EE5"/>
    <w:rsid w:val="002760E9"/>
    <w:rsid w:val="00276570"/>
    <w:rsid w:val="00276606"/>
    <w:rsid w:val="0027672D"/>
    <w:rsid w:val="00277008"/>
    <w:rsid w:val="00277062"/>
    <w:rsid w:val="00277264"/>
    <w:rsid w:val="00277A06"/>
    <w:rsid w:val="00280110"/>
    <w:rsid w:val="0028042F"/>
    <w:rsid w:val="002806F9"/>
    <w:rsid w:val="00280B88"/>
    <w:rsid w:val="00280CC9"/>
    <w:rsid w:val="00280F06"/>
    <w:rsid w:val="0028109F"/>
    <w:rsid w:val="002811D7"/>
    <w:rsid w:val="0028131A"/>
    <w:rsid w:val="002815C8"/>
    <w:rsid w:val="00281855"/>
    <w:rsid w:val="00281E05"/>
    <w:rsid w:val="002823A1"/>
    <w:rsid w:val="00282A35"/>
    <w:rsid w:val="00282A3F"/>
    <w:rsid w:val="00282D8B"/>
    <w:rsid w:val="00283042"/>
    <w:rsid w:val="00283CBC"/>
    <w:rsid w:val="002844E8"/>
    <w:rsid w:val="002849E2"/>
    <w:rsid w:val="00284FD2"/>
    <w:rsid w:val="00285567"/>
    <w:rsid w:val="00285D09"/>
    <w:rsid w:val="00286592"/>
    <w:rsid w:val="00286771"/>
    <w:rsid w:val="00286795"/>
    <w:rsid w:val="00286CB8"/>
    <w:rsid w:val="002870DF"/>
    <w:rsid w:val="00287811"/>
    <w:rsid w:val="0028789E"/>
    <w:rsid w:val="002901ED"/>
    <w:rsid w:val="00290E54"/>
    <w:rsid w:val="00290FDA"/>
    <w:rsid w:val="00291276"/>
    <w:rsid w:val="00291A29"/>
    <w:rsid w:val="00291B17"/>
    <w:rsid w:val="00291E18"/>
    <w:rsid w:val="00291E20"/>
    <w:rsid w:val="00291E99"/>
    <w:rsid w:val="00291EE9"/>
    <w:rsid w:val="00292BE2"/>
    <w:rsid w:val="00292E8C"/>
    <w:rsid w:val="00292FE6"/>
    <w:rsid w:val="002939E3"/>
    <w:rsid w:val="00293C2D"/>
    <w:rsid w:val="00293E06"/>
    <w:rsid w:val="002947AA"/>
    <w:rsid w:val="00294A64"/>
    <w:rsid w:val="0029532A"/>
    <w:rsid w:val="002956FD"/>
    <w:rsid w:val="00295973"/>
    <w:rsid w:val="00295CBD"/>
    <w:rsid w:val="00296232"/>
    <w:rsid w:val="002964AC"/>
    <w:rsid w:val="002966AD"/>
    <w:rsid w:val="002967D8"/>
    <w:rsid w:val="0029684F"/>
    <w:rsid w:val="00297039"/>
    <w:rsid w:val="00297501"/>
    <w:rsid w:val="00297629"/>
    <w:rsid w:val="002977B2"/>
    <w:rsid w:val="00297EF0"/>
    <w:rsid w:val="002A014F"/>
    <w:rsid w:val="002A0419"/>
    <w:rsid w:val="002A0DE2"/>
    <w:rsid w:val="002A1171"/>
    <w:rsid w:val="002A12C0"/>
    <w:rsid w:val="002A137F"/>
    <w:rsid w:val="002A13D0"/>
    <w:rsid w:val="002A17B3"/>
    <w:rsid w:val="002A192C"/>
    <w:rsid w:val="002A2153"/>
    <w:rsid w:val="002A22C6"/>
    <w:rsid w:val="002A2663"/>
    <w:rsid w:val="002A2A3C"/>
    <w:rsid w:val="002A2B5A"/>
    <w:rsid w:val="002A354A"/>
    <w:rsid w:val="002A35FD"/>
    <w:rsid w:val="002A3A26"/>
    <w:rsid w:val="002A3A6F"/>
    <w:rsid w:val="002A449D"/>
    <w:rsid w:val="002A44E2"/>
    <w:rsid w:val="002A4AD4"/>
    <w:rsid w:val="002A4B4E"/>
    <w:rsid w:val="002A536E"/>
    <w:rsid w:val="002A5461"/>
    <w:rsid w:val="002A5571"/>
    <w:rsid w:val="002A58B8"/>
    <w:rsid w:val="002A5932"/>
    <w:rsid w:val="002A698C"/>
    <w:rsid w:val="002A69A6"/>
    <w:rsid w:val="002A6E58"/>
    <w:rsid w:val="002A7445"/>
    <w:rsid w:val="002A7885"/>
    <w:rsid w:val="002A78D3"/>
    <w:rsid w:val="002A7D81"/>
    <w:rsid w:val="002A7ED3"/>
    <w:rsid w:val="002B04DB"/>
    <w:rsid w:val="002B05A5"/>
    <w:rsid w:val="002B0D6D"/>
    <w:rsid w:val="002B13D1"/>
    <w:rsid w:val="002B17F6"/>
    <w:rsid w:val="002B1865"/>
    <w:rsid w:val="002B1B15"/>
    <w:rsid w:val="002B1B61"/>
    <w:rsid w:val="002B27CB"/>
    <w:rsid w:val="002B2801"/>
    <w:rsid w:val="002B2938"/>
    <w:rsid w:val="002B3F8A"/>
    <w:rsid w:val="002B4913"/>
    <w:rsid w:val="002B4B6F"/>
    <w:rsid w:val="002B5D22"/>
    <w:rsid w:val="002B5F7E"/>
    <w:rsid w:val="002B5FC4"/>
    <w:rsid w:val="002B636F"/>
    <w:rsid w:val="002B65F4"/>
    <w:rsid w:val="002B6AE0"/>
    <w:rsid w:val="002B6C9C"/>
    <w:rsid w:val="002B6FAA"/>
    <w:rsid w:val="002B71D2"/>
    <w:rsid w:val="002B73E9"/>
    <w:rsid w:val="002B77FB"/>
    <w:rsid w:val="002B789E"/>
    <w:rsid w:val="002B7BBE"/>
    <w:rsid w:val="002B7DDE"/>
    <w:rsid w:val="002C019C"/>
    <w:rsid w:val="002C0664"/>
    <w:rsid w:val="002C0680"/>
    <w:rsid w:val="002C0E5B"/>
    <w:rsid w:val="002C1038"/>
    <w:rsid w:val="002C123B"/>
    <w:rsid w:val="002C14BD"/>
    <w:rsid w:val="002C1609"/>
    <w:rsid w:val="002C188F"/>
    <w:rsid w:val="002C1DDE"/>
    <w:rsid w:val="002C22DE"/>
    <w:rsid w:val="002C24F6"/>
    <w:rsid w:val="002C2A2E"/>
    <w:rsid w:val="002C2C3D"/>
    <w:rsid w:val="002C3342"/>
    <w:rsid w:val="002C3748"/>
    <w:rsid w:val="002C3BEF"/>
    <w:rsid w:val="002C40CF"/>
    <w:rsid w:val="002C4C86"/>
    <w:rsid w:val="002C4D78"/>
    <w:rsid w:val="002C547A"/>
    <w:rsid w:val="002C59EB"/>
    <w:rsid w:val="002C5B04"/>
    <w:rsid w:val="002C5C24"/>
    <w:rsid w:val="002C61F5"/>
    <w:rsid w:val="002C662E"/>
    <w:rsid w:val="002C6A4F"/>
    <w:rsid w:val="002C6E56"/>
    <w:rsid w:val="002C6F23"/>
    <w:rsid w:val="002C6FFD"/>
    <w:rsid w:val="002C7220"/>
    <w:rsid w:val="002C746C"/>
    <w:rsid w:val="002C7CF2"/>
    <w:rsid w:val="002D00E7"/>
    <w:rsid w:val="002D083E"/>
    <w:rsid w:val="002D0888"/>
    <w:rsid w:val="002D08CF"/>
    <w:rsid w:val="002D0906"/>
    <w:rsid w:val="002D0FA9"/>
    <w:rsid w:val="002D105E"/>
    <w:rsid w:val="002D19D7"/>
    <w:rsid w:val="002D1DCF"/>
    <w:rsid w:val="002D2049"/>
    <w:rsid w:val="002D234C"/>
    <w:rsid w:val="002D24B3"/>
    <w:rsid w:val="002D26EC"/>
    <w:rsid w:val="002D29E2"/>
    <w:rsid w:val="002D2CE5"/>
    <w:rsid w:val="002D364B"/>
    <w:rsid w:val="002D36AC"/>
    <w:rsid w:val="002D3700"/>
    <w:rsid w:val="002D3889"/>
    <w:rsid w:val="002D3A0B"/>
    <w:rsid w:val="002D3C2F"/>
    <w:rsid w:val="002D3CF7"/>
    <w:rsid w:val="002D4A2E"/>
    <w:rsid w:val="002D4FA2"/>
    <w:rsid w:val="002D533C"/>
    <w:rsid w:val="002D557B"/>
    <w:rsid w:val="002D5832"/>
    <w:rsid w:val="002D58B9"/>
    <w:rsid w:val="002D5AD5"/>
    <w:rsid w:val="002D5DD7"/>
    <w:rsid w:val="002D602A"/>
    <w:rsid w:val="002D6688"/>
    <w:rsid w:val="002D6944"/>
    <w:rsid w:val="002D6BD0"/>
    <w:rsid w:val="002D6EAB"/>
    <w:rsid w:val="002D70B4"/>
    <w:rsid w:val="002D73F4"/>
    <w:rsid w:val="002D7D8C"/>
    <w:rsid w:val="002E0057"/>
    <w:rsid w:val="002E01A5"/>
    <w:rsid w:val="002E0990"/>
    <w:rsid w:val="002E1378"/>
    <w:rsid w:val="002E18E2"/>
    <w:rsid w:val="002E1E8C"/>
    <w:rsid w:val="002E1EA7"/>
    <w:rsid w:val="002E2872"/>
    <w:rsid w:val="002E3215"/>
    <w:rsid w:val="002E3447"/>
    <w:rsid w:val="002E44B9"/>
    <w:rsid w:val="002E44CE"/>
    <w:rsid w:val="002E47DA"/>
    <w:rsid w:val="002E4D94"/>
    <w:rsid w:val="002E4FB2"/>
    <w:rsid w:val="002E5677"/>
    <w:rsid w:val="002E57D2"/>
    <w:rsid w:val="002E5F55"/>
    <w:rsid w:val="002E603A"/>
    <w:rsid w:val="002E6144"/>
    <w:rsid w:val="002E61F8"/>
    <w:rsid w:val="002E68F6"/>
    <w:rsid w:val="002E69AE"/>
    <w:rsid w:val="002E6D90"/>
    <w:rsid w:val="002E6F41"/>
    <w:rsid w:val="002E7233"/>
    <w:rsid w:val="002E760D"/>
    <w:rsid w:val="002F000B"/>
    <w:rsid w:val="002F00D6"/>
    <w:rsid w:val="002F037D"/>
    <w:rsid w:val="002F0488"/>
    <w:rsid w:val="002F0A6E"/>
    <w:rsid w:val="002F0DA1"/>
    <w:rsid w:val="002F138F"/>
    <w:rsid w:val="002F13DD"/>
    <w:rsid w:val="002F143D"/>
    <w:rsid w:val="002F1527"/>
    <w:rsid w:val="002F19FD"/>
    <w:rsid w:val="002F1F75"/>
    <w:rsid w:val="002F26D2"/>
    <w:rsid w:val="002F29E5"/>
    <w:rsid w:val="002F2B38"/>
    <w:rsid w:val="002F2FA6"/>
    <w:rsid w:val="002F3571"/>
    <w:rsid w:val="002F409E"/>
    <w:rsid w:val="002F416F"/>
    <w:rsid w:val="002F4196"/>
    <w:rsid w:val="002F45E1"/>
    <w:rsid w:val="002F46C9"/>
    <w:rsid w:val="002F4EC4"/>
    <w:rsid w:val="002F5284"/>
    <w:rsid w:val="002F5593"/>
    <w:rsid w:val="002F5598"/>
    <w:rsid w:val="002F57F7"/>
    <w:rsid w:val="002F5A88"/>
    <w:rsid w:val="002F5D9C"/>
    <w:rsid w:val="002F64E9"/>
    <w:rsid w:val="002F654D"/>
    <w:rsid w:val="002F676F"/>
    <w:rsid w:val="002F6D2B"/>
    <w:rsid w:val="002F722C"/>
    <w:rsid w:val="002F73A5"/>
    <w:rsid w:val="002F7D4B"/>
    <w:rsid w:val="003003C2"/>
    <w:rsid w:val="00301770"/>
    <w:rsid w:val="00301D16"/>
    <w:rsid w:val="0030209B"/>
    <w:rsid w:val="003024AA"/>
    <w:rsid w:val="00302AE3"/>
    <w:rsid w:val="00302BAF"/>
    <w:rsid w:val="00302E5F"/>
    <w:rsid w:val="00303B3E"/>
    <w:rsid w:val="00303E10"/>
    <w:rsid w:val="0030407C"/>
    <w:rsid w:val="0030487D"/>
    <w:rsid w:val="00304C9D"/>
    <w:rsid w:val="0030548A"/>
    <w:rsid w:val="003056AD"/>
    <w:rsid w:val="0030596C"/>
    <w:rsid w:val="003059F1"/>
    <w:rsid w:val="00305A26"/>
    <w:rsid w:val="00305D6D"/>
    <w:rsid w:val="00305DFB"/>
    <w:rsid w:val="00305F2D"/>
    <w:rsid w:val="00306008"/>
    <w:rsid w:val="003064B8"/>
    <w:rsid w:val="00306B67"/>
    <w:rsid w:val="003070CD"/>
    <w:rsid w:val="003074DD"/>
    <w:rsid w:val="003076A4"/>
    <w:rsid w:val="003076E4"/>
    <w:rsid w:val="0030787B"/>
    <w:rsid w:val="00307910"/>
    <w:rsid w:val="00307AF0"/>
    <w:rsid w:val="00307FFB"/>
    <w:rsid w:val="00310348"/>
    <w:rsid w:val="0031045A"/>
    <w:rsid w:val="003110D6"/>
    <w:rsid w:val="00311478"/>
    <w:rsid w:val="0031192E"/>
    <w:rsid w:val="00311D91"/>
    <w:rsid w:val="00312082"/>
    <w:rsid w:val="003123D3"/>
    <w:rsid w:val="0031304D"/>
    <w:rsid w:val="003131FD"/>
    <w:rsid w:val="00313484"/>
    <w:rsid w:val="003134D3"/>
    <w:rsid w:val="003137C3"/>
    <w:rsid w:val="00313B4C"/>
    <w:rsid w:val="00313BC5"/>
    <w:rsid w:val="00313DC8"/>
    <w:rsid w:val="00313DE1"/>
    <w:rsid w:val="00314007"/>
    <w:rsid w:val="00314884"/>
    <w:rsid w:val="00314CE9"/>
    <w:rsid w:val="00315A48"/>
    <w:rsid w:val="00315BB2"/>
    <w:rsid w:val="00315DF8"/>
    <w:rsid w:val="00315E19"/>
    <w:rsid w:val="003161B1"/>
    <w:rsid w:val="003163A6"/>
    <w:rsid w:val="003170C1"/>
    <w:rsid w:val="00317B10"/>
    <w:rsid w:val="00317F5E"/>
    <w:rsid w:val="003200A3"/>
    <w:rsid w:val="0032023B"/>
    <w:rsid w:val="003202ED"/>
    <w:rsid w:val="003204B5"/>
    <w:rsid w:val="00320652"/>
    <w:rsid w:val="003206E4"/>
    <w:rsid w:val="003207A2"/>
    <w:rsid w:val="00320962"/>
    <w:rsid w:val="003213C1"/>
    <w:rsid w:val="00321512"/>
    <w:rsid w:val="003220A9"/>
    <w:rsid w:val="003220DD"/>
    <w:rsid w:val="00322607"/>
    <w:rsid w:val="003227A6"/>
    <w:rsid w:val="00322CCF"/>
    <w:rsid w:val="0032302A"/>
    <w:rsid w:val="00323090"/>
    <w:rsid w:val="00323389"/>
    <w:rsid w:val="00323696"/>
    <w:rsid w:val="003236BD"/>
    <w:rsid w:val="00323721"/>
    <w:rsid w:val="003237C3"/>
    <w:rsid w:val="00323995"/>
    <w:rsid w:val="003241C7"/>
    <w:rsid w:val="00324241"/>
    <w:rsid w:val="00324852"/>
    <w:rsid w:val="00324A72"/>
    <w:rsid w:val="00324D6C"/>
    <w:rsid w:val="0032549A"/>
    <w:rsid w:val="003256D4"/>
    <w:rsid w:val="00325A3C"/>
    <w:rsid w:val="00325AEE"/>
    <w:rsid w:val="00325D96"/>
    <w:rsid w:val="00325E1B"/>
    <w:rsid w:val="00325FBB"/>
    <w:rsid w:val="0032633F"/>
    <w:rsid w:val="003263BC"/>
    <w:rsid w:val="003266C3"/>
    <w:rsid w:val="00326CE6"/>
    <w:rsid w:val="003270A5"/>
    <w:rsid w:val="00327201"/>
    <w:rsid w:val="003275DD"/>
    <w:rsid w:val="0032773C"/>
    <w:rsid w:val="00327BAA"/>
    <w:rsid w:val="00327CEF"/>
    <w:rsid w:val="0033037B"/>
    <w:rsid w:val="00330C78"/>
    <w:rsid w:val="00330E0D"/>
    <w:rsid w:val="003315AB"/>
    <w:rsid w:val="00331606"/>
    <w:rsid w:val="00332B4D"/>
    <w:rsid w:val="00332EE5"/>
    <w:rsid w:val="00333340"/>
    <w:rsid w:val="0033372C"/>
    <w:rsid w:val="003337C2"/>
    <w:rsid w:val="003337CB"/>
    <w:rsid w:val="00333D1D"/>
    <w:rsid w:val="00333E22"/>
    <w:rsid w:val="00333F13"/>
    <w:rsid w:val="00334635"/>
    <w:rsid w:val="00334BD4"/>
    <w:rsid w:val="00334FDE"/>
    <w:rsid w:val="0033573B"/>
    <w:rsid w:val="003359A5"/>
    <w:rsid w:val="00335B8B"/>
    <w:rsid w:val="00335BE4"/>
    <w:rsid w:val="003366D2"/>
    <w:rsid w:val="0033674A"/>
    <w:rsid w:val="00336F9F"/>
    <w:rsid w:val="003372C5"/>
    <w:rsid w:val="00337663"/>
    <w:rsid w:val="00337E53"/>
    <w:rsid w:val="0034022C"/>
    <w:rsid w:val="0034043A"/>
    <w:rsid w:val="00340ACA"/>
    <w:rsid w:val="00340CC4"/>
    <w:rsid w:val="003413CC"/>
    <w:rsid w:val="00341625"/>
    <w:rsid w:val="00341DB5"/>
    <w:rsid w:val="00341FB1"/>
    <w:rsid w:val="00342209"/>
    <w:rsid w:val="003422CC"/>
    <w:rsid w:val="00342362"/>
    <w:rsid w:val="003426FF"/>
    <w:rsid w:val="00342919"/>
    <w:rsid w:val="003429FB"/>
    <w:rsid w:val="00342AD2"/>
    <w:rsid w:val="00342B4B"/>
    <w:rsid w:val="00342D79"/>
    <w:rsid w:val="00342F4F"/>
    <w:rsid w:val="003434AC"/>
    <w:rsid w:val="00343DC2"/>
    <w:rsid w:val="0034408D"/>
    <w:rsid w:val="0034455F"/>
    <w:rsid w:val="003446E6"/>
    <w:rsid w:val="00345875"/>
    <w:rsid w:val="00345A29"/>
    <w:rsid w:val="00345B45"/>
    <w:rsid w:val="003464D5"/>
    <w:rsid w:val="0034668B"/>
    <w:rsid w:val="003466BF"/>
    <w:rsid w:val="00346777"/>
    <w:rsid w:val="00346BA5"/>
    <w:rsid w:val="00346BEA"/>
    <w:rsid w:val="00346E5D"/>
    <w:rsid w:val="00346FF2"/>
    <w:rsid w:val="00347124"/>
    <w:rsid w:val="00347242"/>
    <w:rsid w:val="00347FC5"/>
    <w:rsid w:val="003500EF"/>
    <w:rsid w:val="00350570"/>
    <w:rsid w:val="00350AA3"/>
    <w:rsid w:val="00350C63"/>
    <w:rsid w:val="003510C4"/>
    <w:rsid w:val="00351387"/>
    <w:rsid w:val="00351AB9"/>
    <w:rsid w:val="00351BBD"/>
    <w:rsid w:val="00352493"/>
    <w:rsid w:val="00352680"/>
    <w:rsid w:val="003534BB"/>
    <w:rsid w:val="003534D2"/>
    <w:rsid w:val="00353642"/>
    <w:rsid w:val="00353CFD"/>
    <w:rsid w:val="00353EA5"/>
    <w:rsid w:val="00353F5A"/>
    <w:rsid w:val="00354047"/>
    <w:rsid w:val="003542D9"/>
    <w:rsid w:val="003545AE"/>
    <w:rsid w:val="003548B2"/>
    <w:rsid w:val="00354A54"/>
    <w:rsid w:val="00354D62"/>
    <w:rsid w:val="00354E7F"/>
    <w:rsid w:val="00355549"/>
    <w:rsid w:val="0035569F"/>
    <w:rsid w:val="00355740"/>
    <w:rsid w:val="00355871"/>
    <w:rsid w:val="00355A93"/>
    <w:rsid w:val="00355E84"/>
    <w:rsid w:val="00356576"/>
    <w:rsid w:val="003565FB"/>
    <w:rsid w:val="00356652"/>
    <w:rsid w:val="00356663"/>
    <w:rsid w:val="00356991"/>
    <w:rsid w:val="00356FC8"/>
    <w:rsid w:val="00357EF0"/>
    <w:rsid w:val="003602DD"/>
    <w:rsid w:val="0036055B"/>
    <w:rsid w:val="00361952"/>
    <w:rsid w:val="00361ABE"/>
    <w:rsid w:val="00361F60"/>
    <w:rsid w:val="0036263F"/>
    <w:rsid w:val="00362DB0"/>
    <w:rsid w:val="00363311"/>
    <w:rsid w:val="003635D5"/>
    <w:rsid w:val="00363BAA"/>
    <w:rsid w:val="003640B4"/>
    <w:rsid w:val="003641DB"/>
    <w:rsid w:val="00364792"/>
    <w:rsid w:val="00365F61"/>
    <w:rsid w:val="0036642D"/>
    <w:rsid w:val="00366DAE"/>
    <w:rsid w:val="00367700"/>
    <w:rsid w:val="0036790F"/>
    <w:rsid w:val="00367A7B"/>
    <w:rsid w:val="00367C4D"/>
    <w:rsid w:val="00367DE0"/>
    <w:rsid w:val="00367FF1"/>
    <w:rsid w:val="0037002A"/>
    <w:rsid w:val="00370279"/>
    <w:rsid w:val="003702E1"/>
    <w:rsid w:val="00370D84"/>
    <w:rsid w:val="003716F2"/>
    <w:rsid w:val="00371EC7"/>
    <w:rsid w:val="00372349"/>
    <w:rsid w:val="003727D2"/>
    <w:rsid w:val="00372D32"/>
    <w:rsid w:val="00373001"/>
    <w:rsid w:val="00373563"/>
    <w:rsid w:val="00373605"/>
    <w:rsid w:val="00373AD5"/>
    <w:rsid w:val="00373BF5"/>
    <w:rsid w:val="00373C0A"/>
    <w:rsid w:val="00374EDA"/>
    <w:rsid w:val="00375359"/>
    <w:rsid w:val="00375AE4"/>
    <w:rsid w:val="00375B74"/>
    <w:rsid w:val="00375CA3"/>
    <w:rsid w:val="00375CC6"/>
    <w:rsid w:val="00376224"/>
    <w:rsid w:val="00376551"/>
    <w:rsid w:val="0037699C"/>
    <w:rsid w:val="00376ABF"/>
    <w:rsid w:val="00376B9D"/>
    <w:rsid w:val="00377089"/>
    <w:rsid w:val="003773AE"/>
    <w:rsid w:val="003773DD"/>
    <w:rsid w:val="003776CC"/>
    <w:rsid w:val="0037773D"/>
    <w:rsid w:val="00380167"/>
    <w:rsid w:val="0038030A"/>
    <w:rsid w:val="003803DB"/>
    <w:rsid w:val="0038094B"/>
    <w:rsid w:val="00380EF7"/>
    <w:rsid w:val="00381296"/>
    <w:rsid w:val="00381BAE"/>
    <w:rsid w:val="00382053"/>
    <w:rsid w:val="00382178"/>
    <w:rsid w:val="003824B1"/>
    <w:rsid w:val="00382DE1"/>
    <w:rsid w:val="0038306B"/>
    <w:rsid w:val="0038317C"/>
    <w:rsid w:val="00383230"/>
    <w:rsid w:val="003832BC"/>
    <w:rsid w:val="003834C0"/>
    <w:rsid w:val="003834D6"/>
    <w:rsid w:val="00383F7E"/>
    <w:rsid w:val="003843EB"/>
    <w:rsid w:val="00384700"/>
    <w:rsid w:val="00384A53"/>
    <w:rsid w:val="00384B36"/>
    <w:rsid w:val="00384F3F"/>
    <w:rsid w:val="003856F3"/>
    <w:rsid w:val="003858FE"/>
    <w:rsid w:val="00385981"/>
    <w:rsid w:val="003859DD"/>
    <w:rsid w:val="00386436"/>
    <w:rsid w:val="003864F3"/>
    <w:rsid w:val="00386CEC"/>
    <w:rsid w:val="00387C87"/>
    <w:rsid w:val="0039001B"/>
    <w:rsid w:val="003900F5"/>
    <w:rsid w:val="0039088D"/>
    <w:rsid w:val="00391207"/>
    <w:rsid w:val="003913DD"/>
    <w:rsid w:val="00391487"/>
    <w:rsid w:val="00391763"/>
    <w:rsid w:val="00391A2F"/>
    <w:rsid w:val="003921B3"/>
    <w:rsid w:val="00392247"/>
    <w:rsid w:val="00392C71"/>
    <w:rsid w:val="00392CB3"/>
    <w:rsid w:val="003931BA"/>
    <w:rsid w:val="00393261"/>
    <w:rsid w:val="00393D86"/>
    <w:rsid w:val="003941A5"/>
    <w:rsid w:val="003941F5"/>
    <w:rsid w:val="00394440"/>
    <w:rsid w:val="003944F5"/>
    <w:rsid w:val="003947E3"/>
    <w:rsid w:val="00394B9E"/>
    <w:rsid w:val="00395270"/>
    <w:rsid w:val="00395414"/>
    <w:rsid w:val="003958B4"/>
    <w:rsid w:val="003966C5"/>
    <w:rsid w:val="00396D8D"/>
    <w:rsid w:val="00396DC0"/>
    <w:rsid w:val="00396F3E"/>
    <w:rsid w:val="0039713B"/>
    <w:rsid w:val="00397193"/>
    <w:rsid w:val="0039736B"/>
    <w:rsid w:val="00397729"/>
    <w:rsid w:val="00397973"/>
    <w:rsid w:val="00397AF9"/>
    <w:rsid w:val="00397CD2"/>
    <w:rsid w:val="00397E88"/>
    <w:rsid w:val="003A0AC2"/>
    <w:rsid w:val="003A0AE7"/>
    <w:rsid w:val="003A1162"/>
    <w:rsid w:val="003A1447"/>
    <w:rsid w:val="003A1AB9"/>
    <w:rsid w:val="003A1CCF"/>
    <w:rsid w:val="003A2451"/>
    <w:rsid w:val="003A26AA"/>
    <w:rsid w:val="003A297C"/>
    <w:rsid w:val="003A2E13"/>
    <w:rsid w:val="003A3275"/>
    <w:rsid w:val="003A3598"/>
    <w:rsid w:val="003A3907"/>
    <w:rsid w:val="003A39F8"/>
    <w:rsid w:val="003A3E73"/>
    <w:rsid w:val="003A4170"/>
    <w:rsid w:val="003A42AA"/>
    <w:rsid w:val="003A45C4"/>
    <w:rsid w:val="003A4D2C"/>
    <w:rsid w:val="003A57C1"/>
    <w:rsid w:val="003A5E21"/>
    <w:rsid w:val="003A609A"/>
    <w:rsid w:val="003A671B"/>
    <w:rsid w:val="003A6AB8"/>
    <w:rsid w:val="003A6D2E"/>
    <w:rsid w:val="003A785C"/>
    <w:rsid w:val="003A7CE1"/>
    <w:rsid w:val="003B000D"/>
    <w:rsid w:val="003B0065"/>
    <w:rsid w:val="003B09A7"/>
    <w:rsid w:val="003B0CFB"/>
    <w:rsid w:val="003B0D3D"/>
    <w:rsid w:val="003B17BD"/>
    <w:rsid w:val="003B1C3F"/>
    <w:rsid w:val="003B1EEB"/>
    <w:rsid w:val="003B23A9"/>
    <w:rsid w:val="003B268D"/>
    <w:rsid w:val="003B2D31"/>
    <w:rsid w:val="003B3470"/>
    <w:rsid w:val="003B3EB9"/>
    <w:rsid w:val="003B3F36"/>
    <w:rsid w:val="003B43A7"/>
    <w:rsid w:val="003B4541"/>
    <w:rsid w:val="003B4639"/>
    <w:rsid w:val="003B48D4"/>
    <w:rsid w:val="003B4BBB"/>
    <w:rsid w:val="003B4DE2"/>
    <w:rsid w:val="003B505A"/>
    <w:rsid w:val="003B509C"/>
    <w:rsid w:val="003B5157"/>
    <w:rsid w:val="003B5950"/>
    <w:rsid w:val="003B67AE"/>
    <w:rsid w:val="003B6904"/>
    <w:rsid w:val="003B6C94"/>
    <w:rsid w:val="003B6D39"/>
    <w:rsid w:val="003B6E3E"/>
    <w:rsid w:val="003B7AF0"/>
    <w:rsid w:val="003B7B33"/>
    <w:rsid w:val="003C0363"/>
    <w:rsid w:val="003C03A5"/>
    <w:rsid w:val="003C04E1"/>
    <w:rsid w:val="003C06CD"/>
    <w:rsid w:val="003C08B9"/>
    <w:rsid w:val="003C0B58"/>
    <w:rsid w:val="003C0C25"/>
    <w:rsid w:val="003C0CE6"/>
    <w:rsid w:val="003C11F7"/>
    <w:rsid w:val="003C12EE"/>
    <w:rsid w:val="003C16CC"/>
    <w:rsid w:val="003C1799"/>
    <w:rsid w:val="003C1921"/>
    <w:rsid w:val="003C19CF"/>
    <w:rsid w:val="003C2016"/>
    <w:rsid w:val="003C2070"/>
    <w:rsid w:val="003C217B"/>
    <w:rsid w:val="003C2517"/>
    <w:rsid w:val="003C25DD"/>
    <w:rsid w:val="003C2751"/>
    <w:rsid w:val="003C283F"/>
    <w:rsid w:val="003C2877"/>
    <w:rsid w:val="003C296C"/>
    <w:rsid w:val="003C2D9C"/>
    <w:rsid w:val="003C2EE8"/>
    <w:rsid w:val="003C2FAA"/>
    <w:rsid w:val="003C35A9"/>
    <w:rsid w:val="003C367A"/>
    <w:rsid w:val="003C37E4"/>
    <w:rsid w:val="003C3937"/>
    <w:rsid w:val="003C3C29"/>
    <w:rsid w:val="003C42E1"/>
    <w:rsid w:val="003C4470"/>
    <w:rsid w:val="003C470A"/>
    <w:rsid w:val="003C4A52"/>
    <w:rsid w:val="003C4AE7"/>
    <w:rsid w:val="003C4B07"/>
    <w:rsid w:val="003C4BF1"/>
    <w:rsid w:val="003C5046"/>
    <w:rsid w:val="003C5459"/>
    <w:rsid w:val="003C5464"/>
    <w:rsid w:val="003C59C0"/>
    <w:rsid w:val="003C5D87"/>
    <w:rsid w:val="003C5E7F"/>
    <w:rsid w:val="003C6186"/>
    <w:rsid w:val="003C61C0"/>
    <w:rsid w:val="003C62EA"/>
    <w:rsid w:val="003C66EB"/>
    <w:rsid w:val="003C6C6C"/>
    <w:rsid w:val="003C7007"/>
    <w:rsid w:val="003C7B15"/>
    <w:rsid w:val="003C7E89"/>
    <w:rsid w:val="003D012F"/>
    <w:rsid w:val="003D0340"/>
    <w:rsid w:val="003D057D"/>
    <w:rsid w:val="003D079E"/>
    <w:rsid w:val="003D1226"/>
    <w:rsid w:val="003D16AB"/>
    <w:rsid w:val="003D1817"/>
    <w:rsid w:val="003D1CF7"/>
    <w:rsid w:val="003D1FEF"/>
    <w:rsid w:val="003D2175"/>
    <w:rsid w:val="003D2406"/>
    <w:rsid w:val="003D24DD"/>
    <w:rsid w:val="003D26BE"/>
    <w:rsid w:val="003D2853"/>
    <w:rsid w:val="003D2C08"/>
    <w:rsid w:val="003D2CD8"/>
    <w:rsid w:val="003D2ECD"/>
    <w:rsid w:val="003D316B"/>
    <w:rsid w:val="003D341E"/>
    <w:rsid w:val="003D3CEE"/>
    <w:rsid w:val="003D423A"/>
    <w:rsid w:val="003D4517"/>
    <w:rsid w:val="003D47BD"/>
    <w:rsid w:val="003D4D34"/>
    <w:rsid w:val="003D4D70"/>
    <w:rsid w:val="003D4EC2"/>
    <w:rsid w:val="003D52F6"/>
    <w:rsid w:val="003D5516"/>
    <w:rsid w:val="003D565F"/>
    <w:rsid w:val="003D5720"/>
    <w:rsid w:val="003D57C5"/>
    <w:rsid w:val="003D5875"/>
    <w:rsid w:val="003D68FF"/>
    <w:rsid w:val="003D6F5A"/>
    <w:rsid w:val="003D7072"/>
    <w:rsid w:val="003D7279"/>
    <w:rsid w:val="003D7903"/>
    <w:rsid w:val="003D79B4"/>
    <w:rsid w:val="003D7A0B"/>
    <w:rsid w:val="003E0960"/>
    <w:rsid w:val="003E0AFC"/>
    <w:rsid w:val="003E0E68"/>
    <w:rsid w:val="003E1374"/>
    <w:rsid w:val="003E1815"/>
    <w:rsid w:val="003E1ED6"/>
    <w:rsid w:val="003E3059"/>
    <w:rsid w:val="003E345A"/>
    <w:rsid w:val="003E3E72"/>
    <w:rsid w:val="003E4015"/>
    <w:rsid w:val="003E4078"/>
    <w:rsid w:val="003E462F"/>
    <w:rsid w:val="003E53B3"/>
    <w:rsid w:val="003E56CB"/>
    <w:rsid w:val="003E56D1"/>
    <w:rsid w:val="003E689B"/>
    <w:rsid w:val="003E745D"/>
    <w:rsid w:val="003E79AD"/>
    <w:rsid w:val="003F02A0"/>
    <w:rsid w:val="003F0569"/>
    <w:rsid w:val="003F0739"/>
    <w:rsid w:val="003F079B"/>
    <w:rsid w:val="003F0E8A"/>
    <w:rsid w:val="003F12D5"/>
    <w:rsid w:val="003F1563"/>
    <w:rsid w:val="003F1A6B"/>
    <w:rsid w:val="003F1B65"/>
    <w:rsid w:val="003F205F"/>
    <w:rsid w:val="003F2C11"/>
    <w:rsid w:val="003F3BBA"/>
    <w:rsid w:val="003F3DCC"/>
    <w:rsid w:val="003F4051"/>
    <w:rsid w:val="003F4429"/>
    <w:rsid w:val="003F4530"/>
    <w:rsid w:val="003F4642"/>
    <w:rsid w:val="003F4708"/>
    <w:rsid w:val="003F489C"/>
    <w:rsid w:val="003F4C63"/>
    <w:rsid w:val="003F4FCF"/>
    <w:rsid w:val="003F50A2"/>
    <w:rsid w:val="003F50EF"/>
    <w:rsid w:val="003F5F11"/>
    <w:rsid w:val="003F630E"/>
    <w:rsid w:val="003F6B39"/>
    <w:rsid w:val="003F6BB7"/>
    <w:rsid w:val="003F704A"/>
    <w:rsid w:val="003F78C4"/>
    <w:rsid w:val="003F7AE5"/>
    <w:rsid w:val="003F7DB5"/>
    <w:rsid w:val="00400067"/>
    <w:rsid w:val="004001D2"/>
    <w:rsid w:val="00400266"/>
    <w:rsid w:val="004004F5"/>
    <w:rsid w:val="00400A6A"/>
    <w:rsid w:val="00400AD6"/>
    <w:rsid w:val="00400C01"/>
    <w:rsid w:val="00401443"/>
    <w:rsid w:val="00402104"/>
    <w:rsid w:val="00402812"/>
    <w:rsid w:val="00402917"/>
    <w:rsid w:val="00402BA0"/>
    <w:rsid w:val="00402DF8"/>
    <w:rsid w:val="004036F8"/>
    <w:rsid w:val="00403E7D"/>
    <w:rsid w:val="004040FE"/>
    <w:rsid w:val="00404155"/>
    <w:rsid w:val="004043A2"/>
    <w:rsid w:val="004043F8"/>
    <w:rsid w:val="00404461"/>
    <w:rsid w:val="0040480D"/>
    <w:rsid w:val="00404B45"/>
    <w:rsid w:val="00404B47"/>
    <w:rsid w:val="00404EA2"/>
    <w:rsid w:val="0040525A"/>
    <w:rsid w:val="004058E2"/>
    <w:rsid w:val="00405A53"/>
    <w:rsid w:val="00405A87"/>
    <w:rsid w:val="00405C14"/>
    <w:rsid w:val="00405CBA"/>
    <w:rsid w:val="00406551"/>
    <w:rsid w:val="00406723"/>
    <w:rsid w:val="0040685B"/>
    <w:rsid w:val="00406B5B"/>
    <w:rsid w:val="00406CD5"/>
    <w:rsid w:val="00406E0F"/>
    <w:rsid w:val="00407640"/>
    <w:rsid w:val="004078C5"/>
    <w:rsid w:val="00407AD8"/>
    <w:rsid w:val="00407CCA"/>
    <w:rsid w:val="00407FA9"/>
    <w:rsid w:val="004100AD"/>
    <w:rsid w:val="00410DBE"/>
    <w:rsid w:val="00410E2D"/>
    <w:rsid w:val="00411117"/>
    <w:rsid w:val="004114C9"/>
    <w:rsid w:val="00411DB3"/>
    <w:rsid w:val="00411DC7"/>
    <w:rsid w:val="00411FD6"/>
    <w:rsid w:val="00412A13"/>
    <w:rsid w:val="00412D1B"/>
    <w:rsid w:val="0041307B"/>
    <w:rsid w:val="00413A97"/>
    <w:rsid w:val="00413B4D"/>
    <w:rsid w:val="00414481"/>
    <w:rsid w:val="0041461C"/>
    <w:rsid w:val="00414654"/>
    <w:rsid w:val="00414845"/>
    <w:rsid w:val="00414C85"/>
    <w:rsid w:val="00414CE9"/>
    <w:rsid w:val="0041507A"/>
    <w:rsid w:val="0041507F"/>
    <w:rsid w:val="004150B4"/>
    <w:rsid w:val="004150F9"/>
    <w:rsid w:val="004153E2"/>
    <w:rsid w:val="004153E7"/>
    <w:rsid w:val="00415C02"/>
    <w:rsid w:val="00415CB8"/>
    <w:rsid w:val="00415EE9"/>
    <w:rsid w:val="00416303"/>
    <w:rsid w:val="00416BA1"/>
    <w:rsid w:val="00416C3F"/>
    <w:rsid w:val="00416FFB"/>
    <w:rsid w:val="0041727F"/>
    <w:rsid w:val="00417AF4"/>
    <w:rsid w:val="00417BF2"/>
    <w:rsid w:val="00417E55"/>
    <w:rsid w:val="00420276"/>
    <w:rsid w:val="0042032C"/>
    <w:rsid w:val="0042042E"/>
    <w:rsid w:val="00420776"/>
    <w:rsid w:val="00420C2E"/>
    <w:rsid w:val="00421322"/>
    <w:rsid w:val="00421A05"/>
    <w:rsid w:val="00421D55"/>
    <w:rsid w:val="004224B9"/>
    <w:rsid w:val="00422764"/>
    <w:rsid w:val="00422795"/>
    <w:rsid w:val="00422F23"/>
    <w:rsid w:val="00422FC4"/>
    <w:rsid w:val="00423172"/>
    <w:rsid w:val="00423B40"/>
    <w:rsid w:val="00423CBA"/>
    <w:rsid w:val="00423F13"/>
    <w:rsid w:val="0042412D"/>
    <w:rsid w:val="004244E4"/>
    <w:rsid w:val="00424825"/>
    <w:rsid w:val="00424B96"/>
    <w:rsid w:val="00424CDB"/>
    <w:rsid w:val="00424EB2"/>
    <w:rsid w:val="0042558D"/>
    <w:rsid w:val="00425687"/>
    <w:rsid w:val="004256ED"/>
    <w:rsid w:val="004257D3"/>
    <w:rsid w:val="00425C9B"/>
    <w:rsid w:val="00425E1E"/>
    <w:rsid w:val="00426758"/>
    <w:rsid w:val="0042684D"/>
    <w:rsid w:val="00426C8B"/>
    <w:rsid w:val="0042774E"/>
    <w:rsid w:val="00427766"/>
    <w:rsid w:val="004279D5"/>
    <w:rsid w:val="00430075"/>
    <w:rsid w:val="00430997"/>
    <w:rsid w:val="00430EB8"/>
    <w:rsid w:val="004311A1"/>
    <w:rsid w:val="00431C6B"/>
    <w:rsid w:val="00432F96"/>
    <w:rsid w:val="00433910"/>
    <w:rsid w:val="00433A92"/>
    <w:rsid w:val="00433E0C"/>
    <w:rsid w:val="004343AF"/>
    <w:rsid w:val="0043488D"/>
    <w:rsid w:val="0043495F"/>
    <w:rsid w:val="00435AF4"/>
    <w:rsid w:val="00435E18"/>
    <w:rsid w:val="0043604B"/>
    <w:rsid w:val="004372AE"/>
    <w:rsid w:val="0043765E"/>
    <w:rsid w:val="00437B76"/>
    <w:rsid w:val="00437C22"/>
    <w:rsid w:val="00440409"/>
    <w:rsid w:val="004407F5"/>
    <w:rsid w:val="004408BB"/>
    <w:rsid w:val="00440976"/>
    <w:rsid w:val="00440CCF"/>
    <w:rsid w:val="0044131C"/>
    <w:rsid w:val="00441D70"/>
    <w:rsid w:val="00441F98"/>
    <w:rsid w:val="00442705"/>
    <w:rsid w:val="004427F6"/>
    <w:rsid w:val="00442A8B"/>
    <w:rsid w:val="00442B12"/>
    <w:rsid w:val="00442D85"/>
    <w:rsid w:val="004430C9"/>
    <w:rsid w:val="00443101"/>
    <w:rsid w:val="00443868"/>
    <w:rsid w:val="00443C76"/>
    <w:rsid w:val="004441C8"/>
    <w:rsid w:val="00444765"/>
    <w:rsid w:val="004457D4"/>
    <w:rsid w:val="00445A29"/>
    <w:rsid w:val="00445D08"/>
    <w:rsid w:val="00445F4F"/>
    <w:rsid w:val="00446061"/>
    <w:rsid w:val="004463BD"/>
    <w:rsid w:val="00446635"/>
    <w:rsid w:val="0044683D"/>
    <w:rsid w:val="00446A07"/>
    <w:rsid w:val="00446D5F"/>
    <w:rsid w:val="00446F37"/>
    <w:rsid w:val="00447769"/>
    <w:rsid w:val="004478D5"/>
    <w:rsid w:val="00447EAA"/>
    <w:rsid w:val="00447EFF"/>
    <w:rsid w:val="00450574"/>
    <w:rsid w:val="00450598"/>
    <w:rsid w:val="004509D2"/>
    <w:rsid w:val="00450EFB"/>
    <w:rsid w:val="00450F0D"/>
    <w:rsid w:val="0045116F"/>
    <w:rsid w:val="004511E9"/>
    <w:rsid w:val="00451A00"/>
    <w:rsid w:val="00451BFB"/>
    <w:rsid w:val="00451D91"/>
    <w:rsid w:val="00451E77"/>
    <w:rsid w:val="00453509"/>
    <w:rsid w:val="00453CB5"/>
    <w:rsid w:val="00453D1E"/>
    <w:rsid w:val="004541FF"/>
    <w:rsid w:val="00454975"/>
    <w:rsid w:val="004549B3"/>
    <w:rsid w:val="00454AB0"/>
    <w:rsid w:val="00454C08"/>
    <w:rsid w:val="00454D8E"/>
    <w:rsid w:val="004555F5"/>
    <w:rsid w:val="00455896"/>
    <w:rsid w:val="00455A0C"/>
    <w:rsid w:val="00455CF7"/>
    <w:rsid w:val="00455E71"/>
    <w:rsid w:val="00456040"/>
    <w:rsid w:val="00456089"/>
    <w:rsid w:val="00456741"/>
    <w:rsid w:val="00456AE2"/>
    <w:rsid w:val="00456AED"/>
    <w:rsid w:val="00456BBC"/>
    <w:rsid w:val="00456F00"/>
    <w:rsid w:val="00456F0B"/>
    <w:rsid w:val="004575EA"/>
    <w:rsid w:val="00457849"/>
    <w:rsid w:val="00457973"/>
    <w:rsid w:val="00457E7C"/>
    <w:rsid w:val="004601B7"/>
    <w:rsid w:val="00460788"/>
    <w:rsid w:val="00460851"/>
    <w:rsid w:val="0046087B"/>
    <w:rsid w:val="00460F10"/>
    <w:rsid w:val="00461267"/>
    <w:rsid w:val="00461DE9"/>
    <w:rsid w:val="00462F0C"/>
    <w:rsid w:val="00463129"/>
    <w:rsid w:val="004632A9"/>
    <w:rsid w:val="004639EE"/>
    <w:rsid w:val="004640B3"/>
    <w:rsid w:val="0046449A"/>
    <w:rsid w:val="00464539"/>
    <w:rsid w:val="00464657"/>
    <w:rsid w:val="0046474B"/>
    <w:rsid w:val="00464AFD"/>
    <w:rsid w:val="00464EE4"/>
    <w:rsid w:val="0046522D"/>
    <w:rsid w:val="004653E1"/>
    <w:rsid w:val="00465601"/>
    <w:rsid w:val="004657DF"/>
    <w:rsid w:val="004658CF"/>
    <w:rsid w:val="00465972"/>
    <w:rsid w:val="00465A77"/>
    <w:rsid w:val="00465D44"/>
    <w:rsid w:val="00466AAA"/>
    <w:rsid w:val="00466B1F"/>
    <w:rsid w:val="00466DDD"/>
    <w:rsid w:val="00466EB8"/>
    <w:rsid w:val="00467265"/>
    <w:rsid w:val="00467CD2"/>
    <w:rsid w:val="00467D75"/>
    <w:rsid w:val="00470124"/>
    <w:rsid w:val="00470136"/>
    <w:rsid w:val="004704C5"/>
    <w:rsid w:val="0047095C"/>
    <w:rsid w:val="00470F50"/>
    <w:rsid w:val="0047112A"/>
    <w:rsid w:val="0047114B"/>
    <w:rsid w:val="0047143D"/>
    <w:rsid w:val="0047169C"/>
    <w:rsid w:val="00471923"/>
    <w:rsid w:val="00471C62"/>
    <w:rsid w:val="00472036"/>
    <w:rsid w:val="0047253C"/>
    <w:rsid w:val="00472AAD"/>
    <w:rsid w:val="00472BEE"/>
    <w:rsid w:val="0047336C"/>
    <w:rsid w:val="00473837"/>
    <w:rsid w:val="00473987"/>
    <w:rsid w:val="00473A6F"/>
    <w:rsid w:val="00473D04"/>
    <w:rsid w:val="0047410C"/>
    <w:rsid w:val="0047420F"/>
    <w:rsid w:val="00474579"/>
    <w:rsid w:val="00474802"/>
    <w:rsid w:val="00475171"/>
    <w:rsid w:val="004751DC"/>
    <w:rsid w:val="004759F8"/>
    <w:rsid w:val="0047630B"/>
    <w:rsid w:val="00476C59"/>
    <w:rsid w:val="00476D76"/>
    <w:rsid w:val="00476D86"/>
    <w:rsid w:val="00476EC5"/>
    <w:rsid w:val="004770FC"/>
    <w:rsid w:val="00477328"/>
    <w:rsid w:val="00477D48"/>
    <w:rsid w:val="00477EC0"/>
    <w:rsid w:val="00477EE3"/>
    <w:rsid w:val="0048098D"/>
    <w:rsid w:val="00480A72"/>
    <w:rsid w:val="00480B8B"/>
    <w:rsid w:val="00480E62"/>
    <w:rsid w:val="00480FDF"/>
    <w:rsid w:val="0048161A"/>
    <w:rsid w:val="00481ADE"/>
    <w:rsid w:val="00481B17"/>
    <w:rsid w:val="00481EC4"/>
    <w:rsid w:val="00481FA5"/>
    <w:rsid w:val="00482021"/>
    <w:rsid w:val="00482271"/>
    <w:rsid w:val="0048227C"/>
    <w:rsid w:val="0048304D"/>
    <w:rsid w:val="0048350E"/>
    <w:rsid w:val="00483E7C"/>
    <w:rsid w:val="00483FB8"/>
    <w:rsid w:val="004846ED"/>
    <w:rsid w:val="0048496B"/>
    <w:rsid w:val="00484B90"/>
    <w:rsid w:val="00484FE6"/>
    <w:rsid w:val="004856AB"/>
    <w:rsid w:val="004857A2"/>
    <w:rsid w:val="00485828"/>
    <w:rsid w:val="00485D8F"/>
    <w:rsid w:val="00486350"/>
    <w:rsid w:val="00486600"/>
    <w:rsid w:val="00486E8F"/>
    <w:rsid w:val="00487042"/>
    <w:rsid w:val="00487104"/>
    <w:rsid w:val="0049039B"/>
    <w:rsid w:val="00490763"/>
    <w:rsid w:val="004907CB"/>
    <w:rsid w:val="00490892"/>
    <w:rsid w:val="00490B17"/>
    <w:rsid w:val="00490F0B"/>
    <w:rsid w:val="004916C0"/>
    <w:rsid w:val="00491B32"/>
    <w:rsid w:val="00491B57"/>
    <w:rsid w:val="00491F48"/>
    <w:rsid w:val="00492993"/>
    <w:rsid w:val="00492A4E"/>
    <w:rsid w:val="00492C8C"/>
    <w:rsid w:val="004931AC"/>
    <w:rsid w:val="00494078"/>
    <w:rsid w:val="0049428F"/>
    <w:rsid w:val="0049429D"/>
    <w:rsid w:val="004955B0"/>
    <w:rsid w:val="004959A3"/>
    <w:rsid w:val="00495ABB"/>
    <w:rsid w:val="004961A7"/>
    <w:rsid w:val="004969FA"/>
    <w:rsid w:val="00496A64"/>
    <w:rsid w:val="00496ACA"/>
    <w:rsid w:val="00496B2E"/>
    <w:rsid w:val="00496BC1"/>
    <w:rsid w:val="00496CEA"/>
    <w:rsid w:val="004972BB"/>
    <w:rsid w:val="004975C1"/>
    <w:rsid w:val="004979DD"/>
    <w:rsid w:val="00497AC8"/>
    <w:rsid w:val="004A038E"/>
    <w:rsid w:val="004A0582"/>
    <w:rsid w:val="004A0674"/>
    <w:rsid w:val="004A077B"/>
    <w:rsid w:val="004A0785"/>
    <w:rsid w:val="004A13FB"/>
    <w:rsid w:val="004A1A3E"/>
    <w:rsid w:val="004A2272"/>
    <w:rsid w:val="004A236B"/>
    <w:rsid w:val="004A2550"/>
    <w:rsid w:val="004A2781"/>
    <w:rsid w:val="004A279C"/>
    <w:rsid w:val="004A2CF1"/>
    <w:rsid w:val="004A2D48"/>
    <w:rsid w:val="004A2F77"/>
    <w:rsid w:val="004A3519"/>
    <w:rsid w:val="004A3A0A"/>
    <w:rsid w:val="004A428A"/>
    <w:rsid w:val="004A4ABD"/>
    <w:rsid w:val="004A4D92"/>
    <w:rsid w:val="004A4ECE"/>
    <w:rsid w:val="004A50A4"/>
    <w:rsid w:val="004A50D8"/>
    <w:rsid w:val="004A68B7"/>
    <w:rsid w:val="004A6F2F"/>
    <w:rsid w:val="004A7822"/>
    <w:rsid w:val="004B02D0"/>
    <w:rsid w:val="004B03D9"/>
    <w:rsid w:val="004B0C90"/>
    <w:rsid w:val="004B145D"/>
    <w:rsid w:val="004B2345"/>
    <w:rsid w:val="004B2587"/>
    <w:rsid w:val="004B2909"/>
    <w:rsid w:val="004B2F76"/>
    <w:rsid w:val="004B2FE9"/>
    <w:rsid w:val="004B3DAC"/>
    <w:rsid w:val="004B3E0B"/>
    <w:rsid w:val="004B3FA4"/>
    <w:rsid w:val="004B42E8"/>
    <w:rsid w:val="004B473E"/>
    <w:rsid w:val="004B4851"/>
    <w:rsid w:val="004B4AE8"/>
    <w:rsid w:val="004B4C22"/>
    <w:rsid w:val="004B4CD1"/>
    <w:rsid w:val="004B5D91"/>
    <w:rsid w:val="004B5EB5"/>
    <w:rsid w:val="004B5F1B"/>
    <w:rsid w:val="004B6257"/>
    <w:rsid w:val="004B648D"/>
    <w:rsid w:val="004B6813"/>
    <w:rsid w:val="004B683E"/>
    <w:rsid w:val="004B6AF5"/>
    <w:rsid w:val="004B720C"/>
    <w:rsid w:val="004B75F9"/>
    <w:rsid w:val="004C01BC"/>
    <w:rsid w:val="004C06F5"/>
    <w:rsid w:val="004C0929"/>
    <w:rsid w:val="004C0CAC"/>
    <w:rsid w:val="004C0F39"/>
    <w:rsid w:val="004C1112"/>
    <w:rsid w:val="004C115F"/>
    <w:rsid w:val="004C1198"/>
    <w:rsid w:val="004C14A0"/>
    <w:rsid w:val="004C184C"/>
    <w:rsid w:val="004C1B83"/>
    <w:rsid w:val="004C1F75"/>
    <w:rsid w:val="004C1F79"/>
    <w:rsid w:val="004C1FE1"/>
    <w:rsid w:val="004C22B3"/>
    <w:rsid w:val="004C2636"/>
    <w:rsid w:val="004C289D"/>
    <w:rsid w:val="004C3853"/>
    <w:rsid w:val="004C46A8"/>
    <w:rsid w:val="004C4A11"/>
    <w:rsid w:val="004C541A"/>
    <w:rsid w:val="004C5772"/>
    <w:rsid w:val="004C578C"/>
    <w:rsid w:val="004C59DB"/>
    <w:rsid w:val="004C5A9C"/>
    <w:rsid w:val="004C5AAD"/>
    <w:rsid w:val="004C5CA6"/>
    <w:rsid w:val="004C5F3F"/>
    <w:rsid w:val="004C603C"/>
    <w:rsid w:val="004C6324"/>
    <w:rsid w:val="004C6380"/>
    <w:rsid w:val="004C657E"/>
    <w:rsid w:val="004C6ABE"/>
    <w:rsid w:val="004C71C1"/>
    <w:rsid w:val="004C7369"/>
    <w:rsid w:val="004C7396"/>
    <w:rsid w:val="004C759E"/>
    <w:rsid w:val="004C7A92"/>
    <w:rsid w:val="004C7EC7"/>
    <w:rsid w:val="004D01DB"/>
    <w:rsid w:val="004D079F"/>
    <w:rsid w:val="004D0B5B"/>
    <w:rsid w:val="004D0B81"/>
    <w:rsid w:val="004D1691"/>
    <w:rsid w:val="004D1EA1"/>
    <w:rsid w:val="004D1F27"/>
    <w:rsid w:val="004D1F39"/>
    <w:rsid w:val="004D27A2"/>
    <w:rsid w:val="004D27FA"/>
    <w:rsid w:val="004D395E"/>
    <w:rsid w:val="004D3A10"/>
    <w:rsid w:val="004D4DE0"/>
    <w:rsid w:val="004D4FD8"/>
    <w:rsid w:val="004D5195"/>
    <w:rsid w:val="004D5339"/>
    <w:rsid w:val="004D53AA"/>
    <w:rsid w:val="004D54A9"/>
    <w:rsid w:val="004D55BD"/>
    <w:rsid w:val="004D5E10"/>
    <w:rsid w:val="004D6333"/>
    <w:rsid w:val="004D6926"/>
    <w:rsid w:val="004D6B37"/>
    <w:rsid w:val="004D6DFE"/>
    <w:rsid w:val="004D6E38"/>
    <w:rsid w:val="004D72CA"/>
    <w:rsid w:val="004D7977"/>
    <w:rsid w:val="004D7C51"/>
    <w:rsid w:val="004D7E40"/>
    <w:rsid w:val="004E0035"/>
    <w:rsid w:val="004E009D"/>
    <w:rsid w:val="004E02FF"/>
    <w:rsid w:val="004E0387"/>
    <w:rsid w:val="004E050C"/>
    <w:rsid w:val="004E0F3E"/>
    <w:rsid w:val="004E143C"/>
    <w:rsid w:val="004E1875"/>
    <w:rsid w:val="004E264B"/>
    <w:rsid w:val="004E28AF"/>
    <w:rsid w:val="004E3391"/>
    <w:rsid w:val="004E370B"/>
    <w:rsid w:val="004E390D"/>
    <w:rsid w:val="004E3930"/>
    <w:rsid w:val="004E471A"/>
    <w:rsid w:val="004E4750"/>
    <w:rsid w:val="004E4B11"/>
    <w:rsid w:val="004E4EE7"/>
    <w:rsid w:val="004E59D1"/>
    <w:rsid w:val="004E5EB3"/>
    <w:rsid w:val="004E6142"/>
    <w:rsid w:val="004E6478"/>
    <w:rsid w:val="004E6917"/>
    <w:rsid w:val="004E6A70"/>
    <w:rsid w:val="004E700B"/>
    <w:rsid w:val="004E7D98"/>
    <w:rsid w:val="004E7DE1"/>
    <w:rsid w:val="004E7E43"/>
    <w:rsid w:val="004F009E"/>
    <w:rsid w:val="004F0908"/>
    <w:rsid w:val="004F0E05"/>
    <w:rsid w:val="004F0F76"/>
    <w:rsid w:val="004F1677"/>
    <w:rsid w:val="004F1790"/>
    <w:rsid w:val="004F2191"/>
    <w:rsid w:val="004F26CC"/>
    <w:rsid w:val="004F2B4E"/>
    <w:rsid w:val="004F2CFD"/>
    <w:rsid w:val="004F31F6"/>
    <w:rsid w:val="004F34DA"/>
    <w:rsid w:val="004F38E1"/>
    <w:rsid w:val="004F3A8A"/>
    <w:rsid w:val="004F3B3F"/>
    <w:rsid w:val="004F3D44"/>
    <w:rsid w:val="004F3D97"/>
    <w:rsid w:val="004F41C2"/>
    <w:rsid w:val="004F4216"/>
    <w:rsid w:val="004F44A1"/>
    <w:rsid w:val="004F462A"/>
    <w:rsid w:val="004F46E0"/>
    <w:rsid w:val="004F4A73"/>
    <w:rsid w:val="004F4C76"/>
    <w:rsid w:val="004F4DE0"/>
    <w:rsid w:val="004F5031"/>
    <w:rsid w:val="004F53B1"/>
    <w:rsid w:val="004F54F8"/>
    <w:rsid w:val="004F5B50"/>
    <w:rsid w:val="004F5E94"/>
    <w:rsid w:val="004F6C83"/>
    <w:rsid w:val="004F6D77"/>
    <w:rsid w:val="004F6E39"/>
    <w:rsid w:val="004F710E"/>
    <w:rsid w:val="004F72E5"/>
    <w:rsid w:val="004F72FE"/>
    <w:rsid w:val="004F73C8"/>
    <w:rsid w:val="004F74A3"/>
    <w:rsid w:val="004F7DAE"/>
    <w:rsid w:val="0050001E"/>
    <w:rsid w:val="005003BF"/>
    <w:rsid w:val="0050067A"/>
    <w:rsid w:val="005009A5"/>
    <w:rsid w:val="00500D3E"/>
    <w:rsid w:val="00500FA4"/>
    <w:rsid w:val="00500FF7"/>
    <w:rsid w:val="00501254"/>
    <w:rsid w:val="005012AD"/>
    <w:rsid w:val="005016DF"/>
    <w:rsid w:val="00501D15"/>
    <w:rsid w:val="00501ED7"/>
    <w:rsid w:val="00502597"/>
    <w:rsid w:val="005025EB"/>
    <w:rsid w:val="00502782"/>
    <w:rsid w:val="00502968"/>
    <w:rsid w:val="00502ACF"/>
    <w:rsid w:val="00502CEA"/>
    <w:rsid w:val="00502ED7"/>
    <w:rsid w:val="00502F4D"/>
    <w:rsid w:val="005037B0"/>
    <w:rsid w:val="005042F7"/>
    <w:rsid w:val="005046B7"/>
    <w:rsid w:val="00504743"/>
    <w:rsid w:val="00504D6B"/>
    <w:rsid w:val="0050516C"/>
    <w:rsid w:val="00505343"/>
    <w:rsid w:val="0050534E"/>
    <w:rsid w:val="00505406"/>
    <w:rsid w:val="005056CB"/>
    <w:rsid w:val="00505A1A"/>
    <w:rsid w:val="00505B35"/>
    <w:rsid w:val="005063B0"/>
    <w:rsid w:val="005064F1"/>
    <w:rsid w:val="00506897"/>
    <w:rsid w:val="00506AB8"/>
    <w:rsid w:val="00506F87"/>
    <w:rsid w:val="00507E01"/>
    <w:rsid w:val="00507ECA"/>
    <w:rsid w:val="005100CF"/>
    <w:rsid w:val="00510220"/>
    <w:rsid w:val="005108F5"/>
    <w:rsid w:val="00510F0E"/>
    <w:rsid w:val="00511500"/>
    <w:rsid w:val="00511B88"/>
    <w:rsid w:val="0051258A"/>
    <w:rsid w:val="0051292A"/>
    <w:rsid w:val="005129D7"/>
    <w:rsid w:val="00512C84"/>
    <w:rsid w:val="00512C9A"/>
    <w:rsid w:val="00512FBB"/>
    <w:rsid w:val="005132C3"/>
    <w:rsid w:val="0051369A"/>
    <w:rsid w:val="00513813"/>
    <w:rsid w:val="005139F9"/>
    <w:rsid w:val="00513A4B"/>
    <w:rsid w:val="00513EB7"/>
    <w:rsid w:val="0051409B"/>
    <w:rsid w:val="00514152"/>
    <w:rsid w:val="0051423C"/>
    <w:rsid w:val="005142BB"/>
    <w:rsid w:val="005145A5"/>
    <w:rsid w:val="00514E29"/>
    <w:rsid w:val="00514E70"/>
    <w:rsid w:val="0051528E"/>
    <w:rsid w:val="00515329"/>
    <w:rsid w:val="005156BB"/>
    <w:rsid w:val="005157A8"/>
    <w:rsid w:val="005159B1"/>
    <w:rsid w:val="00516361"/>
    <w:rsid w:val="005163A9"/>
    <w:rsid w:val="00517383"/>
    <w:rsid w:val="00517422"/>
    <w:rsid w:val="005178F6"/>
    <w:rsid w:val="00517D52"/>
    <w:rsid w:val="00517EA2"/>
    <w:rsid w:val="00517F97"/>
    <w:rsid w:val="005204E0"/>
    <w:rsid w:val="0052088F"/>
    <w:rsid w:val="005208B2"/>
    <w:rsid w:val="0052095B"/>
    <w:rsid w:val="00520AE2"/>
    <w:rsid w:val="00521347"/>
    <w:rsid w:val="00521448"/>
    <w:rsid w:val="00521687"/>
    <w:rsid w:val="00522795"/>
    <w:rsid w:val="00522CB5"/>
    <w:rsid w:val="00523300"/>
    <w:rsid w:val="0052334E"/>
    <w:rsid w:val="0052357F"/>
    <w:rsid w:val="00523887"/>
    <w:rsid w:val="00523936"/>
    <w:rsid w:val="00523EAA"/>
    <w:rsid w:val="00523F07"/>
    <w:rsid w:val="0052453A"/>
    <w:rsid w:val="00525299"/>
    <w:rsid w:val="00525788"/>
    <w:rsid w:val="00525A46"/>
    <w:rsid w:val="00525A8A"/>
    <w:rsid w:val="005264F5"/>
    <w:rsid w:val="00526D99"/>
    <w:rsid w:val="00526EA8"/>
    <w:rsid w:val="00526EE0"/>
    <w:rsid w:val="0052725C"/>
    <w:rsid w:val="005272CE"/>
    <w:rsid w:val="00527AA0"/>
    <w:rsid w:val="005302B1"/>
    <w:rsid w:val="0053038E"/>
    <w:rsid w:val="005303FE"/>
    <w:rsid w:val="0053040F"/>
    <w:rsid w:val="00530A66"/>
    <w:rsid w:val="00530C95"/>
    <w:rsid w:val="00530DFB"/>
    <w:rsid w:val="0053146D"/>
    <w:rsid w:val="0053159A"/>
    <w:rsid w:val="00531C40"/>
    <w:rsid w:val="005321DF"/>
    <w:rsid w:val="00532575"/>
    <w:rsid w:val="005329B3"/>
    <w:rsid w:val="00532CA8"/>
    <w:rsid w:val="00532E85"/>
    <w:rsid w:val="00533354"/>
    <w:rsid w:val="005339A0"/>
    <w:rsid w:val="00533A6D"/>
    <w:rsid w:val="0053478C"/>
    <w:rsid w:val="005348F8"/>
    <w:rsid w:val="00535070"/>
    <w:rsid w:val="00535458"/>
    <w:rsid w:val="005354F0"/>
    <w:rsid w:val="005355DF"/>
    <w:rsid w:val="00535614"/>
    <w:rsid w:val="005356D0"/>
    <w:rsid w:val="005359AB"/>
    <w:rsid w:val="00535AF4"/>
    <w:rsid w:val="00535E42"/>
    <w:rsid w:val="005365F4"/>
    <w:rsid w:val="00536AAB"/>
    <w:rsid w:val="00536C81"/>
    <w:rsid w:val="00536ED9"/>
    <w:rsid w:val="00537095"/>
    <w:rsid w:val="0053725D"/>
    <w:rsid w:val="0053760A"/>
    <w:rsid w:val="005376A7"/>
    <w:rsid w:val="00537E2F"/>
    <w:rsid w:val="005400F2"/>
    <w:rsid w:val="005402F9"/>
    <w:rsid w:val="0054053E"/>
    <w:rsid w:val="00540645"/>
    <w:rsid w:val="005406C3"/>
    <w:rsid w:val="00540929"/>
    <w:rsid w:val="005409BB"/>
    <w:rsid w:val="00540B37"/>
    <w:rsid w:val="00540F25"/>
    <w:rsid w:val="00541428"/>
    <w:rsid w:val="00541CA9"/>
    <w:rsid w:val="0054214F"/>
    <w:rsid w:val="00542286"/>
    <w:rsid w:val="005425E8"/>
    <w:rsid w:val="005430AD"/>
    <w:rsid w:val="005433A7"/>
    <w:rsid w:val="0054365B"/>
    <w:rsid w:val="00543A06"/>
    <w:rsid w:val="00543ADC"/>
    <w:rsid w:val="00543B3D"/>
    <w:rsid w:val="00544486"/>
    <w:rsid w:val="0054451A"/>
    <w:rsid w:val="005445DB"/>
    <w:rsid w:val="00544699"/>
    <w:rsid w:val="00544B9E"/>
    <w:rsid w:val="00544DDD"/>
    <w:rsid w:val="005450F6"/>
    <w:rsid w:val="00545454"/>
    <w:rsid w:val="00545E7F"/>
    <w:rsid w:val="00546719"/>
    <w:rsid w:val="00546956"/>
    <w:rsid w:val="00546D06"/>
    <w:rsid w:val="005470B5"/>
    <w:rsid w:val="00547181"/>
    <w:rsid w:val="00547A4A"/>
    <w:rsid w:val="00547B2D"/>
    <w:rsid w:val="00547BE1"/>
    <w:rsid w:val="00547F6D"/>
    <w:rsid w:val="005505D7"/>
    <w:rsid w:val="00550790"/>
    <w:rsid w:val="00550971"/>
    <w:rsid w:val="00550B04"/>
    <w:rsid w:val="005515B0"/>
    <w:rsid w:val="00551623"/>
    <w:rsid w:val="00551A5F"/>
    <w:rsid w:val="00551CFB"/>
    <w:rsid w:val="00552370"/>
    <w:rsid w:val="005523DC"/>
    <w:rsid w:val="005528BB"/>
    <w:rsid w:val="00552E29"/>
    <w:rsid w:val="005530E9"/>
    <w:rsid w:val="00553762"/>
    <w:rsid w:val="005537F7"/>
    <w:rsid w:val="00553FEE"/>
    <w:rsid w:val="0055402B"/>
    <w:rsid w:val="00554382"/>
    <w:rsid w:val="005543B1"/>
    <w:rsid w:val="005543D5"/>
    <w:rsid w:val="005544B3"/>
    <w:rsid w:val="00554863"/>
    <w:rsid w:val="00554A0F"/>
    <w:rsid w:val="00554AA1"/>
    <w:rsid w:val="00554CE1"/>
    <w:rsid w:val="00554E59"/>
    <w:rsid w:val="00555672"/>
    <w:rsid w:val="00555954"/>
    <w:rsid w:val="005559C6"/>
    <w:rsid w:val="00556A26"/>
    <w:rsid w:val="00556E65"/>
    <w:rsid w:val="00557245"/>
    <w:rsid w:val="00557749"/>
    <w:rsid w:val="00557994"/>
    <w:rsid w:val="00557C58"/>
    <w:rsid w:val="00560048"/>
    <w:rsid w:val="0056005F"/>
    <w:rsid w:val="0056012A"/>
    <w:rsid w:val="00561338"/>
    <w:rsid w:val="00561377"/>
    <w:rsid w:val="00561390"/>
    <w:rsid w:val="005614FC"/>
    <w:rsid w:val="005615E8"/>
    <w:rsid w:val="0056174D"/>
    <w:rsid w:val="00561D0C"/>
    <w:rsid w:val="00562245"/>
    <w:rsid w:val="0056227C"/>
    <w:rsid w:val="00562FB2"/>
    <w:rsid w:val="005636E8"/>
    <w:rsid w:val="00563AF7"/>
    <w:rsid w:val="00563D13"/>
    <w:rsid w:val="0056461F"/>
    <w:rsid w:val="00564BF2"/>
    <w:rsid w:val="00564D0C"/>
    <w:rsid w:val="00564D73"/>
    <w:rsid w:val="00564E47"/>
    <w:rsid w:val="005654B6"/>
    <w:rsid w:val="005656A4"/>
    <w:rsid w:val="005656B4"/>
    <w:rsid w:val="00565867"/>
    <w:rsid w:val="005662C9"/>
    <w:rsid w:val="00566864"/>
    <w:rsid w:val="00566A8C"/>
    <w:rsid w:val="005672C4"/>
    <w:rsid w:val="0056757F"/>
    <w:rsid w:val="00567811"/>
    <w:rsid w:val="005679BA"/>
    <w:rsid w:val="00567CD7"/>
    <w:rsid w:val="00567CD8"/>
    <w:rsid w:val="00567D70"/>
    <w:rsid w:val="0057048A"/>
    <w:rsid w:val="005705B6"/>
    <w:rsid w:val="00570767"/>
    <w:rsid w:val="00570988"/>
    <w:rsid w:val="005709C6"/>
    <w:rsid w:val="00571073"/>
    <w:rsid w:val="005711EB"/>
    <w:rsid w:val="00571FA0"/>
    <w:rsid w:val="005722FD"/>
    <w:rsid w:val="00572336"/>
    <w:rsid w:val="005723F8"/>
    <w:rsid w:val="00572B1C"/>
    <w:rsid w:val="00572BED"/>
    <w:rsid w:val="00573280"/>
    <w:rsid w:val="005735F7"/>
    <w:rsid w:val="00573645"/>
    <w:rsid w:val="00573A89"/>
    <w:rsid w:val="00574422"/>
    <w:rsid w:val="00574716"/>
    <w:rsid w:val="00575117"/>
    <w:rsid w:val="005752D4"/>
    <w:rsid w:val="005753D9"/>
    <w:rsid w:val="00575963"/>
    <w:rsid w:val="00575C62"/>
    <w:rsid w:val="00575E15"/>
    <w:rsid w:val="00575F7A"/>
    <w:rsid w:val="005764DA"/>
    <w:rsid w:val="0057675C"/>
    <w:rsid w:val="005767BC"/>
    <w:rsid w:val="005773EB"/>
    <w:rsid w:val="005776EA"/>
    <w:rsid w:val="00577910"/>
    <w:rsid w:val="0058029A"/>
    <w:rsid w:val="0058056D"/>
    <w:rsid w:val="0058098F"/>
    <w:rsid w:val="00580F5C"/>
    <w:rsid w:val="0058111F"/>
    <w:rsid w:val="00581319"/>
    <w:rsid w:val="0058161B"/>
    <w:rsid w:val="00581756"/>
    <w:rsid w:val="0058248F"/>
    <w:rsid w:val="005825C3"/>
    <w:rsid w:val="00582859"/>
    <w:rsid w:val="00582E35"/>
    <w:rsid w:val="00582F2A"/>
    <w:rsid w:val="0058360D"/>
    <w:rsid w:val="005838A4"/>
    <w:rsid w:val="00583A69"/>
    <w:rsid w:val="00583C0E"/>
    <w:rsid w:val="00583C85"/>
    <w:rsid w:val="00583F58"/>
    <w:rsid w:val="00584130"/>
    <w:rsid w:val="0058417A"/>
    <w:rsid w:val="005853DC"/>
    <w:rsid w:val="005856BE"/>
    <w:rsid w:val="00585955"/>
    <w:rsid w:val="005860DE"/>
    <w:rsid w:val="005861CA"/>
    <w:rsid w:val="00586647"/>
    <w:rsid w:val="005867EF"/>
    <w:rsid w:val="00586A01"/>
    <w:rsid w:val="00586A8E"/>
    <w:rsid w:val="00586C33"/>
    <w:rsid w:val="0058736C"/>
    <w:rsid w:val="005874D8"/>
    <w:rsid w:val="00587AC5"/>
    <w:rsid w:val="005900F0"/>
    <w:rsid w:val="005901B1"/>
    <w:rsid w:val="0059034C"/>
    <w:rsid w:val="0059036F"/>
    <w:rsid w:val="005909F0"/>
    <w:rsid w:val="00590C93"/>
    <w:rsid w:val="00590EF6"/>
    <w:rsid w:val="00591487"/>
    <w:rsid w:val="005916EA"/>
    <w:rsid w:val="005918B1"/>
    <w:rsid w:val="0059193D"/>
    <w:rsid w:val="00592013"/>
    <w:rsid w:val="005924FD"/>
    <w:rsid w:val="0059263B"/>
    <w:rsid w:val="00592875"/>
    <w:rsid w:val="00592AE6"/>
    <w:rsid w:val="00592DA5"/>
    <w:rsid w:val="00592EB9"/>
    <w:rsid w:val="00592EFC"/>
    <w:rsid w:val="00592FAD"/>
    <w:rsid w:val="00593458"/>
    <w:rsid w:val="0059356A"/>
    <w:rsid w:val="005945BC"/>
    <w:rsid w:val="0059461B"/>
    <w:rsid w:val="0059476F"/>
    <w:rsid w:val="00594CED"/>
    <w:rsid w:val="00594DE1"/>
    <w:rsid w:val="00595EB7"/>
    <w:rsid w:val="0059655B"/>
    <w:rsid w:val="00596694"/>
    <w:rsid w:val="005968C5"/>
    <w:rsid w:val="005969EA"/>
    <w:rsid w:val="00596FD0"/>
    <w:rsid w:val="00597330"/>
    <w:rsid w:val="005A0540"/>
    <w:rsid w:val="005A0BDB"/>
    <w:rsid w:val="005A0D90"/>
    <w:rsid w:val="005A109A"/>
    <w:rsid w:val="005A11C4"/>
    <w:rsid w:val="005A1B95"/>
    <w:rsid w:val="005A20CD"/>
    <w:rsid w:val="005A240D"/>
    <w:rsid w:val="005A27C0"/>
    <w:rsid w:val="005A2A42"/>
    <w:rsid w:val="005A2B66"/>
    <w:rsid w:val="005A2EE6"/>
    <w:rsid w:val="005A3714"/>
    <w:rsid w:val="005A3723"/>
    <w:rsid w:val="005A3D39"/>
    <w:rsid w:val="005A3F59"/>
    <w:rsid w:val="005A450A"/>
    <w:rsid w:val="005A4565"/>
    <w:rsid w:val="005A5415"/>
    <w:rsid w:val="005A55ED"/>
    <w:rsid w:val="005A581B"/>
    <w:rsid w:val="005A5E6F"/>
    <w:rsid w:val="005A5F54"/>
    <w:rsid w:val="005A5F89"/>
    <w:rsid w:val="005A6030"/>
    <w:rsid w:val="005A6845"/>
    <w:rsid w:val="005A730B"/>
    <w:rsid w:val="005A7D7A"/>
    <w:rsid w:val="005B0015"/>
    <w:rsid w:val="005B0121"/>
    <w:rsid w:val="005B018D"/>
    <w:rsid w:val="005B01DB"/>
    <w:rsid w:val="005B0774"/>
    <w:rsid w:val="005B0C05"/>
    <w:rsid w:val="005B1204"/>
    <w:rsid w:val="005B1553"/>
    <w:rsid w:val="005B1C8E"/>
    <w:rsid w:val="005B1DB9"/>
    <w:rsid w:val="005B22E6"/>
    <w:rsid w:val="005B2558"/>
    <w:rsid w:val="005B2693"/>
    <w:rsid w:val="005B2FFA"/>
    <w:rsid w:val="005B3013"/>
    <w:rsid w:val="005B313B"/>
    <w:rsid w:val="005B37D6"/>
    <w:rsid w:val="005B3888"/>
    <w:rsid w:val="005B391F"/>
    <w:rsid w:val="005B3B07"/>
    <w:rsid w:val="005B3E21"/>
    <w:rsid w:val="005B40D7"/>
    <w:rsid w:val="005B4BB6"/>
    <w:rsid w:val="005B4D38"/>
    <w:rsid w:val="005B4E46"/>
    <w:rsid w:val="005B57FD"/>
    <w:rsid w:val="005B5ABF"/>
    <w:rsid w:val="005B5E01"/>
    <w:rsid w:val="005B5EFD"/>
    <w:rsid w:val="005B6199"/>
    <w:rsid w:val="005B64BF"/>
    <w:rsid w:val="005B65F0"/>
    <w:rsid w:val="005B6E13"/>
    <w:rsid w:val="005B6E25"/>
    <w:rsid w:val="005B745C"/>
    <w:rsid w:val="005B7945"/>
    <w:rsid w:val="005B7AF6"/>
    <w:rsid w:val="005B7D5C"/>
    <w:rsid w:val="005B7D6B"/>
    <w:rsid w:val="005B7D79"/>
    <w:rsid w:val="005C020A"/>
    <w:rsid w:val="005C0210"/>
    <w:rsid w:val="005C04EA"/>
    <w:rsid w:val="005C0669"/>
    <w:rsid w:val="005C0C80"/>
    <w:rsid w:val="005C0E1D"/>
    <w:rsid w:val="005C115F"/>
    <w:rsid w:val="005C143A"/>
    <w:rsid w:val="005C2077"/>
    <w:rsid w:val="005C2563"/>
    <w:rsid w:val="005C2B9A"/>
    <w:rsid w:val="005C2D94"/>
    <w:rsid w:val="005C34EF"/>
    <w:rsid w:val="005C3BB9"/>
    <w:rsid w:val="005C3FA4"/>
    <w:rsid w:val="005C402A"/>
    <w:rsid w:val="005C4213"/>
    <w:rsid w:val="005C44F9"/>
    <w:rsid w:val="005C4D6F"/>
    <w:rsid w:val="005C552C"/>
    <w:rsid w:val="005C5A2B"/>
    <w:rsid w:val="005C5CE7"/>
    <w:rsid w:val="005C647B"/>
    <w:rsid w:val="005C6E0A"/>
    <w:rsid w:val="005C6FD0"/>
    <w:rsid w:val="005C71CE"/>
    <w:rsid w:val="005C73CF"/>
    <w:rsid w:val="005C7422"/>
    <w:rsid w:val="005C7586"/>
    <w:rsid w:val="005C7E2C"/>
    <w:rsid w:val="005D0157"/>
    <w:rsid w:val="005D08CE"/>
    <w:rsid w:val="005D0E06"/>
    <w:rsid w:val="005D117A"/>
    <w:rsid w:val="005D124B"/>
    <w:rsid w:val="005D1803"/>
    <w:rsid w:val="005D18D2"/>
    <w:rsid w:val="005D24F7"/>
    <w:rsid w:val="005D3314"/>
    <w:rsid w:val="005D3A82"/>
    <w:rsid w:val="005D3AF8"/>
    <w:rsid w:val="005D4593"/>
    <w:rsid w:val="005D48B7"/>
    <w:rsid w:val="005D4C4C"/>
    <w:rsid w:val="005D4CB8"/>
    <w:rsid w:val="005D5442"/>
    <w:rsid w:val="005D54CC"/>
    <w:rsid w:val="005D5F4E"/>
    <w:rsid w:val="005D5FFA"/>
    <w:rsid w:val="005D615B"/>
    <w:rsid w:val="005D61DD"/>
    <w:rsid w:val="005D6473"/>
    <w:rsid w:val="005D6499"/>
    <w:rsid w:val="005D6DA8"/>
    <w:rsid w:val="005D749C"/>
    <w:rsid w:val="005D76C4"/>
    <w:rsid w:val="005D7E79"/>
    <w:rsid w:val="005E010A"/>
    <w:rsid w:val="005E06AE"/>
    <w:rsid w:val="005E06E0"/>
    <w:rsid w:val="005E09F1"/>
    <w:rsid w:val="005E0FA7"/>
    <w:rsid w:val="005E1102"/>
    <w:rsid w:val="005E127D"/>
    <w:rsid w:val="005E141A"/>
    <w:rsid w:val="005E19C6"/>
    <w:rsid w:val="005E1BDB"/>
    <w:rsid w:val="005E1DDA"/>
    <w:rsid w:val="005E2041"/>
    <w:rsid w:val="005E20DB"/>
    <w:rsid w:val="005E2139"/>
    <w:rsid w:val="005E224E"/>
    <w:rsid w:val="005E22AF"/>
    <w:rsid w:val="005E23C8"/>
    <w:rsid w:val="005E250A"/>
    <w:rsid w:val="005E2742"/>
    <w:rsid w:val="005E2D81"/>
    <w:rsid w:val="005E2FE2"/>
    <w:rsid w:val="005E3B71"/>
    <w:rsid w:val="005E426A"/>
    <w:rsid w:val="005E4669"/>
    <w:rsid w:val="005E46D3"/>
    <w:rsid w:val="005E4D60"/>
    <w:rsid w:val="005E5039"/>
    <w:rsid w:val="005E50A6"/>
    <w:rsid w:val="005E5513"/>
    <w:rsid w:val="005E595E"/>
    <w:rsid w:val="005E5ABC"/>
    <w:rsid w:val="005E5CD7"/>
    <w:rsid w:val="005E5E64"/>
    <w:rsid w:val="005E629B"/>
    <w:rsid w:val="005E64AA"/>
    <w:rsid w:val="005E688F"/>
    <w:rsid w:val="005E71A8"/>
    <w:rsid w:val="005E72FC"/>
    <w:rsid w:val="005E73A6"/>
    <w:rsid w:val="005E7B1A"/>
    <w:rsid w:val="005F0115"/>
    <w:rsid w:val="005F0B73"/>
    <w:rsid w:val="005F0DC9"/>
    <w:rsid w:val="005F1583"/>
    <w:rsid w:val="005F15E6"/>
    <w:rsid w:val="005F1F88"/>
    <w:rsid w:val="005F254E"/>
    <w:rsid w:val="005F2951"/>
    <w:rsid w:val="005F35C1"/>
    <w:rsid w:val="005F3607"/>
    <w:rsid w:val="005F3836"/>
    <w:rsid w:val="005F39B1"/>
    <w:rsid w:val="005F4148"/>
    <w:rsid w:val="005F41FF"/>
    <w:rsid w:val="005F4230"/>
    <w:rsid w:val="005F42FB"/>
    <w:rsid w:val="005F458B"/>
    <w:rsid w:val="005F4964"/>
    <w:rsid w:val="005F4BDA"/>
    <w:rsid w:val="005F4E60"/>
    <w:rsid w:val="005F5147"/>
    <w:rsid w:val="005F52AA"/>
    <w:rsid w:val="005F52F8"/>
    <w:rsid w:val="005F54F1"/>
    <w:rsid w:val="005F5E95"/>
    <w:rsid w:val="005F6593"/>
    <w:rsid w:val="005F6787"/>
    <w:rsid w:val="005F6868"/>
    <w:rsid w:val="005F6899"/>
    <w:rsid w:val="005F691E"/>
    <w:rsid w:val="005F6BCE"/>
    <w:rsid w:val="005F72D3"/>
    <w:rsid w:val="005F7387"/>
    <w:rsid w:val="005F73C6"/>
    <w:rsid w:val="005F7567"/>
    <w:rsid w:val="005F7927"/>
    <w:rsid w:val="006006C7"/>
    <w:rsid w:val="0060098C"/>
    <w:rsid w:val="00600E17"/>
    <w:rsid w:val="00601069"/>
    <w:rsid w:val="00601576"/>
    <w:rsid w:val="006017A4"/>
    <w:rsid w:val="00601856"/>
    <w:rsid w:val="0060194E"/>
    <w:rsid w:val="00601CF7"/>
    <w:rsid w:val="00601D6F"/>
    <w:rsid w:val="00601E27"/>
    <w:rsid w:val="00601FBE"/>
    <w:rsid w:val="006020E1"/>
    <w:rsid w:val="00602DE4"/>
    <w:rsid w:val="0060319A"/>
    <w:rsid w:val="00603A31"/>
    <w:rsid w:val="00603D6D"/>
    <w:rsid w:val="00603DCC"/>
    <w:rsid w:val="00604731"/>
    <w:rsid w:val="00604F88"/>
    <w:rsid w:val="006053F5"/>
    <w:rsid w:val="00606049"/>
    <w:rsid w:val="006061BD"/>
    <w:rsid w:val="00606688"/>
    <w:rsid w:val="006067BD"/>
    <w:rsid w:val="00606EB8"/>
    <w:rsid w:val="006078C2"/>
    <w:rsid w:val="00607D43"/>
    <w:rsid w:val="0061010E"/>
    <w:rsid w:val="006106A2"/>
    <w:rsid w:val="00610DFD"/>
    <w:rsid w:val="006111F3"/>
    <w:rsid w:val="006115CA"/>
    <w:rsid w:val="00611D33"/>
    <w:rsid w:val="00612354"/>
    <w:rsid w:val="00612406"/>
    <w:rsid w:val="006126E6"/>
    <w:rsid w:val="00612930"/>
    <w:rsid w:val="00612E95"/>
    <w:rsid w:val="00612FCA"/>
    <w:rsid w:val="0061308A"/>
    <w:rsid w:val="006139EF"/>
    <w:rsid w:val="00613CE1"/>
    <w:rsid w:val="00614363"/>
    <w:rsid w:val="00614F56"/>
    <w:rsid w:val="006151A7"/>
    <w:rsid w:val="00615240"/>
    <w:rsid w:val="00615435"/>
    <w:rsid w:val="00615933"/>
    <w:rsid w:val="00615F18"/>
    <w:rsid w:val="00616001"/>
    <w:rsid w:val="00616135"/>
    <w:rsid w:val="0061688F"/>
    <w:rsid w:val="00616CF2"/>
    <w:rsid w:val="00616DBA"/>
    <w:rsid w:val="006174DC"/>
    <w:rsid w:val="006178F7"/>
    <w:rsid w:val="00617AB3"/>
    <w:rsid w:val="00617B6E"/>
    <w:rsid w:val="00617DA2"/>
    <w:rsid w:val="00617DD5"/>
    <w:rsid w:val="006207EC"/>
    <w:rsid w:val="00620CC0"/>
    <w:rsid w:val="00621A34"/>
    <w:rsid w:val="00621A7B"/>
    <w:rsid w:val="00622724"/>
    <w:rsid w:val="006229D3"/>
    <w:rsid w:val="00622A85"/>
    <w:rsid w:val="00622B1A"/>
    <w:rsid w:val="00622BF1"/>
    <w:rsid w:val="00622EA3"/>
    <w:rsid w:val="0062315A"/>
    <w:rsid w:val="006233A5"/>
    <w:rsid w:val="006237A3"/>
    <w:rsid w:val="00623808"/>
    <w:rsid w:val="00623951"/>
    <w:rsid w:val="00623D34"/>
    <w:rsid w:val="00623D69"/>
    <w:rsid w:val="00623E96"/>
    <w:rsid w:val="0062400B"/>
    <w:rsid w:val="00624330"/>
    <w:rsid w:val="00624693"/>
    <w:rsid w:val="00624C02"/>
    <w:rsid w:val="006254B8"/>
    <w:rsid w:val="0062565F"/>
    <w:rsid w:val="006257A0"/>
    <w:rsid w:val="0062597B"/>
    <w:rsid w:val="00625B25"/>
    <w:rsid w:val="00625DD2"/>
    <w:rsid w:val="00625E11"/>
    <w:rsid w:val="00625E2E"/>
    <w:rsid w:val="00625E61"/>
    <w:rsid w:val="0062633B"/>
    <w:rsid w:val="00626AC5"/>
    <w:rsid w:val="006273DF"/>
    <w:rsid w:val="00630DB9"/>
    <w:rsid w:val="00631113"/>
    <w:rsid w:val="00631351"/>
    <w:rsid w:val="00631E3C"/>
    <w:rsid w:val="00632299"/>
    <w:rsid w:val="00632BC4"/>
    <w:rsid w:val="00632E58"/>
    <w:rsid w:val="00632F9F"/>
    <w:rsid w:val="00633078"/>
    <w:rsid w:val="0063334D"/>
    <w:rsid w:val="0063349E"/>
    <w:rsid w:val="00633C08"/>
    <w:rsid w:val="00633C96"/>
    <w:rsid w:val="00633CA2"/>
    <w:rsid w:val="0063435E"/>
    <w:rsid w:val="00634DFC"/>
    <w:rsid w:val="006350CF"/>
    <w:rsid w:val="00635A70"/>
    <w:rsid w:val="00635ACD"/>
    <w:rsid w:val="00635D56"/>
    <w:rsid w:val="00635D5F"/>
    <w:rsid w:val="00636314"/>
    <w:rsid w:val="00636588"/>
    <w:rsid w:val="0063684A"/>
    <w:rsid w:val="00636F15"/>
    <w:rsid w:val="006372A8"/>
    <w:rsid w:val="006372CF"/>
    <w:rsid w:val="00637386"/>
    <w:rsid w:val="006377F2"/>
    <w:rsid w:val="00637927"/>
    <w:rsid w:val="00640119"/>
    <w:rsid w:val="006403DC"/>
    <w:rsid w:val="0064062C"/>
    <w:rsid w:val="006406E1"/>
    <w:rsid w:val="00640733"/>
    <w:rsid w:val="006407B2"/>
    <w:rsid w:val="00640975"/>
    <w:rsid w:val="00640C6E"/>
    <w:rsid w:val="00640F04"/>
    <w:rsid w:val="0064107F"/>
    <w:rsid w:val="00641196"/>
    <w:rsid w:val="00641686"/>
    <w:rsid w:val="00641710"/>
    <w:rsid w:val="006421F3"/>
    <w:rsid w:val="00642879"/>
    <w:rsid w:val="00642E61"/>
    <w:rsid w:val="006433C2"/>
    <w:rsid w:val="00643594"/>
    <w:rsid w:val="0064389B"/>
    <w:rsid w:val="006439DD"/>
    <w:rsid w:val="00643B25"/>
    <w:rsid w:val="0064411C"/>
    <w:rsid w:val="0064442B"/>
    <w:rsid w:val="006445B0"/>
    <w:rsid w:val="006447E2"/>
    <w:rsid w:val="00644BDA"/>
    <w:rsid w:val="00644C54"/>
    <w:rsid w:val="00644D36"/>
    <w:rsid w:val="0064570B"/>
    <w:rsid w:val="0064582A"/>
    <w:rsid w:val="00645A0B"/>
    <w:rsid w:val="00645E41"/>
    <w:rsid w:val="00646135"/>
    <w:rsid w:val="006462B9"/>
    <w:rsid w:val="0064644D"/>
    <w:rsid w:val="0064681D"/>
    <w:rsid w:val="006469ED"/>
    <w:rsid w:val="00646A59"/>
    <w:rsid w:val="00646C1C"/>
    <w:rsid w:val="00646E49"/>
    <w:rsid w:val="00646F9D"/>
    <w:rsid w:val="00647615"/>
    <w:rsid w:val="00647E7C"/>
    <w:rsid w:val="00650128"/>
    <w:rsid w:val="006504FD"/>
    <w:rsid w:val="0065095C"/>
    <w:rsid w:val="00650AB0"/>
    <w:rsid w:val="00650C77"/>
    <w:rsid w:val="00650DF5"/>
    <w:rsid w:val="006513B7"/>
    <w:rsid w:val="00651F16"/>
    <w:rsid w:val="006520F5"/>
    <w:rsid w:val="0065256D"/>
    <w:rsid w:val="00652C27"/>
    <w:rsid w:val="0065327C"/>
    <w:rsid w:val="00653843"/>
    <w:rsid w:val="0065407D"/>
    <w:rsid w:val="006541F0"/>
    <w:rsid w:val="00654215"/>
    <w:rsid w:val="00654C81"/>
    <w:rsid w:val="00654DFD"/>
    <w:rsid w:val="00654E01"/>
    <w:rsid w:val="00655416"/>
    <w:rsid w:val="006558B4"/>
    <w:rsid w:val="0065612C"/>
    <w:rsid w:val="006562D9"/>
    <w:rsid w:val="00657127"/>
    <w:rsid w:val="0065751A"/>
    <w:rsid w:val="00657690"/>
    <w:rsid w:val="00657864"/>
    <w:rsid w:val="006578B7"/>
    <w:rsid w:val="00657D94"/>
    <w:rsid w:val="00657E5C"/>
    <w:rsid w:val="00657F36"/>
    <w:rsid w:val="00660894"/>
    <w:rsid w:val="0066096C"/>
    <w:rsid w:val="00660F4B"/>
    <w:rsid w:val="0066133D"/>
    <w:rsid w:val="0066141A"/>
    <w:rsid w:val="00661580"/>
    <w:rsid w:val="0066161D"/>
    <w:rsid w:val="0066203F"/>
    <w:rsid w:val="0066261F"/>
    <w:rsid w:val="00662675"/>
    <w:rsid w:val="0066288C"/>
    <w:rsid w:val="00662A2E"/>
    <w:rsid w:val="00662F48"/>
    <w:rsid w:val="00663175"/>
    <w:rsid w:val="00663607"/>
    <w:rsid w:val="006639A1"/>
    <w:rsid w:val="00664072"/>
    <w:rsid w:val="00664148"/>
    <w:rsid w:val="006641F5"/>
    <w:rsid w:val="006648B6"/>
    <w:rsid w:val="00664EF4"/>
    <w:rsid w:val="0066508B"/>
    <w:rsid w:val="006650B9"/>
    <w:rsid w:val="00665244"/>
    <w:rsid w:val="0066525C"/>
    <w:rsid w:val="00665606"/>
    <w:rsid w:val="00665CDD"/>
    <w:rsid w:val="006665A4"/>
    <w:rsid w:val="00666687"/>
    <w:rsid w:val="0066672A"/>
    <w:rsid w:val="00666A50"/>
    <w:rsid w:val="00667458"/>
    <w:rsid w:val="00667BB7"/>
    <w:rsid w:val="00667D38"/>
    <w:rsid w:val="00670416"/>
    <w:rsid w:val="006706E5"/>
    <w:rsid w:val="006707D2"/>
    <w:rsid w:val="00671672"/>
    <w:rsid w:val="0067167E"/>
    <w:rsid w:val="0067185D"/>
    <w:rsid w:val="00671864"/>
    <w:rsid w:val="00671896"/>
    <w:rsid w:val="00671D92"/>
    <w:rsid w:val="006725FE"/>
    <w:rsid w:val="00672BD6"/>
    <w:rsid w:val="00672EEB"/>
    <w:rsid w:val="0067369C"/>
    <w:rsid w:val="00673F68"/>
    <w:rsid w:val="00674131"/>
    <w:rsid w:val="0067422F"/>
    <w:rsid w:val="00674546"/>
    <w:rsid w:val="00674BAA"/>
    <w:rsid w:val="00674EF0"/>
    <w:rsid w:val="0067500A"/>
    <w:rsid w:val="0067569F"/>
    <w:rsid w:val="00676438"/>
    <w:rsid w:val="006766ED"/>
    <w:rsid w:val="00676BD0"/>
    <w:rsid w:val="00676DA3"/>
    <w:rsid w:val="00677250"/>
    <w:rsid w:val="00677947"/>
    <w:rsid w:val="00677982"/>
    <w:rsid w:val="00677D6C"/>
    <w:rsid w:val="00680245"/>
    <w:rsid w:val="0068072D"/>
    <w:rsid w:val="00680FE2"/>
    <w:rsid w:val="006819EE"/>
    <w:rsid w:val="00681BB9"/>
    <w:rsid w:val="00681C9C"/>
    <w:rsid w:val="00682443"/>
    <w:rsid w:val="006825DE"/>
    <w:rsid w:val="00682691"/>
    <w:rsid w:val="006828AE"/>
    <w:rsid w:val="00682C3C"/>
    <w:rsid w:val="0068347B"/>
    <w:rsid w:val="006835C3"/>
    <w:rsid w:val="006835F0"/>
    <w:rsid w:val="00683726"/>
    <w:rsid w:val="00683E88"/>
    <w:rsid w:val="006840D9"/>
    <w:rsid w:val="0068454C"/>
    <w:rsid w:val="006846A2"/>
    <w:rsid w:val="00684AA1"/>
    <w:rsid w:val="00684F03"/>
    <w:rsid w:val="00685557"/>
    <w:rsid w:val="006856EB"/>
    <w:rsid w:val="0068647C"/>
    <w:rsid w:val="006867F5"/>
    <w:rsid w:val="0068685F"/>
    <w:rsid w:val="006869B4"/>
    <w:rsid w:val="00686C9A"/>
    <w:rsid w:val="00686F08"/>
    <w:rsid w:val="00686F24"/>
    <w:rsid w:val="00687496"/>
    <w:rsid w:val="006900AC"/>
    <w:rsid w:val="00690145"/>
    <w:rsid w:val="006904B1"/>
    <w:rsid w:val="00690688"/>
    <w:rsid w:val="006906CC"/>
    <w:rsid w:val="006909B3"/>
    <w:rsid w:val="00690D7F"/>
    <w:rsid w:val="0069107A"/>
    <w:rsid w:val="00691B16"/>
    <w:rsid w:val="0069236D"/>
    <w:rsid w:val="006925C0"/>
    <w:rsid w:val="00692741"/>
    <w:rsid w:val="00692BD6"/>
    <w:rsid w:val="00692E59"/>
    <w:rsid w:val="00692F2D"/>
    <w:rsid w:val="00693220"/>
    <w:rsid w:val="0069382D"/>
    <w:rsid w:val="00693B4E"/>
    <w:rsid w:val="0069504D"/>
    <w:rsid w:val="006951A9"/>
    <w:rsid w:val="00695546"/>
    <w:rsid w:val="006957B5"/>
    <w:rsid w:val="0069595B"/>
    <w:rsid w:val="00695A17"/>
    <w:rsid w:val="006960ED"/>
    <w:rsid w:val="006961CD"/>
    <w:rsid w:val="0069694A"/>
    <w:rsid w:val="00696E65"/>
    <w:rsid w:val="00696E76"/>
    <w:rsid w:val="0069766A"/>
    <w:rsid w:val="0069790F"/>
    <w:rsid w:val="006A019E"/>
    <w:rsid w:val="006A0360"/>
    <w:rsid w:val="006A036C"/>
    <w:rsid w:val="006A0DF3"/>
    <w:rsid w:val="006A182C"/>
    <w:rsid w:val="006A1C98"/>
    <w:rsid w:val="006A1E22"/>
    <w:rsid w:val="006A348E"/>
    <w:rsid w:val="006A4061"/>
    <w:rsid w:val="006A406D"/>
    <w:rsid w:val="006A42C0"/>
    <w:rsid w:val="006A4AB9"/>
    <w:rsid w:val="006A4DBD"/>
    <w:rsid w:val="006A4F92"/>
    <w:rsid w:val="006A5025"/>
    <w:rsid w:val="006A56D3"/>
    <w:rsid w:val="006A578A"/>
    <w:rsid w:val="006A59EA"/>
    <w:rsid w:val="006A6243"/>
    <w:rsid w:val="006A62C1"/>
    <w:rsid w:val="006A6340"/>
    <w:rsid w:val="006A6A67"/>
    <w:rsid w:val="006A7A37"/>
    <w:rsid w:val="006A7E89"/>
    <w:rsid w:val="006B0359"/>
    <w:rsid w:val="006B0661"/>
    <w:rsid w:val="006B0A51"/>
    <w:rsid w:val="006B0B73"/>
    <w:rsid w:val="006B10BC"/>
    <w:rsid w:val="006B136A"/>
    <w:rsid w:val="006B1BED"/>
    <w:rsid w:val="006B1D39"/>
    <w:rsid w:val="006B240B"/>
    <w:rsid w:val="006B2447"/>
    <w:rsid w:val="006B3523"/>
    <w:rsid w:val="006B4713"/>
    <w:rsid w:val="006B5043"/>
    <w:rsid w:val="006B521F"/>
    <w:rsid w:val="006B648E"/>
    <w:rsid w:val="006B6ABC"/>
    <w:rsid w:val="006B6D92"/>
    <w:rsid w:val="006B700C"/>
    <w:rsid w:val="006B70D1"/>
    <w:rsid w:val="006B7352"/>
    <w:rsid w:val="006B77B9"/>
    <w:rsid w:val="006B77C3"/>
    <w:rsid w:val="006B79E0"/>
    <w:rsid w:val="006B7C68"/>
    <w:rsid w:val="006C0179"/>
    <w:rsid w:val="006C096F"/>
    <w:rsid w:val="006C097E"/>
    <w:rsid w:val="006C0ADA"/>
    <w:rsid w:val="006C0FAA"/>
    <w:rsid w:val="006C0FDF"/>
    <w:rsid w:val="006C0FF3"/>
    <w:rsid w:val="006C12C0"/>
    <w:rsid w:val="006C1634"/>
    <w:rsid w:val="006C1B7F"/>
    <w:rsid w:val="006C21D8"/>
    <w:rsid w:val="006C2745"/>
    <w:rsid w:val="006C34F3"/>
    <w:rsid w:val="006C37CC"/>
    <w:rsid w:val="006C39AA"/>
    <w:rsid w:val="006C41EF"/>
    <w:rsid w:val="006C4638"/>
    <w:rsid w:val="006C484F"/>
    <w:rsid w:val="006C4B48"/>
    <w:rsid w:val="006C4CD9"/>
    <w:rsid w:val="006C4E80"/>
    <w:rsid w:val="006C5125"/>
    <w:rsid w:val="006C5392"/>
    <w:rsid w:val="006C53C9"/>
    <w:rsid w:val="006C5771"/>
    <w:rsid w:val="006C5C3B"/>
    <w:rsid w:val="006C64E6"/>
    <w:rsid w:val="006C64FF"/>
    <w:rsid w:val="006C652B"/>
    <w:rsid w:val="006C67A8"/>
    <w:rsid w:val="006C6B41"/>
    <w:rsid w:val="006C72CC"/>
    <w:rsid w:val="006C73D1"/>
    <w:rsid w:val="006C753A"/>
    <w:rsid w:val="006D0415"/>
    <w:rsid w:val="006D0467"/>
    <w:rsid w:val="006D0558"/>
    <w:rsid w:val="006D09C8"/>
    <w:rsid w:val="006D09C9"/>
    <w:rsid w:val="006D17A5"/>
    <w:rsid w:val="006D1E80"/>
    <w:rsid w:val="006D2136"/>
    <w:rsid w:val="006D225B"/>
    <w:rsid w:val="006D2759"/>
    <w:rsid w:val="006D2D18"/>
    <w:rsid w:val="006D2F6F"/>
    <w:rsid w:val="006D33DE"/>
    <w:rsid w:val="006D34AF"/>
    <w:rsid w:val="006D3B59"/>
    <w:rsid w:val="006D470A"/>
    <w:rsid w:val="006D4872"/>
    <w:rsid w:val="006D4999"/>
    <w:rsid w:val="006D4AD2"/>
    <w:rsid w:val="006D55C7"/>
    <w:rsid w:val="006D5C0F"/>
    <w:rsid w:val="006D5E9D"/>
    <w:rsid w:val="006D5F04"/>
    <w:rsid w:val="006D5F42"/>
    <w:rsid w:val="006D6407"/>
    <w:rsid w:val="006D6464"/>
    <w:rsid w:val="006D6D71"/>
    <w:rsid w:val="006D701F"/>
    <w:rsid w:val="006D7141"/>
    <w:rsid w:val="006D75E8"/>
    <w:rsid w:val="006D7AB4"/>
    <w:rsid w:val="006D7AC8"/>
    <w:rsid w:val="006E028C"/>
    <w:rsid w:val="006E03BC"/>
    <w:rsid w:val="006E0630"/>
    <w:rsid w:val="006E082E"/>
    <w:rsid w:val="006E1151"/>
    <w:rsid w:val="006E14B6"/>
    <w:rsid w:val="006E1673"/>
    <w:rsid w:val="006E19C5"/>
    <w:rsid w:val="006E1E52"/>
    <w:rsid w:val="006E226A"/>
    <w:rsid w:val="006E258B"/>
    <w:rsid w:val="006E2D04"/>
    <w:rsid w:val="006E31B2"/>
    <w:rsid w:val="006E346D"/>
    <w:rsid w:val="006E3997"/>
    <w:rsid w:val="006E39B4"/>
    <w:rsid w:val="006E3A0E"/>
    <w:rsid w:val="006E3B54"/>
    <w:rsid w:val="006E3DE2"/>
    <w:rsid w:val="006E4722"/>
    <w:rsid w:val="006E4E52"/>
    <w:rsid w:val="006E572C"/>
    <w:rsid w:val="006E5757"/>
    <w:rsid w:val="006E58AC"/>
    <w:rsid w:val="006E58AF"/>
    <w:rsid w:val="006E58EE"/>
    <w:rsid w:val="006E5B5F"/>
    <w:rsid w:val="006E5E98"/>
    <w:rsid w:val="006E6821"/>
    <w:rsid w:val="006E68DB"/>
    <w:rsid w:val="006E69C4"/>
    <w:rsid w:val="006E6ADE"/>
    <w:rsid w:val="006E71CD"/>
    <w:rsid w:val="006E7284"/>
    <w:rsid w:val="006E7891"/>
    <w:rsid w:val="006E7A69"/>
    <w:rsid w:val="006F06E4"/>
    <w:rsid w:val="006F0728"/>
    <w:rsid w:val="006F10DA"/>
    <w:rsid w:val="006F1384"/>
    <w:rsid w:val="006F176D"/>
    <w:rsid w:val="006F1874"/>
    <w:rsid w:val="006F191D"/>
    <w:rsid w:val="006F1B48"/>
    <w:rsid w:val="006F268F"/>
    <w:rsid w:val="006F274D"/>
    <w:rsid w:val="006F3450"/>
    <w:rsid w:val="006F3A68"/>
    <w:rsid w:val="006F45D5"/>
    <w:rsid w:val="006F4A18"/>
    <w:rsid w:val="006F4EC5"/>
    <w:rsid w:val="006F4F4E"/>
    <w:rsid w:val="006F4F57"/>
    <w:rsid w:val="006F4F5B"/>
    <w:rsid w:val="006F511E"/>
    <w:rsid w:val="006F5298"/>
    <w:rsid w:val="006F53CD"/>
    <w:rsid w:val="006F5C6A"/>
    <w:rsid w:val="006F6301"/>
    <w:rsid w:val="006F64CA"/>
    <w:rsid w:val="006F64EE"/>
    <w:rsid w:val="006F6962"/>
    <w:rsid w:val="006F6A61"/>
    <w:rsid w:val="006F6C9A"/>
    <w:rsid w:val="006F70BE"/>
    <w:rsid w:val="006F7656"/>
    <w:rsid w:val="006F771B"/>
    <w:rsid w:val="006F7B66"/>
    <w:rsid w:val="006F7E32"/>
    <w:rsid w:val="006F7F54"/>
    <w:rsid w:val="007002AD"/>
    <w:rsid w:val="007004D7"/>
    <w:rsid w:val="00700587"/>
    <w:rsid w:val="00701052"/>
    <w:rsid w:val="0070113F"/>
    <w:rsid w:val="0070130F"/>
    <w:rsid w:val="007015D6"/>
    <w:rsid w:val="007016E2"/>
    <w:rsid w:val="0070171A"/>
    <w:rsid w:val="00701B5A"/>
    <w:rsid w:val="00701C25"/>
    <w:rsid w:val="00701EFC"/>
    <w:rsid w:val="00702425"/>
    <w:rsid w:val="00702C2F"/>
    <w:rsid w:val="007033B9"/>
    <w:rsid w:val="007038D7"/>
    <w:rsid w:val="0070391F"/>
    <w:rsid w:val="00704061"/>
    <w:rsid w:val="00704163"/>
    <w:rsid w:val="0070434D"/>
    <w:rsid w:val="00704BB8"/>
    <w:rsid w:val="00704F01"/>
    <w:rsid w:val="00705088"/>
    <w:rsid w:val="007052A1"/>
    <w:rsid w:val="007053A9"/>
    <w:rsid w:val="007054A1"/>
    <w:rsid w:val="00706722"/>
    <w:rsid w:val="007067A4"/>
    <w:rsid w:val="00707641"/>
    <w:rsid w:val="007079D8"/>
    <w:rsid w:val="00707D18"/>
    <w:rsid w:val="007105FB"/>
    <w:rsid w:val="00711372"/>
    <w:rsid w:val="00711688"/>
    <w:rsid w:val="00711B59"/>
    <w:rsid w:val="007122C3"/>
    <w:rsid w:val="00712711"/>
    <w:rsid w:val="00712F42"/>
    <w:rsid w:val="00713260"/>
    <w:rsid w:val="0071332B"/>
    <w:rsid w:val="00713A7D"/>
    <w:rsid w:val="00713B3D"/>
    <w:rsid w:val="0071434D"/>
    <w:rsid w:val="0071445C"/>
    <w:rsid w:val="00714A97"/>
    <w:rsid w:val="00714AC1"/>
    <w:rsid w:val="00714B0E"/>
    <w:rsid w:val="00715424"/>
    <w:rsid w:val="007156D2"/>
    <w:rsid w:val="00715A67"/>
    <w:rsid w:val="00715B75"/>
    <w:rsid w:val="00716277"/>
    <w:rsid w:val="00716369"/>
    <w:rsid w:val="00716717"/>
    <w:rsid w:val="00716B04"/>
    <w:rsid w:val="00716D6E"/>
    <w:rsid w:val="007175CB"/>
    <w:rsid w:val="00717FCB"/>
    <w:rsid w:val="00720223"/>
    <w:rsid w:val="00720408"/>
    <w:rsid w:val="007207B8"/>
    <w:rsid w:val="00720891"/>
    <w:rsid w:val="00720978"/>
    <w:rsid w:val="00720BEC"/>
    <w:rsid w:val="007210B9"/>
    <w:rsid w:val="007210F4"/>
    <w:rsid w:val="007211C5"/>
    <w:rsid w:val="007212F4"/>
    <w:rsid w:val="007218D0"/>
    <w:rsid w:val="00721F36"/>
    <w:rsid w:val="00722189"/>
    <w:rsid w:val="00722468"/>
    <w:rsid w:val="00722D59"/>
    <w:rsid w:val="00722F02"/>
    <w:rsid w:val="00723293"/>
    <w:rsid w:val="00723371"/>
    <w:rsid w:val="007238D6"/>
    <w:rsid w:val="00723B90"/>
    <w:rsid w:val="007243BE"/>
    <w:rsid w:val="00724920"/>
    <w:rsid w:val="00724D1D"/>
    <w:rsid w:val="00724D51"/>
    <w:rsid w:val="00724E1E"/>
    <w:rsid w:val="00725144"/>
    <w:rsid w:val="0072519F"/>
    <w:rsid w:val="00725794"/>
    <w:rsid w:val="00725A2A"/>
    <w:rsid w:val="00726222"/>
    <w:rsid w:val="00726882"/>
    <w:rsid w:val="00726D36"/>
    <w:rsid w:val="0072707D"/>
    <w:rsid w:val="00727174"/>
    <w:rsid w:val="00727A01"/>
    <w:rsid w:val="00727CD6"/>
    <w:rsid w:val="00727DD2"/>
    <w:rsid w:val="0073094C"/>
    <w:rsid w:val="007309B7"/>
    <w:rsid w:val="00730CF0"/>
    <w:rsid w:val="007313EE"/>
    <w:rsid w:val="00731CBA"/>
    <w:rsid w:val="007325FD"/>
    <w:rsid w:val="00733555"/>
    <w:rsid w:val="007335C7"/>
    <w:rsid w:val="007335E1"/>
    <w:rsid w:val="00733842"/>
    <w:rsid w:val="007338A3"/>
    <w:rsid w:val="00733B80"/>
    <w:rsid w:val="00733E6A"/>
    <w:rsid w:val="00734964"/>
    <w:rsid w:val="00735BF6"/>
    <w:rsid w:val="00735C43"/>
    <w:rsid w:val="007364EE"/>
    <w:rsid w:val="007368A5"/>
    <w:rsid w:val="00736B3B"/>
    <w:rsid w:val="00737438"/>
    <w:rsid w:val="0073789A"/>
    <w:rsid w:val="00737A90"/>
    <w:rsid w:val="007405A9"/>
    <w:rsid w:val="00740647"/>
    <w:rsid w:val="00740AF0"/>
    <w:rsid w:val="00740BB6"/>
    <w:rsid w:val="00740D35"/>
    <w:rsid w:val="00740F9A"/>
    <w:rsid w:val="0074122A"/>
    <w:rsid w:val="00741742"/>
    <w:rsid w:val="007418D7"/>
    <w:rsid w:val="00741BFC"/>
    <w:rsid w:val="00741D45"/>
    <w:rsid w:val="00741DAA"/>
    <w:rsid w:val="00741FAF"/>
    <w:rsid w:val="00742139"/>
    <w:rsid w:val="007422B9"/>
    <w:rsid w:val="00743516"/>
    <w:rsid w:val="007439B5"/>
    <w:rsid w:val="00743DE3"/>
    <w:rsid w:val="00743F7F"/>
    <w:rsid w:val="007454FA"/>
    <w:rsid w:val="00745A82"/>
    <w:rsid w:val="007461A9"/>
    <w:rsid w:val="007462F8"/>
    <w:rsid w:val="007464A1"/>
    <w:rsid w:val="00746820"/>
    <w:rsid w:val="007475B3"/>
    <w:rsid w:val="0074799F"/>
    <w:rsid w:val="00747C9C"/>
    <w:rsid w:val="0075001C"/>
    <w:rsid w:val="007501CA"/>
    <w:rsid w:val="0075044E"/>
    <w:rsid w:val="0075074A"/>
    <w:rsid w:val="007510BB"/>
    <w:rsid w:val="0075120A"/>
    <w:rsid w:val="00751353"/>
    <w:rsid w:val="00751717"/>
    <w:rsid w:val="00751976"/>
    <w:rsid w:val="00751CE0"/>
    <w:rsid w:val="00752030"/>
    <w:rsid w:val="00752098"/>
    <w:rsid w:val="007522A9"/>
    <w:rsid w:val="00752588"/>
    <w:rsid w:val="00752CAE"/>
    <w:rsid w:val="0075302D"/>
    <w:rsid w:val="007539B0"/>
    <w:rsid w:val="00753A7C"/>
    <w:rsid w:val="00754222"/>
    <w:rsid w:val="00754429"/>
    <w:rsid w:val="00754435"/>
    <w:rsid w:val="00754DA6"/>
    <w:rsid w:val="00755386"/>
    <w:rsid w:val="007553EC"/>
    <w:rsid w:val="00755B83"/>
    <w:rsid w:val="00756046"/>
    <w:rsid w:val="00756244"/>
    <w:rsid w:val="007563C9"/>
    <w:rsid w:val="007566A6"/>
    <w:rsid w:val="0075684B"/>
    <w:rsid w:val="00756C37"/>
    <w:rsid w:val="00757342"/>
    <w:rsid w:val="007577BE"/>
    <w:rsid w:val="007577E4"/>
    <w:rsid w:val="00757E67"/>
    <w:rsid w:val="00757F22"/>
    <w:rsid w:val="00760204"/>
    <w:rsid w:val="0076026C"/>
    <w:rsid w:val="0076075A"/>
    <w:rsid w:val="007608B8"/>
    <w:rsid w:val="00760ADE"/>
    <w:rsid w:val="00760BC4"/>
    <w:rsid w:val="00760C0C"/>
    <w:rsid w:val="00761768"/>
    <w:rsid w:val="00761F35"/>
    <w:rsid w:val="00761F9A"/>
    <w:rsid w:val="00762A3C"/>
    <w:rsid w:val="00762B53"/>
    <w:rsid w:val="00762F63"/>
    <w:rsid w:val="00763AF9"/>
    <w:rsid w:val="00763B15"/>
    <w:rsid w:val="00764147"/>
    <w:rsid w:val="007645D9"/>
    <w:rsid w:val="00764672"/>
    <w:rsid w:val="0076468F"/>
    <w:rsid w:val="00764704"/>
    <w:rsid w:val="00764768"/>
    <w:rsid w:val="00764AD6"/>
    <w:rsid w:val="00764B6A"/>
    <w:rsid w:val="00764CD2"/>
    <w:rsid w:val="00764E5D"/>
    <w:rsid w:val="00765377"/>
    <w:rsid w:val="00765543"/>
    <w:rsid w:val="00765600"/>
    <w:rsid w:val="00765A10"/>
    <w:rsid w:val="00765B00"/>
    <w:rsid w:val="00765B4F"/>
    <w:rsid w:val="00765D4E"/>
    <w:rsid w:val="00765EF2"/>
    <w:rsid w:val="007661DB"/>
    <w:rsid w:val="0076642E"/>
    <w:rsid w:val="00766CCB"/>
    <w:rsid w:val="00766D52"/>
    <w:rsid w:val="00766FFC"/>
    <w:rsid w:val="007670E1"/>
    <w:rsid w:val="00767327"/>
    <w:rsid w:val="007675DC"/>
    <w:rsid w:val="007679E2"/>
    <w:rsid w:val="00767F0C"/>
    <w:rsid w:val="0077011F"/>
    <w:rsid w:val="00770120"/>
    <w:rsid w:val="0077025F"/>
    <w:rsid w:val="00770281"/>
    <w:rsid w:val="00770B6B"/>
    <w:rsid w:val="00770C57"/>
    <w:rsid w:val="007712CF"/>
    <w:rsid w:val="007713AA"/>
    <w:rsid w:val="0077160E"/>
    <w:rsid w:val="00771FB5"/>
    <w:rsid w:val="00771FF5"/>
    <w:rsid w:val="00772341"/>
    <w:rsid w:val="0077288C"/>
    <w:rsid w:val="00773F36"/>
    <w:rsid w:val="00774004"/>
    <w:rsid w:val="0077471C"/>
    <w:rsid w:val="0077484E"/>
    <w:rsid w:val="00774A63"/>
    <w:rsid w:val="00774AFE"/>
    <w:rsid w:val="00774B4A"/>
    <w:rsid w:val="0077556C"/>
    <w:rsid w:val="00775924"/>
    <w:rsid w:val="00775A3A"/>
    <w:rsid w:val="00776442"/>
    <w:rsid w:val="0077650F"/>
    <w:rsid w:val="00776570"/>
    <w:rsid w:val="007767E1"/>
    <w:rsid w:val="00776A99"/>
    <w:rsid w:val="00777038"/>
    <w:rsid w:val="0077704E"/>
    <w:rsid w:val="00777417"/>
    <w:rsid w:val="007774FF"/>
    <w:rsid w:val="00777D5D"/>
    <w:rsid w:val="00777E82"/>
    <w:rsid w:val="00780CAD"/>
    <w:rsid w:val="007810BB"/>
    <w:rsid w:val="0078110E"/>
    <w:rsid w:val="0078177E"/>
    <w:rsid w:val="00781DA4"/>
    <w:rsid w:val="00782149"/>
    <w:rsid w:val="007821FC"/>
    <w:rsid w:val="00782542"/>
    <w:rsid w:val="00782889"/>
    <w:rsid w:val="0078289B"/>
    <w:rsid w:val="00783223"/>
    <w:rsid w:val="007836AB"/>
    <w:rsid w:val="00784742"/>
    <w:rsid w:val="00784B1D"/>
    <w:rsid w:val="00784B37"/>
    <w:rsid w:val="00784B51"/>
    <w:rsid w:val="00784D26"/>
    <w:rsid w:val="00784D3B"/>
    <w:rsid w:val="00784DE2"/>
    <w:rsid w:val="007854F4"/>
    <w:rsid w:val="0078554C"/>
    <w:rsid w:val="007855D1"/>
    <w:rsid w:val="00785742"/>
    <w:rsid w:val="007864FC"/>
    <w:rsid w:val="00786B37"/>
    <w:rsid w:val="00786F2A"/>
    <w:rsid w:val="007870FA"/>
    <w:rsid w:val="00787342"/>
    <w:rsid w:val="0078751F"/>
    <w:rsid w:val="00787660"/>
    <w:rsid w:val="00787664"/>
    <w:rsid w:val="0078790A"/>
    <w:rsid w:val="00787EA5"/>
    <w:rsid w:val="00790068"/>
    <w:rsid w:val="00790821"/>
    <w:rsid w:val="00790F78"/>
    <w:rsid w:val="007911AC"/>
    <w:rsid w:val="007915A2"/>
    <w:rsid w:val="00791AFB"/>
    <w:rsid w:val="0079238D"/>
    <w:rsid w:val="00792556"/>
    <w:rsid w:val="00792DC4"/>
    <w:rsid w:val="00793517"/>
    <w:rsid w:val="0079352E"/>
    <w:rsid w:val="00793C26"/>
    <w:rsid w:val="00794121"/>
    <w:rsid w:val="007941D8"/>
    <w:rsid w:val="007945EA"/>
    <w:rsid w:val="007947E0"/>
    <w:rsid w:val="00794D39"/>
    <w:rsid w:val="007955F8"/>
    <w:rsid w:val="0079561D"/>
    <w:rsid w:val="007957B1"/>
    <w:rsid w:val="00795937"/>
    <w:rsid w:val="007964A3"/>
    <w:rsid w:val="00796B98"/>
    <w:rsid w:val="00796C3E"/>
    <w:rsid w:val="00797441"/>
    <w:rsid w:val="0079745C"/>
    <w:rsid w:val="007974CA"/>
    <w:rsid w:val="0079760F"/>
    <w:rsid w:val="00797FAC"/>
    <w:rsid w:val="007A041E"/>
    <w:rsid w:val="007A0D78"/>
    <w:rsid w:val="007A15BD"/>
    <w:rsid w:val="007A2118"/>
    <w:rsid w:val="007A2671"/>
    <w:rsid w:val="007A2717"/>
    <w:rsid w:val="007A38AC"/>
    <w:rsid w:val="007A3E8D"/>
    <w:rsid w:val="007A42A5"/>
    <w:rsid w:val="007A48A8"/>
    <w:rsid w:val="007A4C30"/>
    <w:rsid w:val="007A4EAC"/>
    <w:rsid w:val="007A5036"/>
    <w:rsid w:val="007A5119"/>
    <w:rsid w:val="007A545B"/>
    <w:rsid w:val="007A548C"/>
    <w:rsid w:val="007A601E"/>
    <w:rsid w:val="007A688B"/>
    <w:rsid w:val="007A6B7D"/>
    <w:rsid w:val="007A6EDA"/>
    <w:rsid w:val="007A70DD"/>
    <w:rsid w:val="007A7398"/>
    <w:rsid w:val="007A7787"/>
    <w:rsid w:val="007A7E63"/>
    <w:rsid w:val="007B01F9"/>
    <w:rsid w:val="007B0391"/>
    <w:rsid w:val="007B04DE"/>
    <w:rsid w:val="007B060F"/>
    <w:rsid w:val="007B076A"/>
    <w:rsid w:val="007B0C06"/>
    <w:rsid w:val="007B100D"/>
    <w:rsid w:val="007B131F"/>
    <w:rsid w:val="007B133B"/>
    <w:rsid w:val="007B149C"/>
    <w:rsid w:val="007B15BD"/>
    <w:rsid w:val="007B18C9"/>
    <w:rsid w:val="007B228A"/>
    <w:rsid w:val="007B2326"/>
    <w:rsid w:val="007B26CE"/>
    <w:rsid w:val="007B291A"/>
    <w:rsid w:val="007B316D"/>
    <w:rsid w:val="007B33A5"/>
    <w:rsid w:val="007B33D1"/>
    <w:rsid w:val="007B3ADD"/>
    <w:rsid w:val="007B3AE6"/>
    <w:rsid w:val="007B3B8F"/>
    <w:rsid w:val="007B3FDA"/>
    <w:rsid w:val="007B499B"/>
    <w:rsid w:val="007B4CBC"/>
    <w:rsid w:val="007B4EEF"/>
    <w:rsid w:val="007B588C"/>
    <w:rsid w:val="007B5E9B"/>
    <w:rsid w:val="007B5ECF"/>
    <w:rsid w:val="007B6D8D"/>
    <w:rsid w:val="007B70E5"/>
    <w:rsid w:val="007B79D3"/>
    <w:rsid w:val="007B7EF4"/>
    <w:rsid w:val="007B7F15"/>
    <w:rsid w:val="007B7F40"/>
    <w:rsid w:val="007C0712"/>
    <w:rsid w:val="007C0801"/>
    <w:rsid w:val="007C0A4D"/>
    <w:rsid w:val="007C0C9E"/>
    <w:rsid w:val="007C0F18"/>
    <w:rsid w:val="007C14B0"/>
    <w:rsid w:val="007C14B7"/>
    <w:rsid w:val="007C14FC"/>
    <w:rsid w:val="007C1AC6"/>
    <w:rsid w:val="007C1F09"/>
    <w:rsid w:val="007C1F11"/>
    <w:rsid w:val="007C1F83"/>
    <w:rsid w:val="007C287D"/>
    <w:rsid w:val="007C2A8C"/>
    <w:rsid w:val="007C38AC"/>
    <w:rsid w:val="007C3FE2"/>
    <w:rsid w:val="007C4505"/>
    <w:rsid w:val="007C46F5"/>
    <w:rsid w:val="007C4744"/>
    <w:rsid w:val="007C4D0E"/>
    <w:rsid w:val="007C5540"/>
    <w:rsid w:val="007C5A5D"/>
    <w:rsid w:val="007C5BBD"/>
    <w:rsid w:val="007C5EAB"/>
    <w:rsid w:val="007C6216"/>
    <w:rsid w:val="007C6780"/>
    <w:rsid w:val="007C6E3A"/>
    <w:rsid w:val="007C6E5B"/>
    <w:rsid w:val="007C6FEE"/>
    <w:rsid w:val="007C7098"/>
    <w:rsid w:val="007C75F6"/>
    <w:rsid w:val="007C76D6"/>
    <w:rsid w:val="007D0ADA"/>
    <w:rsid w:val="007D0F84"/>
    <w:rsid w:val="007D1D6F"/>
    <w:rsid w:val="007D1FD5"/>
    <w:rsid w:val="007D200A"/>
    <w:rsid w:val="007D21A3"/>
    <w:rsid w:val="007D22FB"/>
    <w:rsid w:val="007D23B6"/>
    <w:rsid w:val="007D2531"/>
    <w:rsid w:val="007D258E"/>
    <w:rsid w:val="007D29EC"/>
    <w:rsid w:val="007D2DC1"/>
    <w:rsid w:val="007D2E65"/>
    <w:rsid w:val="007D2F8A"/>
    <w:rsid w:val="007D31DC"/>
    <w:rsid w:val="007D3562"/>
    <w:rsid w:val="007D3921"/>
    <w:rsid w:val="007D494E"/>
    <w:rsid w:val="007D4AE5"/>
    <w:rsid w:val="007D4B23"/>
    <w:rsid w:val="007D4F1C"/>
    <w:rsid w:val="007D5141"/>
    <w:rsid w:val="007D53F8"/>
    <w:rsid w:val="007D59A4"/>
    <w:rsid w:val="007D5A58"/>
    <w:rsid w:val="007D5EF7"/>
    <w:rsid w:val="007D608A"/>
    <w:rsid w:val="007D6114"/>
    <w:rsid w:val="007D63B1"/>
    <w:rsid w:val="007D66B7"/>
    <w:rsid w:val="007D68AC"/>
    <w:rsid w:val="007D6B67"/>
    <w:rsid w:val="007D6E29"/>
    <w:rsid w:val="007D7075"/>
    <w:rsid w:val="007D7238"/>
    <w:rsid w:val="007D7A85"/>
    <w:rsid w:val="007D7EDC"/>
    <w:rsid w:val="007E029E"/>
    <w:rsid w:val="007E0379"/>
    <w:rsid w:val="007E0543"/>
    <w:rsid w:val="007E0569"/>
    <w:rsid w:val="007E10B8"/>
    <w:rsid w:val="007E1F08"/>
    <w:rsid w:val="007E20F3"/>
    <w:rsid w:val="007E2EA4"/>
    <w:rsid w:val="007E2EAA"/>
    <w:rsid w:val="007E2FC6"/>
    <w:rsid w:val="007E3105"/>
    <w:rsid w:val="007E3564"/>
    <w:rsid w:val="007E36DA"/>
    <w:rsid w:val="007E37B0"/>
    <w:rsid w:val="007E3806"/>
    <w:rsid w:val="007E3A97"/>
    <w:rsid w:val="007E437E"/>
    <w:rsid w:val="007E48EF"/>
    <w:rsid w:val="007E522A"/>
    <w:rsid w:val="007E5B46"/>
    <w:rsid w:val="007E6CA8"/>
    <w:rsid w:val="007E70FC"/>
    <w:rsid w:val="007E714F"/>
    <w:rsid w:val="007E75C3"/>
    <w:rsid w:val="007E7765"/>
    <w:rsid w:val="007E7A56"/>
    <w:rsid w:val="007E7D4D"/>
    <w:rsid w:val="007F0697"/>
    <w:rsid w:val="007F1BA5"/>
    <w:rsid w:val="007F201B"/>
    <w:rsid w:val="007F227C"/>
    <w:rsid w:val="007F2317"/>
    <w:rsid w:val="007F25E9"/>
    <w:rsid w:val="007F26AB"/>
    <w:rsid w:val="007F2D31"/>
    <w:rsid w:val="007F2F62"/>
    <w:rsid w:val="007F3216"/>
    <w:rsid w:val="007F3A65"/>
    <w:rsid w:val="007F3C11"/>
    <w:rsid w:val="007F3E9B"/>
    <w:rsid w:val="007F47AF"/>
    <w:rsid w:val="007F4C9A"/>
    <w:rsid w:val="007F4CDF"/>
    <w:rsid w:val="007F4D37"/>
    <w:rsid w:val="007F51B7"/>
    <w:rsid w:val="007F5225"/>
    <w:rsid w:val="007F556B"/>
    <w:rsid w:val="007F5607"/>
    <w:rsid w:val="007F5955"/>
    <w:rsid w:val="007F5DB8"/>
    <w:rsid w:val="007F62AD"/>
    <w:rsid w:val="007F6631"/>
    <w:rsid w:val="007F6A90"/>
    <w:rsid w:val="007F6CD3"/>
    <w:rsid w:val="007F6F4B"/>
    <w:rsid w:val="007F7478"/>
    <w:rsid w:val="007F7729"/>
    <w:rsid w:val="007F7AAD"/>
    <w:rsid w:val="00800102"/>
    <w:rsid w:val="008006C0"/>
    <w:rsid w:val="00801295"/>
    <w:rsid w:val="008016B2"/>
    <w:rsid w:val="008019A5"/>
    <w:rsid w:val="00802651"/>
    <w:rsid w:val="008026C5"/>
    <w:rsid w:val="00802A92"/>
    <w:rsid w:val="00802B0E"/>
    <w:rsid w:val="00802D3A"/>
    <w:rsid w:val="00802D7E"/>
    <w:rsid w:val="00803399"/>
    <w:rsid w:val="008036A5"/>
    <w:rsid w:val="00803B95"/>
    <w:rsid w:val="00804173"/>
    <w:rsid w:val="008048A0"/>
    <w:rsid w:val="0080490B"/>
    <w:rsid w:val="00804B7A"/>
    <w:rsid w:val="00804F61"/>
    <w:rsid w:val="008050F5"/>
    <w:rsid w:val="00805313"/>
    <w:rsid w:val="00805808"/>
    <w:rsid w:val="00805E7B"/>
    <w:rsid w:val="00805F55"/>
    <w:rsid w:val="00806334"/>
    <w:rsid w:val="0080647B"/>
    <w:rsid w:val="00806B08"/>
    <w:rsid w:val="00806B68"/>
    <w:rsid w:val="00806BFC"/>
    <w:rsid w:val="00806D75"/>
    <w:rsid w:val="00806FF5"/>
    <w:rsid w:val="008070AC"/>
    <w:rsid w:val="0080770A"/>
    <w:rsid w:val="00807C6F"/>
    <w:rsid w:val="00807C74"/>
    <w:rsid w:val="008106B9"/>
    <w:rsid w:val="008107FC"/>
    <w:rsid w:val="00810878"/>
    <w:rsid w:val="00810956"/>
    <w:rsid w:val="00811017"/>
    <w:rsid w:val="008110E6"/>
    <w:rsid w:val="008120F8"/>
    <w:rsid w:val="0081210B"/>
    <w:rsid w:val="008122C7"/>
    <w:rsid w:val="008123A0"/>
    <w:rsid w:val="00812D26"/>
    <w:rsid w:val="00812DD9"/>
    <w:rsid w:val="00812FDB"/>
    <w:rsid w:val="00813744"/>
    <w:rsid w:val="00813EEF"/>
    <w:rsid w:val="00813EF3"/>
    <w:rsid w:val="00814177"/>
    <w:rsid w:val="008146A5"/>
    <w:rsid w:val="00814A95"/>
    <w:rsid w:val="00815410"/>
    <w:rsid w:val="008154E7"/>
    <w:rsid w:val="00815871"/>
    <w:rsid w:val="00815FC9"/>
    <w:rsid w:val="00816DF0"/>
    <w:rsid w:val="00816FFC"/>
    <w:rsid w:val="00817143"/>
    <w:rsid w:val="00817A6C"/>
    <w:rsid w:val="0082023D"/>
    <w:rsid w:val="00820566"/>
    <w:rsid w:val="0082087D"/>
    <w:rsid w:val="00820C49"/>
    <w:rsid w:val="00820C94"/>
    <w:rsid w:val="00820CAC"/>
    <w:rsid w:val="00821C02"/>
    <w:rsid w:val="008227E2"/>
    <w:rsid w:val="00822C2C"/>
    <w:rsid w:val="00822FA0"/>
    <w:rsid w:val="0082319E"/>
    <w:rsid w:val="0082342E"/>
    <w:rsid w:val="00823437"/>
    <w:rsid w:val="008236A3"/>
    <w:rsid w:val="00823AB6"/>
    <w:rsid w:val="00823F14"/>
    <w:rsid w:val="0082432E"/>
    <w:rsid w:val="0082469C"/>
    <w:rsid w:val="00824724"/>
    <w:rsid w:val="00824865"/>
    <w:rsid w:val="00824E23"/>
    <w:rsid w:val="00824E68"/>
    <w:rsid w:val="0082521F"/>
    <w:rsid w:val="0082522F"/>
    <w:rsid w:val="00825C57"/>
    <w:rsid w:val="0082653C"/>
    <w:rsid w:val="0082688A"/>
    <w:rsid w:val="00826E5E"/>
    <w:rsid w:val="00827371"/>
    <w:rsid w:val="008277AF"/>
    <w:rsid w:val="00827DA1"/>
    <w:rsid w:val="00830031"/>
    <w:rsid w:val="00830246"/>
    <w:rsid w:val="00830E6F"/>
    <w:rsid w:val="00831262"/>
    <w:rsid w:val="00831C30"/>
    <w:rsid w:val="0083224E"/>
    <w:rsid w:val="008329AB"/>
    <w:rsid w:val="008337E2"/>
    <w:rsid w:val="00833F6A"/>
    <w:rsid w:val="00834F99"/>
    <w:rsid w:val="008350B1"/>
    <w:rsid w:val="00835492"/>
    <w:rsid w:val="00835901"/>
    <w:rsid w:val="00835A8D"/>
    <w:rsid w:val="00835D82"/>
    <w:rsid w:val="008360A6"/>
    <w:rsid w:val="0083612D"/>
    <w:rsid w:val="0083620E"/>
    <w:rsid w:val="00836742"/>
    <w:rsid w:val="00836996"/>
    <w:rsid w:val="00836BA0"/>
    <w:rsid w:val="008371E0"/>
    <w:rsid w:val="0083725D"/>
    <w:rsid w:val="00837FDE"/>
    <w:rsid w:val="0084004F"/>
    <w:rsid w:val="008403F5"/>
    <w:rsid w:val="0084045B"/>
    <w:rsid w:val="00840626"/>
    <w:rsid w:val="008407C4"/>
    <w:rsid w:val="0084102A"/>
    <w:rsid w:val="00841796"/>
    <w:rsid w:val="008417C2"/>
    <w:rsid w:val="008419A7"/>
    <w:rsid w:val="00841C20"/>
    <w:rsid w:val="00841D59"/>
    <w:rsid w:val="00841D79"/>
    <w:rsid w:val="00841FF0"/>
    <w:rsid w:val="008420C4"/>
    <w:rsid w:val="008429A0"/>
    <w:rsid w:val="008436F9"/>
    <w:rsid w:val="008437F8"/>
    <w:rsid w:val="00843CBE"/>
    <w:rsid w:val="00843DD4"/>
    <w:rsid w:val="00843F21"/>
    <w:rsid w:val="00844158"/>
    <w:rsid w:val="00844739"/>
    <w:rsid w:val="0084479C"/>
    <w:rsid w:val="00844CC0"/>
    <w:rsid w:val="0084504D"/>
    <w:rsid w:val="008450C6"/>
    <w:rsid w:val="008454F7"/>
    <w:rsid w:val="00845601"/>
    <w:rsid w:val="008456BF"/>
    <w:rsid w:val="008467C9"/>
    <w:rsid w:val="008468DF"/>
    <w:rsid w:val="00846A38"/>
    <w:rsid w:val="00846A90"/>
    <w:rsid w:val="008471A0"/>
    <w:rsid w:val="00847273"/>
    <w:rsid w:val="008472F9"/>
    <w:rsid w:val="00847A15"/>
    <w:rsid w:val="0085001A"/>
    <w:rsid w:val="008502D4"/>
    <w:rsid w:val="00850A1B"/>
    <w:rsid w:val="00850AFE"/>
    <w:rsid w:val="00851754"/>
    <w:rsid w:val="00851760"/>
    <w:rsid w:val="00851BD0"/>
    <w:rsid w:val="00851E2C"/>
    <w:rsid w:val="008525BC"/>
    <w:rsid w:val="00852B99"/>
    <w:rsid w:val="00852D9E"/>
    <w:rsid w:val="00852EBB"/>
    <w:rsid w:val="00853132"/>
    <w:rsid w:val="00853D4E"/>
    <w:rsid w:val="00853FA7"/>
    <w:rsid w:val="008542D2"/>
    <w:rsid w:val="00854551"/>
    <w:rsid w:val="00854A1E"/>
    <w:rsid w:val="00854B0B"/>
    <w:rsid w:val="00854D75"/>
    <w:rsid w:val="0085506D"/>
    <w:rsid w:val="0085543B"/>
    <w:rsid w:val="008554A8"/>
    <w:rsid w:val="008556FB"/>
    <w:rsid w:val="00855D9E"/>
    <w:rsid w:val="00855FF7"/>
    <w:rsid w:val="0085605D"/>
    <w:rsid w:val="008560D8"/>
    <w:rsid w:val="0085648E"/>
    <w:rsid w:val="00856865"/>
    <w:rsid w:val="0085689B"/>
    <w:rsid w:val="00856FCD"/>
    <w:rsid w:val="008571B6"/>
    <w:rsid w:val="00857215"/>
    <w:rsid w:val="008577FC"/>
    <w:rsid w:val="00857ABA"/>
    <w:rsid w:val="00857B2D"/>
    <w:rsid w:val="00857C53"/>
    <w:rsid w:val="00857D08"/>
    <w:rsid w:val="00857DBB"/>
    <w:rsid w:val="00860C36"/>
    <w:rsid w:val="00860C6E"/>
    <w:rsid w:val="00860C99"/>
    <w:rsid w:val="0086102D"/>
    <w:rsid w:val="00861391"/>
    <w:rsid w:val="008613A4"/>
    <w:rsid w:val="008614FA"/>
    <w:rsid w:val="0086157C"/>
    <w:rsid w:val="008621BA"/>
    <w:rsid w:val="00862E50"/>
    <w:rsid w:val="008630B7"/>
    <w:rsid w:val="008639D9"/>
    <w:rsid w:val="00863F43"/>
    <w:rsid w:val="008641DA"/>
    <w:rsid w:val="0086424C"/>
    <w:rsid w:val="00864D22"/>
    <w:rsid w:val="00864EBC"/>
    <w:rsid w:val="00865009"/>
    <w:rsid w:val="008650B8"/>
    <w:rsid w:val="008654DC"/>
    <w:rsid w:val="00865501"/>
    <w:rsid w:val="00865582"/>
    <w:rsid w:val="00865B49"/>
    <w:rsid w:val="00865E28"/>
    <w:rsid w:val="00866756"/>
    <w:rsid w:val="00866955"/>
    <w:rsid w:val="008669CE"/>
    <w:rsid w:val="00866E6E"/>
    <w:rsid w:val="00867102"/>
    <w:rsid w:val="008674B1"/>
    <w:rsid w:val="00867AB8"/>
    <w:rsid w:val="00867F7D"/>
    <w:rsid w:val="0087025F"/>
    <w:rsid w:val="00870E0F"/>
    <w:rsid w:val="00871162"/>
    <w:rsid w:val="00871302"/>
    <w:rsid w:val="00871563"/>
    <w:rsid w:val="008722A8"/>
    <w:rsid w:val="00873312"/>
    <w:rsid w:val="0087337D"/>
    <w:rsid w:val="00873C68"/>
    <w:rsid w:val="0087416B"/>
    <w:rsid w:val="00874331"/>
    <w:rsid w:val="008743D2"/>
    <w:rsid w:val="0087459F"/>
    <w:rsid w:val="00874776"/>
    <w:rsid w:val="00874A04"/>
    <w:rsid w:val="00874AED"/>
    <w:rsid w:val="00874DB5"/>
    <w:rsid w:val="00874DD5"/>
    <w:rsid w:val="008752B1"/>
    <w:rsid w:val="008755D7"/>
    <w:rsid w:val="0087568D"/>
    <w:rsid w:val="00875845"/>
    <w:rsid w:val="00875930"/>
    <w:rsid w:val="00875A52"/>
    <w:rsid w:val="00875D21"/>
    <w:rsid w:val="00875E8A"/>
    <w:rsid w:val="008767D5"/>
    <w:rsid w:val="008769A7"/>
    <w:rsid w:val="0087705E"/>
    <w:rsid w:val="00877694"/>
    <w:rsid w:val="00877ACF"/>
    <w:rsid w:val="00877CE1"/>
    <w:rsid w:val="00877F89"/>
    <w:rsid w:val="008806AD"/>
    <w:rsid w:val="00880F5C"/>
    <w:rsid w:val="0088107F"/>
    <w:rsid w:val="008819EA"/>
    <w:rsid w:val="00881A46"/>
    <w:rsid w:val="00881A76"/>
    <w:rsid w:val="00881E01"/>
    <w:rsid w:val="008823F7"/>
    <w:rsid w:val="008824BB"/>
    <w:rsid w:val="00882772"/>
    <w:rsid w:val="00882C91"/>
    <w:rsid w:val="008830D7"/>
    <w:rsid w:val="008831AA"/>
    <w:rsid w:val="00883CA8"/>
    <w:rsid w:val="00884926"/>
    <w:rsid w:val="00884B98"/>
    <w:rsid w:val="00884C1C"/>
    <w:rsid w:val="00885322"/>
    <w:rsid w:val="008853D1"/>
    <w:rsid w:val="00885868"/>
    <w:rsid w:val="00885C04"/>
    <w:rsid w:val="00885DE2"/>
    <w:rsid w:val="00886175"/>
    <w:rsid w:val="0088617B"/>
    <w:rsid w:val="0088696F"/>
    <w:rsid w:val="00886A46"/>
    <w:rsid w:val="00886D56"/>
    <w:rsid w:val="00887935"/>
    <w:rsid w:val="00887CF6"/>
    <w:rsid w:val="00891006"/>
    <w:rsid w:val="0089183D"/>
    <w:rsid w:val="00891936"/>
    <w:rsid w:val="008920FA"/>
    <w:rsid w:val="0089258F"/>
    <w:rsid w:val="00892905"/>
    <w:rsid w:val="00892D5B"/>
    <w:rsid w:val="00892E1A"/>
    <w:rsid w:val="00892EB6"/>
    <w:rsid w:val="00893227"/>
    <w:rsid w:val="0089383A"/>
    <w:rsid w:val="00893B0F"/>
    <w:rsid w:val="00893BEB"/>
    <w:rsid w:val="00893C15"/>
    <w:rsid w:val="00893C2D"/>
    <w:rsid w:val="00893EAD"/>
    <w:rsid w:val="008942FC"/>
    <w:rsid w:val="00894357"/>
    <w:rsid w:val="00894589"/>
    <w:rsid w:val="00894709"/>
    <w:rsid w:val="00894757"/>
    <w:rsid w:val="00894A4D"/>
    <w:rsid w:val="00894B8A"/>
    <w:rsid w:val="00894DC8"/>
    <w:rsid w:val="00895046"/>
    <w:rsid w:val="00895093"/>
    <w:rsid w:val="008954E1"/>
    <w:rsid w:val="00895DE4"/>
    <w:rsid w:val="008961B0"/>
    <w:rsid w:val="008961BA"/>
    <w:rsid w:val="008967B1"/>
    <w:rsid w:val="00896E15"/>
    <w:rsid w:val="00897250"/>
    <w:rsid w:val="00897603"/>
    <w:rsid w:val="00897609"/>
    <w:rsid w:val="00897654"/>
    <w:rsid w:val="008979BF"/>
    <w:rsid w:val="00897A90"/>
    <w:rsid w:val="00897CCA"/>
    <w:rsid w:val="00897E7E"/>
    <w:rsid w:val="008A0548"/>
    <w:rsid w:val="008A05D3"/>
    <w:rsid w:val="008A08D5"/>
    <w:rsid w:val="008A0C9A"/>
    <w:rsid w:val="008A1A40"/>
    <w:rsid w:val="008A2100"/>
    <w:rsid w:val="008A2112"/>
    <w:rsid w:val="008A22E8"/>
    <w:rsid w:val="008A2F73"/>
    <w:rsid w:val="008A3012"/>
    <w:rsid w:val="008A347B"/>
    <w:rsid w:val="008A3829"/>
    <w:rsid w:val="008A3BAA"/>
    <w:rsid w:val="008A3D1D"/>
    <w:rsid w:val="008A40CC"/>
    <w:rsid w:val="008A412C"/>
    <w:rsid w:val="008A41D0"/>
    <w:rsid w:val="008A4219"/>
    <w:rsid w:val="008A474C"/>
    <w:rsid w:val="008A4E31"/>
    <w:rsid w:val="008A5641"/>
    <w:rsid w:val="008A5823"/>
    <w:rsid w:val="008A6ADB"/>
    <w:rsid w:val="008A785B"/>
    <w:rsid w:val="008A7D7C"/>
    <w:rsid w:val="008A7EC2"/>
    <w:rsid w:val="008B004F"/>
    <w:rsid w:val="008B03D7"/>
    <w:rsid w:val="008B04FF"/>
    <w:rsid w:val="008B098F"/>
    <w:rsid w:val="008B0F21"/>
    <w:rsid w:val="008B10D0"/>
    <w:rsid w:val="008B21A5"/>
    <w:rsid w:val="008B27A8"/>
    <w:rsid w:val="008B27E9"/>
    <w:rsid w:val="008B30BE"/>
    <w:rsid w:val="008B336E"/>
    <w:rsid w:val="008B3F9B"/>
    <w:rsid w:val="008B4039"/>
    <w:rsid w:val="008B4222"/>
    <w:rsid w:val="008B442F"/>
    <w:rsid w:val="008B5323"/>
    <w:rsid w:val="008B5759"/>
    <w:rsid w:val="008B5B0C"/>
    <w:rsid w:val="008B5C9F"/>
    <w:rsid w:val="008B6104"/>
    <w:rsid w:val="008B6121"/>
    <w:rsid w:val="008B6264"/>
    <w:rsid w:val="008B6490"/>
    <w:rsid w:val="008B6604"/>
    <w:rsid w:val="008B69F3"/>
    <w:rsid w:val="008B6BEE"/>
    <w:rsid w:val="008B7172"/>
    <w:rsid w:val="008B7317"/>
    <w:rsid w:val="008B7BF9"/>
    <w:rsid w:val="008C034A"/>
    <w:rsid w:val="008C03D0"/>
    <w:rsid w:val="008C0521"/>
    <w:rsid w:val="008C0524"/>
    <w:rsid w:val="008C058C"/>
    <w:rsid w:val="008C0F4A"/>
    <w:rsid w:val="008C103A"/>
    <w:rsid w:val="008C1070"/>
    <w:rsid w:val="008C1155"/>
    <w:rsid w:val="008C116C"/>
    <w:rsid w:val="008C1288"/>
    <w:rsid w:val="008C1302"/>
    <w:rsid w:val="008C19E7"/>
    <w:rsid w:val="008C1CF0"/>
    <w:rsid w:val="008C1D59"/>
    <w:rsid w:val="008C2223"/>
    <w:rsid w:val="008C2296"/>
    <w:rsid w:val="008C263C"/>
    <w:rsid w:val="008C2C73"/>
    <w:rsid w:val="008C3008"/>
    <w:rsid w:val="008C33A3"/>
    <w:rsid w:val="008C3904"/>
    <w:rsid w:val="008C398B"/>
    <w:rsid w:val="008C3B27"/>
    <w:rsid w:val="008C4628"/>
    <w:rsid w:val="008C4777"/>
    <w:rsid w:val="008C4BA6"/>
    <w:rsid w:val="008C4CB9"/>
    <w:rsid w:val="008C4FDE"/>
    <w:rsid w:val="008C52F3"/>
    <w:rsid w:val="008C539A"/>
    <w:rsid w:val="008C5BEE"/>
    <w:rsid w:val="008C5D99"/>
    <w:rsid w:val="008C5EFD"/>
    <w:rsid w:val="008C63FE"/>
    <w:rsid w:val="008C6402"/>
    <w:rsid w:val="008C67B5"/>
    <w:rsid w:val="008C6CD5"/>
    <w:rsid w:val="008C7058"/>
    <w:rsid w:val="008C738F"/>
    <w:rsid w:val="008C7AAD"/>
    <w:rsid w:val="008D096A"/>
    <w:rsid w:val="008D0C92"/>
    <w:rsid w:val="008D0EAA"/>
    <w:rsid w:val="008D0F3B"/>
    <w:rsid w:val="008D12F4"/>
    <w:rsid w:val="008D16A3"/>
    <w:rsid w:val="008D170C"/>
    <w:rsid w:val="008D185E"/>
    <w:rsid w:val="008D1982"/>
    <w:rsid w:val="008D1D0F"/>
    <w:rsid w:val="008D1E93"/>
    <w:rsid w:val="008D2057"/>
    <w:rsid w:val="008D2432"/>
    <w:rsid w:val="008D2901"/>
    <w:rsid w:val="008D2CCD"/>
    <w:rsid w:val="008D2FDD"/>
    <w:rsid w:val="008D33B8"/>
    <w:rsid w:val="008D34FB"/>
    <w:rsid w:val="008D3723"/>
    <w:rsid w:val="008D386F"/>
    <w:rsid w:val="008D3CE4"/>
    <w:rsid w:val="008D47BF"/>
    <w:rsid w:val="008D4B1A"/>
    <w:rsid w:val="008D4B9C"/>
    <w:rsid w:val="008D4EB8"/>
    <w:rsid w:val="008D4EC1"/>
    <w:rsid w:val="008D50A3"/>
    <w:rsid w:val="008D54AD"/>
    <w:rsid w:val="008D5638"/>
    <w:rsid w:val="008D5EBD"/>
    <w:rsid w:val="008D6405"/>
    <w:rsid w:val="008D648F"/>
    <w:rsid w:val="008D6B3F"/>
    <w:rsid w:val="008D6D83"/>
    <w:rsid w:val="008D6F0A"/>
    <w:rsid w:val="008D6FE6"/>
    <w:rsid w:val="008D74AE"/>
    <w:rsid w:val="008D7719"/>
    <w:rsid w:val="008D7CD7"/>
    <w:rsid w:val="008E01DE"/>
    <w:rsid w:val="008E060E"/>
    <w:rsid w:val="008E07BA"/>
    <w:rsid w:val="008E0A10"/>
    <w:rsid w:val="008E0A6C"/>
    <w:rsid w:val="008E0A7D"/>
    <w:rsid w:val="008E0D68"/>
    <w:rsid w:val="008E0F7E"/>
    <w:rsid w:val="008E102B"/>
    <w:rsid w:val="008E1135"/>
    <w:rsid w:val="008E1748"/>
    <w:rsid w:val="008E179A"/>
    <w:rsid w:val="008E1C8F"/>
    <w:rsid w:val="008E2841"/>
    <w:rsid w:val="008E2A35"/>
    <w:rsid w:val="008E2EC1"/>
    <w:rsid w:val="008E31C7"/>
    <w:rsid w:val="008E3243"/>
    <w:rsid w:val="008E32ED"/>
    <w:rsid w:val="008E3443"/>
    <w:rsid w:val="008E386E"/>
    <w:rsid w:val="008E3CE0"/>
    <w:rsid w:val="008E3DA4"/>
    <w:rsid w:val="008E3F28"/>
    <w:rsid w:val="008E4122"/>
    <w:rsid w:val="008E4643"/>
    <w:rsid w:val="008E4665"/>
    <w:rsid w:val="008E4C41"/>
    <w:rsid w:val="008E4CDD"/>
    <w:rsid w:val="008E4D04"/>
    <w:rsid w:val="008E4EDB"/>
    <w:rsid w:val="008E5632"/>
    <w:rsid w:val="008E5A1A"/>
    <w:rsid w:val="008E5D1E"/>
    <w:rsid w:val="008E5EDA"/>
    <w:rsid w:val="008E5FEB"/>
    <w:rsid w:val="008E60BC"/>
    <w:rsid w:val="008E62F4"/>
    <w:rsid w:val="008E63A2"/>
    <w:rsid w:val="008E6AA9"/>
    <w:rsid w:val="008E6ADF"/>
    <w:rsid w:val="008E6D62"/>
    <w:rsid w:val="008E6F94"/>
    <w:rsid w:val="008E7C24"/>
    <w:rsid w:val="008F02A4"/>
    <w:rsid w:val="008F098F"/>
    <w:rsid w:val="008F0C66"/>
    <w:rsid w:val="008F0C68"/>
    <w:rsid w:val="008F10A4"/>
    <w:rsid w:val="008F1564"/>
    <w:rsid w:val="008F2552"/>
    <w:rsid w:val="008F258C"/>
    <w:rsid w:val="008F26B9"/>
    <w:rsid w:val="008F26BB"/>
    <w:rsid w:val="008F2EEA"/>
    <w:rsid w:val="008F41CB"/>
    <w:rsid w:val="008F4202"/>
    <w:rsid w:val="008F4650"/>
    <w:rsid w:val="008F49C6"/>
    <w:rsid w:val="008F5766"/>
    <w:rsid w:val="008F5849"/>
    <w:rsid w:val="008F5AB5"/>
    <w:rsid w:val="008F5C2B"/>
    <w:rsid w:val="008F5DAB"/>
    <w:rsid w:val="008F6850"/>
    <w:rsid w:val="008F6B56"/>
    <w:rsid w:val="008F6BCD"/>
    <w:rsid w:val="008F6CE6"/>
    <w:rsid w:val="008F7695"/>
    <w:rsid w:val="008F7885"/>
    <w:rsid w:val="00900180"/>
    <w:rsid w:val="00900974"/>
    <w:rsid w:val="00900BF7"/>
    <w:rsid w:val="0090160F"/>
    <w:rsid w:val="00901947"/>
    <w:rsid w:val="00901B98"/>
    <w:rsid w:val="00902453"/>
    <w:rsid w:val="00902609"/>
    <w:rsid w:val="00902B87"/>
    <w:rsid w:val="00902C5A"/>
    <w:rsid w:val="00903476"/>
    <w:rsid w:val="0090369B"/>
    <w:rsid w:val="00903757"/>
    <w:rsid w:val="009037A3"/>
    <w:rsid w:val="00903B57"/>
    <w:rsid w:val="00903BCE"/>
    <w:rsid w:val="00903E11"/>
    <w:rsid w:val="00904374"/>
    <w:rsid w:val="0090461C"/>
    <w:rsid w:val="009049EF"/>
    <w:rsid w:val="00904E87"/>
    <w:rsid w:val="00905D73"/>
    <w:rsid w:val="00905E0F"/>
    <w:rsid w:val="00905EF9"/>
    <w:rsid w:val="00907380"/>
    <w:rsid w:val="009073CA"/>
    <w:rsid w:val="009079D5"/>
    <w:rsid w:val="00907FEF"/>
    <w:rsid w:val="009104C4"/>
    <w:rsid w:val="009106E3"/>
    <w:rsid w:val="00910984"/>
    <w:rsid w:val="009119E8"/>
    <w:rsid w:val="00911D67"/>
    <w:rsid w:val="00912147"/>
    <w:rsid w:val="00912190"/>
    <w:rsid w:val="009121C3"/>
    <w:rsid w:val="009126F4"/>
    <w:rsid w:val="00912B6C"/>
    <w:rsid w:val="00912EAF"/>
    <w:rsid w:val="00913275"/>
    <w:rsid w:val="0091347B"/>
    <w:rsid w:val="009134D9"/>
    <w:rsid w:val="009139E6"/>
    <w:rsid w:val="00913A88"/>
    <w:rsid w:val="009141AA"/>
    <w:rsid w:val="009159B7"/>
    <w:rsid w:val="00915C34"/>
    <w:rsid w:val="00915DA2"/>
    <w:rsid w:val="00915E38"/>
    <w:rsid w:val="00916DB7"/>
    <w:rsid w:val="0091730B"/>
    <w:rsid w:val="0091740E"/>
    <w:rsid w:val="00917BAC"/>
    <w:rsid w:val="009204D4"/>
    <w:rsid w:val="009212B0"/>
    <w:rsid w:val="009220EE"/>
    <w:rsid w:val="00922147"/>
    <w:rsid w:val="00922AE6"/>
    <w:rsid w:val="00922AFD"/>
    <w:rsid w:val="00922BFD"/>
    <w:rsid w:val="00922DC4"/>
    <w:rsid w:val="00923040"/>
    <w:rsid w:val="00923989"/>
    <w:rsid w:val="00923D69"/>
    <w:rsid w:val="00923FDF"/>
    <w:rsid w:val="00924582"/>
    <w:rsid w:val="00924DB7"/>
    <w:rsid w:val="009256B7"/>
    <w:rsid w:val="009257DB"/>
    <w:rsid w:val="00925B24"/>
    <w:rsid w:val="00926106"/>
    <w:rsid w:val="00926156"/>
    <w:rsid w:val="009261D9"/>
    <w:rsid w:val="00926306"/>
    <w:rsid w:val="00926342"/>
    <w:rsid w:val="009268D6"/>
    <w:rsid w:val="0092699D"/>
    <w:rsid w:val="00926FEE"/>
    <w:rsid w:val="00927300"/>
    <w:rsid w:val="0092741A"/>
    <w:rsid w:val="0092756F"/>
    <w:rsid w:val="00927576"/>
    <w:rsid w:val="00927F88"/>
    <w:rsid w:val="009302FB"/>
    <w:rsid w:val="0093031D"/>
    <w:rsid w:val="00930488"/>
    <w:rsid w:val="009308AC"/>
    <w:rsid w:val="00930D90"/>
    <w:rsid w:val="00931452"/>
    <w:rsid w:val="00931532"/>
    <w:rsid w:val="009315CF"/>
    <w:rsid w:val="009316E4"/>
    <w:rsid w:val="009319D8"/>
    <w:rsid w:val="00931A9D"/>
    <w:rsid w:val="0093234E"/>
    <w:rsid w:val="009325B4"/>
    <w:rsid w:val="009327C2"/>
    <w:rsid w:val="009328CB"/>
    <w:rsid w:val="0093319D"/>
    <w:rsid w:val="00933346"/>
    <w:rsid w:val="009333CE"/>
    <w:rsid w:val="00934387"/>
    <w:rsid w:val="009349B4"/>
    <w:rsid w:val="00934A4E"/>
    <w:rsid w:val="00934F94"/>
    <w:rsid w:val="009357BF"/>
    <w:rsid w:val="0093587E"/>
    <w:rsid w:val="00935A2F"/>
    <w:rsid w:val="00935A60"/>
    <w:rsid w:val="00935CE8"/>
    <w:rsid w:val="009360E9"/>
    <w:rsid w:val="00936495"/>
    <w:rsid w:val="00936855"/>
    <w:rsid w:val="00936CB9"/>
    <w:rsid w:val="00937BD9"/>
    <w:rsid w:val="00937E36"/>
    <w:rsid w:val="00937FF8"/>
    <w:rsid w:val="0094002E"/>
    <w:rsid w:val="009405B6"/>
    <w:rsid w:val="00940AC4"/>
    <w:rsid w:val="00940E58"/>
    <w:rsid w:val="0094167E"/>
    <w:rsid w:val="009418D4"/>
    <w:rsid w:val="00941FB3"/>
    <w:rsid w:val="00942A9A"/>
    <w:rsid w:val="009430AC"/>
    <w:rsid w:val="009434CC"/>
    <w:rsid w:val="009440A2"/>
    <w:rsid w:val="009446BB"/>
    <w:rsid w:val="00945266"/>
    <w:rsid w:val="009455C5"/>
    <w:rsid w:val="009456F2"/>
    <w:rsid w:val="009457E5"/>
    <w:rsid w:val="009460BB"/>
    <w:rsid w:val="00946ADD"/>
    <w:rsid w:val="00946B81"/>
    <w:rsid w:val="00947529"/>
    <w:rsid w:val="0094780B"/>
    <w:rsid w:val="00947A37"/>
    <w:rsid w:val="00947E00"/>
    <w:rsid w:val="00947EBC"/>
    <w:rsid w:val="00950092"/>
    <w:rsid w:val="00950100"/>
    <w:rsid w:val="00950751"/>
    <w:rsid w:val="00951003"/>
    <w:rsid w:val="0095132A"/>
    <w:rsid w:val="00951425"/>
    <w:rsid w:val="009518D1"/>
    <w:rsid w:val="00951A5E"/>
    <w:rsid w:val="009523F6"/>
    <w:rsid w:val="0095246D"/>
    <w:rsid w:val="00952596"/>
    <w:rsid w:val="00952A51"/>
    <w:rsid w:val="0095320B"/>
    <w:rsid w:val="009532E3"/>
    <w:rsid w:val="00953A01"/>
    <w:rsid w:val="00954446"/>
    <w:rsid w:val="0095520E"/>
    <w:rsid w:val="00955730"/>
    <w:rsid w:val="00955BF5"/>
    <w:rsid w:val="00955C06"/>
    <w:rsid w:val="00955C6B"/>
    <w:rsid w:val="00955E22"/>
    <w:rsid w:val="009562B2"/>
    <w:rsid w:val="00956B23"/>
    <w:rsid w:val="00956E84"/>
    <w:rsid w:val="0095718C"/>
    <w:rsid w:val="00957C37"/>
    <w:rsid w:val="009614E4"/>
    <w:rsid w:val="00961ADD"/>
    <w:rsid w:val="009620BD"/>
    <w:rsid w:val="009627D7"/>
    <w:rsid w:val="00962A91"/>
    <w:rsid w:val="00962B10"/>
    <w:rsid w:val="00962CB2"/>
    <w:rsid w:val="00962D25"/>
    <w:rsid w:val="0096313D"/>
    <w:rsid w:val="0096323E"/>
    <w:rsid w:val="00963257"/>
    <w:rsid w:val="009637B1"/>
    <w:rsid w:val="009651C1"/>
    <w:rsid w:val="00965576"/>
    <w:rsid w:val="009656F2"/>
    <w:rsid w:val="00965D17"/>
    <w:rsid w:val="0096631B"/>
    <w:rsid w:val="0096681D"/>
    <w:rsid w:val="00966BF9"/>
    <w:rsid w:val="00966D0F"/>
    <w:rsid w:val="00967359"/>
    <w:rsid w:val="00967824"/>
    <w:rsid w:val="00967F41"/>
    <w:rsid w:val="00967F93"/>
    <w:rsid w:val="009706B5"/>
    <w:rsid w:val="009708C0"/>
    <w:rsid w:val="00970A83"/>
    <w:rsid w:val="00971096"/>
    <w:rsid w:val="009711D3"/>
    <w:rsid w:val="00971690"/>
    <w:rsid w:val="00971E14"/>
    <w:rsid w:val="00971EFE"/>
    <w:rsid w:val="009721BA"/>
    <w:rsid w:val="0097241F"/>
    <w:rsid w:val="009725AA"/>
    <w:rsid w:val="009727ED"/>
    <w:rsid w:val="009729D8"/>
    <w:rsid w:val="009729FC"/>
    <w:rsid w:val="00972B3E"/>
    <w:rsid w:val="00972CE1"/>
    <w:rsid w:val="00972DD5"/>
    <w:rsid w:val="00973129"/>
    <w:rsid w:val="00973275"/>
    <w:rsid w:val="0097328D"/>
    <w:rsid w:val="009735AF"/>
    <w:rsid w:val="009738BF"/>
    <w:rsid w:val="00974017"/>
    <w:rsid w:val="00974105"/>
    <w:rsid w:val="009749AA"/>
    <w:rsid w:val="00974A33"/>
    <w:rsid w:val="00974DCC"/>
    <w:rsid w:val="00975057"/>
    <w:rsid w:val="009750D6"/>
    <w:rsid w:val="009753A4"/>
    <w:rsid w:val="0097595E"/>
    <w:rsid w:val="009759E1"/>
    <w:rsid w:val="009767A3"/>
    <w:rsid w:val="00976D7B"/>
    <w:rsid w:val="0097793F"/>
    <w:rsid w:val="00977BB3"/>
    <w:rsid w:val="0098060D"/>
    <w:rsid w:val="00980A7B"/>
    <w:rsid w:val="00980FFA"/>
    <w:rsid w:val="00981142"/>
    <w:rsid w:val="00981187"/>
    <w:rsid w:val="0098126F"/>
    <w:rsid w:val="00981888"/>
    <w:rsid w:val="009819B6"/>
    <w:rsid w:val="00982106"/>
    <w:rsid w:val="00982588"/>
    <w:rsid w:val="009826E0"/>
    <w:rsid w:val="0098295C"/>
    <w:rsid w:val="009829E7"/>
    <w:rsid w:val="00982AA4"/>
    <w:rsid w:val="00982DD5"/>
    <w:rsid w:val="009833DD"/>
    <w:rsid w:val="009838F8"/>
    <w:rsid w:val="00983CEB"/>
    <w:rsid w:val="00983E9B"/>
    <w:rsid w:val="00984915"/>
    <w:rsid w:val="00985816"/>
    <w:rsid w:val="00985A65"/>
    <w:rsid w:val="00985B67"/>
    <w:rsid w:val="00985BDD"/>
    <w:rsid w:val="00986738"/>
    <w:rsid w:val="0098679E"/>
    <w:rsid w:val="00986E58"/>
    <w:rsid w:val="00986EDB"/>
    <w:rsid w:val="00987274"/>
    <w:rsid w:val="009873BB"/>
    <w:rsid w:val="0098755C"/>
    <w:rsid w:val="00987675"/>
    <w:rsid w:val="00987AF1"/>
    <w:rsid w:val="00987E86"/>
    <w:rsid w:val="009904C1"/>
    <w:rsid w:val="00990534"/>
    <w:rsid w:val="00990928"/>
    <w:rsid w:val="00990A61"/>
    <w:rsid w:val="00990DD5"/>
    <w:rsid w:val="009916D2"/>
    <w:rsid w:val="00992090"/>
    <w:rsid w:val="0099222D"/>
    <w:rsid w:val="00992362"/>
    <w:rsid w:val="0099386B"/>
    <w:rsid w:val="0099387D"/>
    <w:rsid w:val="00993985"/>
    <w:rsid w:val="009941BC"/>
    <w:rsid w:val="009947C3"/>
    <w:rsid w:val="009948FC"/>
    <w:rsid w:val="00994F52"/>
    <w:rsid w:val="009951AE"/>
    <w:rsid w:val="00995617"/>
    <w:rsid w:val="009956BA"/>
    <w:rsid w:val="0099572C"/>
    <w:rsid w:val="009957C1"/>
    <w:rsid w:val="00995B65"/>
    <w:rsid w:val="00995FDB"/>
    <w:rsid w:val="00996143"/>
    <w:rsid w:val="00996188"/>
    <w:rsid w:val="009964CF"/>
    <w:rsid w:val="009969CE"/>
    <w:rsid w:val="009975FC"/>
    <w:rsid w:val="009979CD"/>
    <w:rsid w:val="00997B3A"/>
    <w:rsid w:val="009A009E"/>
    <w:rsid w:val="009A0489"/>
    <w:rsid w:val="009A08BC"/>
    <w:rsid w:val="009A0968"/>
    <w:rsid w:val="009A0ACA"/>
    <w:rsid w:val="009A130D"/>
    <w:rsid w:val="009A132B"/>
    <w:rsid w:val="009A1585"/>
    <w:rsid w:val="009A159F"/>
    <w:rsid w:val="009A175F"/>
    <w:rsid w:val="009A1790"/>
    <w:rsid w:val="009A1E2F"/>
    <w:rsid w:val="009A20A3"/>
    <w:rsid w:val="009A248F"/>
    <w:rsid w:val="009A284F"/>
    <w:rsid w:val="009A2C85"/>
    <w:rsid w:val="009A37DD"/>
    <w:rsid w:val="009A3CC8"/>
    <w:rsid w:val="009A3F66"/>
    <w:rsid w:val="009A476D"/>
    <w:rsid w:val="009A4BCE"/>
    <w:rsid w:val="009A4FDB"/>
    <w:rsid w:val="009A510E"/>
    <w:rsid w:val="009A52F6"/>
    <w:rsid w:val="009A558B"/>
    <w:rsid w:val="009A5734"/>
    <w:rsid w:val="009A595D"/>
    <w:rsid w:val="009A5AAA"/>
    <w:rsid w:val="009A5E4B"/>
    <w:rsid w:val="009A5EB0"/>
    <w:rsid w:val="009A5EC1"/>
    <w:rsid w:val="009A5FD9"/>
    <w:rsid w:val="009A61A7"/>
    <w:rsid w:val="009A698D"/>
    <w:rsid w:val="009A6AA8"/>
    <w:rsid w:val="009A6BE8"/>
    <w:rsid w:val="009A6C47"/>
    <w:rsid w:val="009A6C73"/>
    <w:rsid w:val="009A6C8B"/>
    <w:rsid w:val="009A72E5"/>
    <w:rsid w:val="009A72FB"/>
    <w:rsid w:val="009A7564"/>
    <w:rsid w:val="009A7671"/>
    <w:rsid w:val="009A78D6"/>
    <w:rsid w:val="009A7FB5"/>
    <w:rsid w:val="009B0347"/>
    <w:rsid w:val="009B0430"/>
    <w:rsid w:val="009B1088"/>
    <w:rsid w:val="009B10F6"/>
    <w:rsid w:val="009B1269"/>
    <w:rsid w:val="009B13B7"/>
    <w:rsid w:val="009B1541"/>
    <w:rsid w:val="009B1D3B"/>
    <w:rsid w:val="009B1E15"/>
    <w:rsid w:val="009B260F"/>
    <w:rsid w:val="009B27D9"/>
    <w:rsid w:val="009B286E"/>
    <w:rsid w:val="009B2A88"/>
    <w:rsid w:val="009B2CC7"/>
    <w:rsid w:val="009B3A9E"/>
    <w:rsid w:val="009B454A"/>
    <w:rsid w:val="009B4593"/>
    <w:rsid w:val="009B485B"/>
    <w:rsid w:val="009B4BDE"/>
    <w:rsid w:val="009B5458"/>
    <w:rsid w:val="009B582A"/>
    <w:rsid w:val="009B5C95"/>
    <w:rsid w:val="009B5EFF"/>
    <w:rsid w:val="009B6491"/>
    <w:rsid w:val="009B6A57"/>
    <w:rsid w:val="009B6B41"/>
    <w:rsid w:val="009B7050"/>
    <w:rsid w:val="009B70EF"/>
    <w:rsid w:val="009B7336"/>
    <w:rsid w:val="009B765B"/>
    <w:rsid w:val="009B773A"/>
    <w:rsid w:val="009B77A8"/>
    <w:rsid w:val="009B78EB"/>
    <w:rsid w:val="009B7FF6"/>
    <w:rsid w:val="009C00C6"/>
    <w:rsid w:val="009C09D6"/>
    <w:rsid w:val="009C0A28"/>
    <w:rsid w:val="009C0B37"/>
    <w:rsid w:val="009C0DCA"/>
    <w:rsid w:val="009C116D"/>
    <w:rsid w:val="009C14BA"/>
    <w:rsid w:val="009C14EF"/>
    <w:rsid w:val="009C1D8B"/>
    <w:rsid w:val="009C1DA5"/>
    <w:rsid w:val="009C334C"/>
    <w:rsid w:val="009C3BD2"/>
    <w:rsid w:val="009C45F1"/>
    <w:rsid w:val="009C4FE8"/>
    <w:rsid w:val="009C5953"/>
    <w:rsid w:val="009C5963"/>
    <w:rsid w:val="009C59E8"/>
    <w:rsid w:val="009C59FC"/>
    <w:rsid w:val="009C5ECD"/>
    <w:rsid w:val="009C6055"/>
    <w:rsid w:val="009C64DF"/>
    <w:rsid w:val="009C6800"/>
    <w:rsid w:val="009C6B57"/>
    <w:rsid w:val="009C713D"/>
    <w:rsid w:val="009C74C4"/>
    <w:rsid w:val="009C7725"/>
    <w:rsid w:val="009C7A28"/>
    <w:rsid w:val="009C7E2A"/>
    <w:rsid w:val="009D067E"/>
    <w:rsid w:val="009D0A60"/>
    <w:rsid w:val="009D10EA"/>
    <w:rsid w:val="009D16DF"/>
    <w:rsid w:val="009D1CEF"/>
    <w:rsid w:val="009D1EB1"/>
    <w:rsid w:val="009D28D2"/>
    <w:rsid w:val="009D29E6"/>
    <w:rsid w:val="009D2A8F"/>
    <w:rsid w:val="009D2CFE"/>
    <w:rsid w:val="009D2E73"/>
    <w:rsid w:val="009D3335"/>
    <w:rsid w:val="009D39B8"/>
    <w:rsid w:val="009D39C6"/>
    <w:rsid w:val="009D428F"/>
    <w:rsid w:val="009D478E"/>
    <w:rsid w:val="009D4B2D"/>
    <w:rsid w:val="009D576B"/>
    <w:rsid w:val="009D5A5C"/>
    <w:rsid w:val="009D5E78"/>
    <w:rsid w:val="009D626C"/>
    <w:rsid w:val="009D6526"/>
    <w:rsid w:val="009D67E3"/>
    <w:rsid w:val="009D68D2"/>
    <w:rsid w:val="009D6911"/>
    <w:rsid w:val="009D6965"/>
    <w:rsid w:val="009D6B16"/>
    <w:rsid w:val="009D6B5E"/>
    <w:rsid w:val="009D6E7B"/>
    <w:rsid w:val="009D7BB8"/>
    <w:rsid w:val="009E003D"/>
    <w:rsid w:val="009E01BE"/>
    <w:rsid w:val="009E05C0"/>
    <w:rsid w:val="009E05C5"/>
    <w:rsid w:val="009E089E"/>
    <w:rsid w:val="009E0BF1"/>
    <w:rsid w:val="009E0D6F"/>
    <w:rsid w:val="009E0F06"/>
    <w:rsid w:val="009E1400"/>
    <w:rsid w:val="009E143E"/>
    <w:rsid w:val="009E153A"/>
    <w:rsid w:val="009E19C0"/>
    <w:rsid w:val="009E1C93"/>
    <w:rsid w:val="009E1DF3"/>
    <w:rsid w:val="009E1F96"/>
    <w:rsid w:val="009E2191"/>
    <w:rsid w:val="009E27C1"/>
    <w:rsid w:val="009E2834"/>
    <w:rsid w:val="009E3FB5"/>
    <w:rsid w:val="009E3FD8"/>
    <w:rsid w:val="009E4606"/>
    <w:rsid w:val="009E461F"/>
    <w:rsid w:val="009E46DA"/>
    <w:rsid w:val="009E4866"/>
    <w:rsid w:val="009E4937"/>
    <w:rsid w:val="009E4DB7"/>
    <w:rsid w:val="009E4E1F"/>
    <w:rsid w:val="009E4F37"/>
    <w:rsid w:val="009E52D1"/>
    <w:rsid w:val="009E59DA"/>
    <w:rsid w:val="009E5A5E"/>
    <w:rsid w:val="009E64FF"/>
    <w:rsid w:val="009E6825"/>
    <w:rsid w:val="009E6E4D"/>
    <w:rsid w:val="009E6FD1"/>
    <w:rsid w:val="009F02A7"/>
    <w:rsid w:val="009F0404"/>
    <w:rsid w:val="009F146A"/>
    <w:rsid w:val="009F1A54"/>
    <w:rsid w:val="009F1D2A"/>
    <w:rsid w:val="009F1E85"/>
    <w:rsid w:val="009F220E"/>
    <w:rsid w:val="009F232D"/>
    <w:rsid w:val="009F2850"/>
    <w:rsid w:val="009F2EC1"/>
    <w:rsid w:val="009F2F83"/>
    <w:rsid w:val="009F2FF1"/>
    <w:rsid w:val="009F32D9"/>
    <w:rsid w:val="009F41B9"/>
    <w:rsid w:val="009F4C7F"/>
    <w:rsid w:val="009F4DD1"/>
    <w:rsid w:val="009F612F"/>
    <w:rsid w:val="009F6147"/>
    <w:rsid w:val="009F62D3"/>
    <w:rsid w:val="009F6934"/>
    <w:rsid w:val="009F6B14"/>
    <w:rsid w:val="009F6BC3"/>
    <w:rsid w:val="009F6C31"/>
    <w:rsid w:val="009F6D84"/>
    <w:rsid w:val="009F6E28"/>
    <w:rsid w:val="009F75C6"/>
    <w:rsid w:val="009F771D"/>
    <w:rsid w:val="009F7B21"/>
    <w:rsid w:val="00A00707"/>
    <w:rsid w:val="00A00867"/>
    <w:rsid w:val="00A0168F"/>
    <w:rsid w:val="00A0180E"/>
    <w:rsid w:val="00A02039"/>
    <w:rsid w:val="00A0219B"/>
    <w:rsid w:val="00A024C0"/>
    <w:rsid w:val="00A02510"/>
    <w:rsid w:val="00A0252A"/>
    <w:rsid w:val="00A02A8D"/>
    <w:rsid w:val="00A03277"/>
    <w:rsid w:val="00A0348E"/>
    <w:rsid w:val="00A03672"/>
    <w:rsid w:val="00A03D30"/>
    <w:rsid w:val="00A044EC"/>
    <w:rsid w:val="00A04501"/>
    <w:rsid w:val="00A046EE"/>
    <w:rsid w:val="00A049FF"/>
    <w:rsid w:val="00A04C7C"/>
    <w:rsid w:val="00A04EDA"/>
    <w:rsid w:val="00A04F56"/>
    <w:rsid w:val="00A051BE"/>
    <w:rsid w:val="00A05310"/>
    <w:rsid w:val="00A0538F"/>
    <w:rsid w:val="00A05460"/>
    <w:rsid w:val="00A0551A"/>
    <w:rsid w:val="00A055DA"/>
    <w:rsid w:val="00A05E10"/>
    <w:rsid w:val="00A06C86"/>
    <w:rsid w:val="00A070C0"/>
    <w:rsid w:val="00A071AC"/>
    <w:rsid w:val="00A07955"/>
    <w:rsid w:val="00A07A56"/>
    <w:rsid w:val="00A104EC"/>
    <w:rsid w:val="00A10621"/>
    <w:rsid w:val="00A10AED"/>
    <w:rsid w:val="00A10D3B"/>
    <w:rsid w:val="00A10E2E"/>
    <w:rsid w:val="00A11397"/>
    <w:rsid w:val="00A115B8"/>
    <w:rsid w:val="00A11A7F"/>
    <w:rsid w:val="00A11BAA"/>
    <w:rsid w:val="00A11E29"/>
    <w:rsid w:val="00A12234"/>
    <w:rsid w:val="00A1245F"/>
    <w:rsid w:val="00A12686"/>
    <w:rsid w:val="00A12A8E"/>
    <w:rsid w:val="00A12D79"/>
    <w:rsid w:val="00A12D8A"/>
    <w:rsid w:val="00A13F7F"/>
    <w:rsid w:val="00A14138"/>
    <w:rsid w:val="00A144D3"/>
    <w:rsid w:val="00A14C04"/>
    <w:rsid w:val="00A14FE1"/>
    <w:rsid w:val="00A15462"/>
    <w:rsid w:val="00A154AB"/>
    <w:rsid w:val="00A15528"/>
    <w:rsid w:val="00A158B7"/>
    <w:rsid w:val="00A15A90"/>
    <w:rsid w:val="00A15BA6"/>
    <w:rsid w:val="00A15E17"/>
    <w:rsid w:val="00A15EBB"/>
    <w:rsid w:val="00A1605E"/>
    <w:rsid w:val="00A16947"/>
    <w:rsid w:val="00A16D5D"/>
    <w:rsid w:val="00A16E3C"/>
    <w:rsid w:val="00A17525"/>
    <w:rsid w:val="00A17D04"/>
    <w:rsid w:val="00A17F0C"/>
    <w:rsid w:val="00A20E34"/>
    <w:rsid w:val="00A21541"/>
    <w:rsid w:val="00A21A92"/>
    <w:rsid w:val="00A22069"/>
    <w:rsid w:val="00A220A9"/>
    <w:rsid w:val="00A22115"/>
    <w:rsid w:val="00A222B8"/>
    <w:rsid w:val="00A22324"/>
    <w:rsid w:val="00A228DA"/>
    <w:rsid w:val="00A233EC"/>
    <w:rsid w:val="00A238CA"/>
    <w:rsid w:val="00A24E0E"/>
    <w:rsid w:val="00A24F7D"/>
    <w:rsid w:val="00A25283"/>
    <w:rsid w:val="00A257B6"/>
    <w:rsid w:val="00A259DD"/>
    <w:rsid w:val="00A25B62"/>
    <w:rsid w:val="00A25F70"/>
    <w:rsid w:val="00A26026"/>
    <w:rsid w:val="00A264F3"/>
    <w:rsid w:val="00A2660B"/>
    <w:rsid w:val="00A26631"/>
    <w:rsid w:val="00A26E4B"/>
    <w:rsid w:val="00A26F04"/>
    <w:rsid w:val="00A274B4"/>
    <w:rsid w:val="00A275E4"/>
    <w:rsid w:val="00A27A24"/>
    <w:rsid w:val="00A27E6A"/>
    <w:rsid w:val="00A27ED8"/>
    <w:rsid w:val="00A30101"/>
    <w:rsid w:val="00A304A4"/>
    <w:rsid w:val="00A30685"/>
    <w:rsid w:val="00A308B2"/>
    <w:rsid w:val="00A31451"/>
    <w:rsid w:val="00A31702"/>
    <w:rsid w:val="00A318AD"/>
    <w:rsid w:val="00A31A70"/>
    <w:rsid w:val="00A31C7A"/>
    <w:rsid w:val="00A32351"/>
    <w:rsid w:val="00A323A1"/>
    <w:rsid w:val="00A32615"/>
    <w:rsid w:val="00A32717"/>
    <w:rsid w:val="00A3287B"/>
    <w:rsid w:val="00A32D8D"/>
    <w:rsid w:val="00A33350"/>
    <w:rsid w:val="00A333F2"/>
    <w:rsid w:val="00A336C3"/>
    <w:rsid w:val="00A3385F"/>
    <w:rsid w:val="00A33900"/>
    <w:rsid w:val="00A33CB4"/>
    <w:rsid w:val="00A3403D"/>
    <w:rsid w:val="00A341F2"/>
    <w:rsid w:val="00A34252"/>
    <w:rsid w:val="00A3426B"/>
    <w:rsid w:val="00A3445A"/>
    <w:rsid w:val="00A34603"/>
    <w:rsid w:val="00A347AA"/>
    <w:rsid w:val="00A348BD"/>
    <w:rsid w:val="00A34986"/>
    <w:rsid w:val="00A355E2"/>
    <w:rsid w:val="00A360DC"/>
    <w:rsid w:val="00A362BB"/>
    <w:rsid w:val="00A36416"/>
    <w:rsid w:val="00A36521"/>
    <w:rsid w:val="00A36B34"/>
    <w:rsid w:val="00A37110"/>
    <w:rsid w:val="00A3738A"/>
    <w:rsid w:val="00A37424"/>
    <w:rsid w:val="00A37A95"/>
    <w:rsid w:val="00A37BC1"/>
    <w:rsid w:val="00A37BC4"/>
    <w:rsid w:val="00A37C3C"/>
    <w:rsid w:val="00A37C82"/>
    <w:rsid w:val="00A37F2F"/>
    <w:rsid w:val="00A37FC7"/>
    <w:rsid w:val="00A40CFD"/>
    <w:rsid w:val="00A4111B"/>
    <w:rsid w:val="00A41491"/>
    <w:rsid w:val="00A414CB"/>
    <w:rsid w:val="00A416F5"/>
    <w:rsid w:val="00A41A3F"/>
    <w:rsid w:val="00A421E5"/>
    <w:rsid w:val="00A42221"/>
    <w:rsid w:val="00A4233B"/>
    <w:rsid w:val="00A42AE7"/>
    <w:rsid w:val="00A42B37"/>
    <w:rsid w:val="00A4301A"/>
    <w:rsid w:val="00A431D6"/>
    <w:rsid w:val="00A4335F"/>
    <w:rsid w:val="00A435DA"/>
    <w:rsid w:val="00A43BAF"/>
    <w:rsid w:val="00A44158"/>
    <w:rsid w:val="00A441B6"/>
    <w:rsid w:val="00A4425E"/>
    <w:rsid w:val="00A446EA"/>
    <w:rsid w:val="00A447E2"/>
    <w:rsid w:val="00A44951"/>
    <w:rsid w:val="00A44BB6"/>
    <w:rsid w:val="00A453E2"/>
    <w:rsid w:val="00A45437"/>
    <w:rsid w:val="00A454FB"/>
    <w:rsid w:val="00A4551C"/>
    <w:rsid w:val="00A45997"/>
    <w:rsid w:val="00A45A5C"/>
    <w:rsid w:val="00A4600B"/>
    <w:rsid w:val="00A4650B"/>
    <w:rsid w:val="00A46662"/>
    <w:rsid w:val="00A46703"/>
    <w:rsid w:val="00A467C8"/>
    <w:rsid w:val="00A469C1"/>
    <w:rsid w:val="00A46AEE"/>
    <w:rsid w:val="00A46FB9"/>
    <w:rsid w:val="00A47069"/>
    <w:rsid w:val="00A4750B"/>
    <w:rsid w:val="00A47A7E"/>
    <w:rsid w:val="00A47F26"/>
    <w:rsid w:val="00A50084"/>
    <w:rsid w:val="00A500FC"/>
    <w:rsid w:val="00A50175"/>
    <w:rsid w:val="00A50B25"/>
    <w:rsid w:val="00A50C6A"/>
    <w:rsid w:val="00A50DE3"/>
    <w:rsid w:val="00A5132E"/>
    <w:rsid w:val="00A51E8F"/>
    <w:rsid w:val="00A52191"/>
    <w:rsid w:val="00A5257D"/>
    <w:rsid w:val="00A52675"/>
    <w:rsid w:val="00A527CA"/>
    <w:rsid w:val="00A52828"/>
    <w:rsid w:val="00A52DF4"/>
    <w:rsid w:val="00A5302A"/>
    <w:rsid w:val="00A532F5"/>
    <w:rsid w:val="00A5332C"/>
    <w:rsid w:val="00A534EA"/>
    <w:rsid w:val="00A535A1"/>
    <w:rsid w:val="00A536FE"/>
    <w:rsid w:val="00A538CE"/>
    <w:rsid w:val="00A53BDD"/>
    <w:rsid w:val="00A540F9"/>
    <w:rsid w:val="00A54925"/>
    <w:rsid w:val="00A54D5B"/>
    <w:rsid w:val="00A54DD4"/>
    <w:rsid w:val="00A55319"/>
    <w:rsid w:val="00A55324"/>
    <w:rsid w:val="00A553AD"/>
    <w:rsid w:val="00A56257"/>
    <w:rsid w:val="00A563A2"/>
    <w:rsid w:val="00A5663A"/>
    <w:rsid w:val="00A56CE4"/>
    <w:rsid w:val="00A56EDE"/>
    <w:rsid w:val="00A57130"/>
    <w:rsid w:val="00A571B4"/>
    <w:rsid w:val="00A57240"/>
    <w:rsid w:val="00A57316"/>
    <w:rsid w:val="00A57562"/>
    <w:rsid w:val="00A57696"/>
    <w:rsid w:val="00A5769D"/>
    <w:rsid w:val="00A60392"/>
    <w:rsid w:val="00A6054F"/>
    <w:rsid w:val="00A60657"/>
    <w:rsid w:val="00A60E05"/>
    <w:rsid w:val="00A60E0E"/>
    <w:rsid w:val="00A60F6F"/>
    <w:rsid w:val="00A61012"/>
    <w:rsid w:val="00A611B8"/>
    <w:rsid w:val="00A613EE"/>
    <w:rsid w:val="00A617A5"/>
    <w:rsid w:val="00A618E3"/>
    <w:rsid w:val="00A61CF7"/>
    <w:rsid w:val="00A6202A"/>
    <w:rsid w:val="00A62312"/>
    <w:rsid w:val="00A6237C"/>
    <w:rsid w:val="00A62551"/>
    <w:rsid w:val="00A62DAB"/>
    <w:rsid w:val="00A62DC6"/>
    <w:rsid w:val="00A62FE8"/>
    <w:rsid w:val="00A635A9"/>
    <w:rsid w:val="00A63687"/>
    <w:rsid w:val="00A63725"/>
    <w:rsid w:val="00A637DC"/>
    <w:rsid w:val="00A6399C"/>
    <w:rsid w:val="00A646F3"/>
    <w:rsid w:val="00A64A91"/>
    <w:rsid w:val="00A64D71"/>
    <w:rsid w:val="00A64D85"/>
    <w:rsid w:val="00A653C5"/>
    <w:rsid w:val="00A65AEA"/>
    <w:rsid w:val="00A66937"/>
    <w:rsid w:val="00A66F4D"/>
    <w:rsid w:val="00A674CC"/>
    <w:rsid w:val="00A67555"/>
    <w:rsid w:val="00A70087"/>
    <w:rsid w:val="00A70923"/>
    <w:rsid w:val="00A70D17"/>
    <w:rsid w:val="00A710B2"/>
    <w:rsid w:val="00A71623"/>
    <w:rsid w:val="00A71AFD"/>
    <w:rsid w:val="00A723AB"/>
    <w:rsid w:val="00A72A28"/>
    <w:rsid w:val="00A72BC9"/>
    <w:rsid w:val="00A732FD"/>
    <w:rsid w:val="00A737CE"/>
    <w:rsid w:val="00A73CBE"/>
    <w:rsid w:val="00A73FDB"/>
    <w:rsid w:val="00A744AB"/>
    <w:rsid w:val="00A745AA"/>
    <w:rsid w:val="00A745D3"/>
    <w:rsid w:val="00A749C2"/>
    <w:rsid w:val="00A74FC5"/>
    <w:rsid w:val="00A74FED"/>
    <w:rsid w:val="00A751DC"/>
    <w:rsid w:val="00A7528C"/>
    <w:rsid w:val="00A75687"/>
    <w:rsid w:val="00A75925"/>
    <w:rsid w:val="00A759AC"/>
    <w:rsid w:val="00A75B1A"/>
    <w:rsid w:val="00A75F6D"/>
    <w:rsid w:val="00A76063"/>
    <w:rsid w:val="00A76631"/>
    <w:rsid w:val="00A766C3"/>
    <w:rsid w:val="00A76B0E"/>
    <w:rsid w:val="00A771DA"/>
    <w:rsid w:val="00A772AD"/>
    <w:rsid w:val="00A77886"/>
    <w:rsid w:val="00A7794F"/>
    <w:rsid w:val="00A80136"/>
    <w:rsid w:val="00A806D5"/>
    <w:rsid w:val="00A80AE2"/>
    <w:rsid w:val="00A80CC7"/>
    <w:rsid w:val="00A80E44"/>
    <w:rsid w:val="00A80FFF"/>
    <w:rsid w:val="00A81680"/>
    <w:rsid w:val="00A81C3C"/>
    <w:rsid w:val="00A81FDE"/>
    <w:rsid w:val="00A82B21"/>
    <w:rsid w:val="00A82D4C"/>
    <w:rsid w:val="00A830BC"/>
    <w:rsid w:val="00A831A9"/>
    <w:rsid w:val="00A83591"/>
    <w:rsid w:val="00A8392D"/>
    <w:rsid w:val="00A83989"/>
    <w:rsid w:val="00A83B11"/>
    <w:rsid w:val="00A83F70"/>
    <w:rsid w:val="00A8419E"/>
    <w:rsid w:val="00A84888"/>
    <w:rsid w:val="00A849BD"/>
    <w:rsid w:val="00A85200"/>
    <w:rsid w:val="00A8543E"/>
    <w:rsid w:val="00A85844"/>
    <w:rsid w:val="00A85AED"/>
    <w:rsid w:val="00A85D4E"/>
    <w:rsid w:val="00A8610C"/>
    <w:rsid w:val="00A86232"/>
    <w:rsid w:val="00A866C2"/>
    <w:rsid w:val="00A86A55"/>
    <w:rsid w:val="00A871F0"/>
    <w:rsid w:val="00A8747D"/>
    <w:rsid w:val="00A8765E"/>
    <w:rsid w:val="00A90072"/>
    <w:rsid w:val="00A9147E"/>
    <w:rsid w:val="00A91536"/>
    <w:rsid w:val="00A91546"/>
    <w:rsid w:val="00A91AC4"/>
    <w:rsid w:val="00A91DFF"/>
    <w:rsid w:val="00A91F35"/>
    <w:rsid w:val="00A920AF"/>
    <w:rsid w:val="00A92512"/>
    <w:rsid w:val="00A9258A"/>
    <w:rsid w:val="00A93560"/>
    <w:rsid w:val="00A93772"/>
    <w:rsid w:val="00A9456C"/>
    <w:rsid w:val="00A94D2A"/>
    <w:rsid w:val="00A94DFD"/>
    <w:rsid w:val="00A955E6"/>
    <w:rsid w:val="00A95614"/>
    <w:rsid w:val="00A95688"/>
    <w:rsid w:val="00A958D3"/>
    <w:rsid w:val="00A95F7D"/>
    <w:rsid w:val="00A964E0"/>
    <w:rsid w:val="00A96C4A"/>
    <w:rsid w:val="00A970F0"/>
    <w:rsid w:val="00A97187"/>
    <w:rsid w:val="00A97799"/>
    <w:rsid w:val="00A97D95"/>
    <w:rsid w:val="00AA03AB"/>
    <w:rsid w:val="00AA09E5"/>
    <w:rsid w:val="00AA0B80"/>
    <w:rsid w:val="00AA1549"/>
    <w:rsid w:val="00AA1745"/>
    <w:rsid w:val="00AA1804"/>
    <w:rsid w:val="00AA193E"/>
    <w:rsid w:val="00AA1E80"/>
    <w:rsid w:val="00AA24D3"/>
    <w:rsid w:val="00AA2678"/>
    <w:rsid w:val="00AA26CE"/>
    <w:rsid w:val="00AA2725"/>
    <w:rsid w:val="00AA3602"/>
    <w:rsid w:val="00AA38BE"/>
    <w:rsid w:val="00AA3E7C"/>
    <w:rsid w:val="00AA3FB2"/>
    <w:rsid w:val="00AA4048"/>
    <w:rsid w:val="00AA44F6"/>
    <w:rsid w:val="00AA499C"/>
    <w:rsid w:val="00AA5795"/>
    <w:rsid w:val="00AA5933"/>
    <w:rsid w:val="00AA6009"/>
    <w:rsid w:val="00AA6BE1"/>
    <w:rsid w:val="00AA6F46"/>
    <w:rsid w:val="00AA7558"/>
    <w:rsid w:val="00AA75F8"/>
    <w:rsid w:val="00AA77D6"/>
    <w:rsid w:val="00AA7DCE"/>
    <w:rsid w:val="00AA7FCB"/>
    <w:rsid w:val="00AB0597"/>
    <w:rsid w:val="00AB0816"/>
    <w:rsid w:val="00AB0AE0"/>
    <w:rsid w:val="00AB0B2C"/>
    <w:rsid w:val="00AB0E3B"/>
    <w:rsid w:val="00AB0EDA"/>
    <w:rsid w:val="00AB1413"/>
    <w:rsid w:val="00AB17E4"/>
    <w:rsid w:val="00AB19B4"/>
    <w:rsid w:val="00AB1BE2"/>
    <w:rsid w:val="00AB1BFE"/>
    <w:rsid w:val="00AB1C3E"/>
    <w:rsid w:val="00AB1EA8"/>
    <w:rsid w:val="00AB2031"/>
    <w:rsid w:val="00AB233E"/>
    <w:rsid w:val="00AB2800"/>
    <w:rsid w:val="00AB2969"/>
    <w:rsid w:val="00AB2B5C"/>
    <w:rsid w:val="00AB36B9"/>
    <w:rsid w:val="00AB3AF9"/>
    <w:rsid w:val="00AB4100"/>
    <w:rsid w:val="00AB4D61"/>
    <w:rsid w:val="00AB5424"/>
    <w:rsid w:val="00AB5BA2"/>
    <w:rsid w:val="00AB5CAE"/>
    <w:rsid w:val="00AB66D2"/>
    <w:rsid w:val="00AB6764"/>
    <w:rsid w:val="00AB6CF6"/>
    <w:rsid w:val="00AB7709"/>
    <w:rsid w:val="00AB78B6"/>
    <w:rsid w:val="00AC012C"/>
    <w:rsid w:val="00AC015D"/>
    <w:rsid w:val="00AC015F"/>
    <w:rsid w:val="00AC02C9"/>
    <w:rsid w:val="00AC091F"/>
    <w:rsid w:val="00AC0AF1"/>
    <w:rsid w:val="00AC0F61"/>
    <w:rsid w:val="00AC13BC"/>
    <w:rsid w:val="00AC18F6"/>
    <w:rsid w:val="00AC1A29"/>
    <w:rsid w:val="00AC2581"/>
    <w:rsid w:val="00AC29FB"/>
    <w:rsid w:val="00AC2FF9"/>
    <w:rsid w:val="00AC3072"/>
    <w:rsid w:val="00AC3351"/>
    <w:rsid w:val="00AC3355"/>
    <w:rsid w:val="00AC34FB"/>
    <w:rsid w:val="00AC362F"/>
    <w:rsid w:val="00AC3837"/>
    <w:rsid w:val="00AC3D7C"/>
    <w:rsid w:val="00AC3E5D"/>
    <w:rsid w:val="00AC466B"/>
    <w:rsid w:val="00AC46B9"/>
    <w:rsid w:val="00AC5155"/>
    <w:rsid w:val="00AC5178"/>
    <w:rsid w:val="00AC58D6"/>
    <w:rsid w:val="00AC601C"/>
    <w:rsid w:val="00AC6AEC"/>
    <w:rsid w:val="00AC6B2B"/>
    <w:rsid w:val="00AC6C49"/>
    <w:rsid w:val="00AC6FE7"/>
    <w:rsid w:val="00AC7485"/>
    <w:rsid w:val="00AC7893"/>
    <w:rsid w:val="00AC7E4E"/>
    <w:rsid w:val="00AC7FCC"/>
    <w:rsid w:val="00AD0086"/>
    <w:rsid w:val="00AD01BD"/>
    <w:rsid w:val="00AD0EB8"/>
    <w:rsid w:val="00AD1132"/>
    <w:rsid w:val="00AD149F"/>
    <w:rsid w:val="00AD153E"/>
    <w:rsid w:val="00AD1744"/>
    <w:rsid w:val="00AD1F08"/>
    <w:rsid w:val="00AD27A5"/>
    <w:rsid w:val="00AD2954"/>
    <w:rsid w:val="00AD2999"/>
    <w:rsid w:val="00AD2DA8"/>
    <w:rsid w:val="00AD3039"/>
    <w:rsid w:val="00AD32B6"/>
    <w:rsid w:val="00AD3902"/>
    <w:rsid w:val="00AD3954"/>
    <w:rsid w:val="00AD3B38"/>
    <w:rsid w:val="00AD3CD3"/>
    <w:rsid w:val="00AD3CF2"/>
    <w:rsid w:val="00AD3D65"/>
    <w:rsid w:val="00AD4087"/>
    <w:rsid w:val="00AD41D3"/>
    <w:rsid w:val="00AD41E1"/>
    <w:rsid w:val="00AD472F"/>
    <w:rsid w:val="00AD512C"/>
    <w:rsid w:val="00AD6396"/>
    <w:rsid w:val="00AD6BA2"/>
    <w:rsid w:val="00AD6D33"/>
    <w:rsid w:val="00AD6DA1"/>
    <w:rsid w:val="00AD7186"/>
    <w:rsid w:val="00AD71F3"/>
    <w:rsid w:val="00AD73BA"/>
    <w:rsid w:val="00AD76DD"/>
    <w:rsid w:val="00AD7939"/>
    <w:rsid w:val="00AD7A58"/>
    <w:rsid w:val="00AD7BCC"/>
    <w:rsid w:val="00AE020D"/>
    <w:rsid w:val="00AE03E7"/>
    <w:rsid w:val="00AE0AA4"/>
    <w:rsid w:val="00AE0C08"/>
    <w:rsid w:val="00AE1404"/>
    <w:rsid w:val="00AE18EB"/>
    <w:rsid w:val="00AE1C58"/>
    <w:rsid w:val="00AE20E4"/>
    <w:rsid w:val="00AE2280"/>
    <w:rsid w:val="00AE258D"/>
    <w:rsid w:val="00AE2A86"/>
    <w:rsid w:val="00AE33FE"/>
    <w:rsid w:val="00AE388A"/>
    <w:rsid w:val="00AE3C57"/>
    <w:rsid w:val="00AE3F3C"/>
    <w:rsid w:val="00AE44A1"/>
    <w:rsid w:val="00AE4754"/>
    <w:rsid w:val="00AE4A66"/>
    <w:rsid w:val="00AE4D80"/>
    <w:rsid w:val="00AE4E02"/>
    <w:rsid w:val="00AE517C"/>
    <w:rsid w:val="00AE51EF"/>
    <w:rsid w:val="00AE5959"/>
    <w:rsid w:val="00AE596B"/>
    <w:rsid w:val="00AE5A82"/>
    <w:rsid w:val="00AE5A8C"/>
    <w:rsid w:val="00AE5D2E"/>
    <w:rsid w:val="00AE617F"/>
    <w:rsid w:val="00AE63AD"/>
    <w:rsid w:val="00AE6594"/>
    <w:rsid w:val="00AE6FC2"/>
    <w:rsid w:val="00AE7C08"/>
    <w:rsid w:val="00AE7FBC"/>
    <w:rsid w:val="00AF001A"/>
    <w:rsid w:val="00AF03E0"/>
    <w:rsid w:val="00AF09DD"/>
    <w:rsid w:val="00AF0CC4"/>
    <w:rsid w:val="00AF0D7B"/>
    <w:rsid w:val="00AF1035"/>
    <w:rsid w:val="00AF1BEB"/>
    <w:rsid w:val="00AF1DCC"/>
    <w:rsid w:val="00AF1EA2"/>
    <w:rsid w:val="00AF2428"/>
    <w:rsid w:val="00AF28E9"/>
    <w:rsid w:val="00AF30B7"/>
    <w:rsid w:val="00AF3562"/>
    <w:rsid w:val="00AF37C1"/>
    <w:rsid w:val="00AF389C"/>
    <w:rsid w:val="00AF39E7"/>
    <w:rsid w:val="00AF3FC4"/>
    <w:rsid w:val="00AF4049"/>
    <w:rsid w:val="00AF412E"/>
    <w:rsid w:val="00AF4286"/>
    <w:rsid w:val="00AF438D"/>
    <w:rsid w:val="00AF4AA6"/>
    <w:rsid w:val="00AF4FCB"/>
    <w:rsid w:val="00AF5081"/>
    <w:rsid w:val="00AF515D"/>
    <w:rsid w:val="00AF59C0"/>
    <w:rsid w:val="00AF5A06"/>
    <w:rsid w:val="00AF6209"/>
    <w:rsid w:val="00AF6455"/>
    <w:rsid w:val="00AF6FBD"/>
    <w:rsid w:val="00AF79EF"/>
    <w:rsid w:val="00AF7CA9"/>
    <w:rsid w:val="00AF7E0A"/>
    <w:rsid w:val="00AF7EA9"/>
    <w:rsid w:val="00AF7F55"/>
    <w:rsid w:val="00B00281"/>
    <w:rsid w:val="00B00651"/>
    <w:rsid w:val="00B00B6B"/>
    <w:rsid w:val="00B01735"/>
    <w:rsid w:val="00B017D7"/>
    <w:rsid w:val="00B019A8"/>
    <w:rsid w:val="00B01EAF"/>
    <w:rsid w:val="00B01FCA"/>
    <w:rsid w:val="00B024DF"/>
    <w:rsid w:val="00B0270B"/>
    <w:rsid w:val="00B02BCF"/>
    <w:rsid w:val="00B02BE3"/>
    <w:rsid w:val="00B02C81"/>
    <w:rsid w:val="00B02EDA"/>
    <w:rsid w:val="00B033EA"/>
    <w:rsid w:val="00B034DD"/>
    <w:rsid w:val="00B036A4"/>
    <w:rsid w:val="00B03871"/>
    <w:rsid w:val="00B03ACD"/>
    <w:rsid w:val="00B03B94"/>
    <w:rsid w:val="00B03F3A"/>
    <w:rsid w:val="00B0425E"/>
    <w:rsid w:val="00B05186"/>
    <w:rsid w:val="00B051FE"/>
    <w:rsid w:val="00B05411"/>
    <w:rsid w:val="00B0559F"/>
    <w:rsid w:val="00B06030"/>
    <w:rsid w:val="00B0604D"/>
    <w:rsid w:val="00B0641B"/>
    <w:rsid w:val="00B071B3"/>
    <w:rsid w:val="00B071D0"/>
    <w:rsid w:val="00B0797E"/>
    <w:rsid w:val="00B07E4A"/>
    <w:rsid w:val="00B1017F"/>
    <w:rsid w:val="00B10604"/>
    <w:rsid w:val="00B10751"/>
    <w:rsid w:val="00B10A72"/>
    <w:rsid w:val="00B11809"/>
    <w:rsid w:val="00B1233D"/>
    <w:rsid w:val="00B127E3"/>
    <w:rsid w:val="00B1292D"/>
    <w:rsid w:val="00B12B34"/>
    <w:rsid w:val="00B13026"/>
    <w:rsid w:val="00B138E5"/>
    <w:rsid w:val="00B1397B"/>
    <w:rsid w:val="00B13E51"/>
    <w:rsid w:val="00B13FCF"/>
    <w:rsid w:val="00B1451B"/>
    <w:rsid w:val="00B146C5"/>
    <w:rsid w:val="00B146FD"/>
    <w:rsid w:val="00B147A2"/>
    <w:rsid w:val="00B14E6F"/>
    <w:rsid w:val="00B15CFE"/>
    <w:rsid w:val="00B1643B"/>
    <w:rsid w:val="00B17585"/>
    <w:rsid w:val="00B17C66"/>
    <w:rsid w:val="00B17D7D"/>
    <w:rsid w:val="00B17E3E"/>
    <w:rsid w:val="00B202C1"/>
    <w:rsid w:val="00B20A35"/>
    <w:rsid w:val="00B20ACD"/>
    <w:rsid w:val="00B20ADF"/>
    <w:rsid w:val="00B20B64"/>
    <w:rsid w:val="00B21139"/>
    <w:rsid w:val="00B2113A"/>
    <w:rsid w:val="00B21237"/>
    <w:rsid w:val="00B2137E"/>
    <w:rsid w:val="00B213A4"/>
    <w:rsid w:val="00B21476"/>
    <w:rsid w:val="00B21A49"/>
    <w:rsid w:val="00B220C3"/>
    <w:rsid w:val="00B22662"/>
    <w:rsid w:val="00B22809"/>
    <w:rsid w:val="00B2298A"/>
    <w:rsid w:val="00B229C4"/>
    <w:rsid w:val="00B22FC8"/>
    <w:rsid w:val="00B22FDE"/>
    <w:rsid w:val="00B23615"/>
    <w:rsid w:val="00B24D79"/>
    <w:rsid w:val="00B253CE"/>
    <w:rsid w:val="00B2543A"/>
    <w:rsid w:val="00B25788"/>
    <w:rsid w:val="00B2597A"/>
    <w:rsid w:val="00B26020"/>
    <w:rsid w:val="00B263E1"/>
    <w:rsid w:val="00B26416"/>
    <w:rsid w:val="00B26C21"/>
    <w:rsid w:val="00B27BEC"/>
    <w:rsid w:val="00B27C96"/>
    <w:rsid w:val="00B30291"/>
    <w:rsid w:val="00B304AE"/>
    <w:rsid w:val="00B30ECD"/>
    <w:rsid w:val="00B3196D"/>
    <w:rsid w:val="00B31C10"/>
    <w:rsid w:val="00B32001"/>
    <w:rsid w:val="00B32597"/>
    <w:rsid w:val="00B32812"/>
    <w:rsid w:val="00B32E14"/>
    <w:rsid w:val="00B32F81"/>
    <w:rsid w:val="00B32FE0"/>
    <w:rsid w:val="00B3301C"/>
    <w:rsid w:val="00B331BF"/>
    <w:rsid w:val="00B3328C"/>
    <w:rsid w:val="00B335DB"/>
    <w:rsid w:val="00B3409F"/>
    <w:rsid w:val="00B34E9E"/>
    <w:rsid w:val="00B354A2"/>
    <w:rsid w:val="00B35A94"/>
    <w:rsid w:val="00B35D29"/>
    <w:rsid w:val="00B35D42"/>
    <w:rsid w:val="00B3601F"/>
    <w:rsid w:val="00B3603A"/>
    <w:rsid w:val="00B36FFD"/>
    <w:rsid w:val="00B37249"/>
    <w:rsid w:val="00B378B5"/>
    <w:rsid w:val="00B400C9"/>
    <w:rsid w:val="00B40833"/>
    <w:rsid w:val="00B40D9A"/>
    <w:rsid w:val="00B40EBA"/>
    <w:rsid w:val="00B412B9"/>
    <w:rsid w:val="00B412F0"/>
    <w:rsid w:val="00B4167C"/>
    <w:rsid w:val="00B416D0"/>
    <w:rsid w:val="00B417C3"/>
    <w:rsid w:val="00B424ED"/>
    <w:rsid w:val="00B42A4E"/>
    <w:rsid w:val="00B42FC6"/>
    <w:rsid w:val="00B431D5"/>
    <w:rsid w:val="00B443F7"/>
    <w:rsid w:val="00B444BC"/>
    <w:rsid w:val="00B444E5"/>
    <w:rsid w:val="00B4469A"/>
    <w:rsid w:val="00B449DC"/>
    <w:rsid w:val="00B44F4C"/>
    <w:rsid w:val="00B4510F"/>
    <w:rsid w:val="00B453D1"/>
    <w:rsid w:val="00B455C0"/>
    <w:rsid w:val="00B45899"/>
    <w:rsid w:val="00B45C6C"/>
    <w:rsid w:val="00B4608F"/>
    <w:rsid w:val="00B460ED"/>
    <w:rsid w:val="00B46A4E"/>
    <w:rsid w:val="00B46C58"/>
    <w:rsid w:val="00B47508"/>
    <w:rsid w:val="00B47530"/>
    <w:rsid w:val="00B47B4F"/>
    <w:rsid w:val="00B47D17"/>
    <w:rsid w:val="00B5004B"/>
    <w:rsid w:val="00B5083A"/>
    <w:rsid w:val="00B50998"/>
    <w:rsid w:val="00B509A3"/>
    <w:rsid w:val="00B50ABF"/>
    <w:rsid w:val="00B50CB5"/>
    <w:rsid w:val="00B5199A"/>
    <w:rsid w:val="00B51FAB"/>
    <w:rsid w:val="00B52580"/>
    <w:rsid w:val="00B525A8"/>
    <w:rsid w:val="00B5346B"/>
    <w:rsid w:val="00B53485"/>
    <w:rsid w:val="00B5377C"/>
    <w:rsid w:val="00B53B0E"/>
    <w:rsid w:val="00B53D6D"/>
    <w:rsid w:val="00B53E34"/>
    <w:rsid w:val="00B547B1"/>
    <w:rsid w:val="00B54943"/>
    <w:rsid w:val="00B54BA7"/>
    <w:rsid w:val="00B54F31"/>
    <w:rsid w:val="00B55171"/>
    <w:rsid w:val="00B551C8"/>
    <w:rsid w:val="00B55864"/>
    <w:rsid w:val="00B55AFD"/>
    <w:rsid w:val="00B55B69"/>
    <w:rsid w:val="00B57201"/>
    <w:rsid w:val="00B5740E"/>
    <w:rsid w:val="00B57444"/>
    <w:rsid w:val="00B574D9"/>
    <w:rsid w:val="00B60897"/>
    <w:rsid w:val="00B60D51"/>
    <w:rsid w:val="00B611D9"/>
    <w:rsid w:val="00B61671"/>
    <w:rsid w:val="00B61D5C"/>
    <w:rsid w:val="00B61F5C"/>
    <w:rsid w:val="00B62013"/>
    <w:rsid w:val="00B62968"/>
    <w:rsid w:val="00B62C5C"/>
    <w:rsid w:val="00B62D42"/>
    <w:rsid w:val="00B62DC7"/>
    <w:rsid w:val="00B6302C"/>
    <w:rsid w:val="00B632D0"/>
    <w:rsid w:val="00B63749"/>
    <w:rsid w:val="00B649CC"/>
    <w:rsid w:val="00B6543D"/>
    <w:rsid w:val="00B65454"/>
    <w:rsid w:val="00B6560D"/>
    <w:rsid w:val="00B65AD8"/>
    <w:rsid w:val="00B66291"/>
    <w:rsid w:val="00B66294"/>
    <w:rsid w:val="00B6673B"/>
    <w:rsid w:val="00B66E7E"/>
    <w:rsid w:val="00B67A31"/>
    <w:rsid w:val="00B67DBE"/>
    <w:rsid w:val="00B70565"/>
    <w:rsid w:val="00B70E4F"/>
    <w:rsid w:val="00B70E9E"/>
    <w:rsid w:val="00B7197C"/>
    <w:rsid w:val="00B72204"/>
    <w:rsid w:val="00B72313"/>
    <w:rsid w:val="00B72368"/>
    <w:rsid w:val="00B72612"/>
    <w:rsid w:val="00B727C7"/>
    <w:rsid w:val="00B729C7"/>
    <w:rsid w:val="00B72FA1"/>
    <w:rsid w:val="00B732E4"/>
    <w:rsid w:val="00B7336C"/>
    <w:rsid w:val="00B733CA"/>
    <w:rsid w:val="00B734C8"/>
    <w:rsid w:val="00B7370A"/>
    <w:rsid w:val="00B73A70"/>
    <w:rsid w:val="00B73E98"/>
    <w:rsid w:val="00B73FFF"/>
    <w:rsid w:val="00B7479A"/>
    <w:rsid w:val="00B747CD"/>
    <w:rsid w:val="00B7488D"/>
    <w:rsid w:val="00B74A0A"/>
    <w:rsid w:val="00B74F94"/>
    <w:rsid w:val="00B75758"/>
    <w:rsid w:val="00B75F27"/>
    <w:rsid w:val="00B76011"/>
    <w:rsid w:val="00B76030"/>
    <w:rsid w:val="00B76229"/>
    <w:rsid w:val="00B7671C"/>
    <w:rsid w:val="00B76722"/>
    <w:rsid w:val="00B767A0"/>
    <w:rsid w:val="00B76DAC"/>
    <w:rsid w:val="00B76F92"/>
    <w:rsid w:val="00B77425"/>
    <w:rsid w:val="00B778ED"/>
    <w:rsid w:val="00B77E77"/>
    <w:rsid w:val="00B805A9"/>
    <w:rsid w:val="00B80667"/>
    <w:rsid w:val="00B80F34"/>
    <w:rsid w:val="00B80F59"/>
    <w:rsid w:val="00B813F1"/>
    <w:rsid w:val="00B81588"/>
    <w:rsid w:val="00B81784"/>
    <w:rsid w:val="00B817C2"/>
    <w:rsid w:val="00B818BE"/>
    <w:rsid w:val="00B81A81"/>
    <w:rsid w:val="00B82A8C"/>
    <w:rsid w:val="00B830C1"/>
    <w:rsid w:val="00B83385"/>
    <w:rsid w:val="00B83872"/>
    <w:rsid w:val="00B83D76"/>
    <w:rsid w:val="00B83FCD"/>
    <w:rsid w:val="00B840C5"/>
    <w:rsid w:val="00B8439B"/>
    <w:rsid w:val="00B848FF"/>
    <w:rsid w:val="00B856AA"/>
    <w:rsid w:val="00B85CB5"/>
    <w:rsid w:val="00B85D70"/>
    <w:rsid w:val="00B85F57"/>
    <w:rsid w:val="00B85F8C"/>
    <w:rsid w:val="00B867EA"/>
    <w:rsid w:val="00B8749A"/>
    <w:rsid w:val="00B874E9"/>
    <w:rsid w:val="00B87883"/>
    <w:rsid w:val="00B87896"/>
    <w:rsid w:val="00B87AAD"/>
    <w:rsid w:val="00B87C52"/>
    <w:rsid w:val="00B90125"/>
    <w:rsid w:val="00B90564"/>
    <w:rsid w:val="00B914BF"/>
    <w:rsid w:val="00B91998"/>
    <w:rsid w:val="00B91F23"/>
    <w:rsid w:val="00B92136"/>
    <w:rsid w:val="00B927EF"/>
    <w:rsid w:val="00B92B04"/>
    <w:rsid w:val="00B92DC9"/>
    <w:rsid w:val="00B9320B"/>
    <w:rsid w:val="00B939A5"/>
    <w:rsid w:val="00B93E2D"/>
    <w:rsid w:val="00B93EB6"/>
    <w:rsid w:val="00B9428C"/>
    <w:rsid w:val="00B944FD"/>
    <w:rsid w:val="00B9465B"/>
    <w:rsid w:val="00B958DE"/>
    <w:rsid w:val="00B95CE2"/>
    <w:rsid w:val="00B95D13"/>
    <w:rsid w:val="00B95D1B"/>
    <w:rsid w:val="00B961C6"/>
    <w:rsid w:val="00B965C3"/>
    <w:rsid w:val="00B966BA"/>
    <w:rsid w:val="00B96CE2"/>
    <w:rsid w:val="00B96F74"/>
    <w:rsid w:val="00B97001"/>
    <w:rsid w:val="00B9744D"/>
    <w:rsid w:val="00B97546"/>
    <w:rsid w:val="00B97CF2"/>
    <w:rsid w:val="00BA0047"/>
    <w:rsid w:val="00BA0211"/>
    <w:rsid w:val="00BA0299"/>
    <w:rsid w:val="00BA0C15"/>
    <w:rsid w:val="00BA0D12"/>
    <w:rsid w:val="00BA1030"/>
    <w:rsid w:val="00BA12A0"/>
    <w:rsid w:val="00BA1D04"/>
    <w:rsid w:val="00BA1F50"/>
    <w:rsid w:val="00BA26A2"/>
    <w:rsid w:val="00BA27B5"/>
    <w:rsid w:val="00BA2EC9"/>
    <w:rsid w:val="00BA3100"/>
    <w:rsid w:val="00BA3110"/>
    <w:rsid w:val="00BA31B1"/>
    <w:rsid w:val="00BA3249"/>
    <w:rsid w:val="00BA3781"/>
    <w:rsid w:val="00BA3887"/>
    <w:rsid w:val="00BA3ABF"/>
    <w:rsid w:val="00BA3DFE"/>
    <w:rsid w:val="00BA42D0"/>
    <w:rsid w:val="00BA496A"/>
    <w:rsid w:val="00BA58DC"/>
    <w:rsid w:val="00BA5A8F"/>
    <w:rsid w:val="00BA5C4F"/>
    <w:rsid w:val="00BA5DB2"/>
    <w:rsid w:val="00BA698C"/>
    <w:rsid w:val="00BA6CA9"/>
    <w:rsid w:val="00BA6EF6"/>
    <w:rsid w:val="00BA6EFE"/>
    <w:rsid w:val="00BA6FA3"/>
    <w:rsid w:val="00BA7094"/>
    <w:rsid w:val="00BA719C"/>
    <w:rsid w:val="00BA7BE6"/>
    <w:rsid w:val="00BA7D9C"/>
    <w:rsid w:val="00BB0964"/>
    <w:rsid w:val="00BB0E3D"/>
    <w:rsid w:val="00BB21D1"/>
    <w:rsid w:val="00BB2442"/>
    <w:rsid w:val="00BB25E8"/>
    <w:rsid w:val="00BB3452"/>
    <w:rsid w:val="00BB3485"/>
    <w:rsid w:val="00BB44BA"/>
    <w:rsid w:val="00BB4BAF"/>
    <w:rsid w:val="00BB566A"/>
    <w:rsid w:val="00BB5689"/>
    <w:rsid w:val="00BB576A"/>
    <w:rsid w:val="00BB609F"/>
    <w:rsid w:val="00BB66E0"/>
    <w:rsid w:val="00BB67A6"/>
    <w:rsid w:val="00BB683F"/>
    <w:rsid w:val="00BB74F3"/>
    <w:rsid w:val="00BB7795"/>
    <w:rsid w:val="00BB77F5"/>
    <w:rsid w:val="00BB78DF"/>
    <w:rsid w:val="00BB7A9A"/>
    <w:rsid w:val="00BB7CA0"/>
    <w:rsid w:val="00BC0742"/>
    <w:rsid w:val="00BC0B65"/>
    <w:rsid w:val="00BC117D"/>
    <w:rsid w:val="00BC19A1"/>
    <w:rsid w:val="00BC1AA4"/>
    <w:rsid w:val="00BC1BCC"/>
    <w:rsid w:val="00BC1BD8"/>
    <w:rsid w:val="00BC1E5F"/>
    <w:rsid w:val="00BC23A1"/>
    <w:rsid w:val="00BC23B0"/>
    <w:rsid w:val="00BC3D0D"/>
    <w:rsid w:val="00BC4115"/>
    <w:rsid w:val="00BC4B02"/>
    <w:rsid w:val="00BC4DD1"/>
    <w:rsid w:val="00BC587A"/>
    <w:rsid w:val="00BC58BC"/>
    <w:rsid w:val="00BC5BD5"/>
    <w:rsid w:val="00BC5C7C"/>
    <w:rsid w:val="00BC5CB0"/>
    <w:rsid w:val="00BC5D77"/>
    <w:rsid w:val="00BC5EAC"/>
    <w:rsid w:val="00BC6429"/>
    <w:rsid w:val="00BC690E"/>
    <w:rsid w:val="00BC6BBD"/>
    <w:rsid w:val="00BC6BC5"/>
    <w:rsid w:val="00BC7D1B"/>
    <w:rsid w:val="00BC7FF5"/>
    <w:rsid w:val="00BD019E"/>
    <w:rsid w:val="00BD0639"/>
    <w:rsid w:val="00BD0852"/>
    <w:rsid w:val="00BD093A"/>
    <w:rsid w:val="00BD0C8C"/>
    <w:rsid w:val="00BD1503"/>
    <w:rsid w:val="00BD1969"/>
    <w:rsid w:val="00BD1C15"/>
    <w:rsid w:val="00BD202F"/>
    <w:rsid w:val="00BD21B3"/>
    <w:rsid w:val="00BD2693"/>
    <w:rsid w:val="00BD27C4"/>
    <w:rsid w:val="00BD27F3"/>
    <w:rsid w:val="00BD2B52"/>
    <w:rsid w:val="00BD2BAA"/>
    <w:rsid w:val="00BD33F8"/>
    <w:rsid w:val="00BD3806"/>
    <w:rsid w:val="00BD4572"/>
    <w:rsid w:val="00BD4A7F"/>
    <w:rsid w:val="00BD4C02"/>
    <w:rsid w:val="00BD4D23"/>
    <w:rsid w:val="00BD561B"/>
    <w:rsid w:val="00BD57AE"/>
    <w:rsid w:val="00BD57E3"/>
    <w:rsid w:val="00BD57ED"/>
    <w:rsid w:val="00BD580B"/>
    <w:rsid w:val="00BD589A"/>
    <w:rsid w:val="00BD5A56"/>
    <w:rsid w:val="00BD5B43"/>
    <w:rsid w:val="00BD5CC4"/>
    <w:rsid w:val="00BD62F2"/>
    <w:rsid w:val="00BD68B6"/>
    <w:rsid w:val="00BD6A10"/>
    <w:rsid w:val="00BE01EC"/>
    <w:rsid w:val="00BE04C0"/>
    <w:rsid w:val="00BE0610"/>
    <w:rsid w:val="00BE1540"/>
    <w:rsid w:val="00BE169F"/>
    <w:rsid w:val="00BE16BD"/>
    <w:rsid w:val="00BE200A"/>
    <w:rsid w:val="00BE228D"/>
    <w:rsid w:val="00BE23DB"/>
    <w:rsid w:val="00BE26EC"/>
    <w:rsid w:val="00BE2CEF"/>
    <w:rsid w:val="00BE30F9"/>
    <w:rsid w:val="00BE325E"/>
    <w:rsid w:val="00BE35CE"/>
    <w:rsid w:val="00BE35E5"/>
    <w:rsid w:val="00BE3C00"/>
    <w:rsid w:val="00BE3CF6"/>
    <w:rsid w:val="00BE426D"/>
    <w:rsid w:val="00BE43CB"/>
    <w:rsid w:val="00BE44A1"/>
    <w:rsid w:val="00BE58A7"/>
    <w:rsid w:val="00BE5B95"/>
    <w:rsid w:val="00BE5C26"/>
    <w:rsid w:val="00BE5E96"/>
    <w:rsid w:val="00BE6124"/>
    <w:rsid w:val="00BE78C0"/>
    <w:rsid w:val="00BE7EC0"/>
    <w:rsid w:val="00BE7F57"/>
    <w:rsid w:val="00BF0312"/>
    <w:rsid w:val="00BF035A"/>
    <w:rsid w:val="00BF0948"/>
    <w:rsid w:val="00BF0A82"/>
    <w:rsid w:val="00BF0B9E"/>
    <w:rsid w:val="00BF0D95"/>
    <w:rsid w:val="00BF1247"/>
    <w:rsid w:val="00BF1465"/>
    <w:rsid w:val="00BF16C2"/>
    <w:rsid w:val="00BF1915"/>
    <w:rsid w:val="00BF1918"/>
    <w:rsid w:val="00BF1D8D"/>
    <w:rsid w:val="00BF22D2"/>
    <w:rsid w:val="00BF22F3"/>
    <w:rsid w:val="00BF28B8"/>
    <w:rsid w:val="00BF2A15"/>
    <w:rsid w:val="00BF2A9B"/>
    <w:rsid w:val="00BF2ABC"/>
    <w:rsid w:val="00BF2BC3"/>
    <w:rsid w:val="00BF2BEC"/>
    <w:rsid w:val="00BF2FF6"/>
    <w:rsid w:val="00BF306C"/>
    <w:rsid w:val="00BF3217"/>
    <w:rsid w:val="00BF33F8"/>
    <w:rsid w:val="00BF3B82"/>
    <w:rsid w:val="00BF3CC1"/>
    <w:rsid w:val="00BF3D65"/>
    <w:rsid w:val="00BF3FAF"/>
    <w:rsid w:val="00BF4549"/>
    <w:rsid w:val="00BF4621"/>
    <w:rsid w:val="00BF4E0A"/>
    <w:rsid w:val="00BF5247"/>
    <w:rsid w:val="00BF54B4"/>
    <w:rsid w:val="00BF572D"/>
    <w:rsid w:val="00BF592B"/>
    <w:rsid w:val="00BF5E92"/>
    <w:rsid w:val="00BF5FC6"/>
    <w:rsid w:val="00BF624B"/>
    <w:rsid w:val="00BF62EC"/>
    <w:rsid w:val="00BF71A9"/>
    <w:rsid w:val="00BF72CA"/>
    <w:rsid w:val="00BF738E"/>
    <w:rsid w:val="00BF73E8"/>
    <w:rsid w:val="00BF7E29"/>
    <w:rsid w:val="00C00250"/>
    <w:rsid w:val="00C007A3"/>
    <w:rsid w:val="00C0081E"/>
    <w:rsid w:val="00C00AF4"/>
    <w:rsid w:val="00C00C40"/>
    <w:rsid w:val="00C01101"/>
    <w:rsid w:val="00C01941"/>
    <w:rsid w:val="00C01EBD"/>
    <w:rsid w:val="00C02069"/>
    <w:rsid w:val="00C0210E"/>
    <w:rsid w:val="00C0218E"/>
    <w:rsid w:val="00C0223C"/>
    <w:rsid w:val="00C02F6E"/>
    <w:rsid w:val="00C0336E"/>
    <w:rsid w:val="00C03853"/>
    <w:rsid w:val="00C03BFD"/>
    <w:rsid w:val="00C03CCB"/>
    <w:rsid w:val="00C03E76"/>
    <w:rsid w:val="00C03EBD"/>
    <w:rsid w:val="00C0449B"/>
    <w:rsid w:val="00C046ED"/>
    <w:rsid w:val="00C049C2"/>
    <w:rsid w:val="00C04B1B"/>
    <w:rsid w:val="00C04B8B"/>
    <w:rsid w:val="00C05A4C"/>
    <w:rsid w:val="00C05D6A"/>
    <w:rsid w:val="00C05EAC"/>
    <w:rsid w:val="00C05FBC"/>
    <w:rsid w:val="00C06082"/>
    <w:rsid w:val="00C06355"/>
    <w:rsid w:val="00C06D74"/>
    <w:rsid w:val="00C07AEA"/>
    <w:rsid w:val="00C07CA9"/>
    <w:rsid w:val="00C07F2D"/>
    <w:rsid w:val="00C1027C"/>
    <w:rsid w:val="00C106D2"/>
    <w:rsid w:val="00C11B30"/>
    <w:rsid w:val="00C11D0E"/>
    <w:rsid w:val="00C124F0"/>
    <w:rsid w:val="00C12DEF"/>
    <w:rsid w:val="00C13124"/>
    <w:rsid w:val="00C13B47"/>
    <w:rsid w:val="00C13BB5"/>
    <w:rsid w:val="00C13CA3"/>
    <w:rsid w:val="00C13E21"/>
    <w:rsid w:val="00C13EEC"/>
    <w:rsid w:val="00C14B6F"/>
    <w:rsid w:val="00C15101"/>
    <w:rsid w:val="00C1564D"/>
    <w:rsid w:val="00C1583E"/>
    <w:rsid w:val="00C16314"/>
    <w:rsid w:val="00C163FA"/>
    <w:rsid w:val="00C168C9"/>
    <w:rsid w:val="00C16B6A"/>
    <w:rsid w:val="00C1752A"/>
    <w:rsid w:val="00C17A79"/>
    <w:rsid w:val="00C17AA9"/>
    <w:rsid w:val="00C17CD6"/>
    <w:rsid w:val="00C17E95"/>
    <w:rsid w:val="00C17F9C"/>
    <w:rsid w:val="00C20419"/>
    <w:rsid w:val="00C20611"/>
    <w:rsid w:val="00C20CBF"/>
    <w:rsid w:val="00C20F39"/>
    <w:rsid w:val="00C21749"/>
    <w:rsid w:val="00C21D6E"/>
    <w:rsid w:val="00C21DC9"/>
    <w:rsid w:val="00C21E85"/>
    <w:rsid w:val="00C223A4"/>
    <w:rsid w:val="00C22573"/>
    <w:rsid w:val="00C22C66"/>
    <w:rsid w:val="00C23056"/>
    <w:rsid w:val="00C23168"/>
    <w:rsid w:val="00C23A3C"/>
    <w:rsid w:val="00C23B24"/>
    <w:rsid w:val="00C23CAA"/>
    <w:rsid w:val="00C23E5C"/>
    <w:rsid w:val="00C2413E"/>
    <w:rsid w:val="00C2428B"/>
    <w:rsid w:val="00C2448E"/>
    <w:rsid w:val="00C246AF"/>
    <w:rsid w:val="00C24B5C"/>
    <w:rsid w:val="00C24C86"/>
    <w:rsid w:val="00C25303"/>
    <w:rsid w:val="00C26075"/>
    <w:rsid w:val="00C26092"/>
    <w:rsid w:val="00C261A7"/>
    <w:rsid w:val="00C26EF3"/>
    <w:rsid w:val="00C26F79"/>
    <w:rsid w:val="00C277A7"/>
    <w:rsid w:val="00C279CF"/>
    <w:rsid w:val="00C27E35"/>
    <w:rsid w:val="00C3071A"/>
    <w:rsid w:val="00C30AE0"/>
    <w:rsid w:val="00C30B1B"/>
    <w:rsid w:val="00C315A5"/>
    <w:rsid w:val="00C318E5"/>
    <w:rsid w:val="00C31951"/>
    <w:rsid w:val="00C31CD0"/>
    <w:rsid w:val="00C31D28"/>
    <w:rsid w:val="00C323C1"/>
    <w:rsid w:val="00C33298"/>
    <w:rsid w:val="00C33765"/>
    <w:rsid w:val="00C339F1"/>
    <w:rsid w:val="00C33AA3"/>
    <w:rsid w:val="00C33CA0"/>
    <w:rsid w:val="00C33E6C"/>
    <w:rsid w:val="00C3426F"/>
    <w:rsid w:val="00C342CE"/>
    <w:rsid w:val="00C343B6"/>
    <w:rsid w:val="00C3476B"/>
    <w:rsid w:val="00C34911"/>
    <w:rsid w:val="00C34A17"/>
    <w:rsid w:val="00C34BDE"/>
    <w:rsid w:val="00C34F87"/>
    <w:rsid w:val="00C3534F"/>
    <w:rsid w:val="00C35668"/>
    <w:rsid w:val="00C36590"/>
    <w:rsid w:val="00C36FFD"/>
    <w:rsid w:val="00C373B4"/>
    <w:rsid w:val="00C3766A"/>
    <w:rsid w:val="00C37CA5"/>
    <w:rsid w:val="00C402CD"/>
    <w:rsid w:val="00C40905"/>
    <w:rsid w:val="00C40A46"/>
    <w:rsid w:val="00C40C53"/>
    <w:rsid w:val="00C40C69"/>
    <w:rsid w:val="00C410B7"/>
    <w:rsid w:val="00C41CE5"/>
    <w:rsid w:val="00C42220"/>
    <w:rsid w:val="00C42948"/>
    <w:rsid w:val="00C4305D"/>
    <w:rsid w:val="00C436DE"/>
    <w:rsid w:val="00C44625"/>
    <w:rsid w:val="00C44F06"/>
    <w:rsid w:val="00C44F6F"/>
    <w:rsid w:val="00C45FF3"/>
    <w:rsid w:val="00C4653C"/>
    <w:rsid w:val="00C4699E"/>
    <w:rsid w:val="00C46D80"/>
    <w:rsid w:val="00C47280"/>
    <w:rsid w:val="00C47382"/>
    <w:rsid w:val="00C473EC"/>
    <w:rsid w:val="00C4758B"/>
    <w:rsid w:val="00C47A1F"/>
    <w:rsid w:val="00C47C93"/>
    <w:rsid w:val="00C506E3"/>
    <w:rsid w:val="00C5078D"/>
    <w:rsid w:val="00C50C56"/>
    <w:rsid w:val="00C50E84"/>
    <w:rsid w:val="00C515C9"/>
    <w:rsid w:val="00C5180C"/>
    <w:rsid w:val="00C51826"/>
    <w:rsid w:val="00C5183E"/>
    <w:rsid w:val="00C51C82"/>
    <w:rsid w:val="00C51F3E"/>
    <w:rsid w:val="00C52583"/>
    <w:rsid w:val="00C52B52"/>
    <w:rsid w:val="00C52C43"/>
    <w:rsid w:val="00C52F63"/>
    <w:rsid w:val="00C530AF"/>
    <w:rsid w:val="00C53158"/>
    <w:rsid w:val="00C533D8"/>
    <w:rsid w:val="00C53534"/>
    <w:rsid w:val="00C53EC5"/>
    <w:rsid w:val="00C54338"/>
    <w:rsid w:val="00C54350"/>
    <w:rsid w:val="00C543E4"/>
    <w:rsid w:val="00C54897"/>
    <w:rsid w:val="00C54C03"/>
    <w:rsid w:val="00C54EA8"/>
    <w:rsid w:val="00C5526A"/>
    <w:rsid w:val="00C55426"/>
    <w:rsid w:val="00C555B6"/>
    <w:rsid w:val="00C557BB"/>
    <w:rsid w:val="00C558F9"/>
    <w:rsid w:val="00C55CAF"/>
    <w:rsid w:val="00C55CC2"/>
    <w:rsid w:val="00C56730"/>
    <w:rsid w:val="00C56B9B"/>
    <w:rsid w:val="00C56BB2"/>
    <w:rsid w:val="00C57A9E"/>
    <w:rsid w:val="00C604CD"/>
    <w:rsid w:val="00C60773"/>
    <w:rsid w:val="00C60B6B"/>
    <w:rsid w:val="00C60EE0"/>
    <w:rsid w:val="00C61395"/>
    <w:rsid w:val="00C6193C"/>
    <w:rsid w:val="00C62617"/>
    <w:rsid w:val="00C6272D"/>
    <w:rsid w:val="00C63162"/>
    <w:rsid w:val="00C639ED"/>
    <w:rsid w:val="00C63B5E"/>
    <w:rsid w:val="00C63BAC"/>
    <w:rsid w:val="00C643BF"/>
    <w:rsid w:val="00C64AA1"/>
    <w:rsid w:val="00C64F9F"/>
    <w:rsid w:val="00C6544B"/>
    <w:rsid w:val="00C65647"/>
    <w:rsid w:val="00C65A22"/>
    <w:rsid w:val="00C65AED"/>
    <w:rsid w:val="00C6643A"/>
    <w:rsid w:val="00C669DC"/>
    <w:rsid w:val="00C66A50"/>
    <w:rsid w:val="00C66B9D"/>
    <w:rsid w:val="00C66BC7"/>
    <w:rsid w:val="00C66D04"/>
    <w:rsid w:val="00C66FE8"/>
    <w:rsid w:val="00C67869"/>
    <w:rsid w:val="00C67B48"/>
    <w:rsid w:val="00C67CCB"/>
    <w:rsid w:val="00C67D1D"/>
    <w:rsid w:val="00C703CD"/>
    <w:rsid w:val="00C705AF"/>
    <w:rsid w:val="00C70E00"/>
    <w:rsid w:val="00C70E2C"/>
    <w:rsid w:val="00C70F7F"/>
    <w:rsid w:val="00C711DC"/>
    <w:rsid w:val="00C711FF"/>
    <w:rsid w:val="00C71598"/>
    <w:rsid w:val="00C7181A"/>
    <w:rsid w:val="00C7189A"/>
    <w:rsid w:val="00C71A39"/>
    <w:rsid w:val="00C71C47"/>
    <w:rsid w:val="00C71CF5"/>
    <w:rsid w:val="00C71DB6"/>
    <w:rsid w:val="00C7211A"/>
    <w:rsid w:val="00C72347"/>
    <w:rsid w:val="00C724DB"/>
    <w:rsid w:val="00C72534"/>
    <w:rsid w:val="00C725AA"/>
    <w:rsid w:val="00C725E3"/>
    <w:rsid w:val="00C7261A"/>
    <w:rsid w:val="00C7271F"/>
    <w:rsid w:val="00C72920"/>
    <w:rsid w:val="00C72D13"/>
    <w:rsid w:val="00C73041"/>
    <w:rsid w:val="00C732CF"/>
    <w:rsid w:val="00C73300"/>
    <w:rsid w:val="00C735A8"/>
    <w:rsid w:val="00C738AD"/>
    <w:rsid w:val="00C73B79"/>
    <w:rsid w:val="00C745E1"/>
    <w:rsid w:val="00C74825"/>
    <w:rsid w:val="00C74DA9"/>
    <w:rsid w:val="00C74EDB"/>
    <w:rsid w:val="00C750CF"/>
    <w:rsid w:val="00C753D9"/>
    <w:rsid w:val="00C75484"/>
    <w:rsid w:val="00C7611B"/>
    <w:rsid w:val="00C7687B"/>
    <w:rsid w:val="00C76E87"/>
    <w:rsid w:val="00C772AD"/>
    <w:rsid w:val="00C776C2"/>
    <w:rsid w:val="00C8087D"/>
    <w:rsid w:val="00C814A3"/>
    <w:rsid w:val="00C81A35"/>
    <w:rsid w:val="00C81A73"/>
    <w:rsid w:val="00C81B0B"/>
    <w:rsid w:val="00C81CBC"/>
    <w:rsid w:val="00C82214"/>
    <w:rsid w:val="00C82327"/>
    <w:rsid w:val="00C824F9"/>
    <w:rsid w:val="00C82791"/>
    <w:rsid w:val="00C8307F"/>
    <w:rsid w:val="00C8342E"/>
    <w:rsid w:val="00C8396E"/>
    <w:rsid w:val="00C83C46"/>
    <w:rsid w:val="00C84072"/>
    <w:rsid w:val="00C8490F"/>
    <w:rsid w:val="00C849BF"/>
    <w:rsid w:val="00C85440"/>
    <w:rsid w:val="00C8589C"/>
    <w:rsid w:val="00C858ED"/>
    <w:rsid w:val="00C85B2E"/>
    <w:rsid w:val="00C85C86"/>
    <w:rsid w:val="00C85D88"/>
    <w:rsid w:val="00C85E54"/>
    <w:rsid w:val="00C86AC7"/>
    <w:rsid w:val="00C86C96"/>
    <w:rsid w:val="00C86EF8"/>
    <w:rsid w:val="00C871CF"/>
    <w:rsid w:val="00C87A73"/>
    <w:rsid w:val="00C87D17"/>
    <w:rsid w:val="00C906CD"/>
    <w:rsid w:val="00C90F65"/>
    <w:rsid w:val="00C912A2"/>
    <w:rsid w:val="00C914B6"/>
    <w:rsid w:val="00C918C8"/>
    <w:rsid w:val="00C91C26"/>
    <w:rsid w:val="00C91D77"/>
    <w:rsid w:val="00C92400"/>
    <w:rsid w:val="00C92E90"/>
    <w:rsid w:val="00C92F39"/>
    <w:rsid w:val="00C93386"/>
    <w:rsid w:val="00C9394F"/>
    <w:rsid w:val="00C93986"/>
    <w:rsid w:val="00C93BD1"/>
    <w:rsid w:val="00C93DE9"/>
    <w:rsid w:val="00C94360"/>
    <w:rsid w:val="00C944F2"/>
    <w:rsid w:val="00C94607"/>
    <w:rsid w:val="00C94ADA"/>
    <w:rsid w:val="00C94D04"/>
    <w:rsid w:val="00C94E2F"/>
    <w:rsid w:val="00C94EB0"/>
    <w:rsid w:val="00C95173"/>
    <w:rsid w:val="00C955CF"/>
    <w:rsid w:val="00C95E24"/>
    <w:rsid w:val="00C96299"/>
    <w:rsid w:val="00C963BB"/>
    <w:rsid w:val="00C96591"/>
    <w:rsid w:val="00C96EA2"/>
    <w:rsid w:val="00C96EC3"/>
    <w:rsid w:val="00C9718A"/>
    <w:rsid w:val="00C97280"/>
    <w:rsid w:val="00C9744C"/>
    <w:rsid w:val="00C9749D"/>
    <w:rsid w:val="00C97E3C"/>
    <w:rsid w:val="00CA050B"/>
    <w:rsid w:val="00CA0851"/>
    <w:rsid w:val="00CA09E7"/>
    <w:rsid w:val="00CA0B34"/>
    <w:rsid w:val="00CA0C58"/>
    <w:rsid w:val="00CA0EDC"/>
    <w:rsid w:val="00CA18EC"/>
    <w:rsid w:val="00CA1C7A"/>
    <w:rsid w:val="00CA22B6"/>
    <w:rsid w:val="00CA2666"/>
    <w:rsid w:val="00CA3343"/>
    <w:rsid w:val="00CA3862"/>
    <w:rsid w:val="00CA3B79"/>
    <w:rsid w:val="00CA3BCE"/>
    <w:rsid w:val="00CA4749"/>
    <w:rsid w:val="00CA4930"/>
    <w:rsid w:val="00CA49B1"/>
    <w:rsid w:val="00CA4A1E"/>
    <w:rsid w:val="00CA540E"/>
    <w:rsid w:val="00CA54FA"/>
    <w:rsid w:val="00CA56B1"/>
    <w:rsid w:val="00CA58FF"/>
    <w:rsid w:val="00CA5D61"/>
    <w:rsid w:val="00CA61A7"/>
    <w:rsid w:val="00CA662F"/>
    <w:rsid w:val="00CA7099"/>
    <w:rsid w:val="00CB03CB"/>
    <w:rsid w:val="00CB0B68"/>
    <w:rsid w:val="00CB0D0F"/>
    <w:rsid w:val="00CB1071"/>
    <w:rsid w:val="00CB1575"/>
    <w:rsid w:val="00CB17B2"/>
    <w:rsid w:val="00CB18E6"/>
    <w:rsid w:val="00CB1C03"/>
    <w:rsid w:val="00CB1D9D"/>
    <w:rsid w:val="00CB20FA"/>
    <w:rsid w:val="00CB211E"/>
    <w:rsid w:val="00CB242B"/>
    <w:rsid w:val="00CB2548"/>
    <w:rsid w:val="00CB2845"/>
    <w:rsid w:val="00CB36D2"/>
    <w:rsid w:val="00CB38F6"/>
    <w:rsid w:val="00CB3AF2"/>
    <w:rsid w:val="00CB3C60"/>
    <w:rsid w:val="00CB3E80"/>
    <w:rsid w:val="00CB40BA"/>
    <w:rsid w:val="00CB43F2"/>
    <w:rsid w:val="00CB46B0"/>
    <w:rsid w:val="00CB48A7"/>
    <w:rsid w:val="00CB4958"/>
    <w:rsid w:val="00CB4991"/>
    <w:rsid w:val="00CB4A48"/>
    <w:rsid w:val="00CB4F5C"/>
    <w:rsid w:val="00CB50FC"/>
    <w:rsid w:val="00CB56B5"/>
    <w:rsid w:val="00CB5877"/>
    <w:rsid w:val="00CB5BE1"/>
    <w:rsid w:val="00CB604C"/>
    <w:rsid w:val="00CB6645"/>
    <w:rsid w:val="00CB709B"/>
    <w:rsid w:val="00CB7FDB"/>
    <w:rsid w:val="00CC0189"/>
    <w:rsid w:val="00CC02B1"/>
    <w:rsid w:val="00CC082C"/>
    <w:rsid w:val="00CC1709"/>
    <w:rsid w:val="00CC1770"/>
    <w:rsid w:val="00CC1A22"/>
    <w:rsid w:val="00CC1A97"/>
    <w:rsid w:val="00CC216E"/>
    <w:rsid w:val="00CC3A76"/>
    <w:rsid w:val="00CC3F38"/>
    <w:rsid w:val="00CC44B0"/>
    <w:rsid w:val="00CC4546"/>
    <w:rsid w:val="00CC4D35"/>
    <w:rsid w:val="00CC4F7E"/>
    <w:rsid w:val="00CC50D0"/>
    <w:rsid w:val="00CC52C9"/>
    <w:rsid w:val="00CC5804"/>
    <w:rsid w:val="00CC5CAA"/>
    <w:rsid w:val="00CC5E9B"/>
    <w:rsid w:val="00CC6676"/>
    <w:rsid w:val="00CC6725"/>
    <w:rsid w:val="00CC7295"/>
    <w:rsid w:val="00CC7370"/>
    <w:rsid w:val="00CC769E"/>
    <w:rsid w:val="00CC77D8"/>
    <w:rsid w:val="00CC7A8A"/>
    <w:rsid w:val="00CC7F66"/>
    <w:rsid w:val="00CD0829"/>
    <w:rsid w:val="00CD097F"/>
    <w:rsid w:val="00CD0A0E"/>
    <w:rsid w:val="00CD0ACE"/>
    <w:rsid w:val="00CD0C32"/>
    <w:rsid w:val="00CD0C47"/>
    <w:rsid w:val="00CD1C62"/>
    <w:rsid w:val="00CD20EA"/>
    <w:rsid w:val="00CD21F2"/>
    <w:rsid w:val="00CD24D8"/>
    <w:rsid w:val="00CD28B4"/>
    <w:rsid w:val="00CD28E3"/>
    <w:rsid w:val="00CD2988"/>
    <w:rsid w:val="00CD2D83"/>
    <w:rsid w:val="00CD30FF"/>
    <w:rsid w:val="00CD3453"/>
    <w:rsid w:val="00CD355F"/>
    <w:rsid w:val="00CD36E4"/>
    <w:rsid w:val="00CD3BC9"/>
    <w:rsid w:val="00CD3C8B"/>
    <w:rsid w:val="00CD3CE4"/>
    <w:rsid w:val="00CD3DEE"/>
    <w:rsid w:val="00CD3E44"/>
    <w:rsid w:val="00CD3E99"/>
    <w:rsid w:val="00CD3EF4"/>
    <w:rsid w:val="00CD4CA6"/>
    <w:rsid w:val="00CD4CCF"/>
    <w:rsid w:val="00CD5A49"/>
    <w:rsid w:val="00CD5EFA"/>
    <w:rsid w:val="00CD5F40"/>
    <w:rsid w:val="00CD5F60"/>
    <w:rsid w:val="00CD64EC"/>
    <w:rsid w:val="00CD682A"/>
    <w:rsid w:val="00CD69BF"/>
    <w:rsid w:val="00CD6C1C"/>
    <w:rsid w:val="00CD6F8A"/>
    <w:rsid w:val="00CD708E"/>
    <w:rsid w:val="00CD7280"/>
    <w:rsid w:val="00CD73EC"/>
    <w:rsid w:val="00CD754F"/>
    <w:rsid w:val="00CE017F"/>
    <w:rsid w:val="00CE03B9"/>
    <w:rsid w:val="00CE0A37"/>
    <w:rsid w:val="00CE0BFA"/>
    <w:rsid w:val="00CE0C47"/>
    <w:rsid w:val="00CE0D35"/>
    <w:rsid w:val="00CE0E85"/>
    <w:rsid w:val="00CE0FAA"/>
    <w:rsid w:val="00CE10FB"/>
    <w:rsid w:val="00CE11F2"/>
    <w:rsid w:val="00CE1D93"/>
    <w:rsid w:val="00CE230A"/>
    <w:rsid w:val="00CE2B44"/>
    <w:rsid w:val="00CE2D43"/>
    <w:rsid w:val="00CE2F70"/>
    <w:rsid w:val="00CE35BA"/>
    <w:rsid w:val="00CE3E10"/>
    <w:rsid w:val="00CE4080"/>
    <w:rsid w:val="00CE51DA"/>
    <w:rsid w:val="00CE5C17"/>
    <w:rsid w:val="00CE624C"/>
    <w:rsid w:val="00CE627B"/>
    <w:rsid w:val="00CE6370"/>
    <w:rsid w:val="00CE6F32"/>
    <w:rsid w:val="00CE6F3E"/>
    <w:rsid w:val="00CE6FCA"/>
    <w:rsid w:val="00CE7D42"/>
    <w:rsid w:val="00CF0D8C"/>
    <w:rsid w:val="00CF14C8"/>
    <w:rsid w:val="00CF1B75"/>
    <w:rsid w:val="00CF1E41"/>
    <w:rsid w:val="00CF2018"/>
    <w:rsid w:val="00CF20B2"/>
    <w:rsid w:val="00CF26DA"/>
    <w:rsid w:val="00CF29AE"/>
    <w:rsid w:val="00CF2FE6"/>
    <w:rsid w:val="00CF399B"/>
    <w:rsid w:val="00CF3A45"/>
    <w:rsid w:val="00CF3A70"/>
    <w:rsid w:val="00CF3AD7"/>
    <w:rsid w:val="00CF3C79"/>
    <w:rsid w:val="00CF472E"/>
    <w:rsid w:val="00CF4A6D"/>
    <w:rsid w:val="00CF4BC7"/>
    <w:rsid w:val="00CF52A1"/>
    <w:rsid w:val="00CF54AF"/>
    <w:rsid w:val="00CF5F05"/>
    <w:rsid w:val="00CF6045"/>
    <w:rsid w:val="00CF62E6"/>
    <w:rsid w:val="00CF6805"/>
    <w:rsid w:val="00CF6BF2"/>
    <w:rsid w:val="00CF6C56"/>
    <w:rsid w:val="00CF6CCE"/>
    <w:rsid w:val="00CF6DC0"/>
    <w:rsid w:val="00CF723E"/>
    <w:rsid w:val="00CF78D2"/>
    <w:rsid w:val="00CF7DDB"/>
    <w:rsid w:val="00D0024A"/>
    <w:rsid w:val="00D005BB"/>
    <w:rsid w:val="00D006E1"/>
    <w:rsid w:val="00D006EA"/>
    <w:rsid w:val="00D00DAA"/>
    <w:rsid w:val="00D00F18"/>
    <w:rsid w:val="00D013B7"/>
    <w:rsid w:val="00D019AD"/>
    <w:rsid w:val="00D022A3"/>
    <w:rsid w:val="00D03036"/>
    <w:rsid w:val="00D035A3"/>
    <w:rsid w:val="00D03A32"/>
    <w:rsid w:val="00D03B0D"/>
    <w:rsid w:val="00D03B7C"/>
    <w:rsid w:val="00D03D3B"/>
    <w:rsid w:val="00D03D7C"/>
    <w:rsid w:val="00D04397"/>
    <w:rsid w:val="00D052D4"/>
    <w:rsid w:val="00D053EF"/>
    <w:rsid w:val="00D054CB"/>
    <w:rsid w:val="00D05831"/>
    <w:rsid w:val="00D05C72"/>
    <w:rsid w:val="00D05ECF"/>
    <w:rsid w:val="00D0604E"/>
    <w:rsid w:val="00D06334"/>
    <w:rsid w:val="00D066E3"/>
    <w:rsid w:val="00D06B2D"/>
    <w:rsid w:val="00D06BDF"/>
    <w:rsid w:val="00D06D8E"/>
    <w:rsid w:val="00D07224"/>
    <w:rsid w:val="00D07543"/>
    <w:rsid w:val="00D075D1"/>
    <w:rsid w:val="00D07B7C"/>
    <w:rsid w:val="00D10233"/>
    <w:rsid w:val="00D102EA"/>
    <w:rsid w:val="00D10B58"/>
    <w:rsid w:val="00D10C1A"/>
    <w:rsid w:val="00D10C67"/>
    <w:rsid w:val="00D11409"/>
    <w:rsid w:val="00D1144F"/>
    <w:rsid w:val="00D1272A"/>
    <w:rsid w:val="00D12D76"/>
    <w:rsid w:val="00D1390A"/>
    <w:rsid w:val="00D1396D"/>
    <w:rsid w:val="00D14F5D"/>
    <w:rsid w:val="00D154BC"/>
    <w:rsid w:val="00D15D67"/>
    <w:rsid w:val="00D15E7A"/>
    <w:rsid w:val="00D1637B"/>
    <w:rsid w:val="00D1679A"/>
    <w:rsid w:val="00D168BD"/>
    <w:rsid w:val="00D16972"/>
    <w:rsid w:val="00D16C53"/>
    <w:rsid w:val="00D17A73"/>
    <w:rsid w:val="00D201CE"/>
    <w:rsid w:val="00D2070C"/>
    <w:rsid w:val="00D210EA"/>
    <w:rsid w:val="00D2153A"/>
    <w:rsid w:val="00D22256"/>
    <w:rsid w:val="00D22444"/>
    <w:rsid w:val="00D2296A"/>
    <w:rsid w:val="00D229AF"/>
    <w:rsid w:val="00D2362A"/>
    <w:rsid w:val="00D23B7D"/>
    <w:rsid w:val="00D23C71"/>
    <w:rsid w:val="00D23EE5"/>
    <w:rsid w:val="00D243A2"/>
    <w:rsid w:val="00D246B0"/>
    <w:rsid w:val="00D24830"/>
    <w:rsid w:val="00D24B8B"/>
    <w:rsid w:val="00D24D6B"/>
    <w:rsid w:val="00D25454"/>
    <w:rsid w:val="00D255AD"/>
    <w:rsid w:val="00D2591F"/>
    <w:rsid w:val="00D25FFA"/>
    <w:rsid w:val="00D267B2"/>
    <w:rsid w:val="00D26B42"/>
    <w:rsid w:val="00D26C5D"/>
    <w:rsid w:val="00D27258"/>
    <w:rsid w:val="00D275DA"/>
    <w:rsid w:val="00D276A4"/>
    <w:rsid w:val="00D2787A"/>
    <w:rsid w:val="00D27910"/>
    <w:rsid w:val="00D27A22"/>
    <w:rsid w:val="00D27A8A"/>
    <w:rsid w:val="00D27D5E"/>
    <w:rsid w:val="00D30023"/>
    <w:rsid w:val="00D30144"/>
    <w:rsid w:val="00D301A6"/>
    <w:rsid w:val="00D306FA"/>
    <w:rsid w:val="00D30749"/>
    <w:rsid w:val="00D30A2A"/>
    <w:rsid w:val="00D30EFF"/>
    <w:rsid w:val="00D3114C"/>
    <w:rsid w:val="00D31760"/>
    <w:rsid w:val="00D3189E"/>
    <w:rsid w:val="00D31A46"/>
    <w:rsid w:val="00D31C5D"/>
    <w:rsid w:val="00D31D64"/>
    <w:rsid w:val="00D31E7F"/>
    <w:rsid w:val="00D321A9"/>
    <w:rsid w:val="00D328C8"/>
    <w:rsid w:val="00D32A8D"/>
    <w:rsid w:val="00D32AB4"/>
    <w:rsid w:val="00D32CF5"/>
    <w:rsid w:val="00D332F7"/>
    <w:rsid w:val="00D33570"/>
    <w:rsid w:val="00D336B6"/>
    <w:rsid w:val="00D3395C"/>
    <w:rsid w:val="00D34A2B"/>
    <w:rsid w:val="00D35148"/>
    <w:rsid w:val="00D35244"/>
    <w:rsid w:val="00D3534C"/>
    <w:rsid w:val="00D3538B"/>
    <w:rsid w:val="00D3539F"/>
    <w:rsid w:val="00D358C1"/>
    <w:rsid w:val="00D35B25"/>
    <w:rsid w:val="00D35E90"/>
    <w:rsid w:val="00D364AF"/>
    <w:rsid w:val="00D364D7"/>
    <w:rsid w:val="00D367BD"/>
    <w:rsid w:val="00D36A4C"/>
    <w:rsid w:val="00D36C3E"/>
    <w:rsid w:val="00D37902"/>
    <w:rsid w:val="00D379E1"/>
    <w:rsid w:val="00D401A7"/>
    <w:rsid w:val="00D40311"/>
    <w:rsid w:val="00D40B11"/>
    <w:rsid w:val="00D40C04"/>
    <w:rsid w:val="00D40C6A"/>
    <w:rsid w:val="00D4158B"/>
    <w:rsid w:val="00D41EB7"/>
    <w:rsid w:val="00D42C37"/>
    <w:rsid w:val="00D42FBB"/>
    <w:rsid w:val="00D43251"/>
    <w:rsid w:val="00D43432"/>
    <w:rsid w:val="00D43A84"/>
    <w:rsid w:val="00D43BBE"/>
    <w:rsid w:val="00D44265"/>
    <w:rsid w:val="00D44D5D"/>
    <w:rsid w:val="00D4531A"/>
    <w:rsid w:val="00D460D4"/>
    <w:rsid w:val="00D462CD"/>
    <w:rsid w:val="00D4658C"/>
    <w:rsid w:val="00D46699"/>
    <w:rsid w:val="00D46836"/>
    <w:rsid w:val="00D46C74"/>
    <w:rsid w:val="00D46C8A"/>
    <w:rsid w:val="00D46D10"/>
    <w:rsid w:val="00D47754"/>
    <w:rsid w:val="00D47B81"/>
    <w:rsid w:val="00D47C24"/>
    <w:rsid w:val="00D47DF2"/>
    <w:rsid w:val="00D501C9"/>
    <w:rsid w:val="00D50240"/>
    <w:rsid w:val="00D5165E"/>
    <w:rsid w:val="00D51D73"/>
    <w:rsid w:val="00D5207F"/>
    <w:rsid w:val="00D5239A"/>
    <w:rsid w:val="00D5257F"/>
    <w:rsid w:val="00D529BC"/>
    <w:rsid w:val="00D52A03"/>
    <w:rsid w:val="00D52F89"/>
    <w:rsid w:val="00D5312C"/>
    <w:rsid w:val="00D53168"/>
    <w:rsid w:val="00D531B5"/>
    <w:rsid w:val="00D53353"/>
    <w:rsid w:val="00D534E2"/>
    <w:rsid w:val="00D53789"/>
    <w:rsid w:val="00D53994"/>
    <w:rsid w:val="00D53B08"/>
    <w:rsid w:val="00D53D63"/>
    <w:rsid w:val="00D53DEE"/>
    <w:rsid w:val="00D540BC"/>
    <w:rsid w:val="00D540CB"/>
    <w:rsid w:val="00D54210"/>
    <w:rsid w:val="00D542DD"/>
    <w:rsid w:val="00D54F47"/>
    <w:rsid w:val="00D5521D"/>
    <w:rsid w:val="00D554AF"/>
    <w:rsid w:val="00D5565F"/>
    <w:rsid w:val="00D55808"/>
    <w:rsid w:val="00D55A4E"/>
    <w:rsid w:val="00D55DA0"/>
    <w:rsid w:val="00D55E48"/>
    <w:rsid w:val="00D5614B"/>
    <w:rsid w:val="00D562B9"/>
    <w:rsid w:val="00D5711A"/>
    <w:rsid w:val="00D5719A"/>
    <w:rsid w:val="00D5759B"/>
    <w:rsid w:val="00D576D1"/>
    <w:rsid w:val="00D5799B"/>
    <w:rsid w:val="00D57A33"/>
    <w:rsid w:val="00D57AC0"/>
    <w:rsid w:val="00D57C0B"/>
    <w:rsid w:val="00D60A75"/>
    <w:rsid w:val="00D60E6D"/>
    <w:rsid w:val="00D60FFA"/>
    <w:rsid w:val="00D6124D"/>
    <w:rsid w:val="00D61497"/>
    <w:rsid w:val="00D617B2"/>
    <w:rsid w:val="00D617D0"/>
    <w:rsid w:val="00D61D07"/>
    <w:rsid w:val="00D62099"/>
    <w:rsid w:val="00D627E1"/>
    <w:rsid w:val="00D628B4"/>
    <w:rsid w:val="00D62CCB"/>
    <w:rsid w:val="00D62EA2"/>
    <w:rsid w:val="00D63381"/>
    <w:rsid w:val="00D6344A"/>
    <w:rsid w:val="00D63691"/>
    <w:rsid w:val="00D63784"/>
    <w:rsid w:val="00D63A10"/>
    <w:rsid w:val="00D63A1E"/>
    <w:rsid w:val="00D63A5F"/>
    <w:rsid w:val="00D63C67"/>
    <w:rsid w:val="00D63C8F"/>
    <w:rsid w:val="00D63EF3"/>
    <w:rsid w:val="00D64471"/>
    <w:rsid w:val="00D64764"/>
    <w:rsid w:val="00D64AE3"/>
    <w:rsid w:val="00D64B33"/>
    <w:rsid w:val="00D64C5B"/>
    <w:rsid w:val="00D657DB"/>
    <w:rsid w:val="00D6593C"/>
    <w:rsid w:val="00D669E7"/>
    <w:rsid w:val="00D66E39"/>
    <w:rsid w:val="00D66FA7"/>
    <w:rsid w:val="00D6700A"/>
    <w:rsid w:val="00D67052"/>
    <w:rsid w:val="00D67232"/>
    <w:rsid w:val="00D672DA"/>
    <w:rsid w:val="00D67718"/>
    <w:rsid w:val="00D67DD3"/>
    <w:rsid w:val="00D67FF8"/>
    <w:rsid w:val="00D70523"/>
    <w:rsid w:val="00D70866"/>
    <w:rsid w:val="00D710D0"/>
    <w:rsid w:val="00D71670"/>
    <w:rsid w:val="00D71D25"/>
    <w:rsid w:val="00D71D9E"/>
    <w:rsid w:val="00D71DA5"/>
    <w:rsid w:val="00D72340"/>
    <w:rsid w:val="00D724CD"/>
    <w:rsid w:val="00D72793"/>
    <w:rsid w:val="00D7296E"/>
    <w:rsid w:val="00D72995"/>
    <w:rsid w:val="00D72C2F"/>
    <w:rsid w:val="00D73089"/>
    <w:rsid w:val="00D730A7"/>
    <w:rsid w:val="00D7341D"/>
    <w:rsid w:val="00D73461"/>
    <w:rsid w:val="00D7350D"/>
    <w:rsid w:val="00D73B66"/>
    <w:rsid w:val="00D73EE6"/>
    <w:rsid w:val="00D743FE"/>
    <w:rsid w:val="00D745B3"/>
    <w:rsid w:val="00D74A9D"/>
    <w:rsid w:val="00D74DF3"/>
    <w:rsid w:val="00D75888"/>
    <w:rsid w:val="00D75A0C"/>
    <w:rsid w:val="00D75BF7"/>
    <w:rsid w:val="00D75D30"/>
    <w:rsid w:val="00D75DD6"/>
    <w:rsid w:val="00D7605A"/>
    <w:rsid w:val="00D763D5"/>
    <w:rsid w:val="00D763DD"/>
    <w:rsid w:val="00D7658B"/>
    <w:rsid w:val="00D7690E"/>
    <w:rsid w:val="00D76ACA"/>
    <w:rsid w:val="00D7782E"/>
    <w:rsid w:val="00D7795B"/>
    <w:rsid w:val="00D77988"/>
    <w:rsid w:val="00D807A8"/>
    <w:rsid w:val="00D807F6"/>
    <w:rsid w:val="00D80825"/>
    <w:rsid w:val="00D80B74"/>
    <w:rsid w:val="00D815EC"/>
    <w:rsid w:val="00D8179C"/>
    <w:rsid w:val="00D8205B"/>
    <w:rsid w:val="00D82B4B"/>
    <w:rsid w:val="00D83210"/>
    <w:rsid w:val="00D83955"/>
    <w:rsid w:val="00D83EE9"/>
    <w:rsid w:val="00D83F4A"/>
    <w:rsid w:val="00D83F70"/>
    <w:rsid w:val="00D840FF"/>
    <w:rsid w:val="00D8517C"/>
    <w:rsid w:val="00D853D7"/>
    <w:rsid w:val="00D857DC"/>
    <w:rsid w:val="00D868CB"/>
    <w:rsid w:val="00D86CA3"/>
    <w:rsid w:val="00D86EA7"/>
    <w:rsid w:val="00D87283"/>
    <w:rsid w:val="00D875A1"/>
    <w:rsid w:val="00D87625"/>
    <w:rsid w:val="00D87B5A"/>
    <w:rsid w:val="00D87E0F"/>
    <w:rsid w:val="00D87F98"/>
    <w:rsid w:val="00D9064D"/>
    <w:rsid w:val="00D90950"/>
    <w:rsid w:val="00D90BCD"/>
    <w:rsid w:val="00D91219"/>
    <w:rsid w:val="00D91243"/>
    <w:rsid w:val="00D912C2"/>
    <w:rsid w:val="00D91722"/>
    <w:rsid w:val="00D91913"/>
    <w:rsid w:val="00D91C40"/>
    <w:rsid w:val="00D91CB3"/>
    <w:rsid w:val="00D91D02"/>
    <w:rsid w:val="00D91D2D"/>
    <w:rsid w:val="00D92455"/>
    <w:rsid w:val="00D928AD"/>
    <w:rsid w:val="00D929E9"/>
    <w:rsid w:val="00D93178"/>
    <w:rsid w:val="00D93227"/>
    <w:rsid w:val="00D9337D"/>
    <w:rsid w:val="00D934C6"/>
    <w:rsid w:val="00D93761"/>
    <w:rsid w:val="00D93F87"/>
    <w:rsid w:val="00D94060"/>
    <w:rsid w:val="00D94230"/>
    <w:rsid w:val="00D94585"/>
    <w:rsid w:val="00D94AE0"/>
    <w:rsid w:val="00D94D9B"/>
    <w:rsid w:val="00D94EE4"/>
    <w:rsid w:val="00D94F64"/>
    <w:rsid w:val="00D95601"/>
    <w:rsid w:val="00D95F13"/>
    <w:rsid w:val="00D96374"/>
    <w:rsid w:val="00D9684F"/>
    <w:rsid w:val="00D9698B"/>
    <w:rsid w:val="00D96E6C"/>
    <w:rsid w:val="00D96FCA"/>
    <w:rsid w:val="00D97046"/>
    <w:rsid w:val="00D975FC"/>
    <w:rsid w:val="00D97877"/>
    <w:rsid w:val="00D9796A"/>
    <w:rsid w:val="00DA0263"/>
    <w:rsid w:val="00DA125C"/>
    <w:rsid w:val="00DA1349"/>
    <w:rsid w:val="00DA13F0"/>
    <w:rsid w:val="00DA17DC"/>
    <w:rsid w:val="00DA1B76"/>
    <w:rsid w:val="00DA1D19"/>
    <w:rsid w:val="00DA2206"/>
    <w:rsid w:val="00DA356E"/>
    <w:rsid w:val="00DA3E48"/>
    <w:rsid w:val="00DA3E4B"/>
    <w:rsid w:val="00DA3EC4"/>
    <w:rsid w:val="00DA401E"/>
    <w:rsid w:val="00DA44D4"/>
    <w:rsid w:val="00DA4556"/>
    <w:rsid w:val="00DA475A"/>
    <w:rsid w:val="00DA48DD"/>
    <w:rsid w:val="00DA4B6F"/>
    <w:rsid w:val="00DA4CFF"/>
    <w:rsid w:val="00DA4DFE"/>
    <w:rsid w:val="00DA50CC"/>
    <w:rsid w:val="00DA5345"/>
    <w:rsid w:val="00DA548D"/>
    <w:rsid w:val="00DA5DB9"/>
    <w:rsid w:val="00DA5ECD"/>
    <w:rsid w:val="00DA5F39"/>
    <w:rsid w:val="00DA5F5F"/>
    <w:rsid w:val="00DA606E"/>
    <w:rsid w:val="00DA62F3"/>
    <w:rsid w:val="00DA65CE"/>
    <w:rsid w:val="00DA683D"/>
    <w:rsid w:val="00DA6A0D"/>
    <w:rsid w:val="00DA6DA5"/>
    <w:rsid w:val="00DA6F05"/>
    <w:rsid w:val="00DA6F9E"/>
    <w:rsid w:val="00DA72F0"/>
    <w:rsid w:val="00DA7F31"/>
    <w:rsid w:val="00DB0340"/>
    <w:rsid w:val="00DB046A"/>
    <w:rsid w:val="00DB099A"/>
    <w:rsid w:val="00DB0D71"/>
    <w:rsid w:val="00DB0F8F"/>
    <w:rsid w:val="00DB1124"/>
    <w:rsid w:val="00DB1C2F"/>
    <w:rsid w:val="00DB1E4F"/>
    <w:rsid w:val="00DB1FE1"/>
    <w:rsid w:val="00DB360E"/>
    <w:rsid w:val="00DB3889"/>
    <w:rsid w:val="00DB44F0"/>
    <w:rsid w:val="00DB5195"/>
    <w:rsid w:val="00DB5B8D"/>
    <w:rsid w:val="00DB5E74"/>
    <w:rsid w:val="00DB6003"/>
    <w:rsid w:val="00DB6B12"/>
    <w:rsid w:val="00DB7327"/>
    <w:rsid w:val="00DB794C"/>
    <w:rsid w:val="00DB799B"/>
    <w:rsid w:val="00DB7B0C"/>
    <w:rsid w:val="00DB7C7A"/>
    <w:rsid w:val="00DB7D4F"/>
    <w:rsid w:val="00DC0060"/>
    <w:rsid w:val="00DC02CF"/>
    <w:rsid w:val="00DC05D8"/>
    <w:rsid w:val="00DC0C86"/>
    <w:rsid w:val="00DC1710"/>
    <w:rsid w:val="00DC1883"/>
    <w:rsid w:val="00DC18EF"/>
    <w:rsid w:val="00DC1C5F"/>
    <w:rsid w:val="00DC1DCE"/>
    <w:rsid w:val="00DC1F4A"/>
    <w:rsid w:val="00DC2588"/>
    <w:rsid w:val="00DC3E21"/>
    <w:rsid w:val="00DC3FF1"/>
    <w:rsid w:val="00DC404E"/>
    <w:rsid w:val="00DC40DD"/>
    <w:rsid w:val="00DC4C7B"/>
    <w:rsid w:val="00DC5218"/>
    <w:rsid w:val="00DC5280"/>
    <w:rsid w:val="00DC53D6"/>
    <w:rsid w:val="00DC546A"/>
    <w:rsid w:val="00DC5B5B"/>
    <w:rsid w:val="00DC5ECB"/>
    <w:rsid w:val="00DC5F2C"/>
    <w:rsid w:val="00DC65BF"/>
    <w:rsid w:val="00DC6990"/>
    <w:rsid w:val="00DC6ACA"/>
    <w:rsid w:val="00DC6F25"/>
    <w:rsid w:val="00DC7051"/>
    <w:rsid w:val="00DD02E5"/>
    <w:rsid w:val="00DD0445"/>
    <w:rsid w:val="00DD0816"/>
    <w:rsid w:val="00DD11CA"/>
    <w:rsid w:val="00DD1497"/>
    <w:rsid w:val="00DD1B51"/>
    <w:rsid w:val="00DD1E96"/>
    <w:rsid w:val="00DD2031"/>
    <w:rsid w:val="00DD20E3"/>
    <w:rsid w:val="00DD22C8"/>
    <w:rsid w:val="00DD23FB"/>
    <w:rsid w:val="00DD2987"/>
    <w:rsid w:val="00DD2A71"/>
    <w:rsid w:val="00DD31D2"/>
    <w:rsid w:val="00DD3311"/>
    <w:rsid w:val="00DD414C"/>
    <w:rsid w:val="00DD452E"/>
    <w:rsid w:val="00DD4774"/>
    <w:rsid w:val="00DD49F8"/>
    <w:rsid w:val="00DD4AA5"/>
    <w:rsid w:val="00DD5757"/>
    <w:rsid w:val="00DD5A4A"/>
    <w:rsid w:val="00DD5CE8"/>
    <w:rsid w:val="00DD5D8E"/>
    <w:rsid w:val="00DD63DB"/>
    <w:rsid w:val="00DD6845"/>
    <w:rsid w:val="00DD68EE"/>
    <w:rsid w:val="00DD6B1D"/>
    <w:rsid w:val="00DD721D"/>
    <w:rsid w:val="00DD74D2"/>
    <w:rsid w:val="00DD7A01"/>
    <w:rsid w:val="00DE01BD"/>
    <w:rsid w:val="00DE036E"/>
    <w:rsid w:val="00DE051C"/>
    <w:rsid w:val="00DE060A"/>
    <w:rsid w:val="00DE1862"/>
    <w:rsid w:val="00DE1E19"/>
    <w:rsid w:val="00DE2888"/>
    <w:rsid w:val="00DE2C7C"/>
    <w:rsid w:val="00DE3448"/>
    <w:rsid w:val="00DE358C"/>
    <w:rsid w:val="00DE35C7"/>
    <w:rsid w:val="00DE3DC8"/>
    <w:rsid w:val="00DE3DF8"/>
    <w:rsid w:val="00DE3F8D"/>
    <w:rsid w:val="00DE40F9"/>
    <w:rsid w:val="00DE43C3"/>
    <w:rsid w:val="00DE48C3"/>
    <w:rsid w:val="00DE4B34"/>
    <w:rsid w:val="00DE4BE8"/>
    <w:rsid w:val="00DE4C8A"/>
    <w:rsid w:val="00DE4EE3"/>
    <w:rsid w:val="00DE4FED"/>
    <w:rsid w:val="00DE54A9"/>
    <w:rsid w:val="00DE56BC"/>
    <w:rsid w:val="00DE5A90"/>
    <w:rsid w:val="00DE5B20"/>
    <w:rsid w:val="00DE5D11"/>
    <w:rsid w:val="00DE5E99"/>
    <w:rsid w:val="00DE60DD"/>
    <w:rsid w:val="00DE6588"/>
    <w:rsid w:val="00DE6CE5"/>
    <w:rsid w:val="00DE7183"/>
    <w:rsid w:val="00DE7C95"/>
    <w:rsid w:val="00DF033A"/>
    <w:rsid w:val="00DF04D4"/>
    <w:rsid w:val="00DF06F1"/>
    <w:rsid w:val="00DF07F8"/>
    <w:rsid w:val="00DF0E61"/>
    <w:rsid w:val="00DF0EAB"/>
    <w:rsid w:val="00DF1531"/>
    <w:rsid w:val="00DF1612"/>
    <w:rsid w:val="00DF16B6"/>
    <w:rsid w:val="00DF1BB3"/>
    <w:rsid w:val="00DF26D5"/>
    <w:rsid w:val="00DF2BE3"/>
    <w:rsid w:val="00DF2C3A"/>
    <w:rsid w:val="00DF2D78"/>
    <w:rsid w:val="00DF311E"/>
    <w:rsid w:val="00DF392C"/>
    <w:rsid w:val="00DF39A9"/>
    <w:rsid w:val="00DF3DA5"/>
    <w:rsid w:val="00DF4892"/>
    <w:rsid w:val="00DF4C0D"/>
    <w:rsid w:val="00DF5814"/>
    <w:rsid w:val="00DF5B05"/>
    <w:rsid w:val="00DF5D7C"/>
    <w:rsid w:val="00DF62C3"/>
    <w:rsid w:val="00DF62F3"/>
    <w:rsid w:val="00DF65A3"/>
    <w:rsid w:val="00DF67D4"/>
    <w:rsid w:val="00DF6CDC"/>
    <w:rsid w:val="00DF6DA3"/>
    <w:rsid w:val="00DF7B6F"/>
    <w:rsid w:val="00DF7F68"/>
    <w:rsid w:val="00E00FD1"/>
    <w:rsid w:val="00E011BE"/>
    <w:rsid w:val="00E014D2"/>
    <w:rsid w:val="00E018BE"/>
    <w:rsid w:val="00E01D1D"/>
    <w:rsid w:val="00E02152"/>
    <w:rsid w:val="00E02400"/>
    <w:rsid w:val="00E025E8"/>
    <w:rsid w:val="00E0264D"/>
    <w:rsid w:val="00E0289C"/>
    <w:rsid w:val="00E02BAF"/>
    <w:rsid w:val="00E042AA"/>
    <w:rsid w:val="00E04470"/>
    <w:rsid w:val="00E04860"/>
    <w:rsid w:val="00E04946"/>
    <w:rsid w:val="00E05418"/>
    <w:rsid w:val="00E05654"/>
    <w:rsid w:val="00E05991"/>
    <w:rsid w:val="00E059AB"/>
    <w:rsid w:val="00E05D52"/>
    <w:rsid w:val="00E0611A"/>
    <w:rsid w:val="00E06269"/>
    <w:rsid w:val="00E062E1"/>
    <w:rsid w:val="00E07CF1"/>
    <w:rsid w:val="00E07ECD"/>
    <w:rsid w:val="00E1014F"/>
    <w:rsid w:val="00E106D9"/>
    <w:rsid w:val="00E10D00"/>
    <w:rsid w:val="00E11511"/>
    <w:rsid w:val="00E11971"/>
    <w:rsid w:val="00E11DB5"/>
    <w:rsid w:val="00E11E93"/>
    <w:rsid w:val="00E1264B"/>
    <w:rsid w:val="00E12769"/>
    <w:rsid w:val="00E12850"/>
    <w:rsid w:val="00E12B13"/>
    <w:rsid w:val="00E12D49"/>
    <w:rsid w:val="00E12DD6"/>
    <w:rsid w:val="00E1360C"/>
    <w:rsid w:val="00E13624"/>
    <w:rsid w:val="00E1435F"/>
    <w:rsid w:val="00E14871"/>
    <w:rsid w:val="00E149F6"/>
    <w:rsid w:val="00E14B03"/>
    <w:rsid w:val="00E15172"/>
    <w:rsid w:val="00E15439"/>
    <w:rsid w:val="00E15B01"/>
    <w:rsid w:val="00E16045"/>
    <w:rsid w:val="00E1610A"/>
    <w:rsid w:val="00E16314"/>
    <w:rsid w:val="00E163E9"/>
    <w:rsid w:val="00E167C3"/>
    <w:rsid w:val="00E169FD"/>
    <w:rsid w:val="00E16C34"/>
    <w:rsid w:val="00E16E7D"/>
    <w:rsid w:val="00E1775B"/>
    <w:rsid w:val="00E17ED5"/>
    <w:rsid w:val="00E211B3"/>
    <w:rsid w:val="00E222DD"/>
    <w:rsid w:val="00E22671"/>
    <w:rsid w:val="00E2299F"/>
    <w:rsid w:val="00E2329B"/>
    <w:rsid w:val="00E23B40"/>
    <w:rsid w:val="00E23F1B"/>
    <w:rsid w:val="00E23F8E"/>
    <w:rsid w:val="00E24031"/>
    <w:rsid w:val="00E2413D"/>
    <w:rsid w:val="00E2483B"/>
    <w:rsid w:val="00E25730"/>
    <w:rsid w:val="00E2578D"/>
    <w:rsid w:val="00E25C1A"/>
    <w:rsid w:val="00E25D97"/>
    <w:rsid w:val="00E25DAF"/>
    <w:rsid w:val="00E26469"/>
    <w:rsid w:val="00E26788"/>
    <w:rsid w:val="00E268C8"/>
    <w:rsid w:val="00E26F17"/>
    <w:rsid w:val="00E27465"/>
    <w:rsid w:val="00E276CB"/>
    <w:rsid w:val="00E2775F"/>
    <w:rsid w:val="00E30409"/>
    <w:rsid w:val="00E3045E"/>
    <w:rsid w:val="00E3046F"/>
    <w:rsid w:val="00E304A7"/>
    <w:rsid w:val="00E30866"/>
    <w:rsid w:val="00E30AC9"/>
    <w:rsid w:val="00E30EA3"/>
    <w:rsid w:val="00E31006"/>
    <w:rsid w:val="00E311FE"/>
    <w:rsid w:val="00E314CA"/>
    <w:rsid w:val="00E3152A"/>
    <w:rsid w:val="00E31A4D"/>
    <w:rsid w:val="00E31E4A"/>
    <w:rsid w:val="00E31EFA"/>
    <w:rsid w:val="00E32A68"/>
    <w:rsid w:val="00E32C0C"/>
    <w:rsid w:val="00E32F36"/>
    <w:rsid w:val="00E331FA"/>
    <w:rsid w:val="00E33464"/>
    <w:rsid w:val="00E3374B"/>
    <w:rsid w:val="00E33F04"/>
    <w:rsid w:val="00E345EE"/>
    <w:rsid w:val="00E34C19"/>
    <w:rsid w:val="00E34D50"/>
    <w:rsid w:val="00E3512F"/>
    <w:rsid w:val="00E35294"/>
    <w:rsid w:val="00E355CC"/>
    <w:rsid w:val="00E356E0"/>
    <w:rsid w:val="00E35B46"/>
    <w:rsid w:val="00E35B9D"/>
    <w:rsid w:val="00E35EF5"/>
    <w:rsid w:val="00E36050"/>
    <w:rsid w:val="00E3697F"/>
    <w:rsid w:val="00E36ACA"/>
    <w:rsid w:val="00E36C05"/>
    <w:rsid w:val="00E37279"/>
    <w:rsid w:val="00E3799F"/>
    <w:rsid w:val="00E379BB"/>
    <w:rsid w:val="00E37D94"/>
    <w:rsid w:val="00E37D97"/>
    <w:rsid w:val="00E405CC"/>
    <w:rsid w:val="00E4062B"/>
    <w:rsid w:val="00E40830"/>
    <w:rsid w:val="00E40EE0"/>
    <w:rsid w:val="00E416AA"/>
    <w:rsid w:val="00E41BF7"/>
    <w:rsid w:val="00E42322"/>
    <w:rsid w:val="00E42507"/>
    <w:rsid w:val="00E4280F"/>
    <w:rsid w:val="00E428B6"/>
    <w:rsid w:val="00E42B97"/>
    <w:rsid w:val="00E43646"/>
    <w:rsid w:val="00E4378B"/>
    <w:rsid w:val="00E43CC5"/>
    <w:rsid w:val="00E4409A"/>
    <w:rsid w:val="00E44129"/>
    <w:rsid w:val="00E443DA"/>
    <w:rsid w:val="00E44415"/>
    <w:rsid w:val="00E44531"/>
    <w:rsid w:val="00E44B56"/>
    <w:rsid w:val="00E44FFB"/>
    <w:rsid w:val="00E45128"/>
    <w:rsid w:val="00E456E3"/>
    <w:rsid w:val="00E45867"/>
    <w:rsid w:val="00E458DA"/>
    <w:rsid w:val="00E46D13"/>
    <w:rsid w:val="00E46E91"/>
    <w:rsid w:val="00E46F17"/>
    <w:rsid w:val="00E476AB"/>
    <w:rsid w:val="00E477C6"/>
    <w:rsid w:val="00E47F79"/>
    <w:rsid w:val="00E50599"/>
    <w:rsid w:val="00E50BB0"/>
    <w:rsid w:val="00E50D9B"/>
    <w:rsid w:val="00E50F8C"/>
    <w:rsid w:val="00E513F2"/>
    <w:rsid w:val="00E519AA"/>
    <w:rsid w:val="00E51C4E"/>
    <w:rsid w:val="00E51DFF"/>
    <w:rsid w:val="00E5210A"/>
    <w:rsid w:val="00E5223A"/>
    <w:rsid w:val="00E524DA"/>
    <w:rsid w:val="00E526D2"/>
    <w:rsid w:val="00E52F92"/>
    <w:rsid w:val="00E53476"/>
    <w:rsid w:val="00E535DB"/>
    <w:rsid w:val="00E53F96"/>
    <w:rsid w:val="00E541A3"/>
    <w:rsid w:val="00E542EB"/>
    <w:rsid w:val="00E5453B"/>
    <w:rsid w:val="00E54750"/>
    <w:rsid w:val="00E54851"/>
    <w:rsid w:val="00E54ED5"/>
    <w:rsid w:val="00E5525A"/>
    <w:rsid w:val="00E5534F"/>
    <w:rsid w:val="00E557DA"/>
    <w:rsid w:val="00E558D5"/>
    <w:rsid w:val="00E55988"/>
    <w:rsid w:val="00E55A95"/>
    <w:rsid w:val="00E55EF2"/>
    <w:rsid w:val="00E568E5"/>
    <w:rsid w:val="00E56A03"/>
    <w:rsid w:val="00E56A7B"/>
    <w:rsid w:val="00E56EE2"/>
    <w:rsid w:val="00E574AC"/>
    <w:rsid w:val="00E57685"/>
    <w:rsid w:val="00E576F0"/>
    <w:rsid w:val="00E57BD5"/>
    <w:rsid w:val="00E57E2E"/>
    <w:rsid w:val="00E57EFB"/>
    <w:rsid w:val="00E600D3"/>
    <w:rsid w:val="00E60624"/>
    <w:rsid w:val="00E60A07"/>
    <w:rsid w:val="00E61229"/>
    <w:rsid w:val="00E6131B"/>
    <w:rsid w:val="00E623AA"/>
    <w:rsid w:val="00E62991"/>
    <w:rsid w:val="00E62C8E"/>
    <w:rsid w:val="00E62E9E"/>
    <w:rsid w:val="00E639AE"/>
    <w:rsid w:val="00E63B93"/>
    <w:rsid w:val="00E63D02"/>
    <w:rsid w:val="00E6429A"/>
    <w:rsid w:val="00E646BD"/>
    <w:rsid w:val="00E6489A"/>
    <w:rsid w:val="00E64BE3"/>
    <w:rsid w:val="00E65659"/>
    <w:rsid w:val="00E657F4"/>
    <w:rsid w:val="00E65A9E"/>
    <w:rsid w:val="00E65ED1"/>
    <w:rsid w:val="00E67465"/>
    <w:rsid w:val="00E6768E"/>
    <w:rsid w:val="00E676CE"/>
    <w:rsid w:val="00E67965"/>
    <w:rsid w:val="00E679F9"/>
    <w:rsid w:val="00E67A50"/>
    <w:rsid w:val="00E700D4"/>
    <w:rsid w:val="00E701D1"/>
    <w:rsid w:val="00E7022E"/>
    <w:rsid w:val="00E70805"/>
    <w:rsid w:val="00E70D4B"/>
    <w:rsid w:val="00E70DD6"/>
    <w:rsid w:val="00E712CC"/>
    <w:rsid w:val="00E7163A"/>
    <w:rsid w:val="00E718F9"/>
    <w:rsid w:val="00E71B70"/>
    <w:rsid w:val="00E71F34"/>
    <w:rsid w:val="00E72014"/>
    <w:rsid w:val="00E72092"/>
    <w:rsid w:val="00E7274D"/>
    <w:rsid w:val="00E72C27"/>
    <w:rsid w:val="00E72F05"/>
    <w:rsid w:val="00E73372"/>
    <w:rsid w:val="00E733FA"/>
    <w:rsid w:val="00E739DC"/>
    <w:rsid w:val="00E7465F"/>
    <w:rsid w:val="00E747E1"/>
    <w:rsid w:val="00E74CF2"/>
    <w:rsid w:val="00E74F84"/>
    <w:rsid w:val="00E754D9"/>
    <w:rsid w:val="00E7566F"/>
    <w:rsid w:val="00E7586A"/>
    <w:rsid w:val="00E75F15"/>
    <w:rsid w:val="00E763B7"/>
    <w:rsid w:val="00E76E6D"/>
    <w:rsid w:val="00E76F73"/>
    <w:rsid w:val="00E7756C"/>
    <w:rsid w:val="00E77610"/>
    <w:rsid w:val="00E800BE"/>
    <w:rsid w:val="00E802FF"/>
    <w:rsid w:val="00E80679"/>
    <w:rsid w:val="00E80A0E"/>
    <w:rsid w:val="00E80A7B"/>
    <w:rsid w:val="00E8109B"/>
    <w:rsid w:val="00E81332"/>
    <w:rsid w:val="00E81402"/>
    <w:rsid w:val="00E815FE"/>
    <w:rsid w:val="00E818E7"/>
    <w:rsid w:val="00E81B2B"/>
    <w:rsid w:val="00E81CDD"/>
    <w:rsid w:val="00E81CF2"/>
    <w:rsid w:val="00E81E2C"/>
    <w:rsid w:val="00E81E7B"/>
    <w:rsid w:val="00E8208E"/>
    <w:rsid w:val="00E82244"/>
    <w:rsid w:val="00E8263F"/>
    <w:rsid w:val="00E82641"/>
    <w:rsid w:val="00E82C7C"/>
    <w:rsid w:val="00E82E5A"/>
    <w:rsid w:val="00E83345"/>
    <w:rsid w:val="00E839EC"/>
    <w:rsid w:val="00E83A95"/>
    <w:rsid w:val="00E83CA9"/>
    <w:rsid w:val="00E84079"/>
    <w:rsid w:val="00E84243"/>
    <w:rsid w:val="00E84353"/>
    <w:rsid w:val="00E84415"/>
    <w:rsid w:val="00E84794"/>
    <w:rsid w:val="00E848C6"/>
    <w:rsid w:val="00E84EA8"/>
    <w:rsid w:val="00E8522B"/>
    <w:rsid w:val="00E85778"/>
    <w:rsid w:val="00E858CF"/>
    <w:rsid w:val="00E86262"/>
    <w:rsid w:val="00E867B2"/>
    <w:rsid w:val="00E86929"/>
    <w:rsid w:val="00E86AF2"/>
    <w:rsid w:val="00E87049"/>
    <w:rsid w:val="00E87943"/>
    <w:rsid w:val="00E87963"/>
    <w:rsid w:val="00E87AB7"/>
    <w:rsid w:val="00E905EA"/>
    <w:rsid w:val="00E905EE"/>
    <w:rsid w:val="00E908A2"/>
    <w:rsid w:val="00E90A2B"/>
    <w:rsid w:val="00E90AB2"/>
    <w:rsid w:val="00E90F60"/>
    <w:rsid w:val="00E90FB4"/>
    <w:rsid w:val="00E91428"/>
    <w:rsid w:val="00E91457"/>
    <w:rsid w:val="00E91583"/>
    <w:rsid w:val="00E91827"/>
    <w:rsid w:val="00E91A65"/>
    <w:rsid w:val="00E92523"/>
    <w:rsid w:val="00E9290B"/>
    <w:rsid w:val="00E92DAB"/>
    <w:rsid w:val="00E93208"/>
    <w:rsid w:val="00E934C1"/>
    <w:rsid w:val="00E93B70"/>
    <w:rsid w:val="00E945E9"/>
    <w:rsid w:val="00E9493D"/>
    <w:rsid w:val="00E94D33"/>
    <w:rsid w:val="00E95074"/>
    <w:rsid w:val="00E952ED"/>
    <w:rsid w:val="00E9554E"/>
    <w:rsid w:val="00E95572"/>
    <w:rsid w:val="00E95A37"/>
    <w:rsid w:val="00E95B9A"/>
    <w:rsid w:val="00E961D5"/>
    <w:rsid w:val="00E96945"/>
    <w:rsid w:val="00E9703F"/>
    <w:rsid w:val="00E97229"/>
    <w:rsid w:val="00E97BC3"/>
    <w:rsid w:val="00E97D75"/>
    <w:rsid w:val="00EA001A"/>
    <w:rsid w:val="00EA035E"/>
    <w:rsid w:val="00EA03B8"/>
    <w:rsid w:val="00EA0838"/>
    <w:rsid w:val="00EA0DE6"/>
    <w:rsid w:val="00EA0FC7"/>
    <w:rsid w:val="00EA11B7"/>
    <w:rsid w:val="00EA18E2"/>
    <w:rsid w:val="00EA1C34"/>
    <w:rsid w:val="00EA22B3"/>
    <w:rsid w:val="00EA22CC"/>
    <w:rsid w:val="00EA24E8"/>
    <w:rsid w:val="00EA2B67"/>
    <w:rsid w:val="00EA30FF"/>
    <w:rsid w:val="00EA332B"/>
    <w:rsid w:val="00EA3710"/>
    <w:rsid w:val="00EA37E3"/>
    <w:rsid w:val="00EA3A76"/>
    <w:rsid w:val="00EA42C0"/>
    <w:rsid w:val="00EA4394"/>
    <w:rsid w:val="00EA480B"/>
    <w:rsid w:val="00EA4B00"/>
    <w:rsid w:val="00EA549E"/>
    <w:rsid w:val="00EA5726"/>
    <w:rsid w:val="00EA581B"/>
    <w:rsid w:val="00EA597F"/>
    <w:rsid w:val="00EA60C6"/>
    <w:rsid w:val="00EA6200"/>
    <w:rsid w:val="00EA6390"/>
    <w:rsid w:val="00EA63AB"/>
    <w:rsid w:val="00EA68BD"/>
    <w:rsid w:val="00EA6D28"/>
    <w:rsid w:val="00EA6DA7"/>
    <w:rsid w:val="00EA6DDF"/>
    <w:rsid w:val="00EA7B6B"/>
    <w:rsid w:val="00EA7C8C"/>
    <w:rsid w:val="00EA7DB6"/>
    <w:rsid w:val="00EA7E25"/>
    <w:rsid w:val="00EA7E62"/>
    <w:rsid w:val="00EB0441"/>
    <w:rsid w:val="00EB0503"/>
    <w:rsid w:val="00EB0805"/>
    <w:rsid w:val="00EB0A07"/>
    <w:rsid w:val="00EB122A"/>
    <w:rsid w:val="00EB129C"/>
    <w:rsid w:val="00EB18E6"/>
    <w:rsid w:val="00EB1C01"/>
    <w:rsid w:val="00EB202A"/>
    <w:rsid w:val="00EB27EC"/>
    <w:rsid w:val="00EB29AC"/>
    <w:rsid w:val="00EB2A75"/>
    <w:rsid w:val="00EB2D59"/>
    <w:rsid w:val="00EB2DBA"/>
    <w:rsid w:val="00EB2E0A"/>
    <w:rsid w:val="00EB3300"/>
    <w:rsid w:val="00EB352F"/>
    <w:rsid w:val="00EB393E"/>
    <w:rsid w:val="00EB3F71"/>
    <w:rsid w:val="00EB42DD"/>
    <w:rsid w:val="00EB4310"/>
    <w:rsid w:val="00EB44AD"/>
    <w:rsid w:val="00EB4A35"/>
    <w:rsid w:val="00EB5932"/>
    <w:rsid w:val="00EB59AB"/>
    <w:rsid w:val="00EB5D1F"/>
    <w:rsid w:val="00EB5E52"/>
    <w:rsid w:val="00EB62B4"/>
    <w:rsid w:val="00EB6582"/>
    <w:rsid w:val="00EB66D8"/>
    <w:rsid w:val="00EB6873"/>
    <w:rsid w:val="00EB6B62"/>
    <w:rsid w:val="00EB6C49"/>
    <w:rsid w:val="00EB6CE1"/>
    <w:rsid w:val="00EB6D89"/>
    <w:rsid w:val="00EB732A"/>
    <w:rsid w:val="00EB7684"/>
    <w:rsid w:val="00EB7E61"/>
    <w:rsid w:val="00EC0683"/>
    <w:rsid w:val="00EC0B59"/>
    <w:rsid w:val="00EC0ED8"/>
    <w:rsid w:val="00EC15AF"/>
    <w:rsid w:val="00EC1748"/>
    <w:rsid w:val="00EC18E1"/>
    <w:rsid w:val="00EC1FCB"/>
    <w:rsid w:val="00EC20E3"/>
    <w:rsid w:val="00EC23DB"/>
    <w:rsid w:val="00EC2553"/>
    <w:rsid w:val="00EC2766"/>
    <w:rsid w:val="00EC2A63"/>
    <w:rsid w:val="00EC2C1D"/>
    <w:rsid w:val="00EC2CC8"/>
    <w:rsid w:val="00EC2DA3"/>
    <w:rsid w:val="00EC3026"/>
    <w:rsid w:val="00EC318A"/>
    <w:rsid w:val="00EC32A7"/>
    <w:rsid w:val="00EC3672"/>
    <w:rsid w:val="00EC36CD"/>
    <w:rsid w:val="00EC392D"/>
    <w:rsid w:val="00EC3935"/>
    <w:rsid w:val="00EC3E21"/>
    <w:rsid w:val="00EC3E9F"/>
    <w:rsid w:val="00EC3FEE"/>
    <w:rsid w:val="00EC4448"/>
    <w:rsid w:val="00EC4492"/>
    <w:rsid w:val="00EC457C"/>
    <w:rsid w:val="00EC4D57"/>
    <w:rsid w:val="00EC51BB"/>
    <w:rsid w:val="00EC52CA"/>
    <w:rsid w:val="00EC549C"/>
    <w:rsid w:val="00EC5690"/>
    <w:rsid w:val="00EC580B"/>
    <w:rsid w:val="00EC5810"/>
    <w:rsid w:val="00EC589D"/>
    <w:rsid w:val="00EC5B5F"/>
    <w:rsid w:val="00EC611A"/>
    <w:rsid w:val="00EC63E1"/>
    <w:rsid w:val="00EC640B"/>
    <w:rsid w:val="00EC685E"/>
    <w:rsid w:val="00EC69F1"/>
    <w:rsid w:val="00EC6CA8"/>
    <w:rsid w:val="00EC6DE5"/>
    <w:rsid w:val="00EC71B1"/>
    <w:rsid w:val="00EC7A1E"/>
    <w:rsid w:val="00ED0932"/>
    <w:rsid w:val="00ED0C8F"/>
    <w:rsid w:val="00ED12EB"/>
    <w:rsid w:val="00ED1BA3"/>
    <w:rsid w:val="00ED1BEB"/>
    <w:rsid w:val="00ED1FCE"/>
    <w:rsid w:val="00ED208B"/>
    <w:rsid w:val="00ED258C"/>
    <w:rsid w:val="00ED2F1F"/>
    <w:rsid w:val="00ED3A90"/>
    <w:rsid w:val="00ED4586"/>
    <w:rsid w:val="00ED4CE9"/>
    <w:rsid w:val="00ED5334"/>
    <w:rsid w:val="00ED60BD"/>
    <w:rsid w:val="00ED6671"/>
    <w:rsid w:val="00ED6A11"/>
    <w:rsid w:val="00ED6B04"/>
    <w:rsid w:val="00ED7247"/>
    <w:rsid w:val="00ED774A"/>
    <w:rsid w:val="00ED78CA"/>
    <w:rsid w:val="00ED79C1"/>
    <w:rsid w:val="00ED7DF2"/>
    <w:rsid w:val="00ED7F4C"/>
    <w:rsid w:val="00EE08A2"/>
    <w:rsid w:val="00EE11A0"/>
    <w:rsid w:val="00EE11F5"/>
    <w:rsid w:val="00EE2434"/>
    <w:rsid w:val="00EE25E3"/>
    <w:rsid w:val="00EE2AE6"/>
    <w:rsid w:val="00EE3488"/>
    <w:rsid w:val="00EE35C8"/>
    <w:rsid w:val="00EE3626"/>
    <w:rsid w:val="00EE39AB"/>
    <w:rsid w:val="00EE3CE8"/>
    <w:rsid w:val="00EE47AA"/>
    <w:rsid w:val="00EE47EB"/>
    <w:rsid w:val="00EE4C31"/>
    <w:rsid w:val="00EE4DBF"/>
    <w:rsid w:val="00EE5373"/>
    <w:rsid w:val="00EE5604"/>
    <w:rsid w:val="00EE5828"/>
    <w:rsid w:val="00EE5B7E"/>
    <w:rsid w:val="00EE5C5B"/>
    <w:rsid w:val="00EE5ECD"/>
    <w:rsid w:val="00EE6237"/>
    <w:rsid w:val="00EE6493"/>
    <w:rsid w:val="00EE69BB"/>
    <w:rsid w:val="00EE716D"/>
    <w:rsid w:val="00EE77CB"/>
    <w:rsid w:val="00EE7B19"/>
    <w:rsid w:val="00EE7BCD"/>
    <w:rsid w:val="00EE7DBA"/>
    <w:rsid w:val="00EE7E38"/>
    <w:rsid w:val="00EF0197"/>
    <w:rsid w:val="00EF0436"/>
    <w:rsid w:val="00EF0A04"/>
    <w:rsid w:val="00EF0CF1"/>
    <w:rsid w:val="00EF0ED9"/>
    <w:rsid w:val="00EF1109"/>
    <w:rsid w:val="00EF11C5"/>
    <w:rsid w:val="00EF17B3"/>
    <w:rsid w:val="00EF1E4F"/>
    <w:rsid w:val="00EF1FE5"/>
    <w:rsid w:val="00EF21A4"/>
    <w:rsid w:val="00EF28B7"/>
    <w:rsid w:val="00EF2AB5"/>
    <w:rsid w:val="00EF2B37"/>
    <w:rsid w:val="00EF2EC2"/>
    <w:rsid w:val="00EF35CD"/>
    <w:rsid w:val="00EF3922"/>
    <w:rsid w:val="00EF399E"/>
    <w:rsid w:val="00EF3EAF"/>
    <w:rsid w:val="00EF429A"/>
    <w:rsid w:val="00EF4738"/>
    <w:rsid w:val="00EF4C2E"/>
    <w:rsid w:val="00EF4EC3"/>
    <w:rsid w:val="00EF4F46"/>
    <w:rsid w:val="00EF516E"/>
    <w:rsid w:val="00EF589F"/>
    <w:rsid w:val="00EF63D8"/>
    <w:rsid w:val="00EF6AF0"/>
    <w:rsid w:val="00EF6E11"/>
    <w:rsid w:val="00EF7056"/>
    <w:rsid w:val="00EF7112"/>
    <w:rsid w:val="00EF7682"/>
    <w:rsid w:val="00EF7B53"/>
    <w:rsid w:val="00F000BB"/>
    <w:rsid w:val="00F0044D"/>
    <w:rsid w:val="00F00994"/>
    <w:rsid w:val="00F00B78"/>
    <w:rsid w:val="00F00B8C"/>
    <w:rsid w:val="00F01724"/>
    <w:rsid w:val="00F02E3E"/>
    <w:rsid w:val="00F030E5"/>
    <w:rsid w:val="00F03779"/>
    <w:rsid w:val="00F0380F"/>
    <w:rsid w:val="00F0396B"/>
    <w:rsid w:val="00F03F80"/>
    <w:rsid w:val="00F042CB"/>
    <w:rsid w:val="00F04A50"/>
    <w:rsid w:val="00F051BE"/>
    <w:rsid w:val="00F053C9"/>
    <w:rsid w:val="00F05453"/>
    <w:rsid w:val="00F059A5"/>
    <w:rsid w:val="00F06499"/>
    <w:rsid w:val="00F06581"/>
    <w:rsid w:val="00F06AFB"/>
    <w:rsid w:val="00F06B8C"/>
    <w:rsid w:val="00F06DB0"/>
    <w:rsid w:val="00F070EA"/>
    <w:rsid w:val="00F07445"/>
    <w:rsid w:val="00F074E8"/>
    <w:rsid w:val="00F07B04"/>
    <w:rsid w:val="00F10139"/>
    <w:rsid w:val="00F10461"/>
    <w:rsid w:val="00F10D7B"/>
    <w:rsid w:val="00F11090"/>
    <w:rsid w:val="00F113D3"/>
    <w:rsid w:val="00F11B04"/>
    <w:rsid w:val="00F11E9B"/>
    <w:rsid w:val="00F12CC4"/>
    <w:rsid w:val="00F12F58"/>
    <w:rsid w:val="00F130D8"/>
    <w:rsid w:val="00F13511"/>
    <w:rsid w:val="00F13624"/>
    <w:rsid w:val="00F13871"/>
    <w:rsid w:val="00F13A56"/>
    <w:rsid w:val="00F13F35"/>
    <w:rsid w:val="00F14348"/>
    <w:rsid w:val="00F1450E"/>
    <w:rsid w:val="00F14830"/>
    <w:rsid w:val="00F148AD"/>
    <w:rsid w:val="00F14B98"/>
    <w:rsid w:val="00F15664"/>
    <w:rsid w:val="00F15824"/>
    <w:rsid w:val="00F1584B"/>
    <w:rsid w:val="00F158E0"/>
    <w:rsid w:val="00F15C7D"/>
    <w:rsid w:val="00F15D3F"/>
    <w:rsid w:val="00F1621D"/>
    <w:rsid w:val="00F1637A"/>
    <w:rsid w:val="00F164C7"/>
    <w:rsid w:val="00F1653E"/>
    <w:rsid w:val="00F169A6"/>
    <w:rsid w:val="00F16F85"/>
    <w:rsid w:val="00F17079"/>
    <w:rsid w:val="00F171F2"/>
    <w:rsid w:val="00F1731C"/>
    <w:rsid w:val="00F17475"/>
    <w:rsid w:val="00F178B7"/>
    <w:rsid w:val="00F20147"/>
    <w:rsid w:val="00F207F7"/>
    <w:rsid w:val="00F20A7D"/>
    <w:rsid w:val="00F21013"/>
    <w:rsid w:val="00F219D8"/>
    <w:rsid w:val="00F21B03"/>
    <w:rsid w:val="00F21DB2"/>
    <w:rsid w:val="00F21E2D"/>
    <w:rsid w:val="00F22029"/>
    <w:rsid w:val="00F22C61"/>
    <w:rsid w:val="00F230D7"/>
    <w:rsid w:val="00F231F6"/>
    <w:rsid w:val="00F23356"/>
    <w:rsid w:val="00F23A1F"/>
    <w:rsid w:val="00F23A74"/>
    <w:rsid w:val="00F24118"/>
    <w:rsid w:val="00F241E5"/>
    <w:rsid w:val="00F24434"/>
    <w:rsid w:val="00F244B4"/>
    <w:rsid w:val="00F2459F"/>
    <w:rsid w:val="00F24992"/>
    <w:rsid w:val="00F24B6F"/>
    <w:rsid w:val="00F2514B"/>
    <w:rsid w:val="00F2515A"/>
    <w:rsid w:val="00F252FC"/>
    <w:rsid w:val="00F25E76"/>
    <w:rsid w:val="00F262FE"/>
    <w:rsid w:val="00F263F2"/>
    <w:rsid w:val="00F266BB"/>
    <w:rsid w:val="00F266DB"/>
    <w:rsid w:val="00F26790"/>
    <w:rsid w:val="00F2692F"/>
    <w:rsid w:val="00F26C26"/>
    <w:rsid w:val="00F27E3F"/>
    <w:rsid w:val="00F27F3D"/>
    <w:rsid w:val="00F27F97"/>
    <w:rsid w:val="00F3089D"/>
    <w:rsid w:val="00F31491"/>
    <w:rsid w:val="00F31E0C"/>
    <w:rsid w:val="00F320C8"/>
    <w:rsid w:val="00F3255D"/>
    <w:rsid w:val="00F3275C"/>
    <w:rsid w:val="00F327B1"/>
    <w:rsid w:val="00F32C57"/>
    <w:rsid w:val="00F32DBE"/>
    <w:rsid w:val="00F32FF9"/>
    <w:rsid w:val="00F33004"/>
    <w:rsid w:val="00F33579"/>
    <w:rsid w:val="00F33776"/>
    <w:rsid w:val="00F34272"/>
    <w:rsid w:val="00F34373"/>
    <w:rsid w:val="00F345D6"/>
    <w:rsid w:val="00F34915"/>
    <w:rsid w:val="00F34AEA"/>
    <w:rsid w:val="00F34B80"/>
    <w:rsid w:val="00F34E06"/>
    <w:rsid w:val="00F350CC"/>
    <w:rsid w:val="00F35292"/>
    <w:rsid w:val="00F35EE5"/>
    <w:rsid w:val="00F369FF"/>
    <w:rsid w:val="00F3709C"/>
    <w:rsid w:val="00F372D8"/>
    <w:rsid w:val="00F37339"/>
    <w:rsid w:val="00F373AC"/>
    <w:rsid w:val="00F37D39"/>
    <w:rsid w:val="00F37EB4"/>
    <w:rsid w:val="00F40913"/>
    <w:rsid w:val="00F40B9F"/>
    <w:rsid w:val="00F40CE6"/>
    <w:rsid w:val="00F4182E"/>
    <w:rsid w:val="00F419E8"/>
    <w:rsid w:val="00F41B33"/>
    <w:rsid w:val="00F41DA1"/>
    <w:rsid w:val="00F42417"/>
    <w:rsid w:val="00F4265B"/>
    <w:rsid w:val="00F42901"/>
    <w:rsid w:val="00F43726"/>
    <w:rsid w:val="00F43821"/>
    <w:rsid w:val="00F43839"/>
    <w:rsid w:val="00F43929"/>
    <w:rsid w:val="00F43B15"/>
    <w:rsid w:val="00F43E2E"/>
    <w:rsid w:val="00F43FB0"/>
    <w:rsid w:val="00F44165"/>
    <w:rsid w:val="00F4442F"/>
    <w:rsid w:val="00F44442"/>
    <w:rsid w:val="00F44608"/>
    <w:rsid w:val="00F4463F"/>
    <w:rsid w:val="00F448FB"/>
    <w:rsid w:val="00F45025"/>
    <w:rsid w:val="00F45357"/>
    <w:rsid w:val="00F45E17"/>
    <w:rsid w:val="00F4646A"/>
    <w:rsid w:val="00F46AA2"/>
    <w:rsid w:val="00F46B02"/>
    <w:rsid w:val="00F47405"/>
    <w:rsid w:val="00F47BF9"/>
    <w:rsid w:val="00F47CE6"/>
    <w:rsid w:val="00F47DDD"/>
    <w:rsid w:val="00F5030E"/>
    <w:rsid w:val="00F504BF"/>
    <w:rsid w:val="00F5070D"/>
    <w:rsid w:val="00F508A6"/>
    <w:rsid w:val="00F509D6"/>
    <w:rsid w:val="00F50ADC"/>
    <w:rsid w:val="00F510B9"/>
    <w:rsid w:val="00F510F1"/>
    <w:rsid w:val="00F5184F"/>
    <w:rsid w:val="00F51BB8"/>
    <w:rsid w:val="00F52086"/>
    <w:rsid w:val="00F52125"/>
    <w:rsid w:val="00F52420"/>
    <w:rsid w:val="00F528DB"/>
    <w:rsid w:val="00F5291B"/>
    <w:rsid w:val="00F5320D"/>
    <w:rsid w:val="00F53962"/>
    <w:rsid w:val="00F53A88"/>
    <w:rsid w:val="00F53D22"/>
    <w:rsid w:val="00F54366"/>
    <w:rsid w:val="00F545B5"/>
    <w:rsid w:val="00F5470B"/>
    <w:rsid w:val="00F54795"/>
    <w:rsid w:val="00F54A14"/>
    <w:rsid w:val="00F54BCE"/>
    <w:rsid w:val="00F553C3"/>
    <w:rsid w:val="00F555E9"/>
    <w:rsid w:val="00F55C68"/>
    <w:rsid w:val="00F55DA9"/>
    <w:rsid w:val="00F56085"/>
    <w:rsid w:val="00F56180"/>
    <w:rsid w:val="00F5672D"/>
    <w:rsid w:val="00F56FAD"/>
    <w:rsid w:val="00F57300"/>
    <w:rsid w:val="00F574F6"/>
    <w:rsid w:val="00F5776F"/>
    <w:rsid w:val="00F57B0B"/>
    <w:rsid w:val="00F57C35"/>
    <w:rsid w:val="00F57E0A"/>
    <w:rsid w:val="00F6015E"/>
    <w:rsid w:val="00F607A8"/>
    <w:rsid w:val="00F6084E"/>
    <w:rsid w:val="00F608A1"/>
    <w:rsid w:val="00F61114"/>
    <w:rsid w:val="00F61869"/>
    <w:rsid w:val="00F623F7"/>
    <w:rsid w:val="00F62513"/>
    <w:rsid w:val="00F627A3"/>
    <w:rsid w:val="00F629CF"/>
    <w:rsid w:val="00F62FD9"/>
    <w:rsid w:val="00F6306C"/>
    <w:rsid w:val="00F63882"/>
    <w:rsid w:val="00F638A6"/>
    <w:rsid w:val="00F6396F"/>
    <w:rsid w:val="00F63DC3"/>
    <w:rsid w:val="00F6402E"/>
    <w:rsid w:val="00F64450"/>
    <w:rsid w:val="00F647A2"/>
    <w:rsid w:val="00F64BA5"/>
    <w:rsid w:val="00F64C65"/>
    <w:rsid w:val="00F64E02"/>
    <w:rsid w:val="00F651B3"/>
    <w:rsid w:val="00F65410"/>
    <w:rsid w:val="00F654DB"/>
    <w:rsid w:val="00F65613"/>
    <w:rsid w:val="00F65A55"/>
    <w:rsid w:val="00F65E7B"/>
    <w:rsid w:val="00F65FAF"/>
    <w:rsid w:val="00F66A56"/>
    <w:rsid w:val="00F67891"/>
    <w:rsid w:val="00F67D6B"/>
    <w:rsid w:val="00F67F5B"/>
    <w:rsid w:val="00F70259"/>
    <w:rsid w:val="00F70A7D"/>
    <w:rsid w:val="00F71193"/>
    <w:rsid w:val="00F71806"/>
    <w:rsid w:val="00F71A68"/>
    <w:rsid w:val="00F71AE0"/>
    <w:rsid w:val="00F71DB1"/>
    <w:rsid w:val="00F71F99"/>
    <w:rsid w:val="00F73053"/>
    <w:rsid w:val="00F732FD"/>
    <w:rsid w:val="00F73545"/>
    <w:rsid w:val="00F73949"/>
    <w:rsid w:val="00F73EF8"/>
    <w:rsid w:val="00F743B6"/>
    <w:rsid w:val="00F74907"/>
    <w:rsid w:val="00F74A4E"/>
    <w:rsid w:val="00F74C03"/>
    <w:rsid w:val="00F74F8F"/>
    <w:rsid w:val="00F75B29"/>
    <w:rsid w:val="00F75BED"/>
    <w:rsid w:val="00F75C90"/>
    <w:rsid w:val="00F75C9B"/>
    <w:rsid w:val="00F75DD6"/>
    <w:rsid w:val="00F7602B"/>
    <w:rsid w:val="00F76203"/>
    <w:rsid w:val="00F763D8"/>
    <w:rsid w:val="00F7670F"/>
    <w:rsid w:val="00F76B30"/>
    <w:rsid w:val="00F76E39"/>
    <w:rsid w:val="00F76F5F"/>
    <w:rsid w:val="00F771D3"/>
    <w:rsid w:val="00F771E3"/>
    <w:rsid w:val="00F7772D"/>
    <w:rsid w:val="00F7773C"/>
    <w:rsid w:val="00F77B45"/>
    <w:rsid w:val="00F77D66"/>
    <w:rsid w:val="00F77DA3"/>
    <w:rsid w:val="00F8053F"/>
    <w:rsid w:val="00F808AF"/>
    <w:rsid w:val="00F80E13"/>
    <w:rsid w:val="00F81953"/>
    <w:rsid w:val="00F81BB0"/>
    <w:rsid w:val="00F81C2A"/>
    <w:rsid w:val="00F81D7F"/>
    <w:rsid w:val="00F822F6"/>
    <w:rsid w:val="00F82342"/>
    <w:rsid w:val="00F827D6"/>
    <w:rsid w:val="00F82816"/>
    <w:rsid w:val="00F82AF3"/>
    <w:rsid w:val="00F82C1C"/>
    <w:rsid w:val="00F82FCB"/>
    <w:rsid w:val="00F831AF"/>
    <w:rsid w:val="00F832C7"/>
    <w:rsid w:val="00F832D9"/>
    <w:rsid w:val="00F833D0"/>
    <w:rsid w:val="00F83A24"/>
    <w:rsid w:val="00F83DBB"/>
    <w:rsid w:val="00F841C0"/>
    <w:rsid w:val="00F845E6"/>
    <w:rsid w:val="00F854D5"/>
    <w:rsid w:val="00F8564C"/>
    <w:rsid w:val="00F856B5"/>
    <w:rsid w:val="00F856D5"/>
    <w:rsid w:val="00F858FA"/>
    <w:rsid w:val="00F860A4"/>
    <w:rsid w:val="00F860FB"/>
    <w:rsid w:val="00F8634F"/>
    <w:rsid w:val="00F86355"/>
    <w:rsid w:val="00F8650F"/>
    <w:rsid w:val="00F868C5"/>
    <w:rsid w:val="00F86DD0"/>
    <w:rsid w:val="00F86DF4"/>
    <w:rsid w:val="00F86F30"/>
    <w:rsid w:val="00F8724D"/>
    <w:rsid w:val="00F87BE9"/>
    <w:rsid w:val="00F87E5B"/>
    <w:rsid w:val="00F87E70"/>
    <w:rsid w:val="00F87EAD"/>
    <w:rsid w:val="00F87F24"/>
    <w:rsid w:val="00F90F68"/>
    <w:rsid w:val="00F90F9D"/>
    <w:rsid w:val="00F90FE9"/>
    <w:rsid w:val="00F911C0"/>
    <w:rsid w:val="00F91774"/>
    <w:rsid w:val="00F91FFE"/>
    <w:rsid w:val="00F92332"/>
    <w:rsid w:val="00F92B17"/>
    <w:rsid w:val="00F937ED"/>
    <w:rsid w:val="00F9508A"/>
    <w:rsid w:val="00F95266"/>
    <w:rsid w:val="00F955CE"/>
    <w:rsid w:val="00F958DB"/>
    <w:rsid w:val="00F958E7"/>
    <w:rsid w:val="00F962E4"/>
    <w:rsid w:val="00F96345"/>
    <w:rsid w:val="00F9635E"/>
    <w:rsid w:val="00F967F1"/>
    <w:rsid w:val="00F96CFF"/>
    <w:rsid w:val="00F96D1E"/>
    <w:rsid w:val="00F97C14"/>
    <w:rsid w:val="00F97D48"/>
    <w:rsid w:val="00F97E18"/>
    <w:rsid w:val="00F97E35"/>
    <w:rsid w:val="00F97E68"/>
    <w:rsid w:val="00FA01D1"/>
    <w:rsid w:val="00FA068D"/>
    <w:rsid w:val="00FA0787"/>
    <w:rsid w:val="00FA0BAD"/>
    <w:rsid w:val="00FA0FA3"/>
    <w:rsid w:val="00FA1B6C"/>
    <w:rsid w:val="00FA1FF5"/>
    <w:rsid w:val="00FA2584"/>
    <w:rsid w:val="00FA29EA"/>
    <w:rsid w:val="00FA351C"/>
    <w:rsid w:val="00FA3808"/>
    <w:rsid w:val="00FA3B95"/>
    <w:rsid w:val="00FA3E7E"/>
    <w:rsid w:val="00FA3FFE"/>
    <w:rsid w:val="00FA5323"/>
    <w:rsid w:val="00FA5A4C"/>
    <w:rsid w:val="00FA5A80"/>
    <w:rsid w:val="00FA5A9C"/>
    <w:rsid w:val="00FA63A4"/>
    <w:rsid w:val="00FA6686"/>
    <w:rsid w:val="00FA678F"/>
    <w:rsid w:val="00FA6C5C"/>
    <w:rsid w:val="00FA6EC6"/>
    <w:rsid w:val="00FA703D"/>
    <w:rsid w:val="00FA7752"/>
    <w:rsid w:val="00FB0071"/>
    <w:rsid w:val="00FB0218"/>
    <w:rsid w:val="00FB0C9E"/>
    <w:rsid w:val="00FB0D40"/>
    <w:rsid w:val="00FB0FA2"/>
    <w:rsid w:val="00FB19BC"/>
    <w:rsid w:val="00FB2082"/>
    <w:rsid w:val="00FB2115"/>
    <w:rsid w:val="00FB27A7"/>
    <w:rsid w:val="00FB2BD1"/>
    <w:rsid w:val="00FB2C63"/>
    <w:rsid w:val="00FB2D84"/>
    <w:rsid w:val="00FB3293"/>
    <w:rsid w:val="00FB3C5F"/>
    <w:rsid w:val="00FB4416"/>
    <w:rsid w:val="00FB442E"/>
    <w:rsid w:val="00FB44A5"/>
    <w:rsid w:val="00FB44B4"/>
    <w:rsid w:val="00FB44FE"/>
    <w:rsid w:val="00FB4523"/>
    <w:rsid w:val="00FB4557"/>
    <w:rsid w:val="00FB46AB"/>
    <w:rsid w:val="00FB48F3"/>
    <w:rsid w:val="00FB4AD3"/>
    <w:rsid w:val="00FB4D8F"/>
    <w:rsid w:val="00FB518F"/>
    <w:rsid w:val="00FB51D4"/>
    <w:rsid w:val="00FB5952"/>
    <w:rsid w:val="00FB5D8E"/>
    <w:rsid w:val="00FB64CE"/>
    <w:rsid w:val="00FB6833"/>
    <w:rsid w:val="00FB7862"/>
    <w:rsid w:val="00FB7A16"/>
    <w:rsid w:val="00FB7E4E"/>
    <w:rsid w:val="00FB7EA4"/>
    <w:rsid w:val="00FC01BD"/>
    <w:rsid w:val="00FC0487"/>
    <w:rsid w:val="00FC0494"/>
    <w:rsid w:val="00FC08E8"/>
    <w:rsid w:val="00FC0BDF"/>
    <w:rsid w:val="00FC1486"/>
    <w:rsid w:val="00FC19AC"/>
    <w:rsid w:val="00FC1D5A"/>
    <w:rsid w:val="00FC209E"/>
    <w:rsid w:val="00FC23CC"/>
    <w:rsid w:val="00FC329A"/>
    <w:rsid w:val="00FC3394"/>
    <w:rsid w:val="00FC375A"/>
    <w:rsid w:val="00FC377E"/>
    <w:rsid w:val="00FC3976"/>
    <w:rsid w:val="00FC3E24"/>
    <w:rsid w:val="00FC429C"/>
    <w:rsid w:val="00FC43DC"/>
    <w:rsid w:val="00FC4F40"/>
    <w:rsid w:val="00FC501F"/>
    <w:rsid w:val="00FC5453"/>
    <w:rsid w:val="00FC54BE"/>
    <w:rsid w:val="00FC5B18"/>
    <w:rsid w:val="00FC5B23"/>
    <w:rsid w:val="00FC5BED"/>
    <w:rsid w:val="00FC615C"/>
    <w:rsid w:val="00FC61BE"/>
    <w:rsid w:val="00FC63C6"/>
    <w:rsid w:val="00FC6561"/>
    <w:rsid w:val="00FC663E"/>
    <w:rsid w:val="00FC67EE"/>
    <w:rsid w:val="00FC6906"/>
    <w:rsid w:val="00FC71F5"/>
    <w:rsid w:val="00FC7621"/>
    <w:rsid w:val="00FC76A2"/>
    <w:rsid w:val="00FC7954"/>
    <w:rsid w:val="00FC7BD0"/>
    <w:rsid w:val="00FD0627"/>
    <w:rsid w:val="00FD0845"/>
    <w:rsid w:val="00FD0891"/>
    <w:rsid w:val="00FD0A87"/>
    <w:rsid w:val="00FD0C08"/>
    <w:rsid w:val="00FD0C8B"/>
    <w:rsid w:val="00FD0E3C"/>
    <w:rsid w:val="00FD16EE"/>
    <w:rsid w:val="00FD1AA7"/>
    <w:rsid w:val="00FD1AAD"/>
    <w:rsid w:val="00FD1BA6"/>
    <w:rsid w:val="00FD1DC7"/>
    <w:rsid w:val="00FD203F"/>
    <w:rsid w:val="00FD2B2F"/>
    <w:rsid w:val="00FD2B74"/>
    <w:rsid w:val="00FD2B82"/>
    <w:rsid w:val="00FD2D95"/>
    <w:rsid w:val="00FD2F3A"/>
    <w:rsid w:val="00FD34FD"/>
    <w:rsid w:val="00FD353E"/>
    <w:rsid w:val="00FD3B7C"/>
    <w:rsid w:val="00FD3DB4"/>
    <w:rsid w:val="00FD3E0E"/>
    <w:rsid w:val="00FD4029"/>
    <w:rsid w:val="00FD438A"/>
    <w:rsid w:val="00FD461F"/>
    <w:rsid w:val="00FD50B3"/>
    <w:rsid w:val="00FD7B51"/>
    <w:rsid w:val="00FE00D9"/>
    <w:rsid w:val="00FE0AC0"/>
    <w:rsid w:val="00FE0B60"/>
    <w:rsid w:val="00FE1411"/>
    <w:rsid w:val="00FE1564"/>
    <w:rsid w:val="00FE23DE"/>
    <w:rsid w:val="00FE2432"/>
    <w:rsid w:val="00FE3195"/>
    <w:rsid w:val="00FE3226"/>
    <w:rsid w:val="00FE3381"/>
    <w:rsid w:val="00FE34B1"/>
    <w:rsid w:val="00FE3B4E"/>
    <w:rsid w:val="00FE3DAB"/>
    <w:rsid w:val="00FE3F93"/>
    <w:rsid w:val="00FE41EC"/>
    <w:rsid w:val="00FE420F"/>
    <w:rsid w:val="00FE42EB"/>
    <w:rsid w:val="00FE445B"/>
    <w:rsid w:val="00FE4CB9"/>
    <w:rsid w:val="00FE4D57"/>
    <w:rsid w:val="00FE5307"/>
    <w:rsid w:val="00FE6457"/>
    <w:rsid w:val="00FE6F03"/>
    <w:rsid w:val="00FE6FCC"/>
    <w:rsid w:val="00FE7017"/>
    <w:rsid w:val="00FE70D1"/>
    <w:rsid w:val="00FE762E"/>
    <w:rsid w:val="00FE7B99"/>
    <w:rsid w:val="00FE7EC8"/>
    <w:rsid w:val="00FE7FD7"/>
    <w:rsid w:val="00FF007F"/>
    <w:rsid w:val="00FF0E56"/>
    <w:rsid w:val="00FF1454"/>
    <w:rsid w:val="00FF1F65"/>
    <w:rsid w:val="00FF2814"/>
    <w:rsid w:val="00FF2A37"/>
    <w:rsid w:val="00FF2BF8"/>
    <w:rsid w:val="00FF2E83"/>
    <w:rsid w:val="00FF2F61"/>
    <w:rsid w:val="00FF2FF4"/>
    <w:rsid w:val="00FF38D9"/>
    <w:rsid w:val="00FF3BE3"/>
    <w:rsid w:val="00FF3C98"/>
    <w:rsid w:val="00FF40B7"/>
    <w:rsid w:val="00FF4403"/>
    <w:rsid w:val="00FF4C43"/>
    <w:rsid w:val="00FF51A6"/>
    <w:rsid w:val="00FF54CF"/>
    <w:rsid w:val="00FF5A72"/>
    <w:rsid w:val="00FF5AC0"/>
    <w:rsid w:val="00FF64AF"/>
    <w:rsid w:val="00FF64F6"/>
    <w:rsid w:val="00FF65C9"/>
    <w:rsid w:val="00FF65FC"/>
    <w:rsid w:val="00FF6853"/>
    <w:rsid w:val="00FF6EBE"/>
    <w:rsid w:val="00FF6F8B"/>
    <w:rsid w:val="00FF746D"/>
    <w:rsid w:val="00FF7579"/>
    <w:rsid w:val="00FF7611"/>
    <w:rsid w:val="00FF7D6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F87C35"/>
  <w15:docId w15:val="{8A8AC1E1-6D07-4796-8A51-7FCDE1CF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2098"/>
    <w:pPr>
      <w:spacing w:line="240" w:lineRule="atLeast"/>
    </w:pPr>
    <w:rPr>
      <w:rFonts w:ascii="Arial" w:hAnsi="Arial"/>
      <w:lang w:val="en-GB" w:eastAsia="th-TH"/>
    </w:rPr>
  </w:style>
  <w:style w:type="paragraph" w:styleId="Heading1">
    <w:name w:val="heading 1"/>
    <w:basedOn w:val="Normal"/>
    <w:next w:val="Normal"/>
    <w:link w:val="Heading1Char"/>
    <w:uiPriority w:val="9"/>
    <w:qFormat/>
    <w:rsid w:val="004B3DAC"/>
    <w:pPr>
      <w:keepNext/>
      <w:spacing w:before="240" w:after="60"/>
      <w:outlineLvl w:val="0"/>
    </w:pPr>
    <w:rPr>
      <w:rFonts w:cs="Cordia New"/>
      <w:b/>
      <w:bCs/>
      <w:kern w:val="28"/>
      <w:sz w:val="28"/>
      <w:szCs w:val="28"/>
    </w:rPr>
  </w:style>
  <w:style w:type="paragraph" w:styleId="Heading2">
    <w:name w:val="heading 2"/>
    <w:basedOn w:val="Normal"/>
    <w:next w:val="Normal"/>
    <w:link w:val="Heading2Char"/>
    <w:uiPriority w:val="9"/>
    <w:qFormat/>
    <w:rsid w:val="004B3DAC"/>
    <w:pPr>
      <w:keepNext/>
      <w:spacing w:line="240" w:lineRule="exact"/>
      <w:outlineLvl w:val="1"/>
    </w:pPr>
    <w:rPr>
      <w:rFonts w:cs="Cordia New"/>
      <w:b/>
      <w:bCs/>
      <w:sz w:val="16"/>
      <w:szCs w:val="16"/>
    </w:rPr>
  </w:style>
  <w:style w:type="paragraph" w:styleId="Heading3">
    <w:name w:val="heading 3"/>
    <w:basedOn w:val="Normal"/>
    <w:next w:val="Normal"/>
    <w:link w:val="Heading3Char"/>
    <w:uiPriority w:val="9"/>
    <w:qFormat/>
    <w:rsid w:val="004B3DAC"/>
    <w:pPr>
      <w:keepNext/>
      <w:spacing w:before="240" w:after="60"/>
      <w:outlineLvl w:val="2"/>
    </w:pPr>
    <w:rPr>
      <w:rFonts w:cs="Cordia New"/>
      <w:sz w:val="24"/>
      <w:szCs w:val="24"/>
    </w:rPr>
  </w:style>
  <w:style w:type="paragraph" w:styleId="Heading4">
    <w:name w:val="heading 4"/>
    <w:basedOn w:val="Normal"/>
    <w:next w:val="Normal"/>
    <w:link w:val="Heading4Char"/>
    <w:uiPriority w:val="9"/>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link w:val="Heading5Char"/>
    <w:uiPriority w:val="9"/>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uiPriority w:val="9"/>
    <w:qFormat/>
    <w:rsid w:val="004B3DAC"/>
    <w:pPr>
      <w:keepNext/>
      <w:spacing w:after="120" w:line="240" w:lineRule="exact"/>
      <w:outlineLvl w:val="5"/>
    </w:pPr>
    <w:rPr>
      <w:rFonts w:cs="Cordia New"/>
      <w:b/>
      <w:bCs/>
      <w:sz w:val="18"/>
      <w:szCs w:val="18"/>
    </w:rPr>
  </w:style>
  <w:style w:type="paragraph" w:styleId="Heading7">
    <w:name w:val="heading 7"/>
    <w:basedOn w:val="Normal"/>
    <w:next w:val="Normal"/>
    <w:link w:val="Heading7Char"/>
    <w:uiPriority w:val="9"/>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link w:val="Heading8Char"/>
    <w:uiPriority w:val="9"/>
    <w:qFormat/>
    <w:rsid w:val="004B3DAC"/>
    <w:pPr>
      <w:keepNext/>
      <w:spacing w:line="240" w:lineRule="exact"/>
      <w:outlineLvl w:val="7"/>
    </w:pPr>
    <w:rPr>
      <w:rFonts w:cs="Cordia New"/>
      <w:b/>
      <w:bCs/>
    </w:rPr>
  </w:style>
  <w:style w:type="paragraph" w:styleId="Heading9">
    <w:name w:val="heading 9"/>
    <w:basedOn w:val="Normal"/>
    <w:next w:val="Normal"/>
    <w:link w:val="Heading9Char"/>
    <w:uiPriority w:val="9"/>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uiPriority w:val="99"/>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uiPriority w:val="99"/>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uiPriority w:val="99"/>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uiPriority w:val="99"/>
    <w:semiHidden/>
    <w:rsid w:val="004B3DAC"/>
    <w:rPr>
      <w:rFonts w:cs="Cordia New"/>
      <w:sz w:val="16"/>
      <w:szCs w:val="16"/>
    </w:rPr>
  </w:style>
  <w:style w:type="paragraph" w:styleId="CommentText">
    <w:name w:val="annotation text"/>
    <w:basedOn w:val="Normal"/>
    <w:link w:val="CommentTextChar"/>
    <w:uiPriority w:val="99"/>
    <w:rsid w:val="004B3DAC"/>
  </w:style>
  <w:style w:type="paragraph" w:styleId="BodyText">
    <w:name w:val="Body Text"/>
    <w:basedOn w:val="Normal"/>
    <w:link w:val="BodyTextChar"/>
    <w:uiPriority w:val="99"/>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link w:val="BodyTextIndentChar"/>
    <w:uiPriority w:val="99"/>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link w:val="DocumentMapChar"/>
    <w:uiPriority w:val="99"/>
    <w:semiHidden/>
    <w:rsid w:val="004B3DAC"/>
    <w:pPr>
      <w:shd w:val="clear" w:color="auto" w:fill="000080"/>
    </w:pPr>
    <w:rPr>
      <w:rFonts w:cs="Cordia New"/>
      <w:sz w:val="28"/>
      <w:szCs w:val="28"/>
    </w:rPr>
  </w:style>
  <w:style w:type="paragraph" w:styleId="BodyText3">
    <w:name w:val="Body Text 3"/>
    <w:basedOn w:val="Normal"/>
    <w:link w:val="BodyText3Char"/>
    <w:uiPriority w:val="99"/>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uiPriority w:val="35"/>
    <w:qFormat/>
    <w:rsid w:val="004B3DAC"/>
    <w:pPr>
      <w:spacing w:line="240" w:lineRule="exact"/>
    </w:pPr>
    <w:rPr>
      <w:rFonts w:cs="Cordia New"/>
      <w:b/>
      <w:bCs/>
      <w:sz w:val="16"/>
      <w:szCs w:val="16"/>
      <w:lang w:val="en-US"/>
    </w:rPr>
  </w:style>
  <w:style w:type="paragraph" w:styleId="BodyTextIndent2">
    <w:name w:val="Body Text Indent 2"/>
    <w:basedOn w:val="Normal"/>
    <w:link w:val="BodyTextIndent2Char"/>
    <w:uiPriority w:val="99"/>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uiPriority w:val="99"/>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link w:val="BodyTextIndent3Char"/>
    <w:uiPriority w:val="99"/>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uiPriority w:val="99"/>
    <w:rsid w:val="004B3DAC"/>
    <w:pPr>
      <w:spacing w:line="240" w:lineRule="auto"/>
      <w:jc w:val="both"/>
    </w:pPr>
    <w:rPr>
      <w:rFonts w:cs="Cordia New"/>
      <w:sz w:val="24"/>
      <w:szCs w:val="24"/>
    </w:rPr>
  </w:style>
  <w:style w:type="paragraph" w:customStyle="1" w:styleId="Style1">
    <w:name w:val="Style1"/>
    <w:basedOn w:val="Normal"/>
    <w:next w:val="Style3"/>
    <w:qFormat/>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uiPriority w:val="99"/>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uiPriority w:val="99"/>
    <w:rsid w:val="000F1E06"/>
    <w:rPr>
      <w:rFonts w:ascii="Tahoma" w:hAnsi="Tahoma"/>
      <w:sz w:val="16"/>
      <w:szCs w:val="18"/>
    </w:rPr>
  </w:style>
  <w:style w:type="table" w:styleId="TableGrid">
    <w:name w:val="Table Grid"/>
    <w:basedOn w:val="TableNormal"/>
    <w:uiPriority w:val="3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uiPriority w:val="99"/>
    <w:rsid w:val="00A45437"/>
    <w:pPr>
      <w:spacing w:line="240" w:lineRule="auto"/>
    </w:pPr>
    <w:rPr>
      <w:rFonts w:ascii="Cordia New" w:eastAsia="Cordia New" w:hAnsi="Cordia New" w:cs="Cordia New"/>
      <w:sz w:val="28"/>
      <w:szCs w:val="28"/>
      <w:lang w:val="en-US" w:eastAsia="en-US"/>
    </w:rPr>
  </w:style>
  <w:style w:type="character" w:customStyle="1" w:styleId="PlainTextChar">
    <w:name w:val="Plain Text Char"/>
    <w:link w:val="PlainText"/>
    <w:uiPriority w:val="99"/>
    <w:rsid w:val="00A45437"/>
    <w:rPr>
      <w:rFonts w:ascii="Cordia New" w:eastAsia="Cordia New" w:hAnsi="Cordia New" w:cs="Cordia New"/>
      <w:sz w:val="28"/>
      <w:szCs w:val="28"/>
    </w:rPr>
  </w:style>
  <w:style w:type="paragraph" w:styleId="BodyText2">
    <w:name w:val="Body Text 2"/>
    <w:basedOn w:val="Normal"/>
    <w:link w:val="BodyText2Char"/>
    <w:uiPriority w:val="99"/>
    <w:rsid w:val="009750D6"/>
    <w:pPr>
      <w:spacing w:after="120" w:line="480" w:lineRule="auto"/>
    </w:pPr>
    <w:rPr>
      <w:szCs w:val="25"/>
    </w:rPr>
  </w:style>
  <w:style w:type="character" w:customStyle="1" w:styleId="BodyText2Char">
    <w:name w:val="Body Text 2 Char"/>
    <w:link w:val="BodyText2"/>
    <w:uiPriority w:val="99"/>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uiPriority w:val="99"/>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uiPriority w:val="99"/>
    <w:rsid w:val="005E595E"/>
    <w:rPr>
      <w:rFonts w:ascii="Tahoma" w:hAnsi="Tahoma"/>
      <w:sz w:val="16"/>
      <w:szCs w:val="18"/>
      <w:lang w:val="en-GB" w:eastAsia="th-TH"/>
    </w:rPr>
  </w:style>
  <w:style w:type="character" w:customStyle="1" w:styleId="Heading6Char">
    <w:name w:val="Heading 6 Char"/>
    <w:link w:val="Heading6"/>
    <w:uiPriority w:val="9"/>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uiPriority w:val="99"/>
    <w:semiHidden/>
    <w:rsid w:val="000D49B8"/>
    <w:rPr>
      <w:rFonts w:ascii="Arial" w:hAnsi="Arial"/>
      <w:lang w:val="en-GB" w:eastAsia="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customStyle="1" w:styleId="7I-7H-1">
    <w:name w:val="@7I-@#7H-"/>
    <w:basedOn w:val="Normal"/>
    <w:next w:val="Normal"/>
    <w:uiPriority w:val="99"/>
    <w:rsid w:val="005711EB"/>
    <w:pPr>
      <w:spacing w:line="240" w:lineRule="auto"/>
    </w:pPr>
    <w:rPr>
      <w:rFonts w:ascii="Wingdings" w:eastAsia="Brush Script MT" w:hAnsi="Wingdings" w:cs="Brush Script MT"/>
      <w:b/>
      <w:bCs/>
      <w:snapToGrid w:val="0"/>
      <w:sz w:val="24"/>
      <w:szCs w:val="24"/>
      <w:lang w:val="th-TH"/>
    </w:rPr>
  </w:style>
  <w:style w:type="paragraph" w:customStyle="1" w:styleId="Char0">
    <w:name w:val="Char"/>
    <w:basedOn w:val="Normal"/>
    <w:uiPriority w:val="99"/>
    <w:rsid w:val="005711EB"/>
    <w:pPr>
      <w:spacing w:after="160" w:line="240" w:lineRule="exact"/>
    </w:pPr>
    <w:rPr>
      <w:rFonts w:ascii="Verdana" w:hAnsi="Verdana" w:cs="Times New Roman"/>
      <w:lang w:val="en-US" w:eastAsia="en-US" w:bidi="ar-SA"/>
    </w:rPr>
  </w:style>
  <w:style w:type="paragraph" w:customStyle="1" w:styleId="12">
    <w:name w:val="อักขระ อักขระ1"/>
    <w:basedOn w:val="Normal"/>
    <w:rsid w:val="005711EB"/>
    <w:pPr>
      <w:spacing w:after="160" w:line="240" w:lineRule="exact"/>
    </w:pPr>
    <w:rPr>
      <w:rFonts w:ascii="Verdana" w:hAnsi="Verdana"/>
      <w:lang w:val="en-US" w:eastAsia="en-US" w:bidi="ar-SA"/>
    </w:rPr>
  </w:style>
  <w:style w:type="paragraph" w:customStyle="1" w:styleId="a4">
    <w:name w:val="à¹×éÍàÃ×èÍ§"/>
    <w:basedOn w:val="Normal"/>
    <w:uiPriority w:val="99"/>
    <w:rsid w:val="005711EB"/>
    <w:pPr>
      <w:spacing w:line="240" w:lineRule="auto"/>
      <w:ind w:right="386"/>
    </w:pPr>
    <w:rPr>
      <w:rFonts w:ascii="Times New Roman" w:hAnsi="Times New Roman"/>
      <w:color w:val="000080"/>
      <w:sz w:val="28"/>
      <w:szCs w:val="28"/>
      <w:lang w:val="th-TH" w:eastAsia="en-US"/>
    </w:rPr>
  </w:style>
  <w:style w:type="paragraph" w:styleId="CommentSubject">
    <w:name w:val="annotation subject"/>
    <w:basedOn w:val="CommentText"/>
    <w:next w:val="CommentText"/>
    <w:link w:val="CommentSubjectChar"/>
    <w:uiPriority w:val="99"/>
    <w:unhideWhenUsed/>
    <w:rsid w:val="00765377"/>
    <w:rPr>
      <w:b/>
      <w:bCs/>
      <w:szCs w:val="25"/>
    </w:rPr>
  </w:style>
  <w:style w:type="character" w:customStyle="1" w:styleId="CommentTextChar">
    <w:name w:val="Comment Text Char"/>
    <w:link w:val="CommentText"/>
    <w:uiPriority w:val="99"/>
    <w:rsid w:val="00765377"/>
    <w:rPr>
      <w:rFonts w:ascii="Arial" w:hAnsi="Arial"/>
      <w:lang w:eastAsia="th-TH"/>
    </w:rPr>
  </w:style>
  <w:style w:type="character" w:customStyle="1" w:styleId="CommentSubjectChar">
    <w:name w:val="Comment Subject Char"/>
    <w:link w:val="CommentSubject"/>
    <w:uiPriority w:val="99"/>
    <w:rsid w:val="00765377"/>
    <w:rPr>
      <w:rFonts w:ascii="Arial" w:hAnsi="Arial"/>
      <w:b/>
      <w:bCs/>
      <w:szCs w:val="25"/>
      <w:lang w:eastAsia="th-TH"/>
    </w:rPr>
  </w:style>
  <w:style w:type="character" w:customStyle="1" w:styleId="BodyTextIndentChar">
    <w:name w:val="Body Text Indent Char"/>
    <w:link w:val="BodyTextIndent"/>
    <w:uiPriority w:val="99"/>
    <w:rsid w:val="00FC0494"/>
    <w:rPr>
      <w:rFonts w:ascii="Arial" w:hAnsi="Arial" w:cs="Cordia New"/>
      <w:color w:val="000000"/>
      <w:sz w:val="18"/>
      <w:szCs w:val="18"/>
      <w:lang w:val="en-GB" w:eastAsia="th-TH"/>
    </w:rPr>
  </w:style>
  <w:style w:type="table" w:styleId="PlainTable2">
    <w:name w:val="Plain Table 2"/>
    <w:basedOn w:val="TableNormal"/>
    <w:uiPriority w:val="42"/>
    <w:rsid w:val="00414C85"/>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3">
    <w:name w:val="Plain Table 3"/>
    <w:basedOn w:val="TableNormal"/>
    <w:uiPriority w:val="43"/>
    <w:rsid w:val="00414C85"/>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DD3311"/>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Heading1Char">
    <w:name w:val="Heading 1 Char"/>
    <w:link w:val="Heading1"/>
    <w:uiPriority w:val="9"/>
    <w:rsid w:val="00CA0B34"/>
    <w:rPr>
      <w:rFonts w:ascii="Arial" w:hAnsi="Arial" w:cs="Cordia New"/>
      <w:b/>
      <w:bCs/>
      <w:kern w:val="28"/>
      <w:sz w:val="28"/>
      <w:szCs w:val="28"/>
      <w:lang w:eastAsia="th-TH"/>
    </w:rPr>
  </w:style>
  <w:style w:type="character" w:customStyle="1" w:styleId="Heading2Char">
    <w:name w:val="Heading 2 Char"/>
    <w:link w:val="Heading2"/>
    <w:uiPriority w:val="9"/>
    <w:rsid w:val="00CA0B34"/>
    <w:rPr>
      <w:rFonts w:ascii="Arial" w:hAnsi="Arial" w:cs="Cordia New"/>
      <w:b/>
      <w:bCs/>
      <w:sz w:val="16"/>
      <w:szCs w:val="16"/>
      <w:lang w:eastAsia="th-TH"/>
    </w:rPr>
  </w:style>
  <w:style w:type="character" w:customStyle="1" w:styleId="Heading3Char">
    <w:name w:val="Heading 3 Char"/>
    <w:link w:val="Heading3"/>
    <w:uiPriority w:val="9"/>
    <w:rsid w:val="00CA0B34"/>
    <w:rPr>
      <w:rFonts w:ascii="Arial" w:hAnsi="Arial" w:cs="Cordia New"/>
      <w:sz w:val="24"/>
      <w:szCs w:val="24"/>
      <w:lang w:eastAsia="th-TH"/>
    </w:rPr>
  </w:style>
  <w:style w:type="character" w:customStyle="1" w:styleId="Heading4Char">
    <w:name w:val="Heading 4 Char"/>
    <w:link w:val="Heading4"/>
    <w:uiPriority w:val="9"/>
    <w:rsid w:val="00CA0B34"/>
    <w:rPr>
      <w:rFonts w:ascii="Arial" w:hAnsi="Arial" w:cs="Cordia New"/>
      <w:b/>
      <w:bCs/>
      <w:spacing w:val="-2"/>
      <w:sz w:val="18"/>
      <w:szCs w:val="18"/>
      <w:lang w:eastAsia="th-TH"/>
    </w:rPr>
  </w:style>
  <w:style w:type="character" w:customStyle="1" w:styleId="Heading5Char">
    <w:name w:val="Heading 5 Char"/>
    <w:link w:val="Heading5"/>
    <w:uiPriority w:val="9"/>
    <w:rsid w:val="00CA0B34"/>
    <w:rPr>
      <w:rFonts w:ascii="Arial" w:hAnsi="Arial" w:cs="Cordia New"/>
      <w:b/>
      <w:bCs/>
      <w:spacing w:val="-2"/>
      <w:sz w:val="18"/>
      <w:szCs w:val="18"/>
      <w:lang w:eastAsia="th-TH"/>
    </w:rPr>
  </w:style>
  <w:style w:type="character" w:customStyle="1" w:styleId="Heading7Char">
    <w:name w:val="Heading 7 Char"/>
    <w:link w:val="Heading7"/>
    <w:uiPriority w:val="9"/>
    <w:rsid w:val="00CA0B34"/>
    <w:rPr>
      <w:rFonts w:ascii="Arial" w:hAnsi="Arial" w:cs="Cordia New"/>
      <w:b/>
      <w:bCs/>
      <w:sz w:val="22"/>
      <w:szCs w:val="22"/>
      <w:lang w:eastAsia="th-TH"/>
    </w:rPr>
  </w:style>
  <w:style w:type="character" w:customStyle="1" w:styleId="Heading8Char">
    <w:name w:val="Heading 8 Char"/>
    <w:link w:val="Heading8"/>
    <w:uiPriority w:val="9"/>
    <w:rsid w:val="00CA0B34"/>
    <w:rPr>
      <w:rFonts w:ascii="Arial" w:hAnsi="Arial" w:cs="Cordia New"/>
      <w:b/>
      <w:bCs/>
      <w:lang w:eastAsia="th-TH"/>
    </w:rPr>
  </w:style>
  <w:style w:type="character" w:customStyle="1" w:styleId="Heading9Char">
    <w:name w:val="Heading 9 Char"/>
    <w:link w:val="Heading9"/>
    <w:uiPriority w:val="9"/>
    <w:rsid w:val="00CA0B34"/>
    <w:rPr>
      <w:rFonts w:ascii="Arial" w:hAnsi="Arial" w:cs="Cordia New"/>
      <w:b/>
      <w:bCs/>
      <w:sz w:val="18"/>
      <w:szCs w:val="18"/>
      <w:lang w:eastAsia="th-TH"/>
    </w:rPr>
  </w:style>
  <w:style w:type="paragraph" w:styleId="Title">
    <w:name w:val="Title"/>
    <w:aliases w:val="Comments"/>
    <w:basedOn w:val="Normal"/>
    <w:next w:val="Normal"/>
    <w:link w:val="TitleChar"/>
    <w:uiPriority w:val="10"/>
    <w:qFormat/>
    <w:rsid w:val="00CA0B34"/>
    <w:pPr>
      <w:keepNext/>
      <w:keepLines/>
      <w:spacing w:before="480" w:after="120" w:line="240" w:lineRule="auto"/>
    </w:pPr>
    <w:rPr>
      <w:rFonts w:eastAsia="Arial" w:cs="Arial"/>
      <w:b/>
      <w:sz w:val="72"/>
      <w:szCs w:val="72"/>
      <w:lang w:val="en-US" w:eastAsia="en-GB"/>
    </w:rPr>
  </w:style>
  <w:style w:type="character" w:customStyle="1" w:styleId="TitleChar">
    <w:name w:val="Title Char"/>
    <w:aliases w:val="Comments Char"/>
    <w:link w:val="Title"/>
    <w:uiPriority w:val="10"/>
    <w:rsid w:val="00CA0B34"/>
    <w:rPr>
      <w:rFonts w:ascii="Arial" w:eastAsia="Arial" w:hAnsi="Arial" w:cs="Arial"/>
      <w:b/>
      <w:sz w:val="72"/>
      <w:szCs w:val="72"/>
      <w:lang w:val="en-US"/>
    </w:rPr>
  </w:style>
  <w:style w:type="paragraph" w:styleId="Subtitle">
    <w:name w:val="Subtitle"/>
    <w:basedOn w:val="Normal"/>
    <w:next w:val="Normal"/>
    <w:link w:val="SubtitleChar"/>
    <w:uiPriority w:val="11"/>
    <w:qFormat/>
    <w:rsid w:val="00CA0B34"/>
    <w:pPr>
      <w:keepNext/>
      <w:keepLines/>
      <w:spacing w:before="360" w:after="80" w:line="240" w:lineRule="auto"/>
    </w:pPr>
    <w:rPr>
      <w:rFonts w:ascii="Georgia" w:eastAsia="Georgia" w:hAnsi="Georgia" w:cs="Georgia"/>
      <w:i/>
      <w:color w:val="666666"/>
      <w:sz w:val="48"/>
      <w:szCs w:val="48"/>
      <w:lang w:val="en-US" w:eastAsia="en-GB"/>
    </w:rPr>
  </w:style>
  <w:style w:type="character" w:customStyle="1" w:styleId="SubtitleChar">
    <w:name w:val="Subtitle Char"/>
    <w:link w:val="Subtitle"/>
    <w:uiPriority w:val="11"/>
    <w:rsid w:val="00CA0B34"/>
    <w:rPr>
      <w:rFonts w:ascii="Georgia" w:eastAsia="Georgia" w:hAnsi="Georgia" w:cs="Georgia"/>
      <w:i/>
      <w:color w:val="666666"/>
      <w:sz w:val="48"/>
      <w:szCs w:val="48"/>
      <w:lang w:val="en-US"/>
    </w:rPr>
  </w:style>
  <w:style w:type="table" w:customStyle="1" w:styleId="PwCTableText">
    <w:name w:val="PwC Table Text"/>
    <w:basedOn w:val="TableNormal"/>
    <w:uiPriority w:val="99"/>
    <w:qFormat/>
    <w:rsid w:val="00CA0B34"/>
    <w:pPr>
      <w:spacing w:before="60" w:after="60"/>
    </w:pPr>
    <w:rPr>
      <w:rFonts w:ascii="Georgia" w:eastAsia="Calibri" w:hAnsi="Georgia" w:cs="Cordia New"/>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styleId="NormalWeb">
    <w:name w:val="Normal (Web)"/>
    <w:basedOn w:val="Normal"/>
    <w:uiPriority w:val="99"/>
    <w:semiHidden/>
    <w:unhideWhenUsed/>
    <w:rsid w:val="00CA0B34"/>
    <w:pPr>
      <w:spacing w:before="100" w:beforeAutospacing="1" w:after="100" w:afterAutospacing="1" w:line="240" w:lineRule="auto"/>
    </w:pPr>
    <w:rPr>
      <w:rFonts w:ascii="Times New Roman" w:hAnsi="Times New Roman" w:cs="Times New Roman"/>
      <w:sz w:val="24"/>
      <w:szCs w:val="24"/>
      <w:lang w:eastAsia="en-GB"/>
    </w:rPr>
  </w:style>
  <w:style w:type="paragraph" w:styleId="TOCHeading">
    <w:name w:val="TOC Heading"/>
    <w:basedOn w:val="Heading1"/>
    <w:next w:val="Normal"/>
    <w:uiPriority w:val="39"/>
    <w:unhideWhenUsed/>
    <w:qFormat/>
    <w:rsid w:val="00CA0B34"/>
    <w:pPr>
      <w:keepLines/>
      <w:spacing w:after="0" w:line="259" w:lineRule="auto"/>
      <w:outlineLvl w:val="9"/>
    </w:pPr>
    <w:rPr>
      <w:rFonts w:ascii="Calibri Light" w:hAnsi="Calibri Light" w:cs="Angsana New"/>
      <w:b w:val="0"/>
      <w:bCs w:val="0"/>
      <w:color w:val="2F5496"/>
      <w:kern w:val="0"/>
      <w:sz w:val="32"/>
      <w:szCs w:val="32"/>
      <w:lang w:val="en-US" w:eastAsia="en-US" w:bidi="ar-SA"/>
    </w:rPr>
  </w:style>
  <w:style w:type="paragraph" w:styleId="TOC2">
    <w:name w:val="toc 2"/>
    <w:basedOn w:val="Normal"/>
    <w:next w:val="Normal"/>
    <w:autoRedefine/>
    <w:uiPriority w:val="39"/>
    <w:unhideWhenUsed/>
    <w:rsid w:val="00CA0B34"/>
    <w:pPr>
      <w:tabs>
        <w:tab w:val="left" w:pos="1134"/>
        <w:tab w:val="right" w:leader="dot" w:pos="9350"/>
      </w:tabs>
      <w:spacing w:line="240" w:lineRule="auto"/>
      <w:ind w:left="1134" w:hanging="567"/>
    </w:pPr>
    <w:rPr>
      <w:rFonts w:eastAsia="Arial" w:cs="Cordia New"/>
      <w:sz w:val="22"/>
      <w:szCs w:val="28"/>
      <w:lang w:val="en-US" w:eastAsia="en-GB"/>
    </w:rPr>
  </w:style>
  <w:style w:type="paragraph" w:styleId="TOC1">
    <w:name w:val="toc 1"/>
    <w:basedOn w:val="Normal"/>
    <w:next w:val="Normal"/>
    <w:autoRedefine/>
    <w:uiPriority w:val="39"/>
    <w:unhideWhenUsed/>
    <w:rsid w:val="00CA0B34"/>
    <w:pPr>
      <w:tabs>
        <w:tab w:val="left" w:pos="567"/>
        <w:tab w:val="right" w:leader="dot" w:pos="9350"/>
      </w:tabs>
      <w:spacing w:line="240" w:lineRule="auto"/>
    </w:pPr>
    <w:rPr>
      <w:rFonts w:eastAsia="Arial" w:cs="Cordia New"/>
      <w:sz w:val="22"/>
      <w:szCs w:val="28"/>
      <w:lang w:val="en-US" w:eastAsia="en-GB"/>
    </w:rPr>
  </w:style>
  <w:style w:type="paragraph" w:styleId="TOC3">
    <w:name w:val="toc 3"/>
    <w:basedOn w:val="Normal"/>
    <w:next w:val="Normal"/>
    <w:autoRedefine/>
    <w:uiPriority w:val="39"/>
    <w:unhideWhenUsed/>
    <w:rsid w:val="00CA0B34"/>
    <w:pPr>
      <w:tabs>
        <w:tab w:val="left" w:pos="1701"/>
        <w:tab w:val="right" w:leader="dot" w:pos="9350"/>
      </w:tabs>
      <w:spacing w:line="240" w:lineRule="auto"/>
      <w:ind w:left="1134"/>
    </w:pPr>
    <w:rPr>
      <w:rFonts w:eastAsia="Arial" w:cs="Cordia New"/>
      <w:sz w:val="22"/>
      <w:szCs w:val="28"/>
      <w:lang w:val="en-US" w:eastAsia="en-GB"/>
    </w:rPr>
  </w:style>
  <w:style w:type="character" w:styleId="Hyperlink">
    <w:name w:val="Hyperlink"/>
    <w:uiPriority w:val="99"/>
    <w:unhideWhenUsed/>
    <w:rsid w:val="00CA0B34"/>
    <w:rPr>
      <w:color w:val="0563C1"/>
      <w:u w:val="single"/>
    </w:rPr>
  </w:style>
  <w:style w:type="paragraph" w:customStyle="1" w:styleId="msonormal0">
    <w:name w:val="msonormal"/>
    <w:basedOn w:val="Normal"/>
    <w:uiPriority w:val="99"/>
    <w:semiHidden/>
    <w:rsid w:val="00CA0B3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qowt-stl-blocktext">
    <w:name w:val="qowt-stl-blocktext"/>
    <w:basedOn w:val="Normal"/>
    <w:uiPriority w:val="99"/>
    <w:semiHidden/>
    <w:rsid w:val="00CA0B3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qowt-font5-arial">
    <w:name w:val="qowt-font5-arial"/>
    <w:rsid w:val="00CA0B34"/>
  </w:style>
  <w:style w:type="table" w:styleId="TableGridLight">
    <w:name w:val="Grid Table Light"/>
    <w:basedOn w:val="TableNormal"/>
    <w:uiPriority w:val="40"/>
    <w:rsid w:val="00CA0B34"/>
    <w:rPr>
      <w:rFonts w:ascii="Calibri" w:eastAsia="Calibri" w:hAnsi="Calibri"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CA0B34"/>
    <w:rPr>
      <w:rFonts w:ascii="Ink Free" w:eastAsia="Ink Free" w:hAnsi="Ink Free" w:cs="Ink Free"/>
      <w:color w:val="00B050"/>
      <w:lang w:eastAsia="en-GB"/>
    </w:rPr>
  </w:style>
  <w:style w:type="character" w:customStyle="1" w:styleId="DocumentMapChar">
    <w:name w:val="Document Map Char"/>
    <w:link w:val="DocumentMap"/>
    <w:uiPriority w:val="99"/>
    <w:semiHidden/>
    <w:rsid w:val="00CA0B34"/>
    <w:rPr>
      <w:rFonts w:ascii="Arial" w:hAnsi="Arial" w:cs="Cordia New"/>
      <w:sz w:val="28"/>
      <w:szCs w:val="28"/>
      <w:shd w:val="clear" w:color="auto" w:fill="000080"/>
      <w:lang w:eastAsia="th-TH"/>
    </w:rPr>
  </w:style>
  <w:style w:type="character" w:styleId="Emphasis">
    <w:name w:val="Emphasis"/>
    <w:uiPriority w:val="20"/>
    <w:qFormat/>
    <w:rsid w:val="00CA0B34"/>
    <w:rPr>
      <w:rFonts w:ascii="Arial" w:hAnsi="Arial"/>
      <w:sz w:val="20"/>
      <w:lang w:val="en-US"/>
    </w:rPr>
  </w:style>
  <w:style w:type="character" w:styleId="EndnoteReference">
    <w:name w:val="endnote reference"/>
    <w:uiPriority w:val="99"/>
    <w:semiHidden/>
    <w:rsid w:val="00CA0B34"/>
    <w:rPr>
      <w:rFonts w:ascii="Arial" w:hAnsi="Arial"/>
      <w:sz w:val="20"/>
      <w:vertAlign w:val="superscript"/>
    </w:rPr>
  </w:style>
  <w:style w:type="paragraph" w:styleId="EnvelopeAddress">
    <w:name w:val="envelope address"/>
    <w:basedOn w:val="Normal"/>
    <w:uiPriority w:val="99"/>
    <w:rsid w:val="00CA0B34"/>
    <w:pPr>
      <w:framePr w:w="7920" w:h="1980" w:hRule="exact" w:hSpace="180" w:wrap="auto" w:hAnchor="page" w:xAlign="center" w:yAlign="bottom"/>
      <w:spacing w:line="240" w:lineRule="auto"/>
      <w:ind w:left="2880"/>
      <w:jc w:val="both"/>
    </w:pPr>
    <w:rPr>
      <w:rFonts w:eastAsia="Arial" w:cs="Arial"/>
      <w:color w:val="000000"/>
      <w:lang w:eastAsia="en-US"/>
    </w:rPr>
  </w:style>
  <w:style w:type="character" w:styleId="FollowedHyperlink">
    <w:name w:val="FollowedHyperlink"/>
    <w:uiPriority w:val="99"/>
    <w:rsid w:val="00CA0B34"/>
    <w:rPr>
      <w:rFonts w:ascii="Arial" w:hAnsi="Arial"/>
      <w:color w:val="800080"/>
      <w:sz w:val="20"/>
      <w:u w:val="single"/>
    </w:rPr>
  </w:style>
  <w:style w:type="character" w:styleId="FootnoteReference">
    <w:name w:val="footnote reference"/>
    <w:uiPriority w:val="99"/>
    <w:semiHidden/>
    <w:rsid w:val="00CA0B34"/>
    <w:rPr>
      <w:rFonts w:ascii="Arial" w:hAnsi="Arial"/>
      <w:sz w:val="20"/>
      <w:vertAlign w:val="superscript"/>
    </w:rPr>
  </w:style>
  <w:style w:type="paragraph" w:styleId="Index1">
    <w:name w:val="index 1"/>
    <w:basedOn w:val="Normal"/>
    <w:next w:val="Normal"/>
    <w:autoRedefine/>
    <w:uiPriority w:val="99"/>
    <w:semiHidden/>
    <w:rsid w:val="00CA0B34"/>
    <w:pPr>
      <w:spacing w:line="240" w:lineRule="auto"/>
      <w:ind w:left="200" w:hanging="200"/>
      <w:jc w:val="both"/>
    </w:pPr>
    <w:rPr>
      <w:rFonts w:eastAsia="Arial" w:cs="Arial"/>
      <w:color w:val="000000"/>
      <w:lang w:eastAsia="en-US"/>
    </w:rPr>
  </w:style>
  <w:style w:type="paragraph" w:styleId="IndexHeading">
    <w:name w:val="index heading"/>
    <w:aliases w:val="Index Heading1,ixh"/>
    <w:basedOn w:val="BodyText"/>
    <w:uiPriority w:val="99"/>
    <w:rsid w:val="00CA0B34"/>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eastAsia="Arial" w:cs="Times New Roman"/>
      <w:bCs w:val="0"/>
      <w:color w:val="000000"/>
      <w:spacing w:val="0"/>
      <w:sz w:val="22"/>
      <w:szCs w:val="20"/>
      <w:lang w:eastAsia="en-US" w:bidi="ar-SA"/>
    </w:rPr>
  </w:style>
  <w:style w:type="character" w:styleId="LineNumber">
    <w:name w:val="line number"/>
    <w:uiPriority w:val="99"/>
    <w:rsid w:val="00CA0B34"/>
    <w:rPr>
      <w:rFonts w:ascii="Arial" w:hAnsi="Arial"/>
      <w:sz w:val="16"/>
    </w:rPr>
  </w:style>
  <w:style w:type="paragraph" w:styleId="MessageHeader">
    <w:name w:val="Message Header"/>
    <w:basedOn w:val="Normal"/>
    <w:link w:val="MessageHeaderChar"/>
    <w:uiPriority w:val="99"/>
    <w:rsid w:val="00CA0B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both"/>
    </w:pPr>
    <w:rPr>
      <w:rFonts w:eastAsia="Arial" w:cs="Arial"/>
      <w:color w:val="000000"/>
      <w:lang w:eastAsia="en-US"/>
    </w:rPr>
  </w:style>
  <w:style w:type="character" w:customStyle="1" w:styleId="MessageHeaderChar">
    <w:name w:val="Message Header Char"/>
    <w:link w:val="MessageHeader"/>
    <w:uiPriority w:val="99"/>
    <w:rsid w:val="00CA0B34"/>
    <w:rPr>
      <w:rFonts w:ascii="Arial" w:eastAsia="Arial" w:hAnsi="Arial" w:cs="Arial"/>
      <w:color w:val="000000"/>
      <w:shd w:val="pct20" w:color="auto" w:fill="auto"/>
      <w:lang w:eastAsia="en-US"/>
    </w:rPr>
  </w:style>
  <w:style w:type="character" w:styleId="Strong">
    <w:name w:val="Strong"/>
    <w:uiPriority w:val="22"/>
    <w:qFormat/>
    <w:rsid w:val="00CA0B34"/>
    <w:rPr>
      <w:rFonts w:ascii="Arial" w:hAnsi="Arial"/>
      <w:b/>
      <w:sz w:val="24"/>
    </w:rPr>
  </w:style>
  <w:style w:type="paragraph" w:styleId="TOAHeading">
    <w:name w:val="toa heading"/>
    <w:basedOn w:val="Normal"/>
    <w:next w:val="Normal"/>
    <w:uiPriority w:val="99"/>
    <w:semiHidden/>
    <w:rsid w:val="00CA0B34"/>
    <w:pPr>
      <w:spacing w:before="120" w:line="240" w:lineRule="auto"/>
      <w:jc w:val="both"/>
    </w:pPr>
    <w:rPr>
      <w:rFonts w:eastAsia="Arial" w:cs="Arial"/>
      <w:b/>
      <w:bCs/>
      <w:color w:val="000000"/>
      <w:lang w:eastAsia="en-US"/>
    </w:rPr>
  </w:style>
  <w:style w:type="paragraph" w:styleId="TOC9">
    <w:name w:val="toc 9"/>
    <w:basedOn w:val="Normal"/>
    <w:next w:val="Normal"/>
    <w:autoRedefine/>
    <w:uiPriority w:val="39"/>
    <w:rsid w:val="00CA0B34"/>
    <w:pPr>
      <w:spacing w:line="240" w:lineRule="auto"/>
      <w:ind w:left="1600"/>
      <w:jc w:val="both"/>
    </w:pPr>
    <w:rPr>
      <w:rFonts w:eastAsia="Arial" w:cs="Arial"/>
      <w:color w:val="000000"/>
      <w:lang w:eastAsia="en-US"/>
    </w:rPr>
  </w:style>
  <w:style w:type="character" w:customStyle="1" w:styleId="BodyTextIndent3Char">
    <w:name w:val="Body Text Indent 3 Char"/>
    <w:link w:val="BodyTextIndent3"/>
    <w:uiPriority w:val="99"/>
    <w:rsid w:val="00CA0B34"/>
    <w:rPr>
      <w:rFonts w:ascii="Arial" w:hAnsi="Arial" w:cs="Cordia New"/>
      <w:lang w:val="en-US" w:eastAsia="th-TH"/>
    </w:rPr>
  </w:style>
  <w:style w:type="character" w:customStyle="1" w:styleId="BodyTextIndent2Char">
    <w:name w:val="Body Text Indent 2 Char"/>
    <w:link w:val="BodyTextIndent2"/>
    <w:uiPriority w:val="99"/>
    <w:rsid w:val="00CA0B34"/>
    <w:rPr>
      <w:rFonts w:ascii="Arial" w:hAnsi="Arial" w:cs="Cordia New"/>
      <w:sz w:val="18"/>
      <w:szCs w:val="18"/>
      <w:lang w:eastAsia="th-TH"/>
    </w:rPr>
  </w:style>
  <w:style w:type="character" w:customStyle="1" w:styleId="BodyTextChar">
    <w:name w:val="Body Text Char"/>
    <w:link w:val="BodyText"/>
    <w:uiPriority w:val="99"/>
    <w:rsid w:val="00CA0B34"/>
    <w:rPr>
      <w:rFonts w:ascii="Arial" w:hAnsi="Arial" w:cs="Cordia New"/>
      <w:b/>
      <w:bCs/>
      <w:spacing w:val="-2"/>
      <w:sz w:val="18"/>
      <w:szCs w:val="18"/>
      <w:lang w:eastAsia="th-TH"/>
    </w:rPr>
  </w:style>
  <w:style w:type="character" w:customStyle="1" w:styleId="BodyText3Char">
    <w:name w:val="Body Text 3 Char"/>
    <w:link w:val="BodyText3"/>
    <w:uiPriority w:val="99"/>
    <w:rsid w:val="00CA0B34"/>
    <w:rPr>
      <w:rFonts w:ascii="Arial" w:hAnsi="Arial" w:cs="Cordia New"/>
      <w:color w:val="000000"/>
      <w:sz w:val="18"/>
      <w:szCs w:val="18"/>
      <w:lang w:eastAsia="th-TH"/>
    </w:rPr>
  </w:style>
  <w:style w:type="paragraph" w:styleId="HTMLPreformatted">
    <w:name w:val="HTML Preformatted"/>
    <w:basedOn w:val="Normal"/>
    <w:link w:val="HTMLPreformattedChar"/>
    <w:uiPriority w:val="99"/>
    <w:rsid w:val="00C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w:hAnsi="Courier New" w:cs="Arial Unicode MS"/>
      <w:color w:val="000000"/>
      <w:lang w:val="en-US" w:eastAsia="en-US"/>
    </w:rPr>
  </w:style>
  <w:style w:type="character" w:customStyle="1" w:styleId="HTMLPreformattedChar">
    <w:name w:val="HTML Preformatted Char"/>
    <w:link w:val="HTMLPreformatted"/>
    <w:uiPriority w:val="99"/>
    <w:rsid w:val="00CA0B34"/>
    <w:rPr>
      <w:rFonts w:ascii="Arial Unicode MS" w:eastAsia="Arial" w:hAnsi="Courier New" w:cs="Arial Unicode MS"/>
      <w:color w:val="000000"/>
      <w:lang w:val="en-US" w:eastAsia="en-US"/>
    </w:rPr>
  </w:style>
  <w:style w:type="paragraph" w:styleId="ListBullet">
    <w:name w:val="List Bullet"/>
    <w:basedOn w:val="Normal"/>
    <w:autoRedefine/>
    <w:uiPriority w:val="99"/>
    <w:rsid w:val="00CA0B34"/>
    <w:pPr>
      <w:spacing w:line="240" w:lineRule="auto"/>
      <w:ind w:left="432"/>
      <w:jc w:val="both"/>
    </w:pPr>
    <w:rPr>
      <w:rFonts w:eastAsia="Arial" w:cs="Arial"/>
      <w:color w:val="000000"/>
      <w:lang w:eastAsia="en-US"/>
    </w:rPr>
  </w:style>
  <w:style w:type="paragraph" w:styleId="NormalIndent">
    <w:name w:val="Normal Indent"/>
    <w:basedOn w:val="Normal"/>
    <w:next w:val="Normal"/>
    <w:uiPriority w:val="99"/>
    <w:rsid w:val="00CA0B34"/>
    <w:pPr>
      <w:spacing w:line="240" w:lineRule="auto"/>
    </w:pPr>
    <w:rPr>
      <w:rFonts w:eastAsia="MS Mincho" w:cs="Cordia New"/>
      <w:color w:val="000000"/>
      <w:lang w:val="th-TH"/>
    </w:rPr>
  </w:style>
  <w:style w:type="paragraph" w:styleId="Signature">
    <w:name w:val="Signature"/>
    <w:basedOn w:val="Normal"/>
    <w:link w:val="SignatureChar"/>
    <w:uiPriority w:val="99"/>
    <w:rsid w:val="00CA0B34"/>
    <w:pPr>
      <w:spacing w:line="240" w:lineRule="auto"/>
    </w:pPr>
    <w:rPr>
      <w:rFonts w:eastAsia="Arial" w:cs="Arial"/>
      <w:color w:val="000000"/>
      <w:sz w:val="22"/>
      <w:szCs w:val="22"/>
      <w:lang w:eastAsia="en-US"/>
    </w:rPr>
  </w:style>
  <w:style w:type="character" w:customStyle="1" w:styleId="SignatureChar">
    <w:name w:val="Signature Char"/>
    <w:link w:val="Signature"/>
    <w:uiPriority w:val="99"/>
    <w:rsid w:val="00CA0B34"/>
    <w:rPr>
      <w:rFonts w:ascii="Arial" w:eastAsia="Arial" w:hAnsi="Arial" w:cs="Arial"/>
      <w:color w:val="000000"/>
      <w:sz w:val="22"/>
      <w:szCs w:val="22"/>
      <w:lang w:eastAsia="en-US"/>
    </w:rPr>
  </w:style>
  <w:style w:type="paragraph" w:customStyle="1" w:styleId="acctfourfigures">
    <w:name w:val="acct four figures"/>
    <w:aliases w:val="a4 + 8 pt,(Complex) + 8 pt,(Complex),Thai Distribute...,a4"/>
    <w:basedOn w:val="Normal"/>
    <w:uiPriority w:val="99"/>
    <w:rsid w:val="00CA0B34"/>
    <w:pPr>
      <w:tabs>
        <w:tab w:val="decimal" w:pos="765"/>
      </w:tabs>
      <w:spacing w:line="260" w:lineRule="atLeast"/>
    </w:pPr>
    <w:rPr>
      <w:rFonts w:eastAsia="Arial" w:cs="Times New Roman"/>
      <w:color w:val="000000"/>
      <w:sz w:val="22"/>
      <w:lang w:eastAsia="en-US" w:bidi="ar-SA"/>
    </w:rPr>
  </w:style>
  <w:style w:type="paragraph" w:customStyle="1" w:styleId="3">
    <w:name w:val="?????3????"/>
    <w:basedOn w:val="Normal"/>
    <w:uiPriority w:val="99"/>
    <w:rsid w:val="00CA0B34"/>
    <w:pPr>
      <w:tabs>
        <w:tab w:val="left" w:pos="360"/>
        <w:tab w:val="left" w:pos="720"/>
      </w:tabs>
      <w:spacing w:line="240" w:lineRule="auto"/>
    </w:pPr>
    <w:rPr>
      <w:rFonts w:ascii="Book Antiqua" w:eastAsia="Arial" w:hAnsi="Book Antiqua" w:cs="Arial"/>
      <w:color w:val="000000"/>
      <w:sz w:val="22"/>
      <w:szCs w:val="22"/>
      <w:lang w:val="th-TH" w:eastAsia="en-US"/>
    </w:rPr>
  </w:style>
  <w:style w:type="paragraph" w:customStyle="1" w:styleId="acctcolumnheading">
    <w:name w:val="acct column heading"/>
    <w:aliases w:val="ac"/>
    <w:basedOn w:val="Normal"/>
    <w:uiPriority w:val="99"/>
    <w:rsid w:val="00CA0B34"/>
    <w:pPr>
      <w:spacing w:after="260" w:line="260" w:lineRule="atLeast"/>
      <w:jc w:val="center"/>
    </w:pPr>
    <w:rPr>
      <w:rFonts w:eastAsia="MS Mincho" w:cs="Arial"/>
      <w:color w:val="000000"/>
      <w:sz w:val="22"/>
      <w:lang w:eastAsia="en-US" w:bidi="ar-SA"/>
    </w:rPr>
  </w:style>
  <w:style w:type="paragraph" w:styleId="Revision">
    <w:name w:val="Revision"/>
    <w:hidden/>
    <w:uiPriority w:val="99"/>
    <w:semiHidden/>
    <w:rsid w:val="00CA0B34"/>
    <w:rPr>
      <w:sz w:val="24"/>
      <w:szCs w:val="30"/>
      <w:lang w:val="en-GB"/>
    </w:rPr>
  </w:style>
  <w:style w:type="character" w:customStyle="1" w:styleId="hps">
    <w:name w:val="hps"/>
    <w:rsid w:val="00CA0B34"/>
    <w:rPr>
      <w:rFonts w:cs="Times New Roman"/>
    </w:rPr>
  </w:style>
  <w:style w:type="character" w:customStyle="1" w:styleId="shorttext">
    <w:name w:val="short_text"/>
    <w:rsid w:val="00CA0B34"/>
  </w:style>
  <w:style w:type="paragraph" w:customStyle="1" w:styleId="Default">
    <w:name w:val="Default"/>
    <w:rsid w:val="00CA0B34"/>
    <w:pPr>
      <w:autoSpaceDE w:val="0"/>
      <w:autoSpaceDN w:val="0"/>
      <w:adjustRightInd w:val="0"/>
    </w:pPr>
    <w:rPr>
      <w:rFonts w:ascii="Arial" w:eastAsia="Calibri" w:hAnsi="Arial" w:cs="Arial"/>
      <w:color w:val="000000"/>
      <w:sz w:val="24"/>
      <w:szCs w:val="24"/>
      <w:lang w:val="en-GB"/>
    </w:rPr>
  </w:style>
  <w:style w:type="paragraph" w:styleId="TOC4">
    <w:name w:val="toc 4"/>
    <w:basedOn w:val="Normal"/>
    <w:next w:val="Normal"/>
    <w:autoRedefine/>
    <w:uiPriority w:val="39"/>
    <w:unhideWhenUsed/>
    <w:rsid w:val="00CA0B34"/>
    <w:pPr>
      <w:spacing w:after="100" w:line="259" w:lineRule="auto"/>
      <w:ind w:left="660"/>
    </w:pPr>
    <w:rPr>
      <w:rFonts w:ascii="Calibri" w:hAnsi="Calibri" w:cs="Cordia New"/>
      <w:sz w:val="22"/>
      <w:szCs w:val="28"/>
      <w:lang w:eastAsia="en-GB"/>
    </w:rPr>
  </w:style>
  <w:style w:type="paragraph" w:styleId="TOC5">
    <w:name w:val="toc 5"/>
    <w:basedOn w:val="Normal"/>
    <w:next w:val="Normal"/>
    <w:autoRedefine/>
    <w:uiPriority w:val="39"/>
    <w:unhideWhenUsed/>
    <w:rsid w:val="00CA0B34"/>
    <w:pPr>
      <w:spacing w:after="100" w:line="259" w:lineRule="auto"/>
      <w:ind w:left="880"/>
    </w:pPr>
    <w:rPr>
      <w:rFonts w:ascii="Calibri" w:hAnsi="Calibri" w:cs="Cordia New"/>
      <w:sz w:val="22"/>
      <w:szCs w:val="28"/>
      <w:lang w:eastAsia="en-GB"/>
    </w:rPr>
  </w:style>
  <w:style w:type="paragraph" w:styleId="TOC6">
    <w:name w:val="toc 6"/>
    <w:basedOn w:val="Normal"/>
    <w:next w:val="Normal"/>
    <w:autoRedefine/>
    <w:uiPriority w:val="39"/>
    <w:unhideWhenUsed/>
    <w:rsid w:val="00CA0B34"/>
    <w:pPr>
      <w:spacing w:after="100" w:line="259" w:lineRule="auto"/>
      <w:ind w:left="1100"/>
    </w:pPr>
    <w:rPr>
      <w:rFonts w:ascii="Calibri" w:hAnsi="Calibri" w:cs="Cordia New"/>
      <w:sz w:val="22"/>
      <w:szCs w:val="28"/>
      <w:lang w:eastAsia="en-GB"/>
    </w:rPr>
  </w:style>
  <w:style w:type="paragraph" w:styleId="TOC7">
    <w:name w:val="toc 7"/>
    <w:basedOn w:val="Normal"/>
    <w:next w:val="Normal"/>
    <w:autoRedefine/>
    <w:uiPriority w:val="39"/>
    <w:unhideWhenUsed/>
    <w:rsid w:val="00CA0B34"/>
    <w:pPr>
      <w:spacing w:after="100" w:line="259" w:lineRule="auto"/>
      <w:ind w:left="1320"/>
    </w:pPr>
    <w:rPr>
      <w:rFonts w:ascii="Calibri" w:hAnsi="Calibri" w:cs="Cordia New"/>
      <w:sz w:val="22"/>
      <w:szCs w:val="28"/>
      <w:lang w:eastAsia="en-GB"/>
    </w:rPr>
  </w:style>
  <w:style w:type="paragraph" w:styleId="TOC8">
    <w:name w:val="toc 8"/>
    <w:basedOn w:val="Normal"/>
    <w:next w:val="Normal"/>
    <w:autoRedefine/>
    <w:uiPriority w:val="39"/>
    <w:unhideWhenUsed/>
    <w:rsid w:val="00CA0B34"/>
    <w:pPr>
      <w:spacing w:after="100" w:line="259" w:lineRule="auto"/>
      <w:ind w:left="1540"/>
    </w:pPr>
    <w:rPr>
      <w:rFonts w:ascii="Calibri" w:hAnsi="Calibri" w:cs="Cordia New"/>
      <w:sz w:val="22"/>
      <w:szCs w:val="28"/>
      <w:lang w:eastAsia="en-GB"/>
    </w:rPr>
  </w:style>
  <w:style w:type="character" w:styleId="UnresolvedMention">
    <w:name w:val="Unresolved Mention"/>
    <w:uiPriority w:val="99"/>
    <w:semiHidden/>
    <w:unhideWhenUsed/>
    <w:rsid w:val="00CA0B34"/>
    <w:rPr>
      <w:color w:val="605E5C"/>
      <w:shd w:val="clear" w:color="auto" w:fill="E1DFDD"/>
    </w:rPr>
  </w:style>
  <w:style w:type="table" w:customStyle="1" w:styleId="TableGrid1">
    <w:name w:val="Table Grid1"/>
    <w:basedOn w:val="TableNormal"/>
    <w:next w:val="TableGrid"/>
    <w:uiPriority w:val="39"/>
    <w:rsid w:val="00CA0B34"/>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D745B3"/>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4101">
      <w:bodyDiv w:val="1"/>
      <w:marLeft w:val="0"/>
      <w:marRight w:val="0"/>
      <w:marTop w:val="0"/>
      <w:marBottom w:val="0"/>
      <w:divBdr>
        <w:top w:val="none" w:sz="0" w:space="0" w:color="auto"/>
        <w:left w:val="none" w:sz="0" w:space="0" w:color="auto"/>
        <w:bottom w:val="none" w:sz="0" w:space="0" w:color="auto"/>
        <w:right w:val="none" w:sz="0" w:space="0" w:color="auto"/>
      </w:divBdr>
    </w:div>
    <w:div w:id="14356611">
      <w:bodyDiv w:val="1"/>
      <w:marLeft w:val="0"/>
      <w:marRight w:val="0"/>
      <w:marTop w:val="0"/>
      <w:marBottom w:val="0"/>
      <w:divBdr>
        <w:top w:val="none" w:sz="0" w:space="0" w:color="auto"/>
        <w:left w:val="none" w:sz="0" w:space="0" w:color="auto"/>
        <w:bottom w:val="none" w:sz="0" w:space="0" w:color="auto"/>
        <w:right w:val="none" w:sz="0" w:space="0" w:color="auto"/>
      </w:divBdr>
    </w:div>
    <w:div w:id="65954273">
      <w:bodyDiv w:val="1"/>
      <w:marLeft w:val="0"/>
      <w:marRight w:val="0"/>
      <w:marTop w:val="0"/>
      <w:marBottom w:val="0"/>
      <w:divBdr>
        <w:top w:val="none" w:sz="0" w:space="0" w:color="auto"/>
        <w:left w:val="none" w:sz="0" w:space="0" w:color="auto"/>
        <w:bottom w:val="none" w:sz="0" w:space="0" w:color="auto"/>
        <w:right w:val="none" w:sz="0" w:space="0" w:color="auto"/>
      </w:divBdr>
    </w:div>
    <w:div w:id="98530801">
      <w:bodyDiv w:val="1"/>
      <w:marLeft w:val="0"/>
      <w:marRight w:val="0"/>
      <w:marTop w:val="0"/>
      <w:marBottom w:val="0"/>
      <w:divBdr>
        <w:top w:val="none" w:sz="0" w:space="0" w:color="auto"/>
        <w:left w:val="none" w:sz="0" w:space="0" w:color="auto"/>
        <w:bottom w:val="none" w:sz="0" w:space="0" w:color="auto"/>
        <w:right w:val="none" w:sz="0" w:space="0" w:color="auto"/>
      </w:divBdr>
    </w:div>
    <w:div w:id="109739477">
      <w:bodyDiv w:val="1"/>
      <w:marLeft w:val="0"/>
      <w:marRight w:val="0"/>
      <w:marTop w:val="0"/>
      <w:marBottom w:val="0"/>
      <w:divBdr>
        <w:top w:val="none" w:sz="0" w:space="0" w:color="auto"/>
        <w:left w:val="none" w:sz="0" w:space="0" w:color="auto"/>
        <w:bottom w:val="none" w:sz="0" w:space="0" w:color="auto"/>
        <w:right w:val="none" w:sz="0" w:space="0" w:color="auto"/>
      </w:divBdr>
    </w:div>
    <w:div w:id="163976669">
      <w:bodyDiv w:val="1"/>
      <w:marLeft w:val="0"/>
      <w:marRight w:val="0"/>
      <w:marTop w:val="0"/>
      <w:marBottom w:val="0"/>
      <w:divBdr>
        <w:top w:val="none" w:sz="0" w:space="0" w:color="auto"/>
        <w:left w:val="none" w:sz="0" w:space="0" w:color="auto"/>
        <w:bottom w:val="none" w:sz="0" w:space="0" w:color="auto"/>
        <w:right w:val="none" w:sz="0" w:space="0" w:color="auto"/>
      </w:divBdr>
    </w:div>
    <w:div w:id="167595640">
      <w:bodyDiv w:val="1"/>
      <w:marLeft w:val="0"/>
      <w:marRight w:val="0"/>
      <w:marTop w:val="0"/>
      <w:marBottom w:val="0"/>
      <w:divBdr>
        <w:top w:val="none" w:sz="0" w:space="0" w:color="auto"/>
        <w:left w:val="none" w:sz="0" w:space="0" w:color="auto"/>
        <w:bottom w:val="none" w:sz="0" w:space="0" w:color="auto"/>
        <w:right w:val="none" w:sz="0" w:space="0" w:color="auto"/>
      </w:divBdr>
    </w:div>
    <w:div w:id="197665759">
      <w:bodyDiv w:val="1"/>
      <w:marLeft w:val="0"/>
      <w:marRight w:val="0"/>
      <w:marTop w:val="0"/>
      <w:marBottom w:val="0"/>
      <w:divBdr>
        <w:top w:val="none" w:sz="0" w:space="0" w:color="auto"/>
        <w:left w:val="none" w:sz="0" w:space="0" w:color="auto"/>
        <w:bottom w:val="none" w:sz="0" w:space="0" w:color="auto"/>
        <w:right w:val="none" w:sz="0" w:space="0" w:color="auto"/>
      </w:divBdr>
    </w:div>
    <w:div w:id="225189022">
      <w:bodyDiv w:val="1"/>
      <w:marLeft w:val="0"/>
      <w:marRight w:val="0"/>
      <w:marTop w:val="0"/>
      <w:marBottom w:val="0"/>
      <w:divBdr>
        <w:top w:val="none" w:sz="0" w:space="0" w:color="auto"/>
        <w:left w:val="none" w:sz="0" w:space="0" w:color="auto"/>
        <w:bottom w:val="none" w:sz="0" w:space="0" w:color="auto"/>
        <w:right w:val="none" w:sz="0" w:space="0" w:color="auto"/>
      </w:divBdr>
    </w:div>
    <w:div w:id="261113519">
      <w:bodyDiv w:val="1"/>
      <w:marLeft w:val="0"/>
      <w:marRight w:val="0"/>
      <w:marTop w:val="0"/>
      <w:marBottom w:val="0"/>
      <w:divBdr>
        <w:top w:val="none" w:sz="0" w:space="0" w:color="auto"/>
        <w:left w:val="none" w:sz="0" w:space="0" w:color="auto"/>
        <w:bottom w:val="none" w:sz="0" w:space="0" w:color="auto"/>
        <w:right w:val="none" w:sz="0" w:space="0" w:color="auto"/>
      </w:divBdr>
    </w:div>
    <w:div w:id="284385228">
      <w:bodyDiv w:val="1"/>
      <w:marLeft w:val="0"/>
      <w:marRight w:val="0"/>
      <w:marTop w:val="0"/>
      <w:marBottom w:val="0"/>
      <w:divBdr>
        <w:top w:val="none" w:sz="0" w:space="0" w:color="auto"/>
        <w:left w:val="none" w:sz="0" w:space="0" w:color="auto"/>
        <w:bottom w:val="none" w:sz="0" w:space="0" w:color="auto"/>
        <w:right w:val="none" w:sz="0" w:space="0" w:color="auto"/>
      </w:divBdr>
    </w:div>
    <w:div w:id="344289842">
      <w:bodyDiv w:val="1"/>
      <w:marLeft w:val="0"/>
      <w:marRight w:val="0"/>
      <w:marTop w:val="0"/>
      <w:marBottom w:val="0"/>
      <w:divBdr>
        <w:top w:val="none" w:sz="0" w:space="0" w:color="auto"/>
        <w:left w:val="none" w:sz="0" w:space="0" w:color="auto"/>
        <w:bottom w:val="none" w:sz="0" w:space="0" w:color="auto"/>
        <w:right w:val="none" w:sz="0" w:space="0" w:color="auto"/>
      </w:divBdr>
    </w:div>
    <w:div w:id="362361816">
      <w:bodyDiv w:val="1"/>
      <w:marLeft w:val="0"/>
      <w:marRight w:val="0"/>
      <w:marTop w:val="0"/>
      <w:marBottom w:val="0"/>
      <w:divBdr>
        <w:top w:val="none" w:sz="0" w:space="0" w:color="auto"/>
        <w:left w:val="none" w:sz="0" w:space="0" w:color="auto"/>
        <w:bottom w:val="none" w:sz="0" w:space="0" w:color="auto"/>
        <w:right w:val="none" w:sz="0" w:space="0" w:color="auto"/>
      </w:divBdr>
    </w:div>
    <w:div w:id="394008309">
      <w:bodyDiv w:val="1"/>
      <w:marLeft w:val="0"/>
      <w:marRight w:val="0"/>
      <w:marTop w:val="0"/>
      <w:marBottom w:val="0"/>
      <w:divBdr>
        <w:top w:val="none" w:sz="0" w:space="0" w:color="auto"/>
        <w:left w:val="none" w:sz="0" w:space="0" w:color="auto"/>
        <w:bottom w:val="none" w:sz="0" w:space="0" w:color="auto"/>
        <w:right w:val="none" w:sz="0" w:space="0" w:color="auto"/>
      </w:divBdr>
    </w:div>
    <w:div w:id="403382574">
      <w:bodyDiv w:val="1"/>
      <w:marLeft w:val="0"/>
      <w:marRight w:val="0"/>
      <w:marTop w:val="0"/>
      <w:marBottom w:val="0"/>
      <w:divBdr>
        <w:top w:val="none" w:sz="0" w:space="0" w:color="auto"/>
        <w:left w:val="none" w:sz="0" w:space="0" w:color="auto"/>
        <w:bottom w:val="none" w:sz="0" w:space="0" w:color="auto"/>
        <w:right w:val="none" w:sz="0" w:space="0" w:color="auto"/>
      </w:divBdr>
    </w:div>
    <w:div w:id="417097483">
      <w:bodyDiv w:val="1"/>
      <w:marLeft w:val="0"/>
      <w:marRight w:val="0"/>
      <w:marTop w:val="0"/>
      <w:marBottom w:val="0"/>
      <w:divBdr>
        <w:top w:val="none" w:sz="0" w:space="0" w:color="auto"/>
        <w:left w:val="none" w:sz="0" w:space="0" w:color="auto"/>
        <w:bottom w:val="none" w:sz="0" w:space="0" w:color="auto"/>
        <w:right w:val="none" w:sz="0" w:space="0" w:color="auto"/>
      </w:divBdr>
    </w:div>
    <w:div w:id="442387137">
      <w:bodyDiv w:val="1"/>
      <w:marLeft w:val="0"/>
      <w:marRight w:val="0"/>
      <w:marTop w:val="0"/>
      <w:marBottom w:val="0"/>
      <w:divBdr>
        <w:top w:val="none" w:sz="0" w:space="0" w:color="auto"/>
        <w:left w:val="none" w:sz="0" w:space="0" w:color="auto"/>
        <w:bottom w:val="none" w:sz="0" w:space="0" w:color="auto"/>
        <w:right w:val="none" w:sz="0" w:space="0" w:color="auto"/>
      </w:divBdr>
    </w:div>
    <w:div w:id="449515889">
      <w:bodyDiv w:val="1"/>
      <w:marLeft w:val="0"/>
      <w:marRight w:val="0"/>
      <w:marTop w:val="0"/>
      <w:marBottom w:val="0"/>
      <w:divBdr>
        <w:top w:val="none" w:sz="0" w:space="0" w:color="auto"/>
        <w:left w:val="none" w:sz="0" w:space="0" w:color="auto"/>
        <w:bottom w:val="none" w:sz="0" w:space="0" w:color="auto"/>
        <w:right w:val="none" w:sz="0" w:space="0" w:color="auto"/>
      </w:divBdr>
    </w:div>
    <w:div w:id="585649913">
      <w:bodyDiv w:val="1"/>
      <w:marLeft w:val="0"/>
      <w:marRight w:val="0"/>
      <w:marTop w:val="0"/>
      <w:marBottom w:val="0"/>
      <w:divBdr>
        <w:top w:val="none" w:sz="0" w:space="0" w:color="auto"/>
        <w:left w:val="none" w:sz="0" w:space="0" w:color="auto"/>
        <w:bottom w:val="none" w:sz="0" w:space="0" w:color="auto"/>
        <w:right w:val="none" w:sz="0" w:space="0" w:color="auto"/>
      </w:divBdr>
    </w:div>
    <w:div w:id="625812199">
      <w:bodyDiv w:val="1"/>
      <w:marLeft w:val="0"/>
      <w:marRight w:val="0"/>
      <w:marTop w:val="0"/>
      <w:marBottom w:val="0"/>
      <w:divBdr>
        <w:top w:val="none" w:sz="0" w:space="0" w:color="auto"/>
        <w:left w:val="none" w:sz="0" w:space="0" w:color="auto"/>
        <w:bottom w:val="none" w:sz="0" w:space="0" w:color="auto"/>
        <w:right w:val="none" w:sz="0" w:space="0" w:color="auto"/>
      </w:divBdr>
    </w:div>
    <w:div w:id="650056834">
      <w:bodyDiv w:val="1"/>
      <w:marLeft w:val="0"/>
      <w:marRight w:val="0"/>
      <w:marTop w:val="0"/>
      <w:marBottom w:val="0"/>
      <w:divBdr>
        <w:top w:val="none" w:sz="0" w:space="0" w:color="auto"/>
        <w:left w:val="none" w:sz="0" w:space="0" w:color="auto"/>
        <w:bottom w:val="none" w:sz="0" w:space="0" w:color="auto"/>
        <w:right w:val="none" w:sz="0" w:space="0" w:color="auto"/>
      </w:divBdr>
    </w:div>
    <w:div w:id="715198031">
      <w:bodyDiv w:val="1"/>
      <w:marLeft w:val="0"/>
      <w:marRight w:val="0"/>
      <w:marTop w:val="0"/>
      <w:marBottom w:val="0"/>
      <w:divBdr>
        <w:top w:val="none" w:sz="0" w:space="0" w:color="auto"/>
        <w:left w:val="none" w:sz="0" w:space="0" w:color="auto"/>
        <w:bottom w:val="none" w:sz="0" w:space="0" w:color="auto"/>
        <w:right w:val="none" w:sz="0" w:space="0" w:color="auto"/>
      </w:divBdr>
    </w:div>
    <w:div w:id="748230155">
      <w:bodyDiv w:val="1"/>
      <w:marLeft w:val="0"/>
      <w:marRight w:val="0"/>
      <w:marTop w:val="0"/>
      <w:marBottom w:val="0"/>
      <w:divBdr>
        <w:top w:val="none" w:sz="0" w:space="0" w:color="auto"/>
        <w:left w:val="none" w:sz="0" w:space="0" w:color="auto"/>
        <w:bottom w:val="none" w:sz="0" w:space="0" w:color="auto"/>
        <w:right w:val="none" w:sz="0" w:space="0" w:color="auto"/>
      </w:divBdr>
    </w:div>
    <w:div w:id="790365612">
      <w:bodyDiv w:val="1"/>
      <w:marLeft w:val="0"/>
      <w:marRight w:val="0"/>
      <w:marTop w:val="0"/>
      <w:marBottom w:val="0"/>
      <w:divBdr>
        <w:top w:val="none" w:sz="0" w:space="0" w:color="auto"/>
        <w:left w:val="none" w:sz="0" w:space="0" w:color="auto"/>
        <w:bottom w:val="none" w:sz="0" w:space="0" w:color="auto"/>
        <w:right w:val="none" w:sz="0" w:space="0" w:color="auto"/>
      </w:divBdr>
    </w:div>
    <w:div w:id="848760135">
      <w:bodyDiv w:val="1"/>
      <w:marLeft w:val="0"/>
      <w:marRight w:val="0"/>
      <w:marTop w:val="0"/>
      <w:marBottom w:val="0"/>
      <w:divBdr>
        <w:top w:val="none" w:sz="0" w:space="0" w:color="auto"/>
        <w:left w:val="none" w:sz="0" w:space="0" w:color="auto"/>
        <w:bottom w:val="none" w:sz="0" w:space="0" w:color="auto"/>
        <w:right w:val="none" w:sz="0" w:space="0" w:color="auto"/>
      </w:divBdr>
    </w:div>
    <w:div w:id="863441350">
      <w:bodyDiv w:val="1"/>
      <w:marLeft w:val="0"/>
      <w:marRight w:val="0"/>
      <w:marTop w:val="0"/>
      <w:marBottom w:val="0"/>
      <w:divBdr>
        <w:top w:val="none" w:sz="0" w:space="0" w:color="auto"/>
        <w:left w:val="none" w:sz="0" w:space="0" w:color="auto"/>
        <w:bottom w:val="none" w:sz="0" w:space="0" w:color="auto"/>
        <w:right w:val="none" w:sz="0" w:space="0" w:color="auto"/>
      </w:divBdr>
    </w:div>
    <w:div w:id="883172634">
      <w:bodyDiv w:val="1"/>
      <w:marLeft w:val="0"/>
      <w:marRight w:val="0"/>
      <w:marTop w:val="0"/>
      <w:marBottom w:val="0"/>
      <w:divBdr>
        <w:top w:val="none" w:sz="0" w:space="0" w:color="auto"/>
        <w:left w:val="none" w:sz="0" w:space="0" w:color="auto"/>
        <w:bottom w:val="none" w:sz="0" w:space="0" w:color="auto"/>
        <w:right w:val="none" w:sz="0" w:space="0" w:color="auto"/>
      </w:divBdr>
    </w:div>
    <w:div w:id="889264921">
      <w:bodyDiv w:val="1"/>
      <w:marLeft w:val="0"/>
      <w:marRight w:val="0"/>
      <w:marTop w:val="0"/>
      <w:marBottom w:val="0"/>
      <w:divBdr>
        <w:top w:val="none" w:sz="0" w:space="0" w:color="auto"/>
        <w:left w:val="none" w:sz="0" w:space="0" w:color="auto"/>
        <w:bottom w:val="none" w:sz="0" w:space="0" w:color="auto"/>
        <w:right w:val="none" w:sz="0" w:space="0" w:color="auto"/>
      </w:divBdr>
    </w:div>
    <w:div w:id="894196902">
      <w:bodyDiv w:val="1"/>
      <w:marLeft w:val="0"/>
      <w:marRight w:val="0"/>
      <w:marTop w:val="0"/>
      <w:marBottom w:val="0"/>
      <w:divBdr>
        <w:top w:val="none" w:sz="0" w:space="0" w:color="auto"/>
        <w:left w:val="none" w:sz="0" w:space="0" w:color="auto"/>
        <w:bottom w:val="none" w:sz="0" w:space="0" w:color="auto"/>
        <w:right w:val="none" w:sz="0" w:space="0" w:color="auto"/>
      </w:divBdr>
    </w:div>
    <w:div w:id="924611190">
      <w:bodyDiv w:val="1"/>
      <w:marLeft w:val="0"/>
      <w:marRight w:val="0"/>
      <w:marTop w:val="0"/>
      <w:marBottom w:val="0"/>
      <w:divBdr>
        <w:top w:val="none" w:sz="0" w:space="0" w:color="auto"/>
        <w:left w:val="none" w:sz="0" w:space="0" w:color="auto"/>
        <w:bottom w:val="none" w:sz="0" w:space="0" w:color="auto"/>
        <w:right w:val="none" w:sz="0" w:space="0" w:color="auto"/>
      </w:divBdr>
    </w:div>
    <w:div w:id="947660044">
      <w:bodyDiv w:val="1"/>
      <w:marLeft w:val="0"/>
      <w:marRight w:val="0"/>
      <w:marTop w:val="0"/>
      <w:marBottom w:val="0"/>
      <w:divBdr>
        <w:top w:val="none" w:sz="0" w:space="0" w:color="auto"/>
        <w:left w:val="none" w:sz="0" w:space="0" w:color="auto"/>
        <w:bottom w:val="none" w:sz="0" w:space="0" w:color="auto"/>
        <w:right w:val="none" w:sz="0" w:space="0" w:color="auto"/>
      </w:divBdr>
    </w:div>
    <w:div w:id="974070446">
      <w:bodyDiv w:val="1"/>
      <w:marLeft w:val="0"/>
      <w:marRight w:val="0"/>
      <w:marTop w:val="0"/>
      <w:marBottom w:val="0"/>
      <w:divBdr>
        <w:top w:val="none" w:sz="0" w:space="0" w:color="auto"/>
        <w:left w:val="none" w:sz="0" w:space="0" w:color="auto"/>
        <w:bottom w:val="none" w:sz="0" w:space="0" w:color="auto"/>
        <w:right w:val="none" w:sz="0" w:space="0" w:color="auto"/>
      </w:divBdr>
    </w:div>
    <w:div w:id="1012493096">
      <w:bodyDiv w:val="1"/>
      <w:marLeft w:val="0"/>
      <w:marRight w:val="0"/>
      <w:marTop w:val="0"/>
      <w:marBottom w:val="0"/>
      <w:divBdr>
        <w:top w:val="none" w:sz="0" w:space="0" w:color="auto"/>
        <w:left w:val="none" w:sz="0" w:space="0" w:color="auto"/>
        <w:bottom w:val="none" w:sz="0" w:space="0" w:color="auto"/>
        <w:right w:val="none" w:sz="0" w:space="0" w:color="auto"/>
      </w:divBdr>
    </w:div>
    <w:div w:id="1057389417">
      <w:bodyDiv w:val="1"/>
      <w:marLeft w:val="0"/>
      <w:marRight w:val="0"/>
      <w:marTop w:val="0"/>
      <w:marBottom w:val="0"/>
      <w:divBdr>
        <w:top w:val="none" w:sz="0" w:space="0" w:color="auto"/>
        <w:left w:val="none" w:sz="0" w:space="0" w:color="auto"/>
        <w:bottom w:val="none" w:sz="0" w:space="0" w:color="auto"/>
        <w:right w:val="none" w:sz="0" w:space="0" w:color="auto"/>
      </w:divBdr>
    </w:div>
    <w:div w:id="1063404599">
      <w:bodyDiv w:val="1"/>
      <w:marLeft w:val="0"/>
      <w:marRight w:val="0"/>
      <w:marTop w:val="0"/>
      <w:marBottom w:val="0"/>
      <w:divBdr>
        <w:top w:val="none" w:sz="0" w:space="0" w:color="auto"/>
        <w:left w:val="none" w:sz="0" w:space="0" w:color="auto"/>
        <w:bottom w:val="none" w:sz="0" w:space="0" w:color="auto"/>
        <w:right w:val="none" w:sz="0" w:space="0" w:color="auto"/>
      </w:divBdr>
    </w:div>
    <w:div w:id="1145050567">
      <w:bodyDiv w:val="1"/>
      <w:marLeft w:val="0"/>
      <w:marRight w:val="0"/>
      <w:marTop w:val="0"/>
      <w:marBottom w:val="0"/>
      <w:divBdr>
        <w:top w:val="none" w:sz="0" w:space="0" w:color="auto"/>
        <w:left w:val="none" w:sz="0" w:space="0" w:color="auto"/>
        <w:bottom w:val="none" w:sz="0" w:space="0" w:color="auto"/>
        <w:right w:val="none" w:sz="0" w:space="0" w:color="auto"/>
      </w:divBdr>
    </w:div>
    <w:div w:id="1190756174">
      <w:bodyDiv w:val="1"/>
      <w:marLeft w:val="0"/>
      <w:marRight w:val="0"/>
      <w:marTop w:val="0"/>
      <w:marBottom w:val="0"/>
      <w:divBdr>
        <w:top w:val="none" w:sz="0" w:space="0" w:color="auto"/>
        <w:left w:val="none" w:sz="0" w:space="0" w:color="auto"/>
        <w:bottom w:val="none" w:sz="0" w:space="0" w:color="auto"/>
        <w:right w:val="none" w:sz="0" w:space="0" w:color="auto"/>
      </w:divBdr>
    </w:div>
    <w:div w:id="1196844940">
      <w:bodyDiv w:val="1"/>
      <w:marLeft w:val="0"/>
      <w:marRight w:val="0"/>
      <w:marTop w:val="0"/>
      <w:marBottom w:val="0"/>
      <w:divBdr>
        <w:top w:val="none" w:sz="0" w:space="0" w:color="auto"/>
        <w:left w:val="none" w:sz="0" w:space="0" w:color="auto"/>
        <w:bottom w:val="none" w:sz="0" w:space="0" w:color="auto"/>
        <w:right w:val="none" w:sz="0" w:space="0" w:color="auto"/>
      </w:divBdr>
    </w:div>
    <w:div w:id="1225607423">
      <w:bodyDiv w:val="1"/>
      <w:marLeft w:val="0"/>
      <w:marRight w:val="0"/>
      <w:marTop w:val="0"/>
      <w:marBottom w:val="0"/>
      <w:divBdr>
        <w:top w:val="none" w:sz="0" w:space="0" w:color="auto"/>
        <w:left w:val="none" w:sz="0" w:space="0" w:color="auto"/>
        <w:bottom w:val="none" w:sz="0" w:space="0" w:color="auto"/>
        <w:right w:val="none" w:sz="0" w:space="0" w:color="auto"/>
      </w:divBdr>
    </w:div>
    <w:div w:id="1231388370">
      <w:bodyDiv w:val="1"/>
      <w:marLeft w:val="0"/>
      <w:marRight w:val="0"/>
      <w:marTop w:val="0"/>
      <w:marBottom w:val="0"/>
      <w:divBdr>
        <w:top w:val="none" w:sz="0" w:space="0" w:color="auto"/>
        <w:left w:val="none" w:sz="0" w:space="0" w:color="auto"/>
        <w:bottom w:val="none" w:sz="0" w:space="0" w:color="auto"/>
        <w:right w:val="none" w:sz="0" w:space="0" w:color="auto"/>
      </w:divBdr>
    </w:div>
    <w:div w:id="1258707570">
      <w:bodyDiv w:val="1"/>
      <w:marLeft w:val="0"/>
      <w:marRight w:val="0"/>
      <w:marTop w:val="0"/>
      <w:marBottom w:val="0"/>
      <w:divBdr>
        <w:top w:val="none" w:sz="0" w:space="0" w:color="auto"/>
        <w:left w:val="none" w:sz="0" w:space="0" w:color="auto"/>
        <w:bottom w:val="none" w:sz="0" w:space="0" w:color="auto"/>
        <w:right w:val="none" w:sz="0" w:space="0" w:color="auto"/>
      </w:divBdr>
    </w:div>
    <w:div w:id="1282495579">
      <w:bodyDiv w:val="1"/>
      <w:marLeft w:val="0"/>
      <w:marRight w:val="0"/>
      <w:marTop w:val="0"/>
      <w:marBottom w:val="0"/>
      <w:divBdr>
        <w:top w:val="none" w:sz="0" w:space="0" w:color="auto"/>
        <w:left w:val="none" w:sz="0" w:space="0" w:color="auto"/>
        <w:bottom w:val="none" w:sz="0" w:space="0" w:color="auto"/>
        <w:right w:val="none" w:sz="0" w:space="0" w:color="auto"/>
      </w:divBdr>
    </w:div>
    <w:div w:id="1306859821">
      <w:bodyDiv w:val="1"/>
      <w:marLeft w:val="0"/>
      <w:marRight w:val="0"/>
      <w:marTop w:val="0"/>
      <w:marBottom w:val="0"/>
      <w:divBdr>
        <w:top w:val="none" w:sz="0" w:space="0" w:color="auto"/>
        <w:left w:val="none" w:sz="0" w:space="0" w:color="auto"/>
        <w:bottom w:val="none" w:sz="0" w:space="0" w:color="auto"/>
        <w:right w:val="none" w:sz="0" w:space="0" w:color="auto"/>
      </w:divBdr>
    </w:div>
    <w:div w:id="1364819857">
      <w:bodyDiv w:val="1"/>
      <w:marLeft w:val="0"/>
      <w:marRight w:val="0"/>
      <w:marTop w:val="0"/>
      <w:marBottom w:val="0"/>
      <w:divBdr>
        <w:top w:val="none" w:sz="0" w:space="0" w:color="auto"/>
        <w:left w:val="none" w:sz="0" w:space="0" w:color="auto"/>
        <w:bottom w:val="none" w:sz="0" w:space="0" w:color="auto"/>
        <w:right w:val="none" w:sz="0" w:space="0" w:color="auto"/>
      </w:divBdr>
    </w:div>
    <w:div w:id="1377242779">
      <w:bodyDiv w:val="1"/>
      <w:marLeft w:val="0"/>
      <w:marRight w:val="0"/>
      <w:marTop w:val="0"/>
      <w:marBottom w:val="0"/>
      <w:divBdr>
        <w:top w:val="none" w:sz="0" w:space="0" w:color="auto"/>
        <w:left w:val="none" w:sz="0" w:space="0" w:color="auto"/>
        <w:bottom w:val="none" w:sz="0" w:space="0" w:color="auto"/>
        <w:right w:val="none" w:sz="0" w:space="0" w:color="auto"/>
      </w:divBdr>
    </w:div>
    <w:div w:id="140328769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490780159">
      <w:bodyDiv w:val="1"/>
      <w:marLeft w:val="0"/>
      <w:marRight w:val="0"/>
      <w:marTop w:val="0"/>
      <w:marBottom w:val="0"/>
      <w:divBdr>
        <w:top w:val="none" w:sz="0" w:space="0" w:color="auto"/>
        <w:left w:val="none" w:sz="0" w:space="0" w:color="auto"/>
        <w:bottom w:val="none" w:sz="0" w:space="0" w:color="auto"/>
        <w:right w:val="none" w:sz="0" w:space="0" w:color="auto"/>
      </w:divBdr>
    </w:div>
    <w:div w:id="1501963640">
      <w:bodyDiv w:val="1"/>
      <w:marLeft w:val="0"/>
      <w:marRight w:val="0"/>
      <w:marTop w:val="0"/>
      <w:marBottom w:val="0"/>
      <w:divBdr>
        <w:top w:val="none" w:sz="0" w:space="0" w:color="auto"/>
        <w:left w:val="none" w:sz="0" w:space="0" w:color="auto"/>
        <w:bottom w:val="none" w:sz="0" w:space="0" w:color="auto"/>
        <w:right w:val="none" w:sz="0" w:space="0" w:color="auto"/>
      </w:divBdr>
    </w:div>
    <w:div w:id="1523667522">
      <w:bodyDiv w:val="1"/>
      <w:marLeft w:val="0"/>
      <w:marRight w:val="0"/>
      <w:marTop w:val="0"/>
      <w:marBottom w:val="0"/>
      <w:divBdr>
        <w:top w:val="none" w:sz="0" w:space="0" w:color="auto"/>
        <w:left w:val="none" w:sz="0" w:space="0" w:color="auto"/>
        <w:bottom w:val="none" w:sz="0" w:space="0" w:color="auto"/>
        <w:right w:val="none" w:sz="0" w:space="0" w:color="auto"/>
      </w:divBdr>
    </w:div>
    <w:div w:id="1669019527">
      <w:bodyDiv w:val="1"/>
      <w:marLeft w:val="0"/>
      <w:marRight w:val="0"/>
      <w:marTop w:val="0"/>
      <w:marBottom w:val="0"/>
      <w:divBdr>
        <w:top w:val="none" w:sz="0" w:space="0" w:color="auto"/>
        <w:left w:val="none" w:sz="0" w:space="0" w:color="auto"/>
        <w:bottom w:val="none" w:sz="0" w:space="0" w:color="auto"/>
        <w:right w:val="none" w:sz="0" w:space="0" w:color="auto"/>
      </w:divBdr>
    </w:div>
    <w:div w:id="1701927876">
      <w:bodyDiv w:val="1"/>
      <w:marLeft w:val="0"/>
      <w:marRight w:val="0"/>
      <w:marTop w:val="0"/>
      <w:marBottom w:val="0"/>
      <w:divBdr>
        <w:top w:val="none" w:sz="0" w:space="0" w:color="auto"/>
        <w:left w:val="none" w:sz="0" w:space="0" w:color="auto"/>
        <w:bottom w:val="none" w:sz="0" w:space="0" w:color="auto"/>
        <w:right w:val="none" w:sz="0" w:space="0" w:color="auto"/>
      </w:divBdr>
    </w:div>
    <w:div w:id="1708144230">
      <w:bodyDiv w:val="1"/>
      <w:marLeft w:val="0"/>
      <w:marRight w:val="0"/>
      <w:marTop w:val="0"/>
      <w:marBottom w:val="0"/>
      <w:divBdr>
        <w:top w:val="none" w:sz="0" w:space="0" w:color="auto"/>
        <w:left w:val="none" w:sz="0" w:space="0" w:color="auto"/>
        <w:bottom w:val="none" w:sz="0" w:space="0" w:color="auto"/>
        <w:right w:val="none" w:sz="0" w:space="0" w:color="auto"/>
      </w:divBdr>
    </w:div>
    <w:div w:id="1721708561">
      <w:bodyDiv w:val="1"/>
      <w:marLeft w:val="0"/>
      <w:marRight w:val="0"/>
      <w:marTop w:val="0"/>
      <w:marBottom w:val="0"/>
      <w:divBdr>
        <w:top w:val="none" w:sz="0" w:space="0" w:color="auto"/>
        <w:left w:val="none" w:sz="0" w:space="0" w:color="auto"/>
        <w:bottom w:val="none" w:sz="0" w:space="0" w:color="auto"/>
        <w:right w:val="none" w:sz="0" w:space="0" w:color="auto"/>
      </w:divBdr>
    </w:div>
    <w:div w:id="1749384922">
      <w:bodyDiv w:val="1"/>
      <w:marLeft w:val="0"/>
      <w:marRight w:val="0"/>
      <w:marTop w:val="0"/>
      <w:marBottom w:val="0"/>
      <w:divBdr>
        <w:top w:val="none" w:sz="0" w:space="0" w:color="auto"/>
        <w:left w:val="none" w:sz="0" w:space="0" w:color="auto"/>
        <w:bottom w:val="none" w:sz="0" w:space="0" w:color="auto"/>
        <w:right w:val="none" w:sz="0" w:space="0" w:color="auto"/>
      </w:divBdr>
    </w:div>
    <w:div w:id="1764761799">
      <w:bodyDiv w:val="1"/>
      <w:marLeft w:val="0"/>
      <w:marRight w:val="0"/>
      <w:marTop w:val="0"/>
      <w:marBottom w:val="0"/>
      <w:divBdr>
        <w:top w:val="none" w:sz="0" w:space="0" w:color="auto"/>
        <w:left w:val="none" w:sz="0" w:space="0" w:color="auto"/>
        <w:bottom w:val="none" w:sz="0" w:space="0" w:color="auto"/>
        <w:right w:val="none" w:sz="0" w:space="0" w:color="auto"/>
      </w:divBdr>
    </w:div>
    <w:div w:id="1765802915">
      <w:bodyDiv w:val="1"/>
      <w:marLeft w:val="0"/>
      <w:marRight w:val="0"/>
      <w:marTop w:val="0"/>
      <w:marBottom w:val="0"/>
      <w:divBdr>
        <w:top w:val="none" w:sz="0" w:space="0" w:color="auto"/>
        <w:left w:val="none" w:sz="0" w:space="0" w:color="auto"/>
        <w:bottom w:val="none" w:sz="0" w:space="0" w:color="auto"/>
        <w:right w:val="none" w:sz="0" w:space="0" w:color="auto"/>
      </w:divBdr>
    </w:div>
    <w:div w:id="1811239394">
      <w:bodyDiv w:val="1"/>
      <w:marLeft w:val="0"/>
      <w:marRight w:val="0"/>
      <w:marTop w:val="0"/>
      <w:marBottom w:val="0"/>
      <w:divBdr>
        <w:top w:val="none" w:sz="0" w:space="0" w:color="auto"/>
        <w:left w:val="none" w:sz="0" w:space="0" w:color="auto"/>
        <w:bottom w:val="none" w:sz="0" w:space="0" w:color="auto"/>
        <w:right w:val="none" w:sz="0" w:space="0" w:color="auto"/>
      </w:divBdr>
    </w:div>
    <w:div w:id="1844278016">
      <w:bodyDiv w:val="1"/>
      <w:marLeft w:val="0"/>
      <w:marRight w:val="0"/>
      <w:marTop w:val="0"/>
      <w:marBottom w:val="0"/>
      <w:divBdr>
        <w:top w:val="none" w:sz="0" w:space="0" w:color="auto"/>
        <w:left w:val="none" w:sz="0" w:space="0" w:color="auto"/>
        <w:bottom w:val="none" w:sz="0" w:space="0" w:color="auto"/>
        <w:right w:val="none" w:sz="0" w:space="0" w:color="auto"/>
      </w:divBdr>
    </w:div>
    <w:div w:id="1857422379">
      <w:bodyDiv w:val="1"/>
      <w:marLeft w:val="0"/>
      <w:marRight w:val="0"/>
      <w:marTop w:val="0"/>
      <w:marBottom w:val="0"/>
      <w:divBdr>
        <w:top w:val="none" w:sz="0" w:space="0" w:color="auto"/>
        <w:left w:val="none" w:sz="0" w:space="0" w:color="auto"/>
        <w:bottom w:val="none" w:sz="0" w:space="0" w:color="auto"/>
        <w:right w:val="none" w:sz="0" w:space="0" w:color="auto"/>
      </w:divBdr>
    </w:div>
    <w:div w:id="1935894320">
      <w:bodyDiv w:val="1"/>
      <w:marLeft w:val="0"/>
      <w:marRight w:val="0"/>
      <w:marTop w:val="0"/>
      <w:marBottom w:val="0"/>
      <w:divBdr>
        <w:top w:val="none" w:sz="0" w:space="0" w:color="auto"/>
        <w:left w:val="none" w:sz="0" w:space="0" w:color="auto"/>
        <w:bottom w:val="none" w:sz="0" w:space="0" w:color="auto"/>
        <w:right w:val="none" w:sz="0" w:space="0" w:color="auto"/>
      </w:divBdr>
    </w:div>
    <w:div w:id="1942108877">
      <w:bodyDiv w:val="1"/>
      <w:marLeft w:val="0"/>
      <w:marRight w:val="0"/>
      <w:marTop w:val="0"/>
      <w:marBottom w:val="0"/>
      <w:divBdr>
        <w:top w:val="none" w:sz="0" w:space="0" w:color="auto"/>
        <w:left w:val="none" w:sz="0" w:space="0" w:color="auto"/>
        <w:bottom w:val="none" w:sz="0" w:space="0" w:color="auto"/>
        <w:right w:val="none" w:sz="0" w:space="0" w:color="auto"/>
      </w:divBdr>
    </w:div>
    <w:div w:id="1975483709">
      <w:bodyDiv w:val="1"/>
      <w:marLeft w:val="0"/>
      <w:marRight w:val="0"/>
      <w:marTop w:val="0"/>
      <w:marBottom w:val="0"/>
      <w:divBdr>
        <w:top w:val="none" w:sz="0" w:space="0" w:color="auto"/>
        <w:left w:val="none" w:sz="0" w:space="0" w:color="auto"/>
        <w:bottom w:val="none" w:sz="0" w:space="0" w:color="auto"/>
        <w:right w:val="none" w:sz="0" w:space="0" w:color="auto"/>
      </w:divBdr>
    </w:div>
    <w:div w:id="2024932968">
      <w:bodyDiv w:val="1"/>
      <w:marLeft w:val="0"/>
      <w:marRight w:val="0"/>
      <w:marTop w:val="0"/>
      <w:marBottom w:val="0"/>
      <w:divBdr>
        <w:top w:val="none" w:sz="0" w:space="0" w:color="auto"/>
        <w:left w:val="none" w:sz="0" w:space="0" w:color="auto"/>
        <w:bottom w:val="none" w:sz="0" w:space="0" w:color="auto"/>
        <w:right w:val="none" w:sz="0" w:space="0" w:color="auto"/>
      </w:divBdr>
    </w:div>
    <w:div w:id="2039312076">
      <w:bodyDiv w:val="1"/>
      <w:marLeft w:val="0"/>
      <w:marRight w:val="0"/>
      <w:marTop w:val="0"/>
      <w:marBottom w:val="0"/>
      <w:divBdr>
        <w:top w:val="none" w:sz="0" w:space="0" w:color="auto"/>
        <w:left w:val="none" w:sz="0" w:space="0" w:color="auto"/>
        <w:bottom w:val="none" w:sz="0" w:space="0" w:color="auto"/>
        <w:right w:val="none" w:sz="0" w:space="0" w:color="auto"/>
      </w:divBdr>
    </w:div>
    <w:div w:id="2056349820">
      <w:bodyDiv w:val="1"/>
      <w:marLeft w:val="0"/>
      <w:marRight w:val="0"/>
      <w:marTop w:val="0"/>
      <w:marBottom w:val="0"/>
      <w:divBdr>
        <w:top w:val="none" w:sz="0" w:space="0" w:color="auto"/>
        <w:left w:val="none" w:sz="0" w:space="0" w:color="auto"/>
        <w:bottom w:val="none" w:sz="0" w:space="0" w:color="auto"/>
        <w:right w:val="none" w:sz="0" w:space="0" w:color="auto"/>
      </w:divBdr>
    </w:div>
    <w:div w:id="2057851440">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09921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7789d9b-3734-4d72-9922-e4688abc81a9" xsi:nil="true"/>
    <lcf76f155ced4ddcb4097134ff3c332f xmlns="5d5cf965-3f62-4ad1-92e4-1c213105941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4211DB-7270-4A2E-B59F-B5F8EB8638DC}">
  <ds:schemaRefs>
    <ds:schemaRef ds:uri="http://schemas.openxmlformats.org/officeDocument/2006/bibliography"/>
  </ds:schemaRefs>
</ds:datastoreItem>
</file>

<file path=customXml/itemProps2.xml><?xml version="1.0" encoding="utf-8"?>
<ds:datastoreItem xmlns:ds="http://schemas.openxmlformats.org/officeDocument/2006/customXml" ds:itemID="{D114BC07-20A8-405E-8FB4-0C1D24484E9B}"/>
</file>

<file path=customXml/itemProps3.xml><?xml version="1.0" encoding="utf-8"?>
<ds:datastoreItem xmlns:ds="http://schemas.openxmlformats.org/officeDocument/2006/customXml" ds:itemID="{69E38789-C752-45F9-93D7-177AC5B73F3F}"/>
</file>

<file path=customXml/itemProps4.xml><?xml version="1.0" encoding="utf-8"?>
<ds:datastoreItem xmlns:ds="http://schemas.openxmlformats.org/officeDocument/2006/customXml" ds:itemID="{35286411-C384-40A3-A4A1-223015299F57}"/>
</file>

<file path=docProps/app.xml><?xml version="1.0" encoding="utf-8"?>
<Properties xmlns="http://schemas.openxmlformats.org/officeDocument/2006/extended-properties" xmlns:vt="http://schemas.openxmlformats.org/officeDocument/2006/docPropsVTypes">
  <Template>Normal.dotm</Template>
  <TotalTime>710</TotalTime>
  <Pages>40</Pages>
  <Words>13232</Words>
  <Characters>75424</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88480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Thanaporn Pojpiriya (TH)</cp:lastModifiedBy>
  <cp:revision>422</cp:revision>
  <cp:lastPrinted>2023-02-27T04:12:00Z</cp:lastPrinted>
  <dcterms:created xsi:type="dcterms:W3CDTF">2025-02-20T07:29:00Z</dcterms:created>
  <dcterms:modified xsi:type="dcterms:W3CDTF">2025-02-25T05:25:00Z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0x010100A21EEDAE647D1C4D9BBDB851845D5602</vt:lpwstr>
  </property>
</Properties>
</file>