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522A2" w14:textId="3F4389DE" w:rsidR="0075767E" w:rsidRPr="00650844" w:rsidRDefault="0075767E" w:rsidP="00E245A1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2C26D403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631EB586" w14:textId="2B3318B6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69217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9217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DB68DED" w14:textId="77777777" w:rsidR="00B44279" w:rsidRPr="00650844" w:rsidRDefault="00B44279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0623D0B1" w14:textId="41D08670" w:rsidR="00B44279" w:rsidRPr="00650844" w:rsidRDefault="00B44279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บริษัท แม็ทชิ่ง แม็กซิไมซ์ โซลูชั่น จำกัด (มหาชน)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(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“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”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) เป็นบริษัทมหาชนจำกัด </w:t>
      </w:r>
      <w:r w:rsidR="007601C9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ซึ่งจัดตั้งขึ้นในประเทศไทยและเป็นบริษัท</w:t>
      </w:r>
      <w:r w:rsidR="00B34395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/>
      </w:r>
      <w:r w:rsidR="007601C9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380BDB5F" w14:textId="77777777" w:rsidR="007601C9" w:rsidRPr="00650844" w:rsidRDefault="007601C9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2709CF9F" w14:textId="336BA364" w:rsidR="00B44279" w:rsidRPr="00650844" w:rsidRDefault="00B44279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เลขที่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305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/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ซอยสุโขทัย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6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ถนนสุโขทัย แขวงดุสิต เขตดุสิต กรุงเทพมหานคร</w:t>
      </w:r>
    </w:p>
    <w:p w14:paraId="38E2B9F2" w14:textId="77777777" w:rsidR="00B44279" w:rsidRPr="00650844" w:rsidRDefault="00B44279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9D58924" w14:textId="77777777" w:rsidR="00936012" w:rsidRPr="00650844" w:rsidRDefault="00936012" w:rsidP="00936012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บริษัทและบริษัทย่อย (กลุ่มกิจการ) ดำเนินธุรกิจหลักเกี่ยวกับการผลิตคอนเทนต์</w:t>
      </w:r>
      <w:r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ให้บริการและให้เช่าอุปกรณ์ถ่ายทำภาพยนตร์โฆษณาและภาพยนตร์และขายสินค้าอื่น ให้เช่าและบริการสถานที่ถ่ายทำและให้บริการประสานงานและร่วมทุนในการถ่ายทำและผลิตภาพยนตร์</w:t>
      </w:r>
    </w:p>
    <w:p w14:paraId="3FD97625" w14:textId="77777777" w:rsidR="00806EB6" w:rsidRPr="00650844" w:rsidRDefault="00806EB6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448D3CF" w14:textId="2F9D47D5" w:rsidR="00B44279" w:rsidRPr="00650844" w:rsidRDefault="00B44279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งบการเงินรวมและงบการเงินเฉพาะกิจการได้รับอนุมัติจากคณะกรรมการบริษัทเมื่อวันที่</w:t>
      </w:r>
      <w:r w:rsidR="00330A39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bookmarkStart w:id="0" w:name="_Hlk157757400"/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26</w:t>
      </w:r>
      <w:r w:rsidR="00510077"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10077" w:rsidRPr="00650844">
        <w:rPr>
          <w:rFonts w:ascii="Browallia New" w:hAnsi="Browallia New" w:cs="Browallia New"/>
          <w:color w:val="000000"/>
          <w:sz w:val="26"/>
          <w:szCs w:val="26"/>
          <w:cs/>
        </w:rPr>
        <w:t>กุมภาพันธ์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bookmarkEnd w:id="0"/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พ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ศ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2D55CAA7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3913C442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4F4C317F" w14:textId="3DA3C9A0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69217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9217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เกณฑ์การจัดทำงบการเงิน</w:t>
            </w:r>
          </w:p>
        </w:tc>
      </w:tr>
    </w:tbl>
    <w:p w14:paraId="465CD9C3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53A0F2C1" w14:textId="77777777" w:rsidR="006A0012" w:rsidRPr="00650844" w:rsidRDefault="006A0012" w:rsidP="009A434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หลักทรัพย์และตลาดหลักทรัพย์</w:t>
      </w:r>
    </w:p>
    <w:p w14:paraId="608DC455" w14:textId="77777777" w:rsidR="006A0012" w:rsidRPr="00650844" w:rsidRDefault="006A0012" w:rsidP="009A434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B1D223" w14:textId="37F7BD01" w:rsidR="006A0012" w:rsidRPr="00650844" w:rsidRDefault="006A0012" w:rsidP="009A4340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  <w:r w:rsidR="00ED34A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9B0ADA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ยกเว้นเรื่องที่</w:t>
      </w:r>
      <w:r w:rsidR="00DB554F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อธิบายในนโยบายการบัญชีในลำดับต่อไป</w:t>
      </w:r>
    </w:p>
    <w:p w14:paraId="75D759B6" w14:textId="77777777" w:rsidR="006A0012" w:rsidRPr="00650844" w:rsidRDefault="006A0012" w:rsidP="009A4340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61998284" w14:textId="180A36A4" w:rsidR="006A0012" w:rsidRPr="00650844" w:rsidRDefault="006A0012" w:rsidP="009A434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</w:t>
      </w:r>
      <w:r w:rsidR="00F452E4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วิจารณญาณ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ของผู้บริหารตามกระบวนการในการนำนโยบายการบัญชีของกลุ่มกิจการไปถือปฏิบัติ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กลุ่มกิจการเปิดเผย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เรื่องการใช้</w:t>
      </w:r>
      <w:r w:rsidR="00F452E4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วิจารณญาณ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งบการเงินรวมและงบการเงินเฉพาะกิจการในหมายเหตุประกอบงบการเงินข้อ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7</w:t>
      </w:r>
    </w:p>
    <w:p w14:paraId="5930F544" w14:textId="77777777" w:rsidR="006A0012" w:rsidRPr="00650844" w:rsidRDefault="006A0012" w:rsidP="009A4340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1A5CC3FA" w14:textId="7CCF2EED" w:rsidR="004663A8" w:rsidRPr="00650844" w:rsidRDefault="004E561F" w:rsidP="009A4340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กลุ่มกิจการมีการจัดประเภทรายการใหม่สำหรับตัวเลขที่นำมา</w:t>
      </w:r>
      <w:r w:rsidR="00D87647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แสดงเปรียบเทียบเพื่อให้เปรียบเทียบได้</w:t>
      </w:r>
      <w:r w:rsidR="00053F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กับการแสดงรายการที่เปลี่ยนไปใน</w:t>
      </w:r>
      <w:r w:rsidR="00C1644C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ปีปัจจุบันและให้สอดคล้องกับลักษณะ</w:t>
      </w:r>
      <w:r w:rsidR="00A63956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ธุรกิจและรายการได้ดีขึ้น โดย</w:t>
      </w:r>
      <w:r w:rsidR="007664CE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จัดประเภทรายการ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สินทรัพย์ที่มีไว้เพื่อเช่าเป็นที่ดิน อาคาร </w:t>
      </w:r>
      <w:r w:rsidR="00844AA5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br/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และอุปกรณ์ ในงบฐานะการเงินรวม ณ วันที่ 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31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ธันวาคม พ.ศ.</w:t>
      </w:r>
      <w:r w:rsidR="00582C5A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2566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194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.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78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970A0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ล้านบาท</w:t>
      </w:r>
      <w:r w:rsidR="00A12287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และแยกนำเสนอรายการการกลับรายการ</w:t>
      </w:r>
    </w:p>
    <w:p w14:paraId="66FB0A00" w14:textId="2557DF6D" w:rsidR="002E1B1F" w:rsidRPr="00650844" w:rsidRDefault="00A12287" w:rsidP="009A4340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ค่าเผื่อผลขาดทุนด้านเครดิตที่คาดว่าจะเกิดขึ้น</w:t>
      </w:r>
      <w:r w:rsidR="00B36A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5</w:t>
      </w:r>
      <w:r w:rsidR="00B36A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.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23</w:t>
      </w:r>
      <w:r w:rsidR="00B36A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B36A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ล้านบาท และ 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0</w:t>
      </w:r>
      <w:r w:rsidR="00B36A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.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00</w:t>
      </w:r>
      <w:r w:rsidR="00C564C5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2</w:t>
      </w:r>
      <w:r w:rsidR="00B36A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B36AF0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ล้านบาท ซึ่งเดิมแสดงรวมในค่าใช้จ่าย</w:t>
      </w:r>
      <w:r w:rsidR="006A715A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ในการบริหาร</w:t>
      </w:r>
      <w:r w:rsidR="00341FF6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ในงบกำไรขาดทุนเบ็ดเสร็จรวมและงบกำไรขาดทุนเบ็ดเสร็จเฉพาะกิจการ</w:t>
      </w:r>
      <w:r w:rsidR="007009B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สำหรับปีสิ้นสุดวันที่ 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31</w:t>
      </w:r>
      <w:r w:rsidR="007009B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7009B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ธันวาคม พ.ศ. </w:t>
      </w:r>
      <w:r w:rsidR="00DC4F13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2566</w:t>
      </w:r>
      <w:r w:rsidR="007009B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7009B1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ตามลำดับ</w:t>
      </w:r>
    </w:p>
    <w:p w14:paraId="0550F9DC" w14:textId="77777777" w:rsidR="004E561F" w:rsidRPr="00650844" w:rsidRDefault="004E561F" w:rsidP="009A4340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463E2072" w14:textId="77777777" w:rsidR="006A0012" w:rsidRPr="00650844" w:rsidRDefault="006A0012" w:rsidP="009A4340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586FA116" w14:textId="249AD1AE" w:rsidR="000F256F" w:rsidRPr="00650844" w:rsidRDefault="000F256F">
      <w:pPr>
        <w:spacing w:line="240" w:lineRule="auto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br w:type="page"/>
      </w:r>
    </w:p>
    <w:p w14:paraId="626AC585" w14:textId="77777777" w:rsidR="006A0012" w:rsidRPr="00650844" w:rsidRDefault="006A0012" w:rsidP="009A4340">
      <w:pPr>
        <w:tabs>
          <w:tab w:val="left" w:pos="540"/>
        </w:tabs>
        <w:spacing w:line="240" w:lineRule="auto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1E3040CE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5381308C" w14:textId="1B4235C7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69217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9217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มาตรฐานการรายงานทางการเงินฉบับปรับปรุง</w:t>
            </w:r>
          </w:p>
        </w:tc>
      </w:tr>
    </w:tbl>
    <w:p w14:paraId="662A6353" w14:textId="77777777" w:rsidR="0069217C" w:rsidRPr="00650844" w:rsidRDefault="0069217C" w:rsidP="009A4340">
      <w:pPr>
        <w:pStyle w:val="Heading2"/>
        <w:spacing w:line="240" w:lineRule="auto"/>
        <w:ind w:left="54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bookmarkStart w:id="1" w:name="_Toc154670577"/>
    </w:p>
    <w:p w14:paraId="306E57B7" w14:textId="52345654" w:rsidR="009D0A49" w:rsidRPr="00650844" w:rsidRDefault="00DC4F13" w:rsidP="009D0A49">
      <w:pPr>
        <w:pStyle w:val="Heading2"/>
        <w:spacing w:line="240" w:lineRule="auto"/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</w:rPr>
        <w:t>3</w:t>
      </w:r>
      <w:r w:rsidR="009D0A49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1</w:t>
      </w:r>
      <w:r w:rsidR="009D0A49"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D0A49" w:rsidRPr="00650844">
        <w:rPr>
          <w:rFonts w:ascii="Browallia New" w:hAnsi="Browallia New" w:cs="Browallia New"/>
          <w:color w:val="000000"/>
          <w:sz w:val="26"/>
          <w:szCs w:val="26"/>
        </w:rPr>
        <w:tab/>
      </w:r>
      <w:r w:rsidR="009D0A49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br/>
        <w:t>1</w:t>
      </w:r>
      <w:r w:rsidR="009D0A49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มกราคม พ.ศ. 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9D0A49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ที่เกี่ยวข้องกับกลุ่มกิจการ</w:t>
      </w:r>
    </w:p>
    <w:p w14:paraId="1427E448" w14:textId="77777777" w:rsidR="009D0A49" w:rsidRPr="00650844" w:rsidRDefault="009D0A49" w:rsidP="00DC4F13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027F64F5" w14:textId="31E1B3E9" w:rsidR="006D6385" w:rsidRPr="00650844" w:rsidRDefault="006D6385" w:rsidP="00DC4F13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เริ่มตั้งแต่วันที่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1</w:t>
      </w: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มกราคม พ.ศ.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ลุ่มกิจการได้นำ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1</w:t>
      </w: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มกราคม พ.ศ.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ที่เกี่ยวข้องกับกลุ่มกิจการมาถือปฏิบัติ โดยการปฏิบัติตามมาตรฐานดังกล่าวไม่มีผลกระทบอย่างมีนัยสำคัญต่อกลุ่มกิจการ ยกเว้น การปรับปรุงมาตรฐานการบัญชีฉบับที่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1</w:t>
      </w: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br/>
      </w: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เรื่อง การนำเสนองบการเงิน ซึ่งได้แก้ไขข้อกำหนดของการเปิดเผยจาก “การเปิดเผยนโยบายการบัญชีที่มีนัยสำคัญ” เป็น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br/>
      </w:r>
      <w:r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“การเปิดเผยข้อมูลนโยบายการบัญชีที่มีสาระสำคัญ”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ดังนั้นกลุ่มกิจการจึงไม่จำเป็นต้องเปิดเผยข้อมูลนโยบายการบัญชีที่ไม่มีสาระสำคัญ หากกลุ่มกิจการเปิดเผยข้อมูลดังกล่าวจะต้องไม่บดบังข้อมูลนโยบายการบัญชีที่มีสาระสำคัญ โดยกลุ่มกิจการได้เปิดเผยนโยบายการบัญชีที่มีสาระสำคัญในหมายเหตุประกอบงบการเงินข้อ </w:t>
      </w:r>
      <w:r w:rsidR="00DC4F13" w:rsidRPr="00650844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4</w:t>
      </w:r>
    </w:p>
    <w:bookmarkEnd w:id="1"/>
    <w:p w14:paraId="31B55F67" w14:textId="16A31389" w:rsidR="00711C1B" w:rsidRPr="00650844" w:rsidRDefault="00711C1B" w:rsidP="00DC4F13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08238BAA" w14:textId="7AD81575" w:rsidR="00B739A9" w:rsidRPr="00650844" w:rsidRDefault="00DC4F13" w:rsidP="00B739A9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sz w:val="26"/>
          <w:szCs w:val="26"/>
        </w:rPr>
        <w:t>3</w:t>
      </w:r>
      <w:r w:rsidR="00B739A9" w:rsidRPr="00650844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650844">
        <w:rPr>
          <w:rFonts w:ascii="Browallia New" w:hAnsi="Browallia New" w:cs="Browallia New"/>
          <w:b/>
          <w:bCs/>
          <w:sz w:val="26"/>
          <w:szCs w:val="26"/>
        </w:rPr>
        <w:t>2</w:t>
      </w:r>
      <w:r w:rsidR="00B739A9" w:rsidRPr="00650844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B739A9" w:rsidRPr="00650844">
        <w:rPr>
          <w:rFonts w:ascii="Browallia New" w:hAnsi="Browallia New" w:cs="Browallia New"/>
          <w:b/>
          <w:bCs/>
          <w:sz w:val="26"/>
          <w:szCs w:val="26"/>
        </w:rPr>
        <w:tab/>
      </w:r>
      <w:bookmarkStart w:id="2" w:name="_Hlk185950592"/>
      <w:r w:rsidR="00B739A9" w:rsidRPr="00650844">
        <w:rPr>
          <w:rFonts w:ascii="Browallia New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</w:t>
      </w:r>
      <w:r w:rsidR="00B739A9" w:rsidRPr="00650844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650844">
        <w:rPr>
          <w:rFonts w:ascii="Browallia New" w:hAnsi="Browallia New" w:cs="Browallia New"/>
          <w:b/>
          <w:bCs/>
          <w:sz w:val="26"/>
          <w:szCs w:val="26"/>
        </w:rPr>
        <w:br/>
      </w:r>
      <w:r w:rsidRPr="00650844">
        <w:rPr>
          <w:rFonts w:ascii="Browallia New" w:hAnsi="Browallia New" w:cs="Browallia New"/>
          <w:b/>
          <w:bCs/>
          <w:sz w:val="26"/>
          <w:szCs w:val="26"/>
        </w:rPr>
        <w:t>1</w:t>
      </w:r>
      <w:r w:rsidR="00B739A9" w:rsidRPr="00650844">
        <w:rPr>
          <w:rFonts w:ascii="Browallia New" w:hAnsi="Browallia New" w:cs="Browallia New"/>
          <w:b/>
          <w:bCs/>
          <w:sz w:val="26"/>
          <w:szCs w:val="26"/>
          <w:cs/>
        </w:rPr>
        <w:t xml:space="preserve"> มกราคม พ.ศ.</w:t>
      </w:r>
      <w:r w:rsidR="00B739A9" w:rsidRPr="00650844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b/>
          <w:bCs/>
          <w:sz w:val="26"/>
          <w:szCs w:val="26"/>
        </w:rPr>
        <w:t>2568</w:t>
      </w:r>
      <w:r w:rsidR="00B739A9" w:rsidRPr="00650844">
        <w:rPr>
          <w:rFonts w:ascii="Browallia New" w:hAnsi="Browallia New" w:cs="Browallia New"/>
          <w:b/>
          <w:bCs/>
          <w:sz w:val="26"/>
          <w:szCs w:val="26"/>
          <w:cs/>
        </w:rPr>
        <w:t xml:space="preserve"> ที่เกี่ยวข้องกับกลุ่มกิจการ</w:t>
      </w:r>
      <w:bookmarkEnd w:id="2"/>
    </w:p>
    <w:p w14:paraId="1C0ED24A" w14:textId="77777777" w:rsidR="001C05EF" w:rsidRPr="00650844" w:rsidRDefault="001C05EF" w:rsidP="009A4340">
      <w:pPr>
        <w:autoSpaceDE w:val="0"/>
        <w:autoSpaceDN w:val="0"/>
        <w:adjustRightInd w:val="0"/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5293023E" w14:textId="4A128358" w:rsidR="00A05CEB" w:rsidRPr="00650844" w:rsidRDefault="00A05CEB" w:rsidP="00E245A1">
      <w:pPr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1080" w:hanging="540"/>
        <w:contextualSpacing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bookmarkStart w:id="3" w:name="_Hlk185950631"/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การปรับปรุงมาตรฐานการบัญชีฉบับที่ </w:t>
      </w:r>
      <w:r w:rsidR="00DC4F13" w:rsidRPr="00650844">
        <w:rPr>
          <w:rFonts w:ascii="Browallia New" w:eastAsia="Arial Unicode MS" w:hAnsi="Browallia New" w:cs="Browallia New"/>
          <w:b/>
          <w:bCs/>
          <w:sz w:val="26"/>
          <w:szCs w:val="26"/>
          <w:lang w:bidi="ar-SA"/>
        </w:rPr>
        <w:t>1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>เรื่อง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>การนำเสนองบการเงิน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</w:t>
      </w:r>
      <w:r w:rsidRPr="00650844">
        <w:rPr>
          <w:rFonts w:ascii="Browallia New" w:eastAsia="Browallia New" w:hAnsi="Browallia New" w:cs="Browallia New"/>
          <w:spacing w:val="-8"/>
          <w:sz w:val="26"/>
          <w:szCs w:val="26"/>
          <w:cs/>
          <w:lang w:val="en-US"/>
        </w:rPr>
        <w:t>ภายหลังรอบระยะเวลารายงาน (เช่น การได้รับการยกเว้นหรือการละเมิดการดำรงสถานะของข้อตกลง (</w:t>
      </w:r>
      <w:r w:rsidRPr="00650844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a breach of covenant))</w:t>
      </w:r>
    </w:p>
    <w:p w14:paraId="77968FDB" w14:textId="77777777" w:rsidR="00E245A1" w:rsidRPr="00650844" w:rsidRDefault="00E245A1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1855DC99" w14:textId="289BAF08" w:rsidR="00A05CEB" w:rsidRPr="00650844" w:rsidRDefault="00A05CEB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การดำรงสถานะของข้อตกลง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(covenant)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ณ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ก็จะส่งผลต่อการจัดประเภทเป็นหนี้สินหมุนเวียนหรือไม่หมุนเวียน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แม้ว่าการดำรงสถานะจะถูกทดสอบการปฏิบัติภายหลังรอบระยะเวลารายงานก็ตาม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</w:p>
    <w:p w14:paraId="4A5762BB" w14:textId="77777777" w:rsidR="00DC4F13" w:rsidRPr="00650844" w:rsidRDefault="00DC4F13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638E4C30" w14:textId="30EE8B01" w:rsidR="00A05CEB" w:rsidRPr="00650844" w:rsidRDefault="00A05CEB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กับการดำรงสถานะที่กิจการต้องปฏิบัติตามภายใน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="00DC4F13" w:rsidRPr="00650844">
        <w:rPr>
          <w:rFonts w:ascii="Browallia New" w:eastAsia="Browallia New" w:hAnsi="Browallia New" w:cs="Browallia New"/>
          <w:spacing w:val="-4"/>
          <w:sz w:val="26"/>
          <w:szCs w:val="26"/>
          <w:lang w:bidi="ar-SA"/>
        </w:rPr>
        <w:t>12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เดือนภายหลังรอบระยะเวลารายงาน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ข้อมูลที่ต้องเปิดเผยรวมถึง:</w:t>
      </w:r>
    </w:p>
    <w:p w14:paraId="6907F173" w14:textId="77777777" w:rsidR="00E245A1" w:rsidRPr="00650844" w:rsidRDefault="00E245A1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</w:p>
    <w:p w14:paraId="650DC266" w14:textId="77777777" w:rsidR="00A05CEB" w:rsidRPr="00650844" w:rsidRDefault="00A05CEB" w:rsidP="00E245A1">
      <w:pPr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144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มูลค่าตามบัญชีของหนี้สิน</w:t>
      </w:r>
    </w:p>
    <w:p w14:paraId="5BE7B1A6" w14:textId="77777777" w:rsidR="00A05CEB" w:rsidRPr="00650844" w:rsidRDefault="00A05CEB" w:rsidP="00E245A1">
      <w:pPr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144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ข้อมูลเกี่ยวกับการดำรงสถานะ</w:t>
      </w:r>
    </w:p>
    <w:p w14:paraId="62970B0A" w14:textId="77777777" w:rsidR="00A05CEB" w:rsidRPr="00650844" w:rsidRDefault="00A05CEB" w:rsidP="00E245A1">
      <w:pPr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144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ข้อเท็จจริงและสถานการณ์ (ถ้ามี)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ที่บ่งชี้ว่ากิจการอาจจะมีความยากลำบากในการปฏิบัติตามการดำรงสถานะ</w:t>
      </w:r>
    </w:p>
    <w:p w14:paraId="578F6163" w14:textId="77777777" w:rsidR="00A05CEB" w:rsidRPr="00650844" w:rsidRDefault="00A05CEB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3297FC3E" w14:textId="09F9E941" w:rsidR="00A05CEB" w:rsidRPr="00650844" w:rsidRDefault="00A05CEB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การปรับปรุงยังชี้แจงความหมายของ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bidi="ar-SA"/>
        </w:rPr>
        <w:t>‘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การชำระ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'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หนี้สินตามมาตรฐานการบัญชีฉบับที่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bidi="ar-SA"/>
        </w:rPr>
        <w:t xml:space="preserve"> </w:t>
      </w:r>
      <w:r w:rsidR="00DC4F13" w:rsidRPr="00650844">
        <w:rPr>
          <w:rFonts w:ascii="Browallia New" w:eastAsia="Browallia New" w:hAnsi="Browallia New" w:cs="Browallia New"/>
          <w:spacing w:val="-4"/>
          <w:sz w:val="26"/>
          <w:szCs w:val="26"/>
          <w:lang w:bidi="ar-SA"/>
        </w:rPr>
        <w:t>1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bidi="ar-SA"/>
        </w:rPr>
        <w:t xml:space="preserve">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เมื่อคู่สัญญามีสิทธิเลือก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เงื่อนไข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หากกิจการจัดประเภทสิทธิเลือกนั้นเป็นตราสารทุน</w:t>
      </w:r>
    </w:p>
    <w:p w14:paraId="6B7AFF61" w14:textId="77777777" w:rsidR="00DC4F13" w:rsidRPr="00650844" w:rsidRDefault="00DC4F13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6173C236" w14:textId="3A6FEDA3" w:rsidR="00DC4F13" w:rsidRPr="00650844" w:rsidRDefault="00A05CEB" w:rsidP="00E245A1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="00DC4F13" w:rsidRPr="00650844">
        <w:rPr>
          <w:rFonts w:ascii="Browallia New" w:eastAsia="Browallia New" w:hAnsi="Browallia New" w:cs="Browallia New"/>
          <w:spacing w:val="-4"/>
          <w:sz w:val="26"/>
          <w:szCs w:val="26"/>
          <w:lang w:bidi="ar-SA"/>
        </w:rPr>
        <w:t>8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เรื่อง นโยบายการบัญชี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การเปลี่ยนแปลงประมาณการทางบัญชีและข้อผิดพลาด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 xml:space="preserve"> </w:t>
      </w:r>
      <w:r w:rsidR="00DC4F13"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br w:type="page"/>
      </w:r>
    </w:p>
    <w:p w14:paraId="4DA5E11B" w14:textId="77777777" w:rsidR="00FC1721" w:rsidRPr="00650844" w:rsidRDefault="00FC1721" w:rsidP="00650844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34D0D2E4" w14:textId="71CF5A9E" w:rsidR="00A05CEB" w:rsidRPr="00650844" w:rsidRDefault="00A05CEB" w:rsidP="00DC4F13">
      <w:pPr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1080" w:hanging="540"/>
        <w:contextualSpacing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การปรับปรุงมาตรฐานการรายงานทางการเงินฉบับที่ </w:t>
      </w:r>
      <w:r w:rsidR="00DC4F13"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>16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 เรื่อง สัญญาเช่า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ได้ให้หลักเกณฑ์เกี่ยวกับข้อกำหนดสำหรับรายการขายและเช่ากลับคืน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4432DCCD" w14:textId="77777777" w:rsidR="00DC4F13" w:rsidRPr="00650844" w:rsidRDefault="00DC4F13" w:rsidP="00DC4F13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46C933AF" w14:textId="31667F6A" w:rsidR="00A05CEB" w:rsidRPr="00650844" w:rsidRDefault="00A05CEB" w:rsidP="00DC4F13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2FD08EA7" w14:textId="77777777" w:rsidR="00A05CEB" w:rsidRPr="00650844" w:rsidRDefault="00A05CEB" w:rsidP="00DC4F13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</w:p>
    <w:p w14:paraId="6EFD5A7B" w14:textId="51B84193" w:rsidR="00A05CEB" w:rsidRPr="00650844" w:rsidRDefault="00A05CEB" w:rsidP="00DC4F13">
      <w:pPr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1080" w:hanging="540"/>
        <w:contextualSpacing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  <w:r w:rsidRPr="00650844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US"/>
        </w:rPr>
        <w:t>การ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>ปรับปรุง</w:t>
      </w:r>
      <w:r w:rsidRPr="00650844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US"/>
        </w:rPr>
        <w:t xml:space="preserve">มาตรฐานการบัญชีฉบับที่ </w:t>
      </w:r>
      <w:r w:rsidR="00DC4F13" w:rsidRPr="00650844">
        <w:rPr>
          <w:rFonts w:ascii="Browallia New" w:eastAsia="Arial Unicode MS" w:hAnsi="Browallia New" w:cs="Browallia New"/>
          <w:b/>
          <w:bCs/>
          <w:spacing w:val="-2"/>
          <w:sz w:val="26"/>
          <w:szCs w:val="26"/>
        </w:rPr>
        <w:t>7</w:t>
      </w:r>
      <w:r w:rsidRPr="00650844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US"/>
        </w:rPr>
        <w:t xml:space="preserve"> เรื่อง งบกระแสเงินสด และมาตรฐานการรายงานทางการเงินฉบับที่ </w:t>
      </w:r>
      <w:r w:rsidR="00DC4F13" w:rsidRPr="00650844">
        <w:rPr>
          <w:rFonts w:ascii="Browallia New" w:eastAsia="Arial Unicode MS" w:hAnsi="Browallia New" w:cs="Browallia New"/>
          <w:b/>
          <w:bCs/>
          <w:spacing w:val="-2"/>
          <w:sz w:val="26"/>
          <w:szCs w:val="26"/>
        </w:rPr>
        <w:t>7</w:t>
      </w:r>
      <w:r w:rsidRPr="00650844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US"/>
        </w:rPr>
        <w:t xml:space="preserve"> 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เรื่อง การเปิดเผยข้อมูลเครื่องมือทางการเงิน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กำหนดให้มีการเปิดเผยข้อมูลที่เกี่ยวกับข้อตกลงจัดหาเงินทุน</w:t>
      </w:r>
      <w:r w:rsidR="00A86BD0" w:rsidRPr="00650844">
        <w:rPr>
          <w:rFonts w:ascii="Browallia New" w:eastAsia="Browallia New" w:hAnsi="Browallia New" w:cs="Browallia New"/>
          <w:sz w:val="26"/>
          <w:szCs w:val="26"/>
          <w:lang w:val="en-US"/>
        </w:rPr>
        <w:br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เพื่อจ่ายผู้ขาย (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Supplier Finance Arrangements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หรือ 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SFAs)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การแก้ไขนี้ตอบสนองต่อความต้องการเร่งด่วนของนัก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 xml:space="preserve">ลงทุนที่ต้องการข้อมูลเพิ่มเติมเกี่ยวกับ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 xml:space="preserve">SFAs </w:t>
      </w:r>
      <w:r w:rsidRPr="00650844">
        <w:rPr>
          <w:rFonts w:ascii="Browallia New" w:eastAsia="Browallia New" w:hAnsi="Browallia New" w:cs="Browallia New"/>
          <w:spacing w:val="-4"/>
          <w:sz w:val="26"/>
          <w:szCs w:val="26"/>
          <w:cs/>
          <w:lang w:val="en-US"/>
        </w:rPr>
        <w:t>เพื่อประเมินว่าข้อตกลงเหล่านี้มีผลต่อหนี้สิน กระแสเงินสด และความเสี่ยง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ด้านสภาพคล่องของกิจการอย่างไร</w:t>
      </w:r>
    </w:p>
    <w:p w14:paraId="08851B45" w14:textId="77777777" w:rsidR="00A05CEB" w:rsidRPr="00650844" w:rsidRDefault="00A05CEB" w:rsidP="00A86BD0">
      <w:pPr>
        <w:autoSpaceDE w:val="0"/>
        <w:autoSpaceDN w:val="0"/>
        <w:adjustRightInd w:val="0"/>
        <w:ind w:left="1080"/>
        <w:jc w:val="thaiDistribute"/>
        <w:rPr>
          <w:rFonts w:ascii="Browallia New" w:eastAsia="Browallia New" w:hAnsi="Browallia New" w:cs="Browallia New"/>
          <w:sz w:val="26"/>
          <w:szCs w:val="26"/>
          <w:lang w:val="en-US" w:bidi="ar-SA"/>
        </w:rPr>
      </w:pPr>
    </w:p>
    <w:p w14:paraId="2BB78E79" w14:textId="6DB5DFBE" w:rsidR="00DC4F13" w:rsidRPr="00650844" w:rsidRDefault="00DC4F13" w:rsidP="00A86BD0">
      <w:pPr>
        <w:autoSpaceDE w:val="0"/>
        <w:autoSpaceDN w:val="0"/>
        <w:adjustRightInd w:val="0"/>
        <w:ind w:left="1080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2114D6B1" w14:textId="1165BEB0" w:rsidR="00DC4F13" w:rsidRPr="00650844" w:rsidRDefault="00DC4F13" w:rsidP="00A86BD0">
      <w:pPr>
        <w:tabs>
          <w:tab w:val="left" w:pos="1620"/>
        </w:tabs>
        <w:autoSpaceDE w:val="0"/>
        <w:autoSpaceDN w:val="0"/>
        <w:adjustRightInd w:val="0"/>
        <w:ind w:left="1620" w:hanging="540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>(</w:t>
      </w:r>
      <w:r w:rsidRPr="00650844">
        <w:rPr>
          <w:rFonts w:ascii="Browallia New" w:eastAsia="Browallia New" w:hAnsi="Browallia New" w:cs="Browallia New"/>
          <w:sz w:val="26"/>
          <w:szCs w:val="26"/>
          <w:lang w:bidi="ar-SA"/>
        </w:rPr>
        <w:t>1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>)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ab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ข้อกำหนดและเงื่อนไขของ 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>SFAs</w:t>
      </w:r>
    </w:p>
    <w:p w14:paraId="0068DB55" w14:textId="5136DBEA" w:rsidR="00DC4F13" w:rsidRPr="00650844" w:rsidRDefault="00DC4F13" w:rsidP="00A86BD0">
      <w:pPr>
        <w:tabs>
          <w:tab w:val="left" w:pos="1620"/>
        </w:tabs>
        <w:autoSpaceDE w:val="0"/>
        <w:autoSpaceDN w:val="0"/>
        <w:adjustRightInd w:val="0"/>
        <w:ind w:left="1620" w:hanging="540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>(</w:t>
      </w:r>
      <w:r w:rsidRPr="00650844">
        <w:rPr>
          <w:rFonts w:ascii="Browallia New" w:eastAsia="Browallia New" w:hAnsi="Browallia New" w:cs="Browallia New"/>
          <w:sz w:val="26"/>
          <w:szCs w:val="26"/>
          <w:lang w:bidi="ar-SA"/>
        </w:rPr>
        <w:t>2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>)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ab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มูลค่าตามบัญชีของหนี้สินทางการเงินที่เป็นส่วนหนึ่งของ 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SFAs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และรายการรายบรรทัดที่แสดงหนี้สินเหล่านั้น</w:t>
      </w:r>
    </w:p>
    <w:p w14:paraId="42F4C34A" w14:textId="5DF5CD64" w:rsidR="00DC4F13" w:rsidRPr="00650844" w:rsidRDefault="00DC4F13" w:rsidP="00A86BD0">
      <w:pPr>
        <w:tabs>
          <w:tab w:val="left" w:pos="1620"/>
        </w:tabs>
        <w:autoSpaceDE w:val="0"/>
        <w:autoSpaceDN w:val="0"/>
        <w:adjustRightInd w:val="0"/>
        <w:ind w:left="1620" w:hanging="540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>(3)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ab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มูลค่าตามบัญชีของหนี้สินทางการเงินใน (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2)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ที่ผู้ขายได้รับการชำระเงินเรียบร้อยแล้วจากผู้ให้เงินทุน</w:t>
      </w:r>
    </w:p>
    <w:p w14:paraId="68B84E97" w14:textId="3B52C9F5" w:rsidR="00DC4F13" w:rsidRPr="00650844" w:rsidRDefault="00DC4F13" w:rsidP="00A86BD0">
      <w:pPr>
        <w:tabs>
          <w:tab w:val="left" w:pos="1620"/>
        </w:tabs>
        <w:autoSpaceDE w:val="0"/>
        <w:autoSpaceDN w:val="0"/>
        <w:adjustRightInd w:val="0"/>
        <w:ind w:left="162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>(4)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ab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SFAs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และเจ้าหนี้การค้าเทียบเคียง</w:t>
      </w:r>
      <w:r w:rsidR="00A86BD0" w:rsidRPr="00650844">
        <w:rPr>
          <w:rFonts w:ascii="Browallia New" w:eastAsia="Browallia New" w:hAnsi="Browallia New" w:cs="Browallia New"/>
          <w:sz w:val="26"/>
          <w:szCs w:val="26"/>
          <w:lang w:val="en-US"/>
        </w:rPr>
        <w:br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ที่ไม่ได้เป็นส่วนหนึ่งของข้อตกลงดังกล่าว</w:t>
      </w:r>
    </w:p>
    <w:p w14:paraId="5888B29D" w14:textId="48DD6430" w:rsidR="00DC4F13" w:rsidRPr="00650844" w:rsidRDefault="00DC4F13" w:rsidP="00A86BD0">
      <w:pPr>
        <w:tabs>
          <w:tab w:val="left" w:pos="1620"/>
        </w:tabs>
        <w:autoSpaceDE w:val="0"/>
        <w:autoSpaceDN w:val="0"/>
        <w:adjustRightInd w:val="0"/>
        <w:ind w:left="1620" w:hanging="540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>(5)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ab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การเปลี่ยนแปลงที่ไม่ใช่เงินสดในมูลค่าตามบัญชีของหนี้สินทางการเงิน</w:t>
      </w:r>
    </w:p>
    <w:p w14:paraId="5D9D8E1F" w14:textId="2F5E3BD4" w:rsidR="00DC4F13" w:rsidRPr="00650844" w:rsidRDefault="00DC4F13" w:rsidP="00A86BD0">
      <w:pPr>
        <w:tabs>
          <w:tab w:val="left" w:pos="1620"/>
        </w:tabs>
        <w:autoSpaceDE w:val="0"/>
        <w:autoSpaceDN w:val="0"/>
        <w:adjustRightInd w:val="0"/>
        <w:ind w:left="1620" w:hanging="540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>(6)</w:t>
      </w:r>
      <w:r w:rsidRPr="00650844">
        <w:rPr>
          <w:rFonts w:ascii="Browallia New" w:eastAsia="Browallia New" w:hAnsi="Browallia New" w:cs="Browallia New"/>
          <w:sz w:val="26"/>
          <w:szCs w:val="26"/>
          <w:lang w:val="en-US"/>
        </w:rPr>
        <w:tab/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การเข้าถึงวงเงินของ </w:t>
      </w:r>
      <w:r w:rsidRPr="00650844">
        <w:rPr>
          <w:rFonts w:ascii="Browallia New" w:eastAsia="Browallia New" w:hAnsi="Browallia New" w:cs="Browallia New"/>
          <w:sz w:val="26"/>
          <w:szCs w:val="26"/>
          <w:lang w:val="en-US" w:bidi="ar-SA"/>
        </w:rPr>
        <w:t>SFA</w:t>
      </w:r>
      <w:r w:rsidRPr="00650844">
        <w:rPr>
          <w:rFonts w:ascii="Browallia New" w:eastAsia="Browallia New" w:hAnsi="Browallia New" w:cs="Browallia New"/>
          <w:sz w:val="26"/>
          <w:szCs w:val="26"/>
          <w:lang w:bidi="ar-SA"/>
        </w:rPr>
        <w:t xml:space="preserve">s </w:t>
      </w:r>
      <w:r w:rsidRPr="00650844">
        <w:rPr>
          <w:rFonts w:ascii="Browallia New" w:eastAsia="Browallia New" w:hAnsi="Browallia New" w:cs="Browallia New"/>
          <w:sz w:val="26"/>
          <w:szCs w:val="26"/>
          <w:cs/>
          <w:lang w:val="en-US"/>
        </w:rPr>
        <w:t>และการกระจุกตัวของความเสี่ยงด้านสภาพคล่องกับผู้ให้เงินทุน</w:t>
      </w:r>
    </w:p>
    <w:p w14:paraId="644B53EE" w14:textId="77777777" w:rsidR="00DC4F13" w:rsidRPr="00650844" w:rsidRDefault="00DC4F13" w:rsidP="00A86BD0">
      <w:pPr>
        <w:autoSpaceDE w:val="0"/>
        <w:autoSpaceDN w:val="0"/>
        <w:adjustRightInd w:val="0"/>
        <w:ind w:left="540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bookmarkEnd w:id="3"/>
    <w:p w14:paraId="4A35B8FA" w14:textId="77777777" w:rsidR="00A05CEB" w:rsidRPr="00650844" w:rsidRDefault="00A05CEB" w:rsidP="00A86BD0">
      <w:pPr>
        <w:adjustRightInd w:val="0"/>
        <w:ind w:left="540"/>
        <w:contextualSpacing/>
        <w:jc w:val="thaiDistribute"/>
        <w:rPr>
          <w:rFonts w:ascii="Browallia New" w:eastAsia="Arial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" w:hAnsi="Browallia New" w:cs="Browallia New"/>
          <w:color w:val="000000"/>
          <w:sz w:val="26"/>
          <w:szCs w:val="26"/>
          <w:cs/>
        </w:rPr>
        <w:t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ทั้งนี้ ผู้บริหารของกลุ่มกิจการอยู่ระหว่างการประเมินผลกระทบของการนำมาตรฐานการรายงานทางการเงินดังกล่าวมาถือปฏิบัติ</w:t>
      </w:r>
    </w:p>
    <w:p w14:paraId="1F3FB45A" w14:textId="799AB383" w:rsidR="00650844" w:rsidRDefault="00650844">
      <w:pPr>
        <w:spacing w:line="240" w:lineRule="auto"/>
        <w:rPr>
          <w:rFonts w:ascii="Browallia New" w:eastAsia="Times New Roman" w:hAnsi="Browallia New" w:cs="Browallia New"/>
          <w:color w:val="000000"/>
          <w:sz w:val="26"/>
          <w:szCs w:val="26"/>
        </w:rPr>
      </w:pPr>
      <w:r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</w:p>
    <w:p w14:paraId="3EE5B2FC" w14:textId="77777777" w:rsidR="00B61B4E" w:rsidRPr="002E74C9" w:rsidRDefault="00B61B4E" w:rsidP="00E245A1">
      <w:pPr>
        <w:autoSpaceDE w:val="0"/>
        <w:autoSpaceDN w:val="0"/>
        <w:adjustRightInd w:val="0"/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14"/>
          <w:szCs w:val="1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810F65" w:rsidRPr="00650844" w14:paraId="55107BA0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376C694D" w14:textId="262C7D7E" w:rsidR="00810F65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4</w:t>
            </w:r>
            <w:r w:rsidR="00810F65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810F65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74637BFE" w14:textId="77777777" w:rsidR="00810F65" w:rsidRPr="00650844" w:rsidRDefault="00810F65" w:rsidP="00650844">
      <w:pPr>
        <w:pStyle w:val="Heading2"/>
        <w:spacing w:line="240" w:lineRule="auto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079F8E55" w14:textId="0FC7D3BB" w:rsidR="009861F5" w:rsidRPr="00650844" w:rsidRDefault="005610FC" w:rsidP="00650844">
      <w:pPr>
        <w:rPr>
          <w:rFonts w:ascii="Browallia New" w:hAnsi="Browallia New" w:cs="Browallia New"/>
          <w:sz w:val="26"/>
          <w:szCs w:val="26"/>
        </w:rPr>
      </w:pPr>
      <w:r w:rsidRPr="00650844">
        <w:rPr>
          <w:rFonts w:ascii="Browallia New" w:hAnsi="Browallia New" w:cs="Browallia New"/>
          <w:sz w:val="26"/>
          <w:szCs w:val="26"/>
          <w:cs/>
        </w:rPr>
        <w:t>นโยบายการบัญชีที่มีสาระสำคัญในการจัดทำงบการเงินรวมและงบการเงินเฉพาะกิจการ มีดังต่อไปนี้</w:t>
      </w:r>
    </w:p>
    <w:p w14:paraId="72DB50D3" w14:textId="77777777" w:rsidR="009861F5" w:rsidRPr="00650844" w:rsidRDefault="009861F5" w:rsidP="00650844">
      <w:pPr>
        <w:pStyle w:val="Heading2"/>
        <w:spacing w:line="240" w:lineRule="auto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537E7B1A" w14:textId="3DAA8378" w:rsidR="007F30C4" w:rsidRPr="00650844" w:rsidRDefault="00DC4F13" w:rsidP="007F30C4">
      <w:pPr>
        <w:keepNext/>
        <w:ind w:left="547" w:right="-198" w:hanging="547"/>
        <w:jc w:val="thaiDistribute"/>
        <w:outlineLvl w:val="1"/>
        <w:rPr>
          <w:rFonts w:ascii="Browallia New" w:eastAsia="Arial Unicode MS" w:hAnsi="Browallia New" w:cs="Browallia New"/>
          <w:color w:val="000000"/>
          <w:sz w:val="26"/>
          <w:szCs w:val="26"/>
          <w:highlight w:val="yellow"/>
          <w:lang w:eastAsia="x-none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bookmarkStart w:id="4" w:name="_Toc494360318"/>
      <w:r w:rsidR="007F30C4"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เงินลงทุนในบริษัทย่อยและการร่วมค้า</w:t>
      </w:r>
      <w:r w:rsidR="007F30C4" w:rsidRPr="00650844">
        <w:rPr>
          <w:rFonts w:ascii="Browallia New" w:eastAsia="Arial Unicode MS" w:hAnsi="Browallia New" w:cs="Browallia New"/>
          <w:bCs/>
          <w:color w:val="44546A" w:themeColor="text2"/>
          <w:sz w:val="26"/>
          <w:szCs w:val="26"/>
          <w:cs/>
        </w:rPr>
        <w:t xml:space="preserve"> </w:t>
      </w:r>
    </w:p>
    <w:p w14:paraId="78724FF3" w14:textId="77777777" w:rsidR="00E245A1" w:rsidRPr="00650844" w:rsidRDefault="00E245A1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1F712608" w14:textId="6370C63F" w:rsidR="007F30C4" w:rsidRPr="00650844" w:rsidRDefault="007F30C4" w:rsidP="00650844">
      <w:pPr>
        <w:tabs>
          <w:tab w:val="left" w:pos="567"/>
          <w:tab w:val="center" w:pos="4153"/>
          <w:tab w:val="right" w:pos="8306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5"/>
          <w:sz w:val="26"/>
          <w:szCs w:val="26"/>
          <w:lang w:eastAsia="x-none"/>
        </w:rPr>
      </w:pPr>
      <w:r w:rsidRPr="00650844">
        <w:rPr>
          <w:rFonts w:ascii="Browallia New" w:eastAsia="Arial Unicode MS" w:hAnsi="Browallia New" w:cs="Browallia New"/>
          <w:color w:val="000000"/>
          <w:spacing w:val="-5"/>
          <w:sz w:val="26"/>
          <w:szCs w:val="26"/>
          <w:cs/>
          <w:lang w:eastAsia="x-none"/>
        </w:rPr>
        <w:t>ในงบการเงินเฉพาะกิจการ เงินลงทุนในบริษัทย่อยและการร่วมค้า บันทึกด้วยวิธีราคาทุนหักค่าเผื่อการด้อยค่า (ถ้ามี)</w:t>
      </w:r>
    </w:p>
    <w:p w14:paraId="52CCC6E3" w14:textId="77777777" w:rsidR="007F30C4" w:rsidRPr="00650844" w:rsidRDefault="007F30C4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14F6E555" w14:textId="77777777" w:rsidR="007F30C4" w:rsidRPr="00650844" w:rsidRDefault="007F30C4" w:rsidP="00650844">
      <w:pPr>
        <w:tabs>
          <w:tab w:val="left" w:pos="1164"/>
        </w:tabs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ในงบการเงินรวม เงินลงทุนในการร่วมค้าบันทึกด้วยวิธีส่วนได้เสีย</w:t>
      </w:r>
    </w:p>
    <w:p w14:paraId="0A21DF1F" w14:textId="77777777" w:rsidR="005610FC" w:rsidRPr="00650844" w:rsidRDefault="005610FC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5480B399" w14:textId="12EB76FC" w:rsidR="007F30C4" w:rsidRPr="00650844" w:rsidRDefault="00DC4F13" w:rsidP="007F30C4">
      <w:pPr>
        <w:keepNext/>
        <w:ind w:left="540" w:hanging="540"/>
        <w:outlineLvl w:val="1"/>
        <w:rPr>
          <w:rFonts w:ascii="Browallia New" w:eastAsia="Arial Unicode MS" w:hAnsi="Browallia New" w:cs="Browallia New"/>
          <w:sz w:val="26"/>
          <w:szCs w:val="26"/>
        </w:rPr>
      </w:pPr>
      <w:r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>4</w:t>
      </w:r>
      <w:r w:rsidR="007F30C4"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>2</w:t>
      </w:r>
      <w:r w:rsidR="007F30C4"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7F30C4"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295EA13B" w14:textId="77777777" w:rsidR="00E245A1" w:rsidRPr="00650844" w:rsidRDefault="00E245A1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309D79A0" w14:textId="020C351F" w:rsidR="007F30C4" w:rsidRPr="00650844" w:rsidRDefault="007F30C4" w:rsidP="007F30C4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ซึ่งเป็นสกุลเงินที่ใช้ในการดำเนินงานของบริษัทและเป็นสกุลเงินที่ใช้นำเสนองบการเงินของ</w:t>
      </w:r>
      <w:r w:rsidRPr="00650844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บริษัทและกลุ่มกิจการ</w:t>
      </w:r>
    </w:p>
    <w:p w14:paraId="2D62B184" w14:textId="77777777" w:rsidR="00A86BD0" w:rsidRPr="00650844" w:rsidRDefault="00A86BD0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  <w:bookmarkStart w:id="5" w:name="_Toc311790763"/>
      <w:bookmarkStart w:id="6" w:name="_Toc494360320"/>
    </w:p>
    <w:p w14:paraId="1F850F74" w14:textId="180FB36A" w:rsidR="007F30C4" w:rsidRPr="00650844" w:rsidRDefault="00DC4F13" w:rsidP="007F30C4">
      <w:pPr>
        <w:keepNext/>
        <w:ind w:left="540" w:hanging="540"/>
        <w:outlineLvl w:val="1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>4</w:t>
      </w:r>
      <w:r w:rsidR="007F30C4"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>3</w:t>
      </w:r>
      <w:r w:rsidR="007F30C4" w:rsidRPr="0065084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bookmarkEnd w:id="5"/>
      <w:bookmarkEnd w:id="6"/>
      <w:r w:rsidR="007F30C4"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ลูกหนี้การค้า</w:t>
      </w:r>
    </w:p>
    <w:p w14:paraId="4EAE9E1F" w14:textId="77777777" w:rsidR="007F30C4" w:rsidRPr="00650844" w:rsidRDefault="007F30C4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1BF4E1F5" w14:textId="77777777" w:rsidR="007F30C4" w:rsidRPr="00650844" w:rsidRDefault="007F30C4" w:rsidP="007F30C4">
      <w:pPr>
        <w:shd w:val="clear" w:color="auto" w:fill="FFFFFF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bookmarkStart w:id="7" w:name="_Hlk186124925"/>
      <w:r w:rsidRPr="00650844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bookmarkEnd w:id="7"/>
    <w:p w14:paraId="1C8D2D8D" w14:textId="77777777" w:rsidR="007F30C4" w:rsidRPr="00650844" w:rsidRDefault="007F30C4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6F1940E1" w14:textId="308EA6CE" w:rsidR="007F30C4" w:rsidRPr="00650844" w:rsidRDefault="007F30C4" w:rsidP="007F30C4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650844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ทั้งนี้ การพิจารณาการด้อยค่าของลูกหนี้การค้าได้เปิดเผยในหมายเหตุ</w:t>
      </w:r>
      <w:r w:rsidR="00012E9A">
        <w:rPr>
          <w:rFonts w:ascii="Browallia New" w:eastAsia="Times New Roman" w:hAnsi="Browallia New" w:cs="Browallia New" w:hint="cs"/>
          <w:sz w:val="26"/>
          <w:szCs w:val="26"/>
          <w:cs/>
          <w:lang w:eastAsia="en-GB"/>
        </w:rPr>
        <w:t>ประกอบ</w:t>
      </w:r>
      <w:r w:rsidR="00012E9A">
        <w:rPr>
          <w:rFonts w:ascii="Browallia New" w:hAnsi="Browallia New" w:cs="Browallia New" w:hint="cs"/>
          <w:sz w:val="28"/>
          <w:szCs w:val="28"/>
          <w:cs/>
          <w:lang w:eastAsia="en-GB"/>
        </w:rPr>
        <w:t>งบการเงิน</w:t>
      </w:r>
      <w:r w:rsidRPr="00650844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ข้อ </w:t>
      </w:r>
      <w:r w:rsidR="007E3C3E">
        <w:rPr>
          <w:rFonts w:ascii="Browallia New" w:eastAsia="Times New Roman" w:hAnsi="Browallia New" w:cs="Browallia New"/>
          <w:sz w:val="26"/>
          <w:szCs w:val="26"/>
          <w:lang w:eastAsia="en-GB"/>
        </w:rPr>
        <w:t>11</w:t>
      </w:r>
    </w:p>
    <w:p w14:paraId="20D2ED92" w14:textId="77777777" w:rsidR="00E17924" w:rsidRPr="00650844" w:rsidRDefault="00E17924" w:rsidP="00650844">
      <w:pPr>
        <w:pStyle w:val="Heading2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125A6FDE" w14:textId="78E939CF" w:rsidR="00E17924" w:rsidRPr="00650844" w:rsidRDefault="00DC4F13" w:rsidP="00E17924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E17924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E17924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สินค้าคงเหลือ</w:t>
      </w:r>
    </w:p>
    <w:p w14:paraId="32825384" w14:textId="77777777" w:rsidR="00E17924" w:rsidRPr="00650844" w:rsidRDefault="00E1792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  <w:cs/>
        </w:rPr>
      </w:pPr>
    </w:p>
    <w:p w14:paraId="4CCACDD0" w14:textId="77777777" w:rsidR="00E17924" w:rsidRPr="00650844" w:rsidRDefault="00E17924" w:rsidP="00E17924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ก)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อุปกรณ์ที่ใช้ในการถ่ายทำภาพยนตร์</w:t>
      </w:r>
    </w:p>
    <w:p w14:paraId="1B467CC1" w14:textId="77777777" w:rsidR="00E17924" w:rsidRPr="00650844" w:rsidRDefault="00E1792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7A2CC9EF" w14:textId="3FDCAF04" w:rsidR="00E17924" w:rsidRPr="00650844" w:rsidRDefault="00E17924" w:rsidP="00E17924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ุปกรณ์ที่ใช้ในการถ่ายทำภาพยนตร์แสดงด้วยราคาทุนหรือมูลค่าสุทธิที่จะได้รับแล้วแต่ราคาใดจะต่ำกว่า ราคาทุน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ของสินค้าคำนวณโดยวิธีถัวเฉลี่ยถ่วงน้ำหนัก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</w:p>
    <w:p w14:paraId="234BBD27" w14:textId="77777777" w:rsidR="00E17924" w:rsidRPr="00650844" w:rsidRDefault="00E1792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2BA4473A" w14:textId="10330FD0" w:rsidR="00E17924" w:rsidRPr="00650844" w:rsidRDefault="00E17924" w:rsidP="00E17924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ข)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คอนเทนต์</w:t>
      </w:r>
    </w:p>
    <w:p w14:paraId="584D4F8A" w14:textId="77777777" w:rsidR="00E17924" w:rsidRPr="00650844" w:rsidRDefault="00E1792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  <w:cs/>
        </w:rPr>
      </w:pPr>
    </w:p>
    <w:p w14:paraId="28F14850" w14:textId="3BDAAEDA" w:rsidR="00E17924" w:rsidRPr="00650844" w:rsidRDefault="00E17924" w:rsidP="00E17924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คอนเทนต์ระหว่างผลิต และที่ผลิตเสร็จพร้อมที่จะออกอากาศ แสดงด้วยราคาทุน</w:t>
      </w:r>
      <w:r w:rsidR="00A20425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หรือมูลค่าสุทธิ</w:t>
      </w:r>
      <w:r w:rsidR="00E138FC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ที่จะได้รับแล้วแต่ราคาใดจะต่ำกว่า</w:t>
      </w:r>
      <w:r w:rsidR="00081771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B03D6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ราคาทุน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ประกอบด้วยค่าใช้จ่ายที่เกี่ยวข้องโดยตรงกับการผลิตคอนเทนต์นั้น ซึ่งจะรับรู้เป็นต้นทุนการให้บริการในงบกำไรขาดทุนเบ็ดเสร็จเมื่อคอนเทนต์ได้ออกอากาศแล้ว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</w:p>
    <w:p w14:paraId="323F0FA3" w14:textId="77777777" w:rsidR="00E17924" w:rsidRPr="00650844" w:rsidRDefault="00E1792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054D7995" w14:textId="52C6EB23" w:rsidR="007F30C4" w:rsidRPr="00650844" w:rsidRDefault="00DC4F13" w:rsidP="007F30C4">
      <w:pPr>
        <w:ind w:left="547" w:hanging="547"/>
        <w:jc w:val="thaiDistribute"/>
        <w:rPr>
          <w:rFonts w:ascii="Browallia New" w:eastAsia="Arial Unicode MS" w:hAnsi="Browallia New" w:cs="Browallia New"/>
          <w:b/>
          <w:color w:val="000000"/>
          <w:sz w:val="26"/>
          <w:szCs w:val="26"/>
          <w:lang w:eastAsia="x-none"/>
        </w:rPr>
      </w:pPr>
      <w:r w:rsidRPr="00650844">
        <w:rPr>
          <w:rFonts w:ascii="Browallia New" w:eastAsia="Arial Unicode MS" w:hAnsi="Browallia New" w:cs="Browallia New"/>
          <w:b/>
          <w:color w:val="000000"/>
          <w:sz w:val="26"/>
          <w:szCs w:val="26"/>
          <w:lang w:eastAsia="x-none"/>
        </w:rPr>
        <w:t>4</w:t>
      </w:r>
      <w:r w:rsidR="007F30C4" w:rsidRPr="00650844">
        <w:rPr>
          <w:rFonts w:ascii="Browallia New" w:eastAsia="Arial Unicode MS" w:hAnsi="Browallia New" w:cs="Browallia New"/>
          <w:b/>
          <w:color w:val="000000"/>
          <w:sz w:val="26"/>
          <w:szCs w:val="26"/>
          <w:lang w:eastAsia="x-none"/>
        </w:rPr>
        <w:t>.</w:t>
      </w:r>
      <w:r w:rsidRPr="00650844">
        <w:rPr>
          <w:rFonts w:ascii="Browallia New" w:eastAsia="Arial Unicode MS" w:hAnsi="Browallia New" w:cs="Browallia New"/>
          <w:b/>
          <w:color w:val="000000"/>
          <w:sz w:val="26"/>
          <w:szCs w:val="26"/>
          <w:lang w:eastAsia="x-none"/>
        </w:rPr>
        <w:t>5</w:t>
      </w:r>
      <w:r w:rsidR="007F30C4" w:rsidRPr="00650844">
        <w:rPr>
          <w:rFonts w:ascii="Browallia New" w:eastAsia="Arial Unicode MS" w:hAnsi="Browallia New" w:cs="Browallia New"/>
          <w:b/>
          <w:color w:val="000000"/>
          <w:sz w:val="26"/>
          <w:szCs w:val="26"/>
          <w:lang w:eastAsia="x-none"/>
        </w:rPr>
        <w:tab/>
      </w:r>
      <w:r w:rsidR="007F30C4" w:rsidRPr="00650844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eastAsia="x-none"/>
        </w:rPr>
        <w:t>สินทรัพย์ทางการเงิน</w:t>
      </w:r>
    </w:p>
    <w:p w14:paraId="083DEBC0" w14:textId="77777777" w:rsidR="007F30C4" w:rsidRPr="00650844" w:rsidRDefault="007F30C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4A89D514" w14:textId="77777777" w:rsidR="007F30C4" w:rsidRPr="00650844" w:rsidRDefault="007F30C4" w:rsidP="00E245A1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40" w:lineRule="auto"/>
        <w:ind w:hanging="513"/>
        <w:contextualSpacing/>
        <w:textAlignment w:val="baseline"/>
        <w:rPr>
          <w:rFonts w:ascii="Browallia New" w:hAnsi="Browallia New" w:cs="Browallia New"/>
          <w:sz w:val="26"/>
          <w:szCs w:val="26"/>
          <w:cs/>
        </w:rPr>
      </w:pPr>
      <w:r w:rsidRPr="00650844">
        <w:rPr>
          <w:rFonts w:ascii="Browallia New" w:hAnsi="Browallia New" w:cs="Browallia New"/>
          <w:sz w:val="26"/>
          <w:szCs w:val="26"/>
          <w:cs/>
        </w:rPr>
        <w:t>การรับรู้รายการและการตัดรายการ</w:t>
      </w:r>
    </w:p>
    <w:p w14:paraId="24C0402D" w14:textId="77777777" w:rsidR="007F30C4" w:rsidRPr="00650844" w:rsidRDefault="007F30C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7E6AC500" w14:textId="77777777" w:rsidR="007F30C4" w:rsidRPr="00650844" w:rsidRDefault="007F30C4" w:rsidP="00E245A1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กลุ่มกิจการจะรับรู้รายการ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ณ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วันซื้อขาย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ซึ่งเป็นวันที่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61149C37" w14:textId="77777777" w:rsidR="007F30C4" w:rsidRPr="00650844" w:rsidRDefault="007F30C4" w:rsidP="00650844">
      <w:pPr>
        <w:pStyle w:val="Heading2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4BBEC254" w14:textId="774DDE43" w:rsidR="00A86BD0" w:rsidRPr="00650844" w:rsidRDefault="007F30C4" w:rsidP="00650844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</w:t>
      </w:r>
      <w:r w:rsidR="00EA7F1D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มูลค่ายุติธรรมผ่านกำไรหรือขาดทุน</w:t>
      </w:r>
      <w:r w:rsidR="002B7DB2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(FVPL)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สำหรับสินทรัพย์ทางการเงินที่วัดมูลค่าด้วย</w:t>
      </w:r>
      <w:r w:rsidR="00EA7F1D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มูลค่ายุติธรรมผ่านกำไรหรือขาดทุน</w:t>
      </w:r>
      <w:r w:rsidR="002B7DB2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(FVPL)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  <w:r w:rsidR="00A86BD0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5A178144" w14:textId="77777777" w:rsidR="008F1A47" w:rsidRPr="00650844" w:rsidRDefault="008F1A47" w:rsidP="007F30C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C3F935B" w14:textId="77777777" w:rsidR="007F30C4" w:rsidRPr="00650844" w:rsidRDefault="007F30C4" w:rsidP="00E245A1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40" w:lineRule="auto"/>
        <w:ind w:hanging="513"/>
        <w:contextualSpacing/>
        <w:textAlignment w:val="baseline"/>
        <w:rPr>
          <w:rFonts w:ascii="Browallia New" w:hAnsi="Browallia New" w:cs="Browallia New"/>
          <w:sz w:val="26"/>
          <w:szCs w:val="26"/>
        </w:rPr>
      </w:pPr>
      <w:r w:rsidRPr="00650844">
        <w:rPr>
          <w:rFonts w:ascii="Browallia New" w:hAnsi="Browallia New" w:cs="Browallia New"/>
          <w:sz w:val="26"/>
          <w:szCs w:val="26"/>
          <w:cs/>
        </w:rPr>
        <w:t>การจัดประเภทและการวัดมูลค่า</w:t>
      </w:r>
    </w:p>
    <w:p w14:paraId="0122F340" w14:textId="77777777" w:rsidR="007F30C4" w:rsidRPr="00D83450" w:rsidRDefault="007F30C4" w:rsidP="00D83450">
      <w:pPr>
        <w:jc w:val="thaiDistribute"/>
        <w:outlineLvl w:val="3"/>
        <w:rPr>
          <w:rFonts w:ascii="Browallia New" w:eastAsia="Arial Unicode MS" w:hAnsi="Browallia New" w:cs="Browallia New"/>
          <w:color w:val="000000"/>
          <w:sz w:val="22"/>
          <w:szCs w:val="22"/>
        </w:rPr>
      </w:pPr>
    </w:p>
    <w:p w14:paraId="2FA39233" w14:textId="550190F5" w:rsidR="00827F9E" w:rsidRPr="00827F9E" w:rsidRDefault="00827F9E" w:rsidP="00E245A1">
      <w:pPr>
        <w:ind w:left="1080"/>
        <w:jc w:val="thaiDistribute"/>
        <w:outlineLvl w:val="3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u w:val="single"/>
        </w:rPr>
      </w:pPr>
      <w:r w:rsidRPr="00827F9E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u w:val="single"/>
          <w:cs/>
        </w:rPr>
        <w:t>ตราสารหนี้</w:t>
      </w:r>
    </w:p>
    <w:p w14:paraId="2D99EA53" w14:textId="77777777" w:rsidR="00827F9E" w:rsidRDefault="00827F9E" w:rsidP="00E245A1">
      <w:pPr>
        <w:ind w:left="1080"/>
        <w:jc w:val="thaiDistribute"/>
        <w:outlineLvl w:val="3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</w:p>
    <w:p w14:paraId="34DA9D6A" w14:textId="1960BF9C" w:rsidR="007F30C4" w:rsidRPr="00650844" w:rsidRDefault="007F30C4" w:rsidP="00E245A1">
      <w:pPr>
        <w:ind w:left="1080"/>
        <w:jc w:val="thaiDistribute"/>
        <w:outlineLvl w:val="3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4263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กลุ่มกิจการจัดประเภทสินทรัพย์ทางการเงินประเภทตราสารหนี้ โดยพิจารณาจาก ก) โมเดลธุรกิจในการบริหารสินทรัพย์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SPPI)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หรือไม่</w:t>
      </w:r>
    </w:p>
    <w:p w14:paraId="71897415" w14:textId="77777777" w:rsidR="00A86BD0" w:rsidRPr="00650844" w:rsidRDefault="00A86BD0" w:rsidP="00E245A1">
      <w:pPr>
        <w:ind w:left="1080"/>
        <w:jc w:val="thaiDistribute"/>
        <w:outlineLvl w:val="3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1D5CA12" w14:textId="77777777" w:rsidR="007F30C4" w:rsidRPr="00650844" w:rsidRDefault="007F30C4" w:rsidP="00E245A1">
      <w:pPr>
        <w:ind w:left="1080"/>
        <w:jc w:val="thaiDistribute"/>
        <w:outlineLvl w:val="3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(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SPPI)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หรือไม่</w:t>
      </w:r>
    </w:p>
    <w:p w14:paraId="41B5DC5C" w14:textId="77777777" w:rsidR="007F30C4" w:rsidRPr="00650844" w:rsidRDefault="007F30C4" w:rsidP="00E245A1">
      <w:pPr>
        <w:tabs>
          <w:tab w:val="left" w:pos="567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8D3800C" w14:textId="6CB90E26" w:rsidR="007F30C4" w:rsidRPr="00650844" w:rsidRDefault="007F30C4" w:rsidP="00E245A1">
      <w:pPr>
        <w:tabs>
          <w:tab w:val="left" w:pos="993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การวัดมูลค่าสินทรัพย์ทางการเงินประเภทตราสารหนี้สามารถแบ่งได้เป็น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ประเภทดังนี้</w:t>
      </w:r>
    </w:p>
    <w:p w14:paraId="64E44943" w14:textId="77777777" w:rsidR="007F30C4" w:rsidRPr="00650844" w:rsidRDefault="007F30C4" w:rsidP="00E245A1">
      <w:pPr>
        <w:tabs>
          <w:tab w:val="left" w:pos="993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7925D46" w14:textId="0617DB3E" w:rsidR="005610FC" w:rsidRDefault="007F30C4" w:rsidP="00DA46BC">
      <w:pPr>
        <w:numPr>
          <w:ilvl w:val="0"/>
          <w:numId w:val="40"/>
        </w:numPr>
        <w:tabs>
          <w:tab w:val="left" w:pos="1418"/>
        </w:tabs>
        <w:spacing w:line="240" w:lineRule="auto"/>
        <w:ind w:left="1418" w:hanging="33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ราคาทุนตัดจำหน่าย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-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สินทรัพย์ทางการเงินที่กลุ่มกิจการถือไว้เพื่อรับชำระกระแสเงินสดตามสัญญาซึ่งประกอบด้วยเงินต้น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และดอกเบี้ยเท่านั้น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กำไรหรือขาดทุนที่เกิดขึ้นจากการตัดรายการจะรับรู้โดยตรงในกำไรหรือขาดทุน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และแสดงรายการในกำไร/(ขาดทุน)อื่นพร้อมกับกำไร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/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ขาดทุนจากอัตราแลกเปลี่ยน รายการขาดทุนจากการด้อยค่าแสดงเป็นรายการแยกต่างหากในงบกำไรขาดทุนเบ็ดเสร็จ</w:t>
      </w:r>
    </w:p>
    <w:p w14:paraId="1384DEE6" w14:textId="77777777" w:rsidR="00A342F2" w:rsidRPr="00DA46BC" w:rsidRDefault="00A342F2" w:rsidP="00A342F2">
      <w:pPr>
        <w:tabs>
          <w:tab w:val="left" w:pos="1418"/>
        </w:tabs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4F3A69F" w14:textId="23F75CB8" w:rsidR="007F30C4" w:rsidRDefault="007F30C4" w:rsidP="00E245A1">
      <w:pPr>
        <w:numPr>
          <w:ilvl w:val="0"/>
          <w:numId w:val="40"/>
        </w:numPr>
        <w:tabs>
          <w:tab w:val="left" w:pos="1418"/>
        </w:tabs>
        <w:spacing w:line="240" w:lineRule="auto"/>
        <w:ind w:left="1418" w:hanging="338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มูลค่ายุติธรรมผ่านกำไรขาดทุนเบ็ดเสร็จอื่น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(FVOCI) -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FVOCI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1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)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รายการขาดทุน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/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กลับรายการจากการด้อยค่า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2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)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รายได้ดอกเบี้ยที่คำนวณตามวิธีอัตราดอกเบี้ยที่แท้จริง และ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3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)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กำไรขาดทุนจากอัตราแลกเปลี่ยน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จะรับรู้ในกำไรหรือขาดทุน 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(ขาดทุน)อื่น รายได้ดอกเบี้ยจะแสดงในรายการรายได้อื่น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รายการขาดทุนจากการด้อยค่าแสดงเป็นรายการแยกต่างหากในงบกำไรขาดทุนเบ็ดเสร็จ</w:t>
      </w:r>
    </w:p>
    <w:p w14:paraId="0CDE62A3" w14:textId="77777777" w:rsidR="00A342F2" w:rsidRPr="00650844" w:rsidRDefault="00A342F2" w:rsidP="00A342F2">
      <w:pPr>
        <w:tabs>
          <w:tab w:val="left" w:pos="1418"/>
        </w:tabs>
        <w:spacing w:line="240" w:lineRule="auto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624BDB61" w14:textId="77777777" w:rsidR="007F30C4" w:rsidRPr="00650844" w:rsidRDefault="007F30C4" w:rsidP="00E245A1">
      <w:pPr>
        <w:numPr>
          <w:ilvl w:val="0"/>
          <w:numId w:val="40"/>
        </w:numPr>
        <w:spacing w:line="240" w:lineRule="auto"/>
        <w:ind w:left="1418" w:hanging="338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มูลค่ายุติธรรมผ่านกำไรหรือขาดทุน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(FVPL) -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FVOCI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ข้างต้น ด้วย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FVPL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132C0C3B" w14:textId="77777777" w:rsidR="007F30C4" w:rsidRPr="00D83450" w:rsidRDefault="007F30C4" w:rsidP="00E245A1">
      <w:pPr>
        <w:tabs>
          <w:tab w:val="left" w:pos="993"/>
        </w:tabs>
        <w:ind w:left="1080"/>
        <w:jc w:val="thaiDistribute"/>
        <w:rPr>
          <w:rFonts w:ascii="Browallia New" w:hAnsi="Browallia New" w:cs="Browallia New"/>
          <w:color w:val="000000"/>
        </w:rPr>
      </w:pPr>
    </w:p>
    <w:p w14:paraId="1BDDEDCE" w14:textId="77777777" w:rsidR="007F30C4" w:rsidRDefault="007F30C4" w:rsidP="00E245A1">
      <w:pPr>
        <w:tabs>
          <w:tab w:val="left" w:pos="993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7C2524CC" w14:textId="77777777" w:rsidR="00827F9E" w:rsidRDefault="00827F9E" w:rsidP="00E245A1">
      <w:pPr>
        <w:tabs>
          <w:tab w:val="left" w:pos="993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02E35A4" w14:textId="77777777" w:rsidR="00827F9E" w:rsidRPr="00650844" w:rsidRDefault="00827F9E" w:rsidP="00E245A1">
      <w:pPr>
        <w:tabs>
          <w:tab w:val="left" w:pos="993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D8E870C" w14:textId="77777777" w:rsidR="00D83450" w:rsidRPr="00827F9E" w:rsidRDefault="00D83450" w:rsidP="00D83450">
      <w:pPr>
        <w:spacing w:line="240" w:lineRule="auto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A561555" w14:textId="77777777" w:rsidR="00827F9E" w:rsidRDefault="00827F9E" w:rsidP="00D83450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205A5E5F" w14:textId="77777777" w:rsidR="00827F9E" w:rsidRDefault="00827F9E" w:rsidP="00D83450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4EECFA7" w14:textId="4DF01B17" w:rsidR="00827F9E" w:rsidRPr="00827F9E" w:rsidRDefault="00827F9E" w:rsidP="00D83450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  <w:u w:val="single"/>
        </w:rPr>
      </w:pPr>
      <w:r w:rsidRPr="00827F9E">
        <w:rPr>
          <w:rFonts w:ascii="Browallia New" w:eastAsia="Arial Unicode MS" w:hAnsi="Browallia New" w:cs="Browallia New" w:hint="cs"/>
          <w:color w:val="000000"/>
          <w:sz w:val="26"/>
          <w:szCs w:val="26"/>
          <w:u w:val="single"/>
          <w:cs/>
        </w:rPr>
        <w:t>ตราสารทุน</w:t>
      </w:r>
    </w:p>
    <w:p w14:paraId="7748CCFC" w14:textId="77777777" w:rsidR="00827F9E" w:rsidRDefault="00827F9E" w:rsidP="00D83450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3D2F7DF" w14:textId="45E31D7B" w:rsidR="007F30C4" w:rsidRPr="00650844" w:rsidRDefault="007F30C4" w:rsidP="00D83450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ยกเว้นเงินลงทุนในตราสารทุนที่ถือไว้เพื่อค้าซึ่งจะวัดมูลค่าด้วย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FVPL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เท่านั้น กลุ่มกิจการสามารถเลือก ณ วันที่รับรู้รายการเมื่อเริ่มแรก (ซึ่งไม่สามารถเปลี่ยนแปลงได้) ที่จะวัดมูลค่าเงินลงทุนในตราสารทุนได้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2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ประเภทดังนี้</w:t>
      </w:r>
    </w:p>
    <w:p w14:paraId="0799FB46" w14:textId="77777777" w:rsidR="00E245A1" w:rsidRPr="00650844" w:rsidRDefault="00E245A1" w:rsidP="00E245A1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F7BED9B" w14:textId="77777777" w:rsidR="007F30C4" w:rsidRPr="00650844" w:rsidRDefault="007F30C4" w:rsidP="00E245A1">
      <w:pPr>
        <w:numPr>
          <w:ilvl w:val="0"/>
          <w:numId w:val="40"/>
        </w:numPr>
        <w:spacing w:line="240" w:lineRule="auto"/>
        <w:ind w:left="14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มูลค่ายุติธรรมผ่านกำไรหรือขาดทุน (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FVPL) -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ลุ่มกิจการวัดมูลค่าตราสารทุนด้วยมูลค่ายุติธรรมและการเปลี่ยนแปลงในมูลค่ายุติธรรมจะรับรู้ในรายการกำไร/ขาดทุนอื่น ในงบกำไรขาดทุนเบ็ดเสร็จ</w:t>
      </w:r>
    </w:p>
    <w:p w14:paraId="697862DA" w14:textId="77777777" w:rsidR="005D5118" w:rsidRPr="00650844" w:rsidRDefault="005D5118" w:rsidP="00E245A1">
      <w:pPr>
        <w:spacing w:line="240" w:lineRule="auto"/>
        <w:ind w:left="1440" w:hanging="36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</w:p>
    <w:p w14:paraId="10572F5C" w14:textId="39A99B75" w:rsidR="007F30C4" w:rsidRPr="00650844" w:rsidRDefault="007F30C4" w:rsidP="00E245A1">
      <w:pPr>
        <w:numPr>
          <w:ilvl w:val="0"/>
          <w:numId w:val="40"/>
        </w:numPr>
        <w:spacing w:line="240" w:lineRule="auto"/>
        <w:ind w:left="14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มูลค่ายุติธรรมผ่านกำไรขาดทุนเบ็ดเสร็จอื่น (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FVOCI) -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ลุ่มกิจการวัดมูลค่าตราสารทุนด้วยมูลค่ายุติธรรมและการเปลี่ยนแปลงในมูลค่ายุติธรรมจะรับรู้ในกำไรขาดทุนเบ็ดเสร็จอื่น 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ขาดทุน/กลับรายการขาดทุนจากการด้อยค่าจะไม่แสดงเป็นรายการแยกต่างหากจากการเปลี่ยนแปลงอื่นในมูลค่ายุติธรรม</w:t>
      </w:r>
    </w:p>
    <w:p w14:paraId="1AA43080" w14:textId="27E54CBC" w:rsidR="00A86BD0" w:rsidRPr="00650844" w:rsidRDefault="00A86BD0" w:rsidP="00E245A1">
      <w:pPr>
        <w:ind w:left="108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BC0A8B2" w14:textId="1364BC9B" w:rsidR="007F30C4" w:rsidRPr="00650844" w:rsidRDefault="007F30C4" w:rsidP="00E245A1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ทั้งนี้ เงินปันผลจากเงินลงทุนในตราสารทุนดังกล่าว (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FVPL/FVOCI)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จะรับรู้ในกำไรหรือขาดทุน และแสดงในรายการ เงินปันผลรับเมื่อกลุ่มกิจการมีสิทธิได้รับเงินปันผลนั้น</w:t>
      </w:r>
    </w:p>
    <w:bookmarkEnd w:id="4"/>
    <w:p w14:paraId="436260C0" w14:textId="77777777" w:rsidR="00AB7EDD" w:rsidRPr="00650844" w:rsidRDefault="00AB7EDD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53024FF" w14:textId="2D862F4D" w:rsidR="004C6E11" w:rsidRPr="00650844" w:rsidRDefault="008B0E3C" w:rsidP="009A434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th-TH" w:eastAsia="th-TH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eastAsia="th-TH"/>
        </w:rPr>
        <w:t>ค</w:t>
      </w:r>
      <w:r w:rsidR="004C6E11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 w:eastAsia="th-TH"/>
        </w:rPr>
        <w:t>)</w:t>
      </w:r>
      <w:r w:rsidR="004C6E11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 w:eastAsia="th-TH"/>
        </w:rPr>
        <w:tab/>
        <w:t>การด้อยค่า</w:t>
      </w:r>
    </w:p>
    <w:p w14:paraId="53084538" w14:textId="77777777" w:rsidR="004C6E11" w:rsidRPr="00650844" w:rsidRDefault="004C6E11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09F9E8" w14:textId="4D3AF680" w:rsidR="006B688D" w:rsidRPr="00650844" w:rsidRDefault="006B688D" w:rsidP="009A434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กลุ่มกิจการใช้วิธีอย่างง่าย (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Simplified approach)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TFRS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>9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ในการรับรู้การด้อยค่าของลูกหนี้การค้าและ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7272C749" w14:textId="77777777" w:rsidR="00AE5BC0" w:rsidRPr="00650844" w:rsidRDefault="00AE5BC0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96C1283" w14:textId="77777777" w:rsidR="006B688D" w:rsidRPr="00650844" w:rsidRDefault="006B688D" w:rsidP="009A434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ผู้บริหารได้จัดกลุ่มลูกหนี้การค้าและสินทรัพย์ที่เกิดจากสัญญา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03426C7B" w14:textId="77777777" w:rsidR="009B2ADA" w:rsidRPr="00650844" w:rsidRDefault="009B2ADA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</w:p>
    <w:p w14:paraId="6E1D285D" w14:textId="6A96D7A1" w:rsidR="00AE5BC0" w:rsidRPr="00650844" w:rsidRDefault="00AE5BC0" w:rsidP="009A434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FVOCI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กลุ่มกิจการใช้วิธีการทั่วไป (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General approach)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 xml:space="preserve">TFRS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>9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t>12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648510FC" w14:textId="77777777" w:rsidR="00AB7EDD" w:rsidRPr="00650844" w:rsidRDefault="00AB7EDD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</w:p>
    <w:p w14:paraId="233BEC9A" w14:textId="0666FE76" w:rsidR="00AE5BC0" w:rsidRPr="00650844" w:rsidRDefault="00AE5BC0" w:rsidP="009A434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4CF09567" w14:textId="77777777" w:rsidR="00AE5BC0" w:rsidRPr="00650844" w:rsidRDefault="00AE5BC0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</w:p>
    <w:p w14:paraId="44A078DE" w14:textId="383CB9E0" w:rsidR="00AE5BC0" w:rsidRPr="00650844" w:rsidRDefault="00AE5BC0" w:rsidP="009A434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</w:t>
      </w:r>
    </w:p>
    <w:p w14:paraId="794BE7C7" w14:textId="686A4118" w:rsidR="00E245A1" w:rsidRPr="00650844" w:rsidRDefault="00E245A1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  <w:br w:type="page"/>
      </w:r>
    </w:p>
    <w:p w14:paraId="4F5028CF" w14:textId="77777777" w:rsidR="00DB6D07" w:rsidRPr="00650844" w:rsidRDefault="00DB6D07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71B5D60" w14:textId="30B04E48" w:rsidR="00AE5BC0" w:rsidRPr="00650844" w:rsidRDefault="00AE5BC0" w:rsidP="009A4340">
      <w:pPr>
        <w:spacing w:line="240" w:lineRule="auto"/>
        <w:ind w:left="144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06F53781" w14:textId="77777777" w:rsidR="00925969" w:rsidRPr="00650844" w:rsidRDefault="00925969" w:rsidP="00E4263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FD9F66E" w14:textId="010179D1" w:rsidR="00AE5BC0" w:rsidRPr="00650844" w:rsidRDefault="00AE5BC0" w:rsidP="009A4340">
      <w:pPr>
        <w:numPr>
          <w:ilvl w:val="0"/>
          <w:numId w:val="14"/>
        </w:numPr>
        <w:tabs>
          <w:tab w:val="left" w:pos="1980"/>
        </w:tabs>
        <w:spacing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จำนวนเงินที่</w:t>
      </w:r>
      <w:r w:rsidR="00C32FBE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าดว่าจะไม่ได้รับถ่วงน้ำหนักตามประมาณการความน่าจะเป็น</w:t>
      </w:r>
    </w:p>
    <w:p w14:paraId="57CFA989" w14:textId="68E3736D" w:rsidR="00AE5BC0" w:rsidRPr="00650844" w:rsidRDefault="00AE5BC0" w:rsidP="009A4340">
      <w:pPr>
        <w:numPr>
          <w:ilvl w:val="0"/>
          <w:numId w:val="14"/>
        </w:numPr>
        <w:tabs>
          <w:tab w:val="left" w:pos="1980"/>
        </w:tabs>
        <w:spacing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มูลค่าเงินตามเวลา</w:t>
      </w:r>
    </w:p>
    <w:p w14:paraId="54A7C2DC" w14:textId="11D94928" w:rsidR="00AE5BC0" w:rsidRPr="00650844" w:rsidRDefault="00AE5BC0" w:rsidP="009A4340">
      <w:pPr>
        <w:numPr>
          <w:ilvl w:val="0"/>
          <w:numId w:val="14"/>
        </w:numPr>
        <w:tabs>
          <w:tab w:val="left" w:pos="1980"/>
        </w:tabs>
        <w:spacing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42EB66CF" w14:textId="77777777" w:rsidR="00AE5BC0" w:rsidRPr="00650844" w:rsidRDefault="00AE5BC0" w:rsidP="00E4263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BD3FAD3" w14:textId="7517D4E0" w:rsidR="00AE5BC0" w:rsidRPr="00650844" w:rsidRDefault="00AE5BC0" w:rsidP="00E4263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ผลขาดทุนและการกลับรายการผลขาดทุนจากการด้อยค่าบันทึกในกำไรหรือขาดทุน</w:t>
      </w:r>
      <w:r w:rsidR="00561D44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เป็นรายการแยกต่างหาก</w:t>
      </w:r>
    </w:p>
    <w:p w14:paraId="3E86F530" w14:textId="77777777" w:rsidR="00E5583F" w:rsidRPr="00650844" w:rsidRDefault="00E5583F" w:rsidP="00E4263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322211B8" w14:textId="184E095B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rtl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6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อสังหาริมทรัพย์เพื่อการลงทุน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rtl/>
          <w:lang w:val="th-TH" w:bidi="ar-SA"/>
        </w:rPr>
        <w:t xml:space="preserve"> </w:t>
      </w:r>
    </w:p>
    <w:p w14:paraId="600E903D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9C0708B" w14:textId="59A33A9F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อสังหาริมทรัพย์เพื่อการลงทุนของกลุ่มกิจการส่วนใหญ่คือที่ดิน ซึ่งกลุ่มกิจการถือไว้เพื่อหาประโยชน์จากรายได้ค่าเช่าใน</w:t>
      </w:r>
      <w:r w:rsidR="00AE54B0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ระยะยาวหรือจากการเพิ่มขึ้นของมูลค่าของสินทรัพย์ และไม่ได้มีไว้ใช้งานในกลุ่มกิจการ</w:t>
      </w:r>
    </w:p>
    <w:p w14:paraId="56AA4C0D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E347A78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14:paraId="1E4B2F14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F15A339" w14:textId="0C60201D" w:rsidR="004C6E11" w:rsidRPr="00650844" w:rsidRDefault="004C6E11" w:rsidP="00BF3FC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  <w:r w:rsidR="00BF3FC1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BF3FC1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ทั้งนี้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ที่ดินไม่มีการหักค่าเสื่อมราคา </w:t>
      </w:r>
    </w:p>
    <w:p w14:paraId="23C6D8CC" w14:textId="77777777" w:rsidR="009C0C28" w:rsidRPr="00650844" w:rsidRDefault="009C0C28" w:rsidP="00E245A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4C196068" w14:textId="707BD2D1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7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ที่ดิน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rtl/>
          <w:lang w:val="th-TH" w:bidi="ar-SA"/>
        </w:rPr>
        <w:t xml:space="preserve"> 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อาคารและอุปกรณ์</w:t>
      </w:r>
    </w:p>
    <w:p w14:paraId="04945AF0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4A7164E8" w14:textId="27190633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bookmarkStart w:id="8" w:name="_Hlk32160862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</w:t>
      </w:r>
      <w:r w:rsidR="00BF3FC1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ค่าเผื่อ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ผลขาดทุนจากการด้อยค่าสะสม </w:t>
      </w:r>
    </w:p>
    <w:p w14:paraId="7B38E933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bookmarkEnd w:id="8"/>
    <w:p w14:paraId="0EB8160B" w14:textId="7C90AC60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เพื่อลดราคาทุน</w:t>
      </w:r>
      <w:r w:rsidR="00624894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สุทธิจากมูลค่าคงเหลือ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ตลอดอายุการให้ประโยชน์ที่ประมาณการไว้ของสินทรัพย์ดังต่อไปนี้</w:t>
      </w:r>
    </w:p>
    <w:p w14:paraId="47326243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ED22023" w14:textId="3EC3A191" w:rsidR="004C6E11" w:rsidRPr="00650844" w:rsidRDefault="004C6E11" w:rsidP="009A4340">
      <w:pPr>
        <w:tabs>
          <w:tab w:val="right" w:pos="936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ส่วนปรับปรุงที่ดิน และสิทธิการเช่าอาคารโรงถ่าย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10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20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ปี</w:t>
      </w:r>
    </w:p>
    <w:p w14:paraId="2E27963D" w14:textId="586908EF" w:rsidR="004C6E11" w:rsidRPr="00650844" w:rsidRDefault="004C6E11" w:rsidP="009A4340">
      <w:pPr>
        <w:tabs>
          <w:tab w:val="right" w:pos="936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อาคารสำนักงาน และส่วนปรับปรุง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904D61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3,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5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,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10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20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ปี</w:t>
      </w:r>
    </w:p>
    <w:p w14:paraId="3FBB6C7D" w14:textId="5A50E6C5" w:rsidR="004C6E11" w:rsidRPr="00650844" w:rsidRDefault="004C6E11" w:rsidP="009A4340">
      <w:pPr>
        <w:tabs>
          <w:tab w:val="right" w:pos="936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อาคารโรงถ่าย และส่วนปรับปรุง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20</w:t>
      </w:r>
      <w:r w:rsidR="00FE4EB8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, 60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ปี</w:t>
      </w:r>
    </w:p>
    <w:p w14:paraId="143DD872" w14:textId="5DE31057" w:rsidR="004C6E11" w:rsidRPr="00650844" w:rsidRDefault="004C6E11" w:rsidP="009A4340">
      <w:pPr>
        <w:tabs>
          <w:tab w:val="right" w:pos="936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ระบบสาธารณูปโภค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5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10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20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ปี</w:t>
      </w:r>
    </w:p>
    <w:p w14:paraId="23A54982" w14:textId="393E5678" w:rsidR="004C6E11" w:rsidRPr="00650844" w:rsidRDefault="004C6E11" w:rsidP="009A4340">
      <w:pPr>
        <w:tabs>
          <w:tab w:val="right" w:pos="936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อุปกรณ์กองถ่าย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5</w:t>
      </w:r>
      <w:r w:rsidR="00AF35AA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, 10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ปี</w:t>
      </w:r>
    </w:p>
    <w:p w14:paraId="1701CDA1" w14:textId="2688863A" w:rsidR="004C6E11" w:rsidRPr="00650844" w:rsidRDefault="004C6E11" w:rsidP="009A4340">
      <w:pPr>
        <w:tabs>
          <w:tab w:val="right" w:pos="936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เครื่องตกแต่ง ติดตั้งและอุปกรณ์สำนักงาน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904D61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3,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5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10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ปี</w:t>
      </w:r>
    </w:p>
    <w:p w14:paraId="759760EB" w14:textId="74BBEC64" w:rsidR="00EC632B" w:rsidRPr="00650844" w:rsidRDefault="00EC632B" w:rsidP="009A4340">
      <w:pPr>
        <w:tabs>
          <w:tab w:val="right" w:pos="936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ยานพาหนะ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5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,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>10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ปี</w:t>
      </w:r>
    </w:p>
    <w:p w14:paraId="0C514D66" w14:textId="77777777" w:rsidR="00A43CEA" w:rsidRPr="00650844" w:rsidRDefault="00A43CEA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F67C73E" w14:textId="27AF8C64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8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สินทรัพย์ไม่มีตัวตน</w:t>
      </w:r>
    </w:p>
    <w:p w14:paraId="2B537D9A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9ED2288" w14:textId="77777777" w:rsidR="003642C8" w:rsidRPr="00650844" w:rsidRDefault="003642C8" w:rsidP="003642C8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โปรแกรมคอมพิวเตอร์</w:t>
      </w:r>
    </w:p>
    <w:p w14:paraId="0952807E" w14:textId="77777777" w:rsidR="003642C8" w:rsidRPr="00650844" w:rsidRDefault="003642C8" w:rsidP="003642C8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3D182762" w14:textId="7AC2E768" w:rsidR="003642C8" w:rsidRPr="00650844" w:rsidRDefault="003642C8" w:rsidP="003642C8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bookmarkStart w:id="9" w:name="_Hlk32160716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สิทธิการใช้โปรแกรมคอมพิวเตอร์ที่ซื้อมาจะถูกวัดมูลค่าด้วยราคาทุนหักค่าตัดจำหน่ายสะสมและ</w:t>
      </w:r>
      <w:r w:rsidR="00F060C9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ค่าเผื่อ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ผลขาดทุนจากการ</w:t>
      </w:r>
      <w:r w:rsidR="00E245A1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E4263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ด้อยค่าสะสม ค่าตัดจำหน่ายคำนวณโดยใช้วิธีเส้นตรง</w:t>
      </w:r>
      <w:r w:rsidRPr="00E42630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E4263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ตลอดอายุประมาณการให้ประโยชน์ภายในระยะเวลาไม่เกิน </w:t>
      </w:r>
      <w:r w:rsidR="00DC4F13" w:rsidRPr="00E42630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3</w:t>
      </w:r>
      <w:r w:rsidR="00314896" w:rsidRPr="00E4263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 และ </w:t>
      </w:r>
      <w:r w:rsidR="00DC4F13" w:rsidRPr="00E42630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5</w:t>
      </w:r>
      <w:r w:rsidRPr="00E4263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62ABAAA0" w14:textId="22BD7E8C" w:rsidR="00A86BD0" w:rsidRPr="00650844" w:rsidRDefault="00A86BD0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5AAC87D1" w14:textId="77777777" w:rsidR="003642C8" w:rsidRPr="00650844" w:rsidRDefault="003642C8" w:rsidP="003642C8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bookmarkEnd w:id="9"/>
    <w:p w14:paraId="5E8EC450" w14:textId="153098C5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9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การด้อยค่าของสินทรัพย์</w:t>
      </w:r>
    </w:p>
    <w:p w14:paraId="260E23B5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77C9DCA" w14:textId="28A78E33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bookmarkStart w:id="10" w:name="_Hlk32160664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กลุ่มกิจการไม่ตัดจำหน่ายสินทรัพย์ไม่มีตัวตนที่มีอายุการให้ประโยชน์ที่ไม่ทราบได้แน่นอน แต่จะทดสอบการด้อยค่าเป็นประจำทุกปี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</w:t>
      </w:r>
      <w:r w:rsidR="00215496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B147F2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ที่มีการตัดจำหน่าย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</w:t>
      </w:r>
      <w:r w:rsidR="00B34395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bookmarkEnd w:id="10"/>
    <w:p w14:paraId="52BE095A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7999A9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bookmarkStart w:id="11" w:name="_Hlk32160670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bookmarkEnd w:id="11"/>
    <w:p w14:paraId="5708CBAC" w14:textId="62E9FD23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77A792D" w14:textId="3C05DBE8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10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สัญญาเช่า</w:t>
      </w:r>
    </w:p>
    <w:p w14:paraId="7D4B062C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0B77ADC" w14:textId="77777777" w:rsidR="00773A07" w:rsidRPr="00650844" w:rsidRDefault="00773A07" w:rsidP="00773A07">
      <w:pPr>
        <w:keepNext/>
        <w:ind w:left="540"/>
        <w:outlineLvl w:val="1"/>
        <w:rPr>
          <w:rFonts w:ascii="Browallia New" w:eastAsia="Arial Unicode MS" w:hAnsi="Browallia New" w:cs="Browallia New"/>
          <w:b/>
          <w:bCs/>
          <w:sz w:val="26"/>
          <w:szCs w:val="26"/>
        </w:rPr>
      </w:pPr>
      <w:bookmarkStart w:id="12" w:name="_Toc48681815"/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49F1507E" w14:textId="77777777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9A9D44E" w14:textId="77777777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50844">
        <w:rPr>
          <w:rFonts w:ascii="Browallia New" w:hAnsi="Browallia New" w:cs="Browallia New"/>
          <w:sz w:val="26"/>
          <w:szCs w:val="26"/>
          <w:cs/>
        </w:rPr>
        <w:t>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134288B5" w14:textId="77777777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A834F75" w14:textId="41693082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50844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กลุ่มกิจการ</w:t>
      </w:r>
      <w:r w:rsidRPr="00650844">
        <w:rPr>
          <w:rFonts w:ascii="Browallia New" w:hAnsi="Browallia New" w:cs="Browallia New"/>
          <w:sz w:val="26"/>
          <w:szCs w:val="26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1A8C3531" w14:textId="77777777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FE14BAE" w14:textId="4C5290E0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50844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DC4F13" w:rsidRPr="00650844">
        <w:rPr>
          <w:rFonts w:ascii="Browallia New" w:hAnsi="Browallia New" w:cs="Browallia New"/>
          <w:sz w:val="26"/>
          <w:szCs w:val="26"/>
        </w:rPr>
        <w:t>12</w:t>
      </w:r>
      <w:r w:rsidRPr="00650844">
        <w:rPr>
          <w:rFonts w:ascii="Browallia New" w:hAnsi="Browallia New" w:cs="Browallia New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sz w:val="26"/>
          <w:szCs w:val="26"/>
          <w:cs/>
        </w:rPr>
        <w:t>เดือน สินทรัพย์ที่มีมูลค่าต่ำประกอบด้วย</w:t>
      </w:r>
      <w:r w:rsidRPr="00650844">
        <w:rPr>
          <w:rFonts w:ascii="Browallia New" w:hAnsi="Browallia New" w:cs="Browallia New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sz w:val="26"/>
          <w:szCs w:val="26"/>
          <w:cs/>
        </w:rPr>
        <w:t>อุปกรณ์สำนักงาน</w:t>
      </w:r>
    </w:p>
    <w:p w14:paraId="1723A86B" w14:textId="77777777" w:rsidR="00A86BD0" w:rsidRPr="00650844" w:rsidRDefault="00A86BD0" w:rsidP="00773A07">
      <w:pPr>
        <w:keepNext/>
        <w:ind w:firstLine="540"/>
        <w:outlineLvl w:val="1"/>
        <w:rPr>
          <w:rFonts w:ascii="Browallia New" w:eastAsia="Arial Unicode MS" w:hAnsi="Browallia New" w:cs="Browallia New"/>
          <w:sz w:val="26"/>
          <w:szCs w:val="26"/>
        </w:rPr>
      </w:pPr>
    </w:p>
    <w:p w14:paraId="7CCF8C7E" w14:textId="20813038" w:rsidR="00773A07" w:rsidRPr="00650844" w:rsidRDefault="00773A07" w:rsidP="00773A07">
      <w:pPr>
        <w:keepNext/>
        <w:ind w:firstLine="540"/>
        <w:outlineLvl w:val="1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65084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สัญญาเช่า - กรณีที่กลุ่มกิจการเป็นผู้ให้เช่า</w:t>
      </w:r>
    </w:p>
    <w:p w14:paraId="64EAE05B" w14:textId="77777777" w:rsidR="00E245A1" w:rsidRPr="00650844" w:rsidRDefault="00E245A1" w:rsidP="00773A07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C4D6AB6" w14:textId="05D55A03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50844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นทรัพย์ที่ให้เช่าตามสัญญาเช่าเงินทุนบันทึกเป็นลูกหนี้สัญญาเช่าเงินทุนด้วยมูลค่าปัจจุบันของจำนวนเงินที่จ่ายตามสัญญาเช่า </w:t>
      </w:r>
    </w:p>
    <w:p w14:paraId="21039F7C" w14:textId="77777777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7F7F0D8" w14:textId="4E00BCB4" w:rsidR="00773A07" w:rsidRPr="00650844" w:rsidRDefault="00773A07" w:rsidP="00773A07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650844">
        <w:rPr>
          <w:rFonts w:ascii="Browallia New" w:hAnsi="Browallia New" w:cs="Browallia New"/>
          <w:spacing w:val="-6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</w:p>
    <w:p w14:paraId="283B83B3" w14:textId="046D2740" w:rsidR="00E245A1" w:rsidRPr="00650844" w:rsidRDefault="00E245A1">
      <w:pPr>
        <w:spacing w:line="240" w:lineRule="auto"/>
        <w:rPr>
          <w:rFonts w:ascii="Browallia New" w:hAnsi="Browallia New" w:cs="Browallia New"/>
          <w:spacing w:val="-4"/>
          <w:sz w:val="26"/>
          <w:szCs w:val="26"/>
        </w:rPr>
      </w:pPr>
      <w:r w:rsidRPr="00650844"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p w14:paraId="6A878802" w14:textId="77777777" w:rsidR="00F20E9E" w:rsidRPr="00650844" w:rsidRDefault="00F20E9E" w:rsidP="009A4340">
      <w:pPr>
        <w:spacing w:line="240" w:lineRule="auto"/>
        <w:ind w:left="540" w:hanging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6FBF0C7" w14:textId="6237112B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11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  <w:tab/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หนี้สินทางการเงิน</w:t>
      </w:r>
      <w:bookmarkEnd w:id="12"/>
    </w:p>
    <w:p w14:paraId="3A51069E" w14:textId="77777777" w:rsidR="004C6E11" w:rsidRPr="00650844" w:rsidRDefault="004C6E11" w:rsidP="00DD38D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8548F03" w14:textId="77777777" w:rsidR="004C6E11" w:rsidRPr="00650844" w:rsidRDefault="004C6E11" w:rsidP="009A4340">
      <w:pPr>
        <w:pStyle w:val="NoSpacing"/>
        <w:numPr>
          <w:ilvl w:val="0"/>
          <w:numId w:val="7"/>
        </w:numPr>
        <w:ind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การจัดประเภท</w:t>
      </w:r>
    </w:p>
    <w:p w14:paraId="3EFF5728" w14:textId="77777777" w:rsidR="004C6E11" w:rsidRPr="00650844" w:rsidRDefault="004C6E11" w:rsidP="00DD38D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78565F" w14:textId="3408A2FA" w:rsidR="004C6E11" w:rsidRPr="00650844" w:rsidRDefault="004C6E11" w:rsidP="00490F50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โดยพิจารณาภาระผูกพันตามสัญญา </w:t>
      </w:r>
    </w:p>
    <w:p w14:paraId="4918D389" w14:textId="77777777" w:rsidR="002A6E44" w:rsidRPr="00650844" w:rsidRDefault="002A6E44" w:rsidP="00DD38D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6BF0E6E" w14:textId="77777777" w:rsidR="004C6E11" w:rsidRPr="00650844" w:rsidRDefault="004C6E11" w:rsidP="009A4340">
      <w:pPr>
        <w:pStyle w:val="NoSpacing"/>
        <w:numPr>
          <w:ilvl w:val="0"/>
          <w:numId w:val="7"/>
        </w:numPr>
        <w:ind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การวัดมูลค่า</w:t>
      </w:r>
    </w:p>
    <w:p w14:paraId="1A997744" w14:textId="77777777" w:rsidR="004C6E11" w:rsidRPr="00650844" w:rsidRDefault="004C6E11" w:rsidP="00DD38D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C81355C" w14:textId="77777777" w:rsidR="004C6E11" w:rsidRPr="00650844" w:rsidRDefault="004C6E11" w:rsidP="009A4340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1879C144" w14:textId="77777777" w:rsidR="002A6E44" w:rsidRPr="00650844" w:rsidRDefault="002A6E44" w:rsidP="00DD38D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5F76DA1" w14:textId="77777777" w:rsidR="004C6E11" w:rsidRPr="00650844" w:rsidRDefault="004C6E11" w:rsidP="009A4340">
      <w:pPr>
        <w:pStyle w:val="NoSpacing"/>
        <w:numPr>
          <w:ilvl w:val="0"/>
          <w:numId w:val="7"/>
        </w:numPr>
        <w:ind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20358385" w14:textId="77777777" w:rsidR="004C6E11" w:rsidRPr="00650844" w:rsidRDefault="004C6E11" w:rsidP="00DD38D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0034A7A" w14:textId="77777777" w:rsidR="004C6E11" w:rsidRPr="00650844" w:rsidRDefault="004C6E11" w:rsidP="009A4340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594CF6E5" w14:textId="77777777" w:rsidR="004C6E11" w:rsidRPr="00650844" w:rsidRDefault="004C6E11" w:rsidP="00DD38D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20F8630" w14:textId="778F2277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bookmarkStart w:id="13" w:name="_Hlk190981878"/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12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bookmarkEnd w:id="13"/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ภาษีเงินได้</w:t>
      </w:r>
      <w:r w:rsidR="00A43CEA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รอบระยะเวลา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ปัจจุบันและภาษีเงินได้รอการตัดบัญชี</w:t>
      </w:r>
    </w:p>
    <w:p w14:paraId="089BD3F4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D1EFC6C" w14:textId="6B23A986" w:rsidR="004C6E11" w:rsidRPr="00650844" w:rsidRDefault="007F207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bookmarkStart w:id="14" w:name="_Hlk32159811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08C6B1B3" w14:textId="77777777" w:rsidR="004C6E11" w:rsidRPr="00650844" w:rsidRDefault="004C6E11" w:rsidP="009A4340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bookmarkEnd w:id="14"/>
    <w:p w14:paraId="1298C80B" w14:textId="77777777" w:rsidR="007F2071" w:rsidRPr="00650844" w:rsidRDefault="007F207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0A3F17F4" w14:textId="77777777" w:rsidR="007F2071" w:rsidRPr="00650844" w:rsidRDefault="007F207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186A9D5" w14:textId="2508FB1D" w:rsidR="007F2071" w:rsidRPr="00650844" w:rsidRDefault="007F207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</w:p>
    <w:p w14:paraId="162E2114" w14:textId="77777777" w:rsidR="007F2071" w:rsidRPr="00650844" w:rsidRDefault="007F207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2B7C7CC" w14:textId="77777777" w:rsidR="007F2071" w:rsidRPr="00650844" w:rsidRDefault="007F207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(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และกฎหมาย)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5F78942E" w14:textId="77777777" w:rsidR="007F2071" w:rsidRPr="00650844" w:rsidRDefault="007F207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FD995F6" w14:textId="49E3BD57" w:rsidR="007F2071" w:rsidRPr="00650844" w:rsidRDefault="007F207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77BBBC9C" w14:textId="66812672" w:rsidR="00A86BD0" w:rsidRPr="00650844" w:rsidRDefault="00A86BD0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03ACD619" w14:textId="77777777" w:rsidR="004C6E11" w:rsidRPr="00650844" w:rsidRDefault="004C6E11" w:rsidP="0036691E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83FB3FD" w14:textId="7170723F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13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ผลประโยชน์พนักงาน</w:t>
      </w:r>
    </w:p>
    <w:p w14:paraId="3EE8F2E9" w14:textId="77777777" w:rsidR="004C6E11" w:rsidRPr="00650844" w:rsidRDefault="004C6E11" w:rsidP="0024407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</w:pPr>
    </w:p>
    <w:p w14:paraId="09BBB42F" w14:textId="77777777" w:rsidR="004C6E11" w:rsidRPr="00650844" w:rsidRDefault="004C6E11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</w:pPr>
      <w:bookmarkStart w:id="15" w:name="_Hlk32160147"/>
      <w:bookmarkStart w:id="16" w:name="_Hlk32249795"/>
      <w:bookmarkStart w:id="17" w:name="_Hlk32235410"/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>ก)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ab/>
        <w:t>ผลประโยชน์พนักงานระยะสั้น</w:t>
      </w:r>
    </w:p>
    <w:p w14:paraId="7B2097F3" w14:textId="77777777" w:rsidR="00CB4AE7" w:rsidRPr="00650844" w:rsidRDefault="00CB4AE7" w:rsidP="009A434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6C7106C1" w14:textId="3B25F12C" w:rsidR="004C6E11" w:rsidRPr="00650844" w:rsidRDefault="004C6E11" w:rsidP="009A434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lang w:val="en-GB"/>
        </w:rPr>
        <w:t>12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เดือน</w:t>
      </w:r>
      <w:r w:rsidR="00B434C4"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หลังจากวันสิ้นรอบระยะเวลาบัญชี เช่น ค่าจ้าง เงินเดือน ลาประจำปี โบนัส และค่ารักษาพยาบาล 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  <w:bookmarkEnd w:id="15"/>
    </w:p>
    <w:p w14:paraId="02787D28" w14:textId="77777777" w:rsidR="004236E4" w:rsidRPr="00650844" w:rsidRDefault="004236E4" w:rsidP="009A434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471D1080" w14:textId="1C1FB9A1" w:rsidR="004C6E11" w:rsidRPr="00650844" w:rsidRDefault="004C6E11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</w:pPr>
      <w:bookmarkStart w:id="18" w:name="_Hlk32160207"/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>ข)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ab/>
        <w:t>โครงการสมทบเงิน</w:t>
      </w:r>
    </w:p>
    <w:p w14:paraId="410ED80A" w14:textId="77777777" w:rsidR="004C6E11" w:rsidRPr="00650844" w:rsidRDefault="004C6E11" w:rsidP="009A434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</w:p>
    <w:p w14:paraId="4334C987" w14:textId="77777777" w:rsidR="005257C8" w:rsidRPr="00650844" w:rsidRDefault="005257C8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กลุ่มกิจการจะจ่ายสมทบให้กับกองทุนกองทุนสำรองเลี้ยงชีพตามข้อบังคับ เงินสมทบจะถูกรับรู้เป็นค่าใช้จ่ายผลประโยชน์พนักงานเมื่อถึงกำหนดชำระ </w:t>
      </w:r>
    </w:p>
    <w:p w14:paraId="53129035" w14:textId="77777777" w:rsidR="004C6293" w:rsidRPr="00650844" w:rsidRDefault="004C6293" w:rsidP="009A434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</w:p>
    <w:p w14:paraId="0AFF2C91" w14:textId="77777777" w:rsidR="004C6E11" w:rsidRPr="00650844" w:rsidRDefault="004C6E11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>ค)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ab/>
        <w:t>ผลประโยชน์เมื่อเกษียณอายุ</w:t>
      </w:r>
    </w:p>
    <w:p w14:paraId="7A5D711E" w14:textId="77777777" w:rsidR="004C6E11" w:rsidRPr="00650844" w:rsidRDefault="004C6E11" w:rsidP="009A434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</w:p>
    <w:bookmarkEnd w:id="18"/>
    <w:p w14:paraId="6988123A" w14:textId="77777777" w:rsidR="00491E13" w:rsidRPr="00650844" w:rsidRDefault="00491E13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br/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243029E4" w14:textId="77777777" w:rsidR="00491E13" w:rsidRPr="00650844" w:rsidRDefault="00491E13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</w:p>
    <w:p w14:paraId="66C3DC1A" w14:textId="77777777" w:rsidR="00491E13" w:rsidRPr="00650844" w:rsidRDefault="00491E13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กำไรและขาดทุนจากการวัดมูลค่าใหม่จะรับรู้ในส่วนของเจ้าของผ่านกำไรขาดทุนเบ็ดเสร็จอื่นในรอบระยะเวลาที่เกิดขึ้นและรวมอยู่ในกำไรสะสมในงบแสดงการเปลี่ยนแปลงในส่วนของเจ้าของ </w:t>
      </w:r>
    </w:p>
    <w:p w14:paraId="4F97AAC5" w14:textId="77777777" w:rsidR="00DB6D07" w:rsidRPr="00650844" w:rsidRDefault="00DB6D07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</w:p>
    <w:p w14:paraId="10F95737" w14:textId="77777777" w:rsidR="004C6E11" w:rsidRPr="00650844" w:rsidRDefault="004C6E11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th-TH"/>
        </w:rPr>
      </w:pPr>
      <w:bookmarkStart w:id="19" w:name="_Hlk32160286"/>
      <w:bookmarkEnd w:id="16"/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>ง)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ab/>
        <w:t>ผลประโยชน์เมื่อเลิกจ้าง</w:t>
      </w:r>
    </w:p>
    <w:p w14:paraId="4893997E" w14:textId="77777777" w:rsidR="004C6E11" w:rsidRPr="00650844" w:rsidRDefault="004C6E11" w:rsidP="009A434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</w:p>
    <w:p w14:paraId="61745FAC" w14:textId="5BAA84C8" w:rsidR="004C6E11" w:rsidRPr="00650844" w:rsidRDefault="004C6E11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กลุ่มกิจการจะรับรู้ผลประโยชน์เมื่อเลิกจ้างก่อนถึงกำหนดเมื่อ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lang w:val="en-GB"/>
        </w:rPr>
        <w:t>1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) กลุ่มกิจการไม่สามารถยกเลิกข้อเสนอให้ผลประโยชน์ และ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lang w:val="en-GB"/>
        </w:rPr>
        <w:t>2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) </w:t>
      </w:r>
      <w:r w:rsidR="000E06DA"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กลุ่ม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lang w:val="en-GB"/>
        </w:rPr>
        <w:t>12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เดือน ภายหลังรอบระยะเวลารายงาน ต้องคิดลดเป็นมูลค่าปัจจุบัน</w:t>
      </w:r>
    </w:p>
    <w:bookmarkEnd w:id="17"/>
    <w:bookmarkEnd w:id="19"/>
    <w:p w14:paraId="0931A61A" w14:textId="013ED5CD" w:rsidR="004C6E11" w:rsidRPr="00650844" w:rsidRDefault="004C6E11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</w:pPr>
    </w:p>
    <w:p w14:paraId="0517E52C" w14:textId="427D90B1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ประมาณการหนี้สิน</w:t>
      </w:r>
    </w:p>
    <w:p w14:paraId="00BF6F6D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528A6216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bookmarkStart w:id="20" w:name="_Hlk32160536"/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bookmarkEnd w:id="20"/>
    <w:p w14:paraId="79BE7F1F" w14:textId="47E91B16" w:rsidR="00A86BD0" w:rsidRPr="00650844" w:rsidRDefault="00A86BD0">
      <w:pPr>
        <w:spacing w:line="240" w:lineRule="auto"/>
        <w:rPr>
          <w:rFonts w:ascii="Browallia New" w:eastAsia="Calibri" w:hAnsi="Browallia New" w:cs="Browallia New"/>
          <w:color w:val="000000"/>
          <w:sz w:val="26"/>
          <w:szCs w:val="26"/>
          <w:shd w:val="clear" w:color="auto" w:fill="FFFFFF"/>
          <w:lang w:val="en-US" w:eastAsia="en-US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 w:type="page"/>
      </w:r>
    </w:p>
    <w:p w14:paraId="54C0E878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7B9C4544" w14:textId="062CF55B" w:rsidR="004C6E11" w:rsidRPr="00650844" w:rsidRDefault="00DC4F13" w:rsidP="00A86BD0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DB5D0A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15</w:t>
      </w:r>
      <w:r w:rsidR="00A86BD0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ab/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การรับรู้รายได้</w:t>
      </w:r>
      <w:r w:rsidR="004C6E11" w:rsidRPr="00650844" w:rsidDel="00CC30F9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 xml:space="preserve"> </w:t>
      </w:r>
    </w:p>
    <w:p w14:paraId="210396E5" w14:textId="77777777" w:rsidR="00D35059" w:rsidRPr="00650844" w:rsidRDefault="00D35059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6E7B905A" w14:textId="77777777" w:rsidR="00D35059" w:rsidRPr="00650844" w:rsidRDefault="00D35059" w:rsidP="0036691E">
      <w:pPr>
        <w:pStyle w:val="ListParagraph"/>
        <w:ind w:left="540"/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  <w:cs/>
        </w:rPr>
        <w:t>การให้บริการ</w:t>
      </w:r>
    </w:p>
    <w:p w14:paraId="715BEC0D" w14:textId="77777777" w:rsidR="00D35059" w:rsidRPr="00650844" w:rsidRDefault="00D35059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1091E02C" w14:textId="1D3A4272" w:rsidR="0047250C" w:rsidRPr="00650844" w:rsidRDefault="006408A1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รายได้จากการให้บริการของ</w:t>
      </w:r>
      <w:r w:rsidR="00BD0680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กลุ่ม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กิจการประกอบ</w:t>
      </w:r>
      <w:r w:rsidR="0066130A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ไปด้วย</w:t>
      </w:r>
      <w:r w:rsidR="00BD0680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รายได้จากการผลิต</w:t>
      </w:r>
      <w:r w:rsidR="00A91E3E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คอนเทนต์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รายได้จากการให้บริการและให้เช่าอุปกรณ์ </w:t>
      </w:r>
      <w:r w:rsidR="00440314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ายได้จากการให้บริการและเช่าสถานที่ถ่ายทำ</w:t>
      </w:r>
    </w:p>
    <w:p w14:paraId="1AA3DC94" w14:textId="77777777" w:rsidR="00B5693E" w:rsidRPr="00650844" w:rsidRDefault="00B5693E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482A17CF" w14:textId="2852D4AD" w:rsidR="0073785F" w:rsidRPr="00650844" w:rsidRDefault="0073785F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รายได้จากการผลิต</w:t>
      </w:r>
      <w:r w:rsidR="00A91E3E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คอนเทนต์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รับรู้</w:t>
      </w:r>
      <w:r w:rsidR="006408A1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รายได้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ตามขั้นความสำเร็จของงานหรือเมื่อ</w:t>
      </w:r>
      <w:r w:rsidR="00210DB8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โอนการควบคุมในงานไปยังลูกค้า ซึ่งก็คือเมื่อ</w:t>
      </w:r>
      <w:r w:rsidR="0036691E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br/>
      </w:r>
      <w:r w:rsidR="00210DB8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ส่งมอบงาน ทั้งนี้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ขึ้นอยู่กับเนื้อหา</w:t>
      </w:r>
      <w:r w:rsidR="00210DB8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ใน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สัญญาว่าจ้าง</w:t>
      </w:r>
    </w:p>
    <w:p w14:paraId="295BF67C" w14:textId="77777777" w:rsidR="004C6E11" w:rsidRPr="00650844" w:rsidRDefault="004C6E11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18380F19" w14:textId="2E9DB761" w:rsidR="004C6E11" w:rsidRPr="00650844" w:rsidRDefault="004C6E11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รายได้จากการให้บริการและให้เช่าอุปกรณ์</w:t>
      </w:r>
      <w:r w:rsidR="006408A1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รับรู้รายได้เมื่อได้ให้บริการแล้ว </w:t>
      </w:r>
    </w:p>
    <w:p w14:paraId="47AFCA55" w14:textId="77777777" w:rsidR="006408A1" w:rsidRPr="00650844" w:rsidRDefault="006408A1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29D245E6" w14:textId="4125FB51" w:rsidR="004C6E11" w:rsidRPr="00650844" w:rsidRDefault="004C6E11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รายได้จากการให้เช่าและบริการสถานที่ถ่ายทำ </w:t>
      </w:r>
      <w:r w:rsidR="00732CFC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รับรู้รายได้ตามส่วนของระยะเวลาการให้บริการ</w:t>
      </w:r>
    </w:p>
    <w:p w14:paraId="4B29CF29" w14:textId="77777777" w:rsidR="003B52FB" w:rsidRPr="00650844" w:rsidRDefault="003B52FB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5527C71F" w14:textId="77777777" w:rsidR="00357480" w:rsidRPr="00650844" w:rsidRDefault="00357480" w:rsidP="0036691E">
      <w:pPr>
        <w:pStyle w:val="ListParagraph"/>
        <w:ind w:left="540"/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  <w:cs/>
        </w:rPr>
        <w:t xml:space="preserve">การขายสินค้า </w:t>
      </w:r>
    </w:p>
    <w:p w14:paraId="71B62EB3" w14:textId="77777777" w:rsidR="00D35059" w:rsidRPr="00650844" w:rsidRDefault="00D35059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6CD9720B" w14:textId="7501B338" w:rsidR="00A72223" w:rsidRPr="00650844" w:rsidRDefault="006408A1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ายได้จากการขายสินค้าประกอบด้วยมูลค่ายุติธรรมที่ได้รับจาการขายสินค้าที่ให้เป็นจำนวนเงินสุทธิจากภาษีขาย </w:t>
      </w:r>
      <w:r w:rsidR="0047250C"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เงินคืนและส่วนลด รับรู้รายได้เมื่อโอนการควบคุมในสินค้านั้นไปยังลูกค้า</w:t>
      </w:r>
    </w:p>
    <w:p w14:paraId="2A9C2F96" w14:textId="77777777" w:rsidR="006408A1" w:rsidRPr="00650844" w:rsidRDefault="006408A1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6CF90A0D" w14:textId="1F63A1BE" w:rsidR="00A72223" w:rsidRPr="00650844" w:rsidRDefault="00A72223" w:rsidP="00111CAF">
      <w:pPr>
        <w:spacing w:line="240" w:lineRule="auto"/>
        <w:ind w:left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  <w:cs/>
        </w:rPr>
        <w:t>รายได้อื่น</w:t>
      </w:r>
    </w:p>
    <w:p w14:paraId="290390E1" w14:textId="77777777" w:rsidR="00A72223" w:rsidRPr="00650844" w:rsidRDefault="00A72223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08D9E0D5" w14:textId="77777777" w:rsidR="00A72223" w:rsidRPr="00650844" w:rsidRDefault="00A72223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ายได้ดอกเบี้ยรับรู้ตามเกณฑ์สัดส่วนของเวลาโดยพิจารณาอัตราดอกเบี้ยที่แท้จริงของช่วงเวลาจนถึงวันครบอายุ และพิจารณาจำนวนเงินต้นที่เป็นยอดคงเหลือในบัญชีสำหรับการบันทึกค้างรับของกลุ่มกิจการ</w:t>
      </w:r>
    </w:p>
    <w:p w14:paraId="2992FDBB" w14:textId="77777777" w:rsidR="00A72223" w:rsidRPr="00650844" w:rsidRDefault="00A72223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071CCB2D" w14:textId="62A38D88" w:rsidR="00A72223" w:rsidRPr="00650844" w:rsidRDefault="00A72223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รายได้เงินปันผลรับรู้เมื่อสิทธิที่จะได้รับเงินปันผลนั้นเกิดขึ้น</w:t>
      </w:r>
    </w:p>
    <w:p w14:paraId="0F7F2C79" w14:textId="77777777" w:rsidR="00DB6D07" w:rsidRPr="00650844" w:rsidRDefault="00DB6D07" w:rsidP="0036691E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D419A75" w14:textId="269EB9F5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สินทรัพย์และหนี้สินที่เกิดจากสัญญา</w:t>
      </w:r>
    </w:p>
    <w:p w14:paraId="68CF620D" w14:textId="77777777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6F18DF9" w14:textId="77777777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2BE06FF6" w14:textId="77777777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C33F66C" w14:textId="2E7BEA39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ที่ต้องปฏิบัติ</w:t>
      </w:r>
    </w:p>
    <w:p w14:paraId="50818711" w14:textId="77777777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4277E5B" w14:textId="77777777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7544352A" w14:textId="7D51F79F" w:rsidR="00A86BD0" w:rsidRPr="00650844" w:rsidRDefault="00A86BD0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4C958659" w14:textId="77777777" w:rsidR="006B688D" w:rsidRPr="00650844" w:rsidRDefault="006B688D" w:rsidP="009A434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06434BC" w14:textId="5BA7EAA2" w:rsidR="006032AB" w:rsidRPr="00650844" w:rsidRDefault="00DC4F13" w:rsidP="00A86BD0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  <w:t>4</w:t>
      </w:r>
      <w:r w:rsidR="00AB7CA4"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  <w:t>.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  <w:t>16</w:t>
      </w:r>
      <w:r w:rsidR="00A86BD0"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</w:rPr>
        <w:tab/>
      </w:r>
      <w:r w:rsidR="006032AB" w:rsidRPr="00650844">
        <w:rPr>
          <w:rFonts w:ascii="Browallia New" w:hAnsi="Browallia New" w:cs="Browallia New"/>
          <w:b/>
          <w:bCs/>
          <w:color w:val="000000"/>
          <w:sz w:val="26"/>
          <w:szCs w:val="26"/>
          <w:shd w:val="clear" w:color="auto" w:fill="FFFFFF"/>
          <w:cs/>
        </w:rPr>
        <w:t>เงินอุดหนุนจากรัฐบาล</w:t>
      </w:r>
    </w:p>
    <w:p w14:paraId="7F47F333" w14:textId="77777777" w:rsidR="006032AB" w:rsidRPr="00650844" w:rsidRDefault="006032AB" w:rsidP="006032A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0"/>
          <w:szCs w:val="20"/>
          <w:shd w:val="clear" w:color="auto" w:fill="FFFFFF"/>
        </w:rPr>
      </w:pPr>
    </w:p>
    <w:p w14:paraId="0649F09B" w14:textId="77777777" w:rsidR="006032AB" w:rsidRPr="00650844" w:rsidRDefault="006032AB" w:rsidP="006032A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งินอุดหนุนจากรัฐบาลรับรู้ด้วยมูลค่ายุติธรรมหากกลุ่มกิจการมีความเชื่อมั่นอย่างสมเหตุสมผลว่าจะได้รับเงินอุดหนุนนั้นและจะปฏิบัติตามเงื่อนไขที่กำหนดไว้ของเงินอุดหนุนนั้น</w:t>
      </w:r>
    </w:p>
    <w:p w14:paraId="5DA00E33" w14:textId="77777777" w:rsidR="006032AB" w:rsidRPr="00650844" w:rsidRDefault="006032AB" w:rsidP="006032A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0"/>
          <w:szCs w:val="20"/>
          <w:shd w:val="clear" w:color="auto" w:fill="FFFFFF"/>
          <w:cs/>
        </w:rPr>
      </w:pPr>
    </w:p>
    <w:p w14:paraId="604D9497" w14:textId="77777777" w:rsidR="006032AB" w:rsidRPr="00650844" w:rsidRDefault="006032AB" w:rsidP="006032A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งินอุดหนุนจากรัฐบาลเพื่อชดเชยต้นทุนจะรับรู้เป็นรายการรอตัดบัญชีและจะทยอยรับรู้ในกำไรหรือขาดทุนตามการรับรู้ต้นทุนที่เกี่ยวข้องที่เงินอุดหนุนนั้นจ่ายให้เป็นการชดเชย</w:t>
      </w:r>
    </w:p>
    <w:p w14:paraId="1B4A4B6F" w14:textId="77777777" w:rsidR="006032AB" w:rsidRPr="00650844" w:rsidRDefault="006032AB" w:rsidP="006032A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0"/>
          <w:szCs w:val="20"/>
          <w:shd w:val="clear" w:color="auto" w:fill="FFFFFF"/>
        </w:rPr>
      </w:pPr>
    </w:p>
    <w:p w14:paraId="0C3CAE5B" w14:textId="77777777" w:rsidR="006032AB" w:rsidRPr="00650844" w:rsidRDefault="006032AB" w:rsidP="006032A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เงินอุดหนุนจากรัฐบาลเพื่อซื้อสินทรัพย์ จะรับรู้เป็นรายได้รอการรับรู้และทยอยรับรู้ไปยังกำไรหรือขาดทุนโดยใช้วิธีเส้นตรงตลอดอายุที่คาดการณ์ไว้ของสินทรัพย์ที่เกี่ยวข้อง</w:t>
      </w:r>
    </w:p>
    <w:p w14:paraId="000524DF" w14:textId="77777777" w:rsidR="006032AB" w:rsidRPr="00650844" w:rsidRDefault="006032AB" w:rsidP="009A434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65355233" w14:textId="75940703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17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การจ่ายเงินปันผล</w:t>
      </w:r>
    </w:p>
    <w:p w14:paraId="499F66B6" w14:textId="77777777" w:rsidR="004C6E11" w:rsidRPr="00650844" w:rsidRDefault="004C6E11" w:rsidP="009A434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03343B73" w14:textId="62D54DD1" w:rsidR="004C6E11" w:rsidRPr="00650844" w:rsidRDefault="004C6E11" w:rsidP="009A434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bookmarkStart w:id="21" w:name="_Hlk32235651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FA2723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bookmarkEnd w:id="21"/>
    <w:p w14:paraId="644DDD5A" w14:textId="77777777" w:rsidR="0069217C" w:rsidRPr="00650844" w:rsidRDefault="0069217C" w:rsidP="009A4340">
      <w:pPr>
        <w:ind w:left="547"/>
        <w:jc w:val="thaiDistribute"/>
        <w:rPr>
          <w:rFonts w:ascii="Browallia New" w:eastAsia="Cordia New" w:hAnsi="Browallia New" w:cs="Browallia New"/>
          <w:color w:val="000000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71F427D4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15E7A00F" w14:textId="3FA40BF9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AD3470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AD3470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3EA8DBB0" w14:textId="77777777" w:rsidR="0069217C" w:rsidRPr="00650844" w:rsidRDefault="0069217C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0"/>
          <w:szCs w:val="20"/>
        </w:rPr>
      </w:pPr>
    </w:p>
    <w:p w14:paraId="4CDAF1A2" w14:textId="3681E567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bookmarkStart w:id="22" w:name="_Hlk32235665"/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5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ปัจจัยความเสี่ยง</w:t>
      </w:r>
      <w:r w:rsidR="007F207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ด้าน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การเงิน</w:t>
      </w:r>
    </w:p>
    <w:p w14:paraId="53C0E1DA" w14:textId="77777777" w:rsidR="000C21F1" w:rsidRPr="00650844" w:rsidRDefault="000C21F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0"/>
          <w:szCs w:val="20"/>
        </w:rPr>
      </w:pPr>
      <w:bookmarkStart w:id="23" w:name="_Hlk32250547"/>
      <w:bookmarkStart w:id="24" w:name="_Hlk32161577"/>
    </w:p>
    <w:p w14:paraId="4893AA4E" w14:textId="3FE1E25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กลุ่มกิจการมีความเสี่ยงทางการเงินที่หลากหลายซึ่งได้แก่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166468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ความเสี่ยงด้าน</w:t>
      </w:r>
      <w:r w:rsidR="00800E02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อัตราดอกเบี้ย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 คณะกรรมการกำหนดหลักการ</w:t>
      </w:r>
      <w:r w:rsidR="00166468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ดยภาพรวมเพื่อจัดการความเสี่ยงและนโยบายที่เกี่ยวข้องไว้เป็นลายลักษณ์อักษร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</w:t>
      </w:r>
      <w:r w:rsidR="00166468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อย่างใกล้ชิดกับหน่วยปฏิบัติการ</w:t>
      </w:r>
      <w:bookmarkEnd w:id="23"/>
    </w:p>
    <w:bookmarkEnd w:id="22"/>
    <w:bookmarkEnd w:id="24"/>
    <w:p w14:paraId="56356FBB" w14:textId="77777777" w:rsidR="006B688D" w:rsidRPr="00650844" w:rsidRDefault="006B688D" w:rsidP="0036691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0"/>
          <w:szCs w:val="20"/>
        </w:rPr>
      </w:pPr>
    </w:p>
    <w:p w14:paraId="2FAEFA83" w14:textId="1E744363" w:rsidR="00800E02" w:rsidRPr="00650844" w:rsidRDefault="00DC4F13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5</w:t>
      </w:r>
      <w:r w:rsidR="00800E02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800E02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800E02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ความเสี่ยงจากอัตราแลกเปลี่ยน</w:t>
      </w:r>
    </w:p>
    <w:p w14:paraId="1E8C3445" w14:textId="77777777" w:rsidR="00800E02" w:rsidRPr="00650844" w:rsidRDefault="00800E02" w:rsidP="0036691E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0"/>
          <w:szCs w:val="20"/>
        </w:rPr>
      </w:pPr>
    </w:p>
    <w:p w14:paraId="6BCF3203" w14:textId="7538234E" w:rsidR="00800E02" w:rsidRPr="00650844" w:rsidRDefault="00800E02" w:rsidP="009A434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กลุ่มกิจการดำเนินธุรกิจ</w:t>
      </w:r>
      <w:r w:rsidR="00336CE9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เกี่ยวกับการผลิต</w:t>
      </w:r>
      <w:r w:rsidR="00A91E3E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คอนเทนต์</w:t>
      </w:r>
      <w:r w:rsidR="00336CE9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ให้บริการและให้เช่าอุปกรณ์ถ่ายทำภาพยนตร์โฆษณาและภาพยนตร์และขายสินค้าอื่น ให้เช่าและบริการสถานที่ถ่ายทำ ดังนั้นจึงไม่ได้อิงอัตราแลกเปลี่ยนเงินตราต่างประเทศ และไม่ได้ใช้อนุพันธ์ทางการเงินเพื่อป้องกันความเสี่ยงที่เกิดจากความผันผวนของอัตราแลกเปลี่ยนเงินตราต่างประเทศ</w:t>
      </w:r>
    </w:p>
    <w:p w14:paraId="7289868B" w14:textId="77777777" w:rsidR="00800E02" w:rsidRPr="00650844" w:rsidRDefault="00800E02" w:rsidP="009A434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0"/>
          <w:szCs w:val="20"/>
        </w:rPr>
      </w:pPr>
    </w:p>
    <w:p w14:paraId="6D2B94AF" w14:textId="481FAA9C" w:rsidR="004C6E11" w:rsidRPr="00650844" w:rsidRDefault="00DC4F13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bookmarkStart w:id="25" w:name="_Hlk32235693"/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5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2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7B012D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ความเสี่ยง</w:t>
      </w:r>
      <w:r w:rsidR="004E5E70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จาก</w:t>
      </w:r>
      <w:r w:rsidR="007B012D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อัตราดอกเบี้ย</w:t>
      </w:r>
    </w:p>
    <w:p w14:paraId="1E2F9AD7" w14:textId="3CEAE35B" w:rsidR="00A72223" w:rsidRPr="00650844" w:rsidRDefault="00A72223" w:rsidP="009A434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0"/>
          <w:szCs w:val="20"/>
        </w:rPr>
      </w:pPr>
      <w:bookmarkStart w:id="26" w:name="_Hlk32161603"/>
    </w:p>
    <w:p w14:paraId="110C1BD7" w14:textId="1A31BD95" w:rsidR="002665BE" w:rsidRPr="00650844" w:rsidRDefault="002665BE" w:rsidP="009A434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เนื่องจากกลุ่มกิจการไม่มีสินทรัพย์หรือหนี้สินที่อ้างอิงอัตราดอกเบี้ยในตลาดอย่างมีนัยสำคัญ ดังนั้นรายได้และ</w:t>
      </w:r>
      <w:r w:rsidR="0036691E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กระแสเงินสดจากการดำเนินงานของกลุ่มกิจการจึงไม่ได้รับผลกระทบจากความผันผวนของอัตราดอกเบี้ย</w:t>
      </w:r>
    </w:p>
    <w:p w14:paraId="1D4AF1DB" w14:textId="77777777" w:rsidR="002665BE" w:rsidRPr="00650844" w:rsidRDefault="002665BE" w:rsidP="009A434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0"/>
          <w:szCs w:val="20"/>
        </w:rPr>
      </w:pPr>
    </w:p>
    <w:p w14:paraId="46DD6753" w14:textId="4BFAE22B" w:rsidR="00841F22" w:rsidRPr="00650844" w:rsidRDefault="002665BE" w:rsidP="009A434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ในตลาด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กลุ่มกิจการมีความเสี่ยงจากอัตราดอกเบี้ยจากเงินฝากสถาบันการเงิน สินทรัพย์และหนี้สินทางการเงินส่วนใหญ่ของกลุ่มกิจการมีอัตราดอกเบี้ยคงที่ กลุ่มกิจการไม่ได้นำการบัญชีป้องกันความเสี่ยงมาถือปฏิบัติ</w:t>
      </w:r>
      <w:bookmarkEnd w:id="25"/>
      <w:bookmarkEnd w:id="26"/>
      <w:r w:rsidR="00841F22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ทั้งนี้กลุ่มกิจการจะเข้าทำสัญญาแลกเปลี่ยนอัตราดอกเบี้ยเพื่อบริหารความเสี่ยงเมื่อจำเป็น</w:t>
      </w:r>
    </w:p>
    <w:p w14:paraId="0ADF440D" w14:textId="0971F0D8" w:rsidR="004B200F" w:rsidRPr="00650844" w:rsidRDefault="004B200F">
      <w:pPr>
        <w:spacing w:line="240" w:lineRule="auto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 w:eastAsia="en-US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br w:type="page"/>
      </w:r>
    </w:p>
    <w:p w14:paraId="73313833" w14:textId="77777777" w:rsidR="00841F22" w:rsidRPr="00650844" w:rsidRDefault="00841F22" w:rsidP="0036691E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7EF387DF" w14:textId="460A6D5C" w:rsidR="008A4113" w:rsidRPr="00650844" w:rsidRDefault="00DC4F13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5</w:t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3</w:t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ความเสี่ยงด้านเครดิต</w:t>
      </w:r>
    </w:p>
    <w:p w14:paraId="5FB06760" w14:textId="77777777" w:rsidR="008A4113" w:rsidRPr="00650844" w:rsidRDefault="008A4113" w:rsidP="009A434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0D7AC756" w14:textId="51AD2731" w:rsidR="008A4113" w:rsidRPr="00650844" w:rsidRDefault="0036691E" w:rsidP="0036691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ก)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การบริหารความเสี่ยง</w:t>
      </w:r>
    </w:p>
    <w:p w14:paraId="3A3DF294" w14:textId="77777777" w:rsidR="008A4113" w:rsidRPr="00650844" w:rsidRDefault="008A4113" w:rsidP="0036691E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758FE46A" w14:textId="6B7D8F9E" w:rsidR="008A4113" w:rsidRPr="00650844" w:rsidRDefault="008A4113" w:rsidP="0036691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กิจการ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 </w:t>
      </w:r>
    </w:p>
    <w:p w14:paraId="4A997900" w14:textId="77777777" w:rsidR="000C21F1" w:rsidRPr="00650844" w:rsidRDefault="000C21F1" w:rsidP="0036691E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6274E1F7" w14:textId="611CAF1E" w:rsidR="008A4113" w:rsidRPr="00650844" w:rsidRDefault="008A4113" w:rsidP="0036691E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สำหรับการทำธุรกรรมกับลูกค้า กลุ่มกิจการจะ</w:t>
      </w:r>
      <w:r w:rsidR="00387B8B" w:rsidRPr="00650844">
        <w:rPr>
          <w:rFonts w:ascii="Browallia New" w:hAnsi="Browallia New" w:cs="Browallia New"/>
          <w:color w:val="000000"/>
          <w:sz w:val="26"/>
          <w:szCs w:val="26"/>
          <w:cs/>
        </w:rPr>
        <w:t>พิจารณาความเสี่ยงจาก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การจัดอันดับจากสถาบันจัดอันดับความน่าเชื่อถือที่เป็นอิสระ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</w:t>
      </w:r>
      <w:r w:rsidR="0036691E" w:rsidRPr="00650844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58181AB9" w14:textId="77777777" w:rsidR="00841F22" w:rsidRPr="00650844" w:rsidRDefault="00841F22" w:rsidP="0036691E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5BE6AE14" w14:textId="7388B4B3" w:rsidR="008A4113" w:rsidRPr="00650844" w:rsidRDefault="008A4113" w:rsidP="0036691E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ไม่มีการกระจุกตัวของความเสี่ยงด้านเครดิตที่เป็นสาระสำคัญ </w:t>
      </w:r>
    </w:p>
    <w:p w14:paraId="21C440BB" w14:textId="77777777" w:rsidR="008A4113" w:rsidRPr="00650844" w:rsidRDefault="008A4113" w:rsidP="0036691E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bookmarkStart w:id="27" w:name="_Hlk32161613"/>
      <w:bookmarkStart w:id="28" w:name="_Hlk32250674"/>
      <w:bookmarkStart w:id="29" w:name="_Hlk32235741"/>
    </w:p>
    <w:bookmarkEnd w:id="27"/>
    <w:p w14:paraId="211D582D" w14:textId="125ABD67" w:rsidR="00FF702D" w:rsidRPr="00650844" w:rsidRDefault="00F26C7E" w:rsidP="004B200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ข)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336CE9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การด้อยค่าของสินทรัพย์ทางการเงิน</w:t>
      </w:r>
    </w:p>
    <w:p w14:paraId="2F85744C" w14:textId="77777777" w:rsidR="009B39EB" w:rsidRPr="00650844" w:rsidRDefault="009B39EB" w:rsidP="004B200F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C05B3F6" w14:textId="12534EA0" w:rsidR="00EC6AE1" w:rsidRPr="00650844" w:rsidRDefault="00EC6AE1" w:rsidP="004B200F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มีทั้งหมด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ประเภทดังนี้</w:t>
      </w:r>
    </w:p>
    <w:p w14:paraId="41D5B60A" w14:textId="77777777" w:rsidR="00EC6AE1" w:rsidRPr="00650844" w:rsidRDefault="00EC6AE1" w:rsidP="004B200F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EB57706" w14:textId="7AC9DA42" w:rsidR="00EC6AE1" w:rsidRPr="00650844" w:rsidRDefault="00EC6AE1" w:rsidP="004B200F">
      <w:pPr>
        <w:pStyle w:val="ListParagraph"/>
        <w:numPr>
          <w:ilvl w:val="0"/>
          <w:numId w:val="14"/>
        </w:numPr>
        <w:spacing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ลูกหนี้การค้าและลูกหนี้</w:t>
      </w:r>
      <w:r w:rsidR="00947108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หมุนเวียน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อื่น</w:t>
      </w:r>
    </w:p>
    <w:p w14:paraId="52A3EF67" w14:textId="77777777" w:rsidR="00EC6AE1" w:rsidRPr="00650844" w:rsidRDefault="00EC6AE1" w:rsidP="004B200F">
      <w:pPr>
        <w:pStyle w:val="ListParagraph"/>
        <w:numPr>
          <w:ilvl w:val="0"/>
          <w:numId w:val="14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เงินให้กู้ยืมแก่กิจการที่เกี่ยวข้องกัน</w:t>
      </w:r>
    </w:p>
    <w:p w14:paraId="76243488" w14:textId="77777777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60037BF" w14:textId="1E9094EF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ภายใต้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TFRS </w:t>
      </w:r>
      <w:r w:rsidR="00DC4F13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9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31677B6C" w14:textId="77777777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69F69A53" w14:textId="77777777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/>
        </w:rPr>
        <w:t>ลูกหนี้การค้า</w:t>
      </w:r>
      <w:r w:rsidRPr="00650844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  <w:lang w:val="th-TH"/>
        </w:rPr>
        <w:t>และ</w:t>
      </w:r>
      <w:r w:rsidRPr="00650844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สินทรัพย์ที่เกิดจากสัญญา</w:t>
      </w:r>
    </w:p>
    <w:p w14:paraId="348B55EB" w14:textId="77777777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06BE432" w14:textId="5C7C7114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กลุ่มกิจการใช้วิธีอย่างง่าย (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Simplified approach)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ตาม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TFRS </w:t>
      </w:r>
      <w:r w:rsidR="00DC4F13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9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ในการวัดมูลค่าผลขาดทุนด้านเครดิตที่คาดว่าจะเกิดขึ้น</w:t>
      </w:r>
      <w:r w:rsidR="004B200F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ซึ่งคำนวณค่าเผื่อผลขาดทุนด้านเครดิตที่คาดว่าจะเกิดขึ้นตลอดอายุลูกหนี้การค้า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>และ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สินทรัพย์ที่เกิดจากสัญญาทั้งหมด</w:t>
      </w:r>
    </w:p>
    <w:p w14:paraId="261E4B7A" w14:textId="77777777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3423DB7" w14:textId="77777777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ใน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การวัดมูลค่าผลขาดทุนด้านเครดิตที่คาดว่าจะเกิดขึ้น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บริหารได้จัดกลุ่มลูกหนี้การค้าและสินทรัพย์ที่เกิดจากสัญญาตามลักษณะร่วมของความเสี่ยงด้านเครดิตและตามกลุ่มระยะเวลาที่เกินกำหนดชำระ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ทั้งนี้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นื่องจากสินทรัพย์ที่เกิดจากสัญญาเป็นงานที่ส่งมอบแต่ยังไม่ได้เรียกเก็บนั้นมีลักษณะความเสี่ยงที่ใกล้เคียงเป็นอย่างมากกับลูกหนี้การค้าสำหรับสัญญาประเภทเดียวกั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บริหารจึงพิจารณาใช้อัตราผลขาดทุนด้านเครดิตของลูกหนี้การค้ามาประมาณการอัตราผลขาดทุนด้านเครดิตของสินทรัพย์ที่เกิดจากสัญญาที่เกี่ยวข้องด้วย</w:t>
      </w:r>
    </w:p>
    <w:p w14:paraId="4F4690BD" w14:textId="6075513E" w:rsidR="004B200F" w:rsidRPr="00650844" w:rsidRDefault="004B200F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eastAsia="en-US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0FBAA60C" w14:textId="77777777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12B74DB" w14:textId="303DF725" w:rsidR="00EC6AE1" w:rsidRPr="00650844" w:rsidRDefault="00EC6AE1" w:rsidP="004B20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</w:t>
      </w:r>
      <w:bookmarkStart w:id="30" w:name="_Hlk190941153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ในช่วง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ระยะเวลา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="00427C3E" w:rsidRPr="00427C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3 </w:t>
      </w:r>
      <w:r w:rsidR="00427C3E" w:rsidRPr="00427C3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ปี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ก่อนวันที่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="00F30C4C" w:rsidRPr="00427C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31 </w:t>
      </w:r>
      <w:r w:rsidR="00F30C4C"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>.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. </w:t>
      </w:r>
      <w:r w:rsidR="00DC4F13" w:rsidRPr="00427C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</w:t>
      </w:r>
      <w:r w:rsidR="00351BEE" w:rsidRPr="00427C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bookmarkEnd w:id="30"/>
      <w:r w:rsidRPr="00427C3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รวมทั้ง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พิจารณาประสบการณ์ผลขาดทุนด้านเครดิตที่เกิดขึ้นในช่วงระยะเวลาดังกล่าว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ทั้งนี้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ัตราผลขาดทุนด้านเครดิตในอดีตจะ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ที่จะมีผลต่อความสามารถในการจ่ายชำระของลูกหนี้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กลุ่มกิจการได้พิจารณาว่าอัตราผลิตภัณฑ์มวลรวมในประเทศ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(GDP)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อัตราการว่างงาน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และดัชนีราคาผู้บริโภค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(CPI)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ในประเทศที่กลุ่มกิจการขายสินค้าและให้บริการนั้นเป็นปัจจัยที่เกี่ยวข้องมากที่สุด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ึงได้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7C2AEA4F" w14:textId="77777777" w:rsidR="001C5FFB" w:rsidRDefault="001C5FFB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95EE46E" w14:textId="79DD7541" w:rsidR="00EC6AE1" w:rsidRPr="00650844" w:rsidRDefault="00EC6AE1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กลุ่มกิจการจะตัดจำหน่ายลูกหนี้การค้า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  <w:t>และ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เมื่อคาดว่าจะไม่ได้รับชำระคืน ข้อบ่งชี้ที่คาดว่า</w:t>
      </w:r>
      <w:r w:rsidR="004B200F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จะไม่ได้รับชำระคืน เช่น การไม่ยอมปฏิบัติตามแผนการชำระหนี้หรือทยอยชำระหนี้ ไม่มีการชำระเงินตามสัญญา</w:t>
      </w:r>
    </w:p>
    <w:p w14:paraId="61A8D2C5" w14:textId="77777777" w:rsidR="00164136" w:rsidRPr="00650844" w:rsidRDefault="00164136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1AE9888" w14:textId="05D54446" w:rsidR="00EC6AE1" w:rsidRDefault="00EC6AE1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ผลขาดทุนจากการด้อยค่าของลูกหนี้การค้าและสินทรัพย์ที่เกิดจากสัญญาจะแสดงเป็นผลขาดทุนจากการด้อยค่าสุทธิ</w:t>
      </w:r>
      <w:r w:rsidR="004B200F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/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ในกำไรก่อนต้นทุนทางการเงินและภาษีเงินได้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กลุ่มกิจการจะรับรู้จำนวนที่ได้รับชำระสำหรับจำนวนที่ได้ตัดจำหน่าย</w:t>
      </w:r>
      <w:r w:rsidR="004B200F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/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ไปแล้วเป็นยอดหักจากรายการที่ได้บันทึกผลขาดทุนจากการด้อยค่า</w:t>
      </w:r>
    </w:p>
    <w:p w14:paraId="5A766D4B" w14:textId="77777777" w:rsidR="00E7590C" w:rsidRDefault="00E7590C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525DE33F" w14:textId="49F5DE1F" w:rsidR="00E7590C" w:rsidRPr="00E7590C" w:rsidRDefault="00E7590C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 xml:space="preserve">ข้อมูลเกี่ยวกับค่าเผื่อผลขาดทุนด้านเครดิตได้เปิดเผยไว้ในหมายเหตุประกอบงบการเงินข้อ </w:t>
      </w:r>
      <w: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11</w:t>
      </w:r>
    </w:p>
    <w:p w14:paraId="364364D6" w14:textId="77777777" w:rsidR="00164136" w:rsidRPr="00650844" w:rsidRDefault="00164136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18EF3BA" w14:textId="7B5A7654" w:rsidR="00EC6AE1" w:rsidRPr="00650844" w:rsidRDefault="00EC6AE1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10EBB605" w14:textId="77777777" w:rsidR="00164136" w:rsidRPr="00650844" w:rsidRDefault="00164136" w:rsidP="004B200F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C000A08" w14:textId="2015FC11" w:rsidR="00EC6AE1" w:rsidRPr="00650844" w:rsidRDefault="00EC6AE1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กลุ่มกิจการพิจารณาว่าเงินให้กู้ยืมแก่กิจการที่เกี่ยวข้องกันมีความเสี่ยงด้านเครดิต จึง</w:t>
      </w:r>
      <w:bookmarkStart w:id="31" w:name="_Hlk127792337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ได้รับรู้ค่าเผื่อผลขาดทุนจากการประมาณการผลขาดทุนตลอดอายุของเงินให้กู้ยืมดังกล่าว</w:t>
      </w:r>
      <w:bookmarkEnd w:id="31"/>
    </w:p>
    <w:p w14:paraId="60130DA5" w14:textId="77777777" w:rsidR="00164136" w:rsidRPr="00650844" w:rsidRDefault="00164136" w:rsidP="0016413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6FC50A1" w14:textId="41F1A631" w:rsidR="004B200F" w:rsidRPr="00650844" w:rsidRDefault="00EC6AE1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ข้อมูลเกี่ยวกับค่าเผื่อผลขาดทุนด้านเครดิตได้เปิดเผยไว้ในหมายเหตุประกอบงบการเงินข้อ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="0050655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</w:t>
      </w:r>
      <w:r w:rsidR="004B200F"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 w:type="page"/>
      </w:r>
    </w:p>
    <w:p w14:paraId="62DD4963" w14:textId="77777777" w:rsidR="00A86BD0" w:rsidRPr="00650844" w:rsidRDefault="00A86BD0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08ADF13B" w14:textId="0221B9B0" w:rsidR="008A4113" w:rsidRPr="00650844" w:rsidRDefault="00DC4F13" w:rsidP="009A4340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5</w:t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4</w:t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ความเสี่ยงด้านสภาพคล่อง</w:t>
      </w:r>
    </w:p>
    <w:p w14:paraId="140C1584" w14:textId="77777777" w:rsidR="008A4113" w:rsidRPr="00650844" w:rsidRDefault="008A4113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62CF00" w14:textId="3EAE90BB" w:rsidR="00F159E1" w:rsidRPr="00650844" w:rsidRDefault="00F159E1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การจัดการความเสี่ยงด้านสภาพคล่องอย่างรอบคอบคือ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การมีเงินสด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ชำระ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และเพียงพอต่อการปิดสถานะ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ทั้งนี้ ณ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C54B7A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br/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วันสิ้น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รอบระยะเวลาบัญชี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กลุ่มกิจการมีเงินฝากธนาคารที่สามารถเบิกใช้ได้ทันทีจำนวน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ar-SA"/>
        </w:rPr>
        <w:t xml:space="preserve"> </w:t>
      </w:r>
      <w:r w:rsidR="00E0074C"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22</w:t>
      </w:r>
      <w:r w:rsidR="00C15FB2"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.11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ar-SA"/>
        </w:rPr>
        <w:t xml:space="preserve"> (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พ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ar-SA"/>
        </w:rPr>
        <w:t>.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ศ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ar-SA"/>
        </w:rPr>
        <w:t xml:space="preserve">. </w:t>
      </w:r>
      <w:r w:rsidR="00E0074C"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2566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:</w:t>
      </w:r>
      <w:r w:rsid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br/>
      </w:r>
      <w:r w:rsidR="00E0074C"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33</w:t>
      </w:r>
      <w:r w:rsidR="00C15FB2"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.44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Pr="00C54B7A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ar-SA"/>
        </w:rPr>
        <w:t>)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เพื่อใช้ในการบริหารสภาพคล่องของกลุ่มกิจการ</w:t>
      </w:r>
    </w:p>
    <w:p w14:paraId="6CAC29FC" w14:textId="77777777" w:rsidR="00F159E1" w:rsidRPr="00650844" w:rsidRDefault="00F159E1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5E305786" w14:textId="77777777" w:rsidR="004B05F5" w:rsidRPr="00650844" w:rsidRDefault="00F159E1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ผู้บริหารได้พิจารณาประมาณการกระแสเงินสดของกลุ่มกิจการอย่างสม่ำเสมอโดยพิจารณาจาก </w:t>
      </w:r>
    </w:p>
    <w:p w14:paraId="05CCFC54" w14:textId="77777777" w:rsidR="004B05F5" w:rsidRPr="00650844" w:rsidRDefault="004B05F5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6763BBEF" w14:textId="3DA4243F" w:rsidR="004B05F5" w:rsidRPr="00650844" w:rsidRDefault="00F159E1" w:rsidP="007B6675">
      <w:pPr>
        <w:pStyle w:val="ListParagraph"/>
        <w:numPr>
          <w:ilvl w:val="0"/>
          <w:numId w:val="42"/>
        </w:numPr>
        <w:spacing w:after="0" w:line="240" w:lineRule="auto"/>
        <w:ind w:left="1701" w:hanging="567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เงินสำรองหมุนเวียน (จากวงเงินสินเชื่อที่ยังไม่ได้เบิกใช้) และ </w:t>
      </w:r>
    </w:p>
    <w:p w14:paraId="0B1EC165" w14:textId="0B03DA1E" w:rsidR="004B05F5" w:rsidRPr="00650844" w:rsidRDefault="00F159E1" w:rsidP="007B6675">
      <w:pPr>
        <w:pStyle w:val="ListParagraph"/>
        <w:numPr>
          <w:ilvl w:val="0"/>
          <w:numId w:val="42"/>
        </w:numPr>
        <w:spacing w:after="0" w:line="240" w:lineRule="auto"/>
        <w:ind w:left="1701" w:hanging="567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เงินสดและรายการเทียบเท่าเงินสด </w:t>
      </w:r>
    </w:p>
    <w:p w14:paraId="1E6F6957" w14:textId="77777777" w:rsidR="004B05F5" w:rsidRPr="00650844" w:rsidRDefault="004B05F5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3F7D5BB6" w14:textId="23F8E4D4" w:rsidR="00164136" w:rsidRPr="00650844" w:rsidRDefault="00F159E1" w:rsidP="00A86BD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นอกเหนือจากนี้ กลุ่มกิจการยังได้ทำการประมาณการกระแสเงินสดในสกุลเงินหลัก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38CEF319" w14:textId="77777777" w:rsidR="00164136" w:rsidRPr="00C54B7A" w:rsidRDefault="00164136" w:rsidP="00C54B7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3FD61B7B" w14:textId="1B58CD76" w:rsidR="008A4113" w:rsidRPr="00650844" w:rsidRDefault="007C07D6" w:rsidP="0016413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ก)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8A4113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การจัดการด้านการจัดหาเงิน</w:t>
      </w:r>
    </w:p>
    <w:p w14:paraId="13E90EAF" w14:textId="77777777" w:rsidR="008A4113" w:rsidRPr="00650844" w:rsidRDefault="008A4113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EE5109C" w14:textId="4CAEF714" w:rsidR="008A4113" w:rsidRPr="00650844" w:rsidRDefault="008A4113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ข้อมูลเกี่ยวกับวงเงินกู้ที่ยังไม่ได้เบิกใช้ ณ วันที่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ธันวาคม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ศ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.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ได้เปิดเผยไว้ในหมายเหตุประกอบงบการเงินข้อ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="00D83450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(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</w:p>
    <w:p w14:paraId="169D37D7" w14:textId="77777777" w:rsidR="008A4113" w:rsidRPr="00650844" w:rsidRDefault="008A4113" w:rsidP="0016413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bookmarkStart w:id="32" w:name="_Hlk32161624"/>
      <w:bookmarkEnd w:id="28"/>
      <w:bookmarkEnd w:id="29"/>
    </w:p>
    <w:p w14:paraId="2A0496C2" w14:textId="2CB44050" w:rsidR="003C1191" w:rsidRPr="00650844" w:rsidRDefault="007C07D6" w:rsidP="007C07D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ข)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3C119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วันครบกำหนดของหนี้สินทางการเงิน</w:t>
      </w:r>
    </w:p>
    <w:p w14:paraId="0BAE0757" w14:textId="77777777" w:rsidR="00F87A90" w:rsidRPr="00650844" w:rsidRDefault="00F87A90" w:rsidP="007C07D6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5B6EF86" w14:textId="6EA66D14" w:rsidR="006F1BD0" w:rsidRPr="007D11C6" w:rsidRDefault="007D11C6" w:rsidP="007D11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หนี้สินทางการเงินที่ไม่ใช่สัญญาอนุพันธ์</w:t>
      </w:r>
      <w:r w:rsidR="000F5F0F" w:rsidRPr="007D11C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จัดประเภทตามระยะเวลาการครบกำหนดตามสัญญา</w:t>
      </w:r>
    </w:p>
    <w:p w14:paraId="5516F95B" w14:textId="77777777" w:rsidR="006F1BD0" w:rsidRPr="007D11C6" w:rsidRDefault="006F1BD0" w:rsidP="007D11C6">
      <w:pPr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DE5A5F4" w14:textId="3DD693E0" w:rsidR="000F5F0F" w:rsidRPr="00650844" w:rsidRDefault="000F5F0F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จำนวนเงินในตารางแสดงด้วยจำนวนเงินตามสัญญาที่ไม่ได้มีการคิดลด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เดือนจะเท่ากับมูลค่าตามบัญชีเนื่องการการคิดลดไม่มีนัยสำคัญ สำหรับกระแสเงินสดที่แสดงภายใต้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สัญญาแลกเปลี่ยนอัตราดอกเบี้ยนั้น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เป็นกระแสเงินสดโดยประมาณจากอัตราดอกเบี้ยล่วงหน้าที่เกี่ยวข้อง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ณ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วันสิ้นรอบ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ระยะเวลารายงาน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ar-SA"/>
        </w:rPr>
        <w:t xml:space="preserve"> </w:t>
      </w:r>
    </w:p>
    <w:p w14:paraId="45271ECE" w14:textId="4AD9F93D" w:rsidR="000F5F0F" w:rsidRPr="00650844" w:rsidRDefault="000F5F0F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68E28CC" w14:textId="5EF45D7B" w:rsidR="007C07D6" w:rsidRPr="00650844" w:rsidRDefault="007C07D6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eastAsia="en-US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5FB30EC0" w14:textId="77777777" w:rsidR="00DB33DB" w:rsidRPr="00650844" w:rsidRDefault="00DB33DB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76" w:type="dxa"/>
        <w:tblInd w:w="-12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650844" w14:paraId="5457E7E5" w14:textId="77777777" w:rsidTr="00164136">
        <w:tc>
          <w:tcPr>
            <w:tcW w:w="4320" w:type="dxa"/>
            <w:shd w:val="clear" w:color="auto" w:fill="auto"/>
          </w:tcPr>
          <w:p w14:paraId="4F6BCD92" w14:textId="77777777" w:rsidR="00B434C4" w:rsidRPr="00650844" w:rsidRDefault="00B434C4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40F085" w14:textId="3089AE49" w:rsidR="00B434C4" w:rsidRPr="00650844" w:rsidRDefault="00B434C4" w:rsidP="009A4340">
            <w:pPr>
              <w:pStyle w:val="BlockText"/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87A90" w:rsidRPr="00650844" w14:paraId="39329439" w14:textId="77777777" w:rsidTr="00164136">
        <w:tc>
          <w:tcPr>
            <w:tcW w:w="4320" w:type="dxa"/>
            <w:shd w:val="clear" w:color="auto" w:fill="auto"/>
          </w:tcPr>
          <w:p w14:paraId="57F944B0" w14:textId="77777777" w:rsidR="00B434C4" w:rsidRPr="00650844" w:rsidRDefault="00F87A90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44ACAF8A" w14:textId="2EF8A4A3" w:rsidR="00F87A90" w:rsidRPr="00650844" w:rsidRDefault="00B434C4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  </w:t>
            </w:r>
            <w:r w:rsidR="00F87A90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หนี้สินทา</w:t>
            </w:r>
            <w:r w:rsidR="000958F7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ง</w:t>
            </w:r>
            <w:r w:rsidR="00F87A90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CBF1D" w14:textId="186817B8" w:rsidR="00F87A90" w:rsidRPr="00650844" w:rsidRDefault="00195D4E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7B3C6651" w14:textId="41F92BE6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E26C3" w14:textId="6E938E73" w:rsidR="00F87A90" w:rsidRPr="00650844" w:rsidRDefault="00DC4F13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="00F87A90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-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="00F87A90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="00F87A90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091FD74" w14:textId="5547404C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B51339" w14:textId="24500B23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CAF4182" w14:textId="5C4529C6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0DCDD" w14:textId="77777777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6D5CC73" w14:textId="64933AB7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5948C" w14:textId="78658D69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6C0B026" w14:textId="6632294C" w:rsidR="00F87A90" w:rsidRPr="00650844" w:rsidRDefault="00F87A90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F87A90" w:rsidRPr="00650844" w14:paraId="2D812CE2" w14:textId="77777777" w:rsidTr="00164136">
        <w:tc>
          <w:tcPr>
            <w:tcW w:w="4320" w:type="dxa"/>
            <w:shd w:val="clear" w:color="auto" w:fill="auto"/>
          </w:tcPr>
          <w:p w14:paraId="646D1031" w14:textId="311758CE" w:rsidR="00F87A90" w:rsidRPr="00650844" w:rsidRDefault="00F87A90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F30156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3885055" w14:textId="77777777" w:rsidR="00F87A90" w:rsidRPr="00650844" w:rsidRDefault="00F87A90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5F7E946F" w14:textId="77777777" w:rsidR="00F87A90" w:rsidRPr="00650844" w:rsidRDefault="00F87A90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16115213" w14:textId="77777777" w:rsidR="00F87A90" w:rsidRPr="00650844" w:rsidRDefault="00F87A90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1865E06" w14:textId="77777777" w:rsidR="00F87A90" w:rsidRPr="00650844" w:rsidRDefault="00F87A90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</w:tcPr>
          <w:p w14:paraId="0AD1CBB9" w14:textId="77777777" w:rsidR="00F87A90" w:rsidRPr="00650844" w:rsidRDefault="00F87A90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</w:tr>
      <w:tr w:rsidR="00F87A90" w:rsidRPr="00650844" w14:paraId="283BCF4E" w14:textId="77777777" w:rsidTr="00164136">
        <w:tc>
          <w:tcPr>
            <w:tcW w:w="4320" w:type="dxa"/>
            <w:shd w:val="clear" w:color="auto" w:fill="auto"/>
          </w:tcPr>
          <w:p w14:paraId="72CA3FE6" w14:textId="4C7A0FCB" w:rsidR="00F87A90" w:rsidRPr="00650844" w:rsidRDefault="00F87A90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เจ้าหนี้การค้าและเจ้าหนี้</w:t>
            </w:r>
            <w:r w:rsidR="00BA3F86"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  <w:tc>
          <w:tcPr>
            <w:tcW w:w="1008" w:type="dxa"/>
            <w:shd w:val="clear" w:color="auto" w:fill="auto"/>
          </w:tcPr>
          <w:p w14:paraId="792718CF" w14:textId="0C55C64C" w:rsidR="00F87A90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25,</w:t>
            </w:r>
            <w:r w:rsidR="00D1246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414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D1246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460</w:t>
            </w:r>
          </w:p>
        </w:tc>
        <w:tc>
          <w:tcPr>
            <w:tcW w:w="1008" w:type="dxa"/>
            <w:shd w:val="clear" w:color="auto" w:fill="auto"/>
          </w:tcPr>
          <w:p w14:paraId="6BEFA340" w14:textId="155CFE15" w:rsidR="00F87A90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6356B75F" w14:textId="2B8C2A92" w:rsidR="00F87A90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10C5B1B9" w14:textId="3E3699AF" w:rsidR="00F87A90" w:rsidRPr="00650844" w:rsidRDefault="00D12465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25,</w:t>
            </w:r>
            <w:r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414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460</w:t>
            </w:r>
          </w:p>
        </w:tc>
        <w:tc>
          <w:tcPr>
            <w:tcW w:w="1224" w:type="dxa"/>
            <w:shd w:val="clear" w:color="auto" w:fill="auto"/>
          </w:tcPr>
          <w:p w14:paraId="0B3FC380" w14:textId="12BD4A26" w:rsidR="00F87A90" w:rsidRPr="00650844" w:rsidRDefault="00D12465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25,</w:t>
            </w:r>
            <w:r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414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460</w:t>
            </w:r>
          </w:p>
        </w:tc>
      </w:tr>
      <w:tr w:rsidR="009E3C87" w:rsidRPr="00650844" w14:paraId="04A50709" w14:textId="77777777" w:rsidTr="00164136">
        <w:tc>
          <w:tcPr>
            <w:tcW w:w="4320" w:type="dxa"/>
            <w:shd w:val="clear" w:color="auto" w:fill="auto"/>
          </w:tcPr>
          <w:p w14:paraId="1A1A91CB" w14:textId="13A9F070" w:rsidR="009E3C87" w:rsidRPr="00650844" w:rsidRDefault="009E3C87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เงินกู้ยืมระยะยาวจากกิจการ</w:t>
            </w:r>
          </w:p>
        </w:tc>
        <w:tc>
          <w:tcPr>
            <w:tcW w:w="1008" w:type="dxa"/>
            <w:shd w:val="clear" w:color="auto" w:fill="auto"/>
          </w:tcPr>
          <w:p w14:paraId="0857DC09" w14:textId="77777777" w:rsidR="009E3C87" w:rsidRPr="00650844" w:rsidRDefault="009E3C8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</w:tcPr>
          <w:p w14:paraId="2DA0FD18" w14:textId="77777777" w:rsidR="009E3C87" w:rsidRPr="00650844" w:rsidRDefault="009E3C8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</w:tcPr>
          <w:p w14:paraId="141A4190" w14:textId="77777777" w:rsidR="009E3C87" w:rsidRPr="00650844" w:rsidRDefault="009E3C8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</w:tcPr>
          <w:p w14:paraId="4E51DB7F" w14:textId="77777777" w:rsidR="009E3C87" w:rsidRPr="00650844" w:rsidRDefault="009E3C8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</w:tcPr>
          <w:p w14:paraId="355E7B18" w14:textId="77777777" w:rsidR="009E3C87" w:rsidRPr="00650844" w:rsidRDefault="009E3C8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</w:tr>
      <w:tr w:rsidR="009E3C87" w:rsidRPr="00650844" w14:paraId="16002AB4" w14:textId="77777777" w:rsidTr="00164136">
        <w:tc>
          <w:tcPr>
            <w:tcW w:w="4320" w:type="dxa"/>
            <w:shd w:val="clear" w:color="auto" w:fill="auto"/>
          </w:tcPr>
          <w:p w14:paraId="3D9D93EF" w14:textId="51B1452C" w:rsidR="009E3C87" w:rsidRPr="00650844" w:rsidRDefault="009E3C87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ที่เกี่ยวข้อง</w:t>
            </w:r>
            <w:r w:rsidR="00226FCA"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กัน</w:t>
            </w:r>
          </w:p>
        </w:tc>
        <w:tc>
          <w:tcPr>
            <w:tcW w:w="1008" w:type="dxa"/>
            <w:shd w:val="clear" w:color="auto" w:fill="auto"/>
          </w:tcPr>
          <w:p w14:paraId="61410633" w14:textId="4ABAD7FB" w:rsidR="009E3C87" w:rsidRPr="00650844" w:rsidRDefault="002E2F3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43,908,000</w:t>
            </w:r>
          </w:p>
        </w:tc>
        <w:tc>
          <w:tcPr>
            <w:tcW w:w="1008" w:type="dxa"/>
            <w:shd w:val="clear" w:color="auto" w:fill="auto"/>
          </w:tcPr>
          <w:p w14:paraId="1697AC38" w14:textId="0D3B808C" w:rsidR="009E3C87" w:rsidRPr="00650844" w:rsidRDefault="002E2F3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82,184,000</w:t>
            </w:r>
          </w:p>
        </w:tc>
        <w:tc>
          <w:tcPr>
            <w:tcW w:w="1008" w:type="dxa"/>
            <w:shd w:val="clear" w:color="auto" w:fill="auto"/>
          </w:tcPr>
          <w:p w14:paraId="53B6A414" w14:textId="45C65D68" w:rsidR="009E3C87" w:rsidRPr="00650844" w:rsidRDefault="002E2F3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20C174E6" w14:textId="0FB3EC48" w:rsidR="009E3C87" w:rsidRPr="00650844" w:rsidRDefault="002E2F3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126,092,000</w:t>
            </w:r>
          </w:p>
        </w:tc>
        <w:tc>
          <w:tcPr>
            <w:tcW w:w="1224" w:type="dxa"/>
            <w:shd w:val="clear" w:color="auto" w:fill="auto"/>
          </w:tcPr>
          <w:p w14:paraId="38AE6908" w14:textId="360FE38B" w:rsidR="009E3C87" w:rsidRPr="00650844" w:rsidRDefault="002E2F37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126,092,000</w:t>
            </w:r>
          </w:p>
        </w:tc>
      </w:tr>
      <w:tr w:rsidR="002E2F37" w:rsidRPr="00650844" w14:paraId="10BD6947" w14:textId="77777777" w:rsidTr="00164136">
        <w:tc>
          <w:tcPr>
            <w:tcW w:w="4320" w:type="dxa"/>
            <w:shd w:val="clear" w:color="auto" w:fill="auto"/>
          </w:tcPr>
          <w:p w14:paraId="198CB9F5" w14:textId="77777777" w:rsidR="002E2F37" w:rsidRPr="00650844" w:rsidRDefault="002E2F37" w:rsidP="002E2F37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4CBE84E8" w14:textId="514579E7" w:rsidR="002E2F37" w:rsidRPr="00650844" w:rsidRDefault="002E2F37" w:rsidP="002E2F3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3,797,30</w:t>
            </w:r>
            <w:r w:rsidR="00614C09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43FD9CC3" w14:textId="3CE6FE8D" w:rsidR="002E2F37" w:rsidRPr="00650844" w:rsidRDefault="002E2F37" w:rsidP="002E2F3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9,958,421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7373AE91" w14:textId="5F86E93B" w:rsidR="002E2F37" w:rsidRPr="00650844" w:rsidRDefault="002E2F37" w:rsidP="002E2F3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4,500,000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37FCE6B0" w14:textId="665DD262" w:rsidR="002E2F37" w:rsidRPr="00650844" w:rsidRDefault="002E2F37" w:rsidP="002E2F3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18,255,72</w:t>
            </w:r>
            <w:r w:rsidR="00614C09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7C2ACB12" w14:textId="42DF19E4" w:rsidR="002E2F37" w:rsidRPr="00650844" w:rsidRDefault="002E2F37" w:rsidP="002E2F3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15,513,47</w:t>
            </w:r>
            <w:r w:rsidR="00904D61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8</w:t>
            </w:r>
          </w:p>
        </w:tc>
      </w:tr>
      <w:tr w:rsidR="00F87A90" w:rsidRPr="00650844" w14:paraId="01B3C89B" w14:textId="77777777" w:rsidTr="003D20DD">
        <w:tc>
          <w:tcPr>
            <w:tcW w:w="4320" w:type="dxa"/>
            <w:shd w:val="clear" w:color="auto" w:fill="auto"/>
          </w:tcPr>
          <w:p w14:paraId="0D7622D9" w14:textId="6D670ECA" w:rsidR="00F87A90" w:rsidRPr="00650844" w:rsidRDefault="00F87A90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C4CCF" w14:textId="6DA12FC4" w:rsidR="00F87A90" w:rsidRPr="00650844" w:rsidRDefault="001D604F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73,</w:t>
            </w:r>
            <w:r w:rsidR="00976BB1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119,766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8B8933" w14:textId="5B84EBF5" w:rsidR="00F87A90" w:rsidRPr="00650844" w:rsidRDefault="001D604F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92,142,421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B47DD" w14:textId="6F4BE027" w:rsidR="00F87A90" w:rsidRPr="00650844" w:rsidRDefault="001D604F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4,500,000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A0B710" w14:textId="4B672E3E" w:rsidR="00F87A90" w:rsidRPr="00650844" w:rsidRDefault="001D604F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</w:t>
            </w:r>
            <w:r w:rsidR="00976BB1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69,762,187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BA91F" w14:textId="47287F92" w:rsidR="00F87A90" w:rsidRPr="00650844" w:rsidRDefault="001D604F" w:rsidP="009A4340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167,</w:t>
            </w:r>
            <w:r w:rsidR="00976BB1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019,938</w:t>
            </w:r>
          </w:p>
        </w:tc>
      </w:tr>
    </w:tbl>
    <w:p w14:paraId="3E1C8084" w14:textId="5D63F970" w:rsidR="00836DCB" w:rsidRPr="00650844" w:rsidRDefault="00836DCB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</w:p>
    <w:tbl>
      <w:tblPr>
        <w:tblW w:w="9576" w:type="dxa"/>
        <w:tblInd w:w="-12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9A76FC" w:rsidRPr="00650844" w14:paraId="14ECBCC9" w14:textId="77777777" w:rsidTr="00164136">
        <w:tc>
          <w:tcPr>
            <w:tcW w:w="4320" w:type="dxa"/>
            <w:shd w:val="clear" w:color="auto" w:fill="auto"/>
          </w:tcPr>
          <w:p w14:paraId="66A87020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6E25BE8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9A76FC" w:rsidRPr="00650844" w14:paraId="25C90390" w14:textId="77777777" w:rsidTr="00164136">
        <w:tc>
          <w:tcPr>
            <w:tcW w:w="4320" w:type="dxa"/>
            <w:shd w:val="clear" w:color="auto" w:fill="auto"/>
          </w:tcPr>
          <w:p w14:paraId="591314E7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4C15D05D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 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74F95" w14:textId="7055E82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73E4F220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299E27" w14:textId="184DC910" w:rsidR="009A76FC" w:rsidRPr="00650844" w:rsidRDefault="00DC4F13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-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4A500A2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5FEBF" w14:textId="2909544E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BDAD290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CC8460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4FF3B35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F1C0D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7333D03F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9A76FC" w:rsidRPr="00650844" w14:paraId="65BAC40A" w14:textId="77777777" w:rsidTr="00164136">
        <w:tc>
          <w:tcPr>
            <w:tcW w:w="4320" w:type="dxa"/>
            <w:shd w:val="clear" w:color="auto" w:fill="auto"/>
          </w:tcPr>
          <w:p w14:paraId="2B9A7CC3" w14:textId="5D290A55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60B10953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02BF8FBF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09FA36A8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5F0F7B36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</w:tcPr>
          <w:p w14:paraId="6FF6AF94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</w:tr>
      <w:tr w:rsidR="009A76FC" w:rsidRPr="00650844" w14:paraId="0D513B9A" w14:textId="77777777" w:rsidTr="00164136">
        <w:tc>
          <w:tcPr>
            <w:tcW w:w="4320" w:type="dxa"/>
            <w:shd w:val="clear" w:color="auto" w:fill="auto"/>
          </w:tcPr>
          <w:p w14:paraId="48FF9677" w14:textId="74850EE5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  <w:shd w:val="clear" w:color="auto" w:fill="auto"/>
          </w:tcPr>
          <w:p w14:paraId="103C1D1D" w14:textId="2C0A0633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</w:tcPr>
          <w:p w14:paraId="6D3598C1" w14:textId="27CAA5ED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3C321F4C" w14:textId="244C3264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69E771C3" w14:textId="6FCFAC5A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</w:tcPr>
          <w:p w14:paraId="6F0426CB" w14:textId="52B35C21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9A76FC" w:rsidRPr="00650844" w14:paraId="38C9171A" w14:textId="77777777" w:rsidTr="00164136">
        <w:tc>
          <w:tcPr>
            <w:tcW w:w="4320" w:type="dxa"/>
            <w:shd w:val="clear" w:color="auto" w:fill="auto"/>
          </w:tcPr>
          <w:p w14:paraId="63BC5EEF" w14:textId="3FA0D6DC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เจ้าหนี้การค้าและเจ้าหนี้</w:t>
            </w:r>
            <w:r w:rsidR="00226FCA"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  <w:tc>
          <w:tcPr>
            <w:tcW w:w="1008" w:type="dxa"/>
            <w:shd w:val="clear" w:color="auto" w:fill="auto"/>
          </w:tcPr>
          <w:p w14:paraId="4C92DB4D" w14:textId="676DE577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570</w:t>
            </w:r>
          </w:p>
        </w:tc>
        <w:tc>
          <w:tcPr>
            <w:tcW w:w="1008" w:type="dxa"/>
            <w:shd w:val="clear" w:color="auto" w:fill="auto"/>
          </w:tcPr>
          <w:p w14:paraId="38F40911" w14:textId="1B10E6A2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050CA0D4" w14:textId="726C9330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50829BB6" w14:textId="383AC52C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570</w:t>
            </w:r>
          </w:p>
        </w:tc>
        <w:tc>
          <w:tcPr>
            <w:tcW w:w="1224" w:type="dxa"/>
            <w:shd w:val="clear" w:color="auto" w:fill="auto"/>
          </w:tcPr>
          <w:p w14:paraId="3D9C85E2" w14:textId="59CE9C5B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570</w:t>
            </w:r>
          </w:p>
        </w:tc>
      </w:tr>
      <w:tr w:rsidR="009A76FC" w:rsidRPr="00650844" w14:paraId="4BC6DEA9" w14:textId="77777777" w:rsidTr="00164136">
        <w:tc>
          <w:tcPr>
            <w:tcW w:w="4320" w:type="dxa"/>
            <w:shd w:val="clear" w:color="auto" w:fill="auto"/>
          </w:tcPr>
          <w:p w14:paraId="6AAB5FDF" w14:textId="532A1D71" w:rsidR="009A76FC" w:rsidRPr="00650844" w:rsidRDefault="00CB521F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เงินกู้ยืมระยะยาวจากกิจการ</w:t>
            </w:r>
          </w:p>
        </w:tc>
        <w:tc>
          <w:tcPr>
            <w:tcW w:w="1008" w:type="dxa"/>
            <w:shd w:val="clear" w:color="auto" w:fill="auto"/>
          </w:tcPr>
          <w:p w14:paraId="4B89CC1F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</w:tcPr>
          <w:p w14:paraId="0068A080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</w:tcPr>
          <w:p w14:paraId="48E1FCCE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</w:tcPr>
          <w:p w14:paraId="20AC4E6B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</w:tcPr>
          <w:p w14:paraId="0D493019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</w:tr>
      <w:tr w:rsidR="009A76FC" w:rsidRPr="00650844" w14:paraId="1EC3D369" w14:textId="77777777" w:rsidTr="00164136">
        <w:tc>
          <w:tcPr>
            <w:tcW w:w="4320" w:type="dxa"/>
            <w:shd w:val="clear" w:color="auto" w:fill="auto"/>
          </w:tcPr>
          <w:p w14:paraId="0A6C8B14" w14:textId="0E868A43" w:rsidR="009A76FC" w:rsidRPr="00650844" w:rsidRDefault="00CB521F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ที่เกี่ยวข้อง</w:t>
            </w:r>
            <w:r w:rsidR="00226FCA"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กัน</w:t>
            </w:r>
          </w:p>
        </w:tc>
        <w:tc>
          <w:tcPr>
            <w:tcW w:w="1008" w:type="dxa"/>
            <w:shd w:val="clear" w:color="auto" w:fill="auto"/>
          </w:tcPr>
          <w:p w14:paraId="01202B27" w14:textId="196024B3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908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</w:tcPr>
          <w:p w14:paraId="4A242313" w14:textId="1B8100BE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126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092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</w:tcPr>
          <w:p w14:paraId="67627AAD" w14:textId="53E1FC3F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48091DEE" w14:textId="54D3F79E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170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</w:tcPr>
          <w:p w14:paraId="20CE208F" w14:textId="484EC03D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170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9A76FC" w:rsidRPr="00650844" w14:paraId="7C727160" w14:textId="77777777" w:rsidTr="00164136">
        <w:tc>
          <w:tcPr>
            <w:tcW w:w="4320" w:type="dxa"/>
            <w:shd w:val="clear" w:color="auto" w:fill="auto"/>
          </w:tcPr>
          <w:p w14:paraId="14CAEDCE" w14:textId="1B6E13C7" w:rsidR="009A76FC" w:rsidRPr="00650844" w:rsidRDefault="00CB521F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4811BCFF" w14:textId="6C2DAD6D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596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211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6B8C4F36" w14:textId="14EA6E59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426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00C7BCE3" w14:textId="6465610A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364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09A60418" w14:textId="689C17E8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12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386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211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40F7C5F7" w14:textId="1809ED07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081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602</w:t>
            </w:r>
          </w:p>
        </w:tc>
      </w:tr>
      <w:tr w:rsidR="009A76FC" w:rsidRPr="00650844" w14:paraId="0DFCB5C5" w14:textId="77777777" w:rsidTr="003D20DD">
        <w:tc>
          <w:tcPr>
            <w:tcW w:w="4320" w:type="dxa"/>
            <w:shd w:val="clear" w:color="auto" w:fill="auto"/>
          </w:tcPr>
          <w:p w14:paraId="1BFD2DFD" w14:textId="32D60F66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A0957" w14:textId="60CAE8EF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86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804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781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544EA" w14:textId="098BD14B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129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518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1BDF1" w14:textId="1C9E57AA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364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0A6FB" w14:textId="2401E4DE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221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686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781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2E29E" w14:textId="29915CBB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219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382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172</w:t>
            </w:r>
          </w:p>
        </w:tc>
      </w:tr>
    </w:tbl>
    <w:p w14:paraId="5EFA6DDD" w14:textId="77777777" w:rsidR="00DB6D07" w:rsidRPr="00650844" w:rsidRDefault="00DB6D07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</w:p>
    <w:tbl>
      <w:tblPr>
        <w:tblW w:w="9576" w:type="dxa"/>
        <w:tblInd w:w="-12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9A76FC" w:rsidRPr="00650844" w14:paraId="752485F0" w14:textId="77777777" w:rsidTr="00164136">
        <w:tc>
          <w:tcPr>
            <w:tcW w:w="4320" w:type="dxa"/>
            <w:shd w:val="clear" w:color="auto" w:fill="auto"/>
          </w:tcPr>
          <w:p w14:paraId="3F4D51DA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449FABB" w14:textId="175B863F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9A76FC" w:rsidRPr="00650844" w14:paraId="6E82EF84" w14:textId="77777777" w:rsidTr="00164136">
        <w:tc>
          <w:tcPr>
            <w:tcW w:w="4320" w:type="dxa"/>
            <w:shd w:val="clear" w:color="auto" w:fill="auto"/>
          </w:tcPr>
          <w:p w14:paraId="15333643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68B5555F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 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98FDB9" w14:textId="7C8952E1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7B4A5E5F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135D3E" w14:textId="62EAC7E0" w:rsidR="009A76FC" w:rsidRPr="00650844" w:rsidRDefault="00DC4F13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-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54ED01BE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8B75B" w14:textId="5C4811C6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34EF607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12777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6993A731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20504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77074F87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9A76FC" w:rsidRPr="00650844" w14:paraId="4D23E82C" w14:textId="77777777" w:rsidTr="00164136">
        <w:tc>
          <w:tcPr>
            <w:tcW w:w="4320" w:type="dxa"/>
            <w:shd w:val="clear" w:color="auto" w:fill="auto"/>
          </w:tcPr>
          <w:p w14:paraId="302B965C" w14:textId="23FAD36A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1334278F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52DE4E26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568E04C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13718AF2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</w:tcPr>
          <w:p w14:paraId="05EC1666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</w:tr>
      <w:tr w:rsidR="009A76FC" w:rsidRPr="00650844" w14:paraId="736D1308" w14:textId="77777777" w:rsidTr="00164136">
        <w:tc>
          <w:tcPr>
            <w:tcW w:w="4320" w:type="dxa"/>
            <w:shd w:val="clear" w:color="auto" w:fill="auto"/>
          </w:tcPr>
          <w:p w14:paraId="35A27533" w14:textId="01CD4042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เจ้าหนี้การค้าและเจ้าหนี้</w:t>
            </w:r>
            <w:r w:rsidR="00226FCA"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  <w:tc>
          <w:tcPr>
            <w:tcW w:w="1008" w:type="dxa"/>
            <w:shd w:val="clear" w:color="auto" w:fill="auto"/>
          </w:tcPr>
          <w:p w14:paraId="3476F4F4" w14:textId="5B697FC5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2,2</w:t>
            </w:r>
            <w:r w:rsidR="00D1246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0,064</w:t>
            </w:r>
          </w:p>
        </w:tc>
        <w:tc>
          <w:tcPr>
            <w:tcW w:w="1008" w:type="dxa"/>
            <w:shd w:val="clear" w:color="auto" w:fill="auto"/>
          </w:tcPr>
          <w:p w14:paraId="529FFCCC" w14:textId="5E9BDB9B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5EB1F4E0" w14:textId="1C44C05F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6C0C1C40" w14:textId="3057943F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2,2</w:t>
            </w:r>
            <w:r w:rsidR="00D1246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0,064</w:t>
            </w:r>
          </w:p>
        </w:tc>
        <w:tc>
          <w:tcPr>
            <w:tcW w:w="1224" w:type="dxa"/>
            <w:shd w:val="clear" w:color="auto" w:fill="auto"/>
          </w:tcPr>
          <w:p w14:paraId="27A4AC27" w14:textId="48679CB6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2,2</w:t>
            </w:r>
            <w:r w:rsidR="00D1246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0,064</w:t>
            </w:r>
          </w:p>
        </w:tc>
      </w:tr>
      <w:tr w:rsidR="009A76FC" w:rsidRPr="00650844" w14:paraId="58D8EB10" w14:textId="77777777" w:rsidTr="00164136">
        <w:tc>
          <w:tcPr>
            <w:tcW w:w="4320" w:type="dxa"/>
            <w:shd w:val="clear" w:color="auto" w:fill="auto"/>
          </w:tcPr>
          <w:p w14:paraId="3A8002F5" w14:textId="1B9BB523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5BFE3DF4" w14:textId="57A6FB59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1,340,400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439BA862" w14:textId="0BDE8982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4,089,000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4597A346" w14:textId="59AA651B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4,500,000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655F8EF1" w14:textId="45CA7246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9,929,400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14:paraId="1DFB9D94" w14:textId="520E16D4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7,963,10</w:t>
            </w:r>
            <w:r w:rsidR="00904D61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</w:t>
            </w:r>
          </w:p>
        </w:tc>
      </w:tr>
      <w:tr w:rsidR="009A76FC" w:rsidRPr="00650844" w14:paraId="5E0304AA" w14:textId="77777777" w:rsidTr="003D20DD">
        <w:tc>
          <w:tcPr>
            <w:tcW w:w="4320" w:type="dxa"/>
            <w:shd w:val="clear" w:color="auto" w:fill="auto"/>
          </w:tcPr>
          <w:p w14:paraId="14BEBCC7" w14:textId="48E29F6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CCA59" w14:textId="5C0F8BFC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3,</w:t>
            </w:r>
            <w:r w:rsidR="006C43D8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570,464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BB10B" w14:textId="3F938FA1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4,089,000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3BE72" w14:textId="4CE8742C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4,500,000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E183E" w14:textId="7B7F5B82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12,1</w:t>
            </w:r>
            <w:r w:rsidR="006C43D8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9,464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4F40A" w14:textId="542EC7F1" w:rsidR="009A76FC" w:rsidRPr="00650844" w:rsidRDefault="001D604F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10,</w:t>
            </w:r>
            <w:r w:rsidR="006C43D8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19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3,17</w:t>
            </w:r>
            <w:r w:rsidR="00F034BD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</w:t>
            </w:r>
          </w:p>
        </w:tc>
      </w:tr>
    </w:tbl>
    <w:p w14:paraId="094D3FD2" w14:textId="0C49C9B7" w:rsidR="003D20DD" w:rsidRPr="00650844" w:rsidRDefault="003D20DD" w:rsidP="007C07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</w:p>
    <w:tbl>
      <w:tblPr>
        <w:tblW w:w="9576" w:type="dxa"/>
        <w:tblInd w:w="-12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9A76FC" w:rsidRPr="00650844" w14:paraId="5A355519" w14:textId="77777777" w:rsidTr="00164136">
        <w:tc>
          <w:tcPr>
            <w:tcW w:w="4320" w:type="dxa"/>
            <w:shd w:val="clear" w:color="auto" w:fill="auto"/>
          </w:tcPr>
          <w:p w14:paraId="72C67A51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4F7481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9A76FC" w:rsidRPr="00650844" w14:paraId="6590C1F6" w14:textId="77777777" w:rsidTr="00164136">
        <w:tc>
          <w:tcPr>
            <w:tcW w:w="4320" w:type="dxa"/>
            <w:shd w:val="clear" w:color="auto" w:fill="auto"/>
          </w:tcPr>
          <w:p w14:paraId="4B0E90EC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08DA9CB5" w14:textId="77777777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 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A7F9B" w14:textId="03AEB50C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1EBE2B76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9612A8" w14:textId="33040B9B" w:rsidR="009A76FC" w:rsidRPr="00650844" w:rsidRDefault="00DC4F13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1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-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="009A76FC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185660C5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CB1FB6" w14:textId="103DD851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3F8C6CA9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3161F8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46882103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75996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6AE4C61A" w14:textId="77777777" w:rsidR="009A76FC" w:rsidRPr="00650844" w:rsidRDefault="009A76FC" w:rsidP="0065552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9A76FC" w:rsidRPr="00650844" w14:paraId="22511945" w14:textId="77777777" w:rsidTr="00164136">
        <w:tc>
          <w:tcPr>
            <w:tcW w:w="4320" w:type="dxa"/>
            <w:shd w:val="clear" w:color="auto" w:fill="auto"/>
          </w:tcPr>
          <w:p w14:paraId="7D6DF792" w14:textId="607967C0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BF89E1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198808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46829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9CAAC9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0BC35" w14:textId="77777777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</w:tr>
      <w:tr w:rsidR="009A76FC" w:rsidRPr="00650844" w14:paraId="157E1126" w14:textId="77777777" w:rsidTr="00164136">
        <w:tc>
          <w:tcPr>
            <w:tcW w:w="4320" w:type="dxa"/>
            <w:shd w:val="clear" w:color="auto" w:fill="auto"/>
          </w:tcPr>
          <w:p w14:paraId="1C4321A5" w14:textId="37118203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66E658C" w14:textId="6055D33B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43A84F2" w14:textId="0C2956A0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40B36FE" w14:textId="28ECE95B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D498A83" w14:textId="1CA98A94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9538E11" w14:textId="4A4343DD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9A76FC" w:rsidRPr="00650844" w14:paraId="4E645234" w14:textId="77777777" w:rsidTr="00164136">
        <w:tc>
          <w:tcPr>
            <w:tcW w:w="4320" w:type="dxa"/>
            <w:shd w:val="clear" w:color="auto" w:fill="auto"/>
          </w:tcPr>
          <w:p w14:paraId="206492BB" w14:textId="47DD6DA0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เจ้าหนี้การค้าและเจ้าหนี้</w:t>
            </w:r>
            <w:r w:rsidR="0005045C"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D5DE50D" w14:textId="102101ED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733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6290AC0" w14:textId="5CF6A5A6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F8E383A" w14:textId="7D3DC36B" w:rsidR="009A76FC" w:rsidRPr="00650844" w:rsidRDefault="009A76FC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E0FBFB1" w14:textId="6A6C1D97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733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D39D31A" w14:textId="40D9B9A9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733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034</w:t>
            </w:r>
          </w:p>
        </w:tc>
      </w:tr>
      <w:tr w:rsidR="009A76FC" w:rsidRPr="00650844" w14:paraId="0B74E860" w14:textId="77777777" w:rsidTr="00164136">
        <w:tc>
          <w:tcPr>
            <w:tcW w:w="4320" w:type="dxa"/>
            <w:shd w:val="clear" w:color="auto" w:fill="auto"/>
          </w:tcPr>
          <w:p w14:paraId="79B272D9" w14:textId="5EC6523D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ECE67E" w14:textId="52296978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720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34CC3" w14:textId="3FF86606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426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B49846" w14:textId="31162529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364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42A18D" w14:textId="20C92C83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9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510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3C7C2E" w14:textId="34C2AA32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7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281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108</w:t>
            </w:r>
          </w:p>
        </w:tc>
      </w:tr>
      <w:tr w:rsidR="009A76FC" w:rsidRPr="00650844" w14:paraId="512B8F42" w14:textId="77777777" w:rsidTr="003D20DD">
        <w:tc>
          <w:tcPr>
            <w:tcW w:w="4320" w:type="dxa"/>
            <w:shd w:val="clear" w:color="auto" w:fill="auto"/>
          </w:tcPr>
          <w:p w14:paraId="1F03616D" w14:textId="5B584299" w:rsidR="009A76FC" w:rsidRPr="00650844" w:rsidRDefault="009A76FC" w:rsidP="009A4340">
            <w:pPr>
              <w:pStyle w:val="BlockText"/>
              <w:tabs>
                <w:tab w:val="clear" w:pos="1418"/>
              </w:tabs>
              <w:spacing w:line="240" w:lineRule="auto"/>
              <w:ind w:left="1097" w:right="-65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BD4F10" w14:textId="190FC75D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10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453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8F090D" w14:textId="41C7CD59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426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5B3BAD" w14:textId="71D30FF2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5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364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0D0A61" w14:textId="5B03DD87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19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243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53FD5D" w14:textId="62DF9708" w:rsidR="009A76FC" w:rsidRPr="00650844" w:rsidRDefault="00DC4F13" w:rsidP="009A76FC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17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014</w:t>
            </w:r>
            <w:r w:rsidR="009A76FC"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142</w:t>
            </w:r>
          </w:p>
        </w:tc>
      </w:tr>
    </w:tbl>
    <w:p w14:paraId="35AEE868" w14:textId="2CA7AD6F" w:rsidR="007C07D6" w:rsidRPr="00650844" w:rsidRDefault="007C07D6">
      <w:pPr>
        <w:spacing w:line="240" w:lineRule="auto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br w:type="page"/>
      </w:r>
    </w:p>
    <w:p w14:paraId="37B54C9F" w14:textId="77777777" w:rsidR="0051718F" w:rsidRPr="00650844" w:rsidRDefault="0051718F" w:rsidP="00254EA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US"/>
        </w:rPr>
      </w:pPr>
    </w:p>
    <w:bookmarkEnd w:id="32"/>
    <w:p w14:paraId="28E5D714" w14:textId="377E6615" w:rsidR="00836DCB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5</w:t>
      </w:r>
      <w:r w:rsidR="00836DCB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2</w:t>
      </w:r>
      <w:r w:rsidR="00836DCB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การบริหารส่วนของเงินทุน</w:t>
      </w:r>
    </w:p>
    <w:p w14:paraId="1478D16A" w14:textId="77777777" w:rsidR="00836DCB" w:rsidRPr="00650844" w:rsidRDefault="00836DCB" w:rsidP="00254EA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</w:pPr>
    </w:p>
    <w:p w14:paraId="7A069D5B" w14:textId="7DC276A4" w:rsidR="00836DCB" w:rsidRPr="00650844" w:rsidRDefault="00836DCB" w:rsidP="00254EA0">
      <w:pPr>
        <w:tabs>
          <w:tab w:val="left" w:pos="108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การบริหารความเสี่ยง</w:t>
      </w:r>
    </w:p>
    <w:p w14:paraId="6ACFA1B2" w14:textId="77777777" w:rsidR="00836DCB" w:rsidRPr="00650844" w:rsidRDefault="00836DCB" w:rsidP="00254EA0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A7B0A66" w14:textId="77777777" w:rsidR="00836DCB" w:rsidRPr="00650844" w:rsidRDefault="00836DCB" w:rsidP="00254EA0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ว้ตถุประสงค์ของการบริหารส่วนของทุน คือ</w:t>
      </w:r>
    </w:p>
    <w:p w14:paraId="1D4AB1B7" w14:textId="77777777" w:rsidR="00836DCB" w:rsidRPr="00650844" w:rsidRDefault="00836DCB" w:rsidP="00254EA0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59077F8" w14:textId="45601DB7" w:rsidR="00836DCB" w:rsidRPr="00650844" w:rsidRDefault="000E71FE" w:rsidP="00254EA0">
      <w:pPr>
        <w:pStyle w:val="ListParagraph"/>
        <w:numPr>
          <w:ilvl w:val="0"/>
          <w:numId w:val="15"/>
        </w:numPr>
        <w:spacing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</w:t>
      </w:r>
      <w:r w:rsidR="00836DCB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และยังประโยชน์ให้แก่ผู้มีส่วนได้เสียอื่นๆ และ</w:t>
      </w:r>
    </w:p>
    <w:p w14:paraId="225751AB" w14:textId="21058D19" w:rsidR="00836DCB" w:rsidRPr="00650844" w:rsidRDefault="000E71FE" w:rsidP="00254EA0">
      <w:pPr>
        <w:pStyle w:val="ListParagraph"/>
        <w:numPr>
          <w:ilvl w:val="0"/>
          <w:numId w:val="16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</w:t>
      </w:r>
      <w:r w:rsidR="00836DCB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รักษาโครงสร้างเงินทุนไว้ให้อยู่ในระดับที่ก่อให้เกิดประโยชน์สูงสุดและลดต้นทุนเงินทุน</w:t>
      </w:r>
    </w:p>
    <w:p w14:paraId="0AE4C82B" w14:textId="77777777" w:rsidR="00836DCB" w:rsidRPr="00650844" w:rsidRDefault="00836DCB" w:rsidP="00254EA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5DFD232" w14:textId="75604862" w:rsidR="00836DCB" w:rsidRPr="00650844" w:rsidRDefault="00836DCB" w:rsidP="00254EA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การที่จะรักษาหรือปรับระดับโครงสร้างของเงินทุนนั้น กลุ่มกิจการอาจต้องปรับจำนวนเงินปันผลจ่าย ปรับการคืนทุน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ให้แก่</w:t>
      </w:r>
      <w:r w:rsidR="009A76FC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ผู้ถือหุ้น การออกหุ้นใหม่ หรือการขายสินทรัพย์เพื่อลดภาระหนี้สิน</w:t>
      </w:r>
    </w:p>
    <w:p w14:paraId="768F80F5" w14:textId="77777777" w:rsidR="00836DCB" w:rsidRPr="00650844" w:rsidRDefault="00836DCB" w:rsidP="00254EA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A532B11" w14:textId="040425AD" w:rsidR="00836DCB" w:rsidRPr="00650844" w:rsidRDefault="00836DCB" w:rsidP="00254EA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เช่นเดียวกับกิจการอื่นในอุตสาหกรรมเดียวกัน กลุ่มกิจการพิจารณาระดับเงินทุนอย่างสม่ำเสมอจากอัตราส่วนหนี้สินต่อทุน </w:t>
      </w:r>
      <w:r w:rsidR="00254EA0"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ซึ่งคำนวณจากหนี้สินสุทธิหารส่วนของเจ้าของ</w:t>
      </w:r>
    </w:p>
    <w:p w14:paraId="17212B3A" w14:textId="77777777" w:rsidR="00CE65C5" w:rsidRPr="00650844" w:rsidRDefault="00CE65C5" w:rsidP="00254EA0">
      <w:pPr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10C4B4B8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4505F63F" w14:textId="00D51742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9A76F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9A76F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263FB0B8" w14:textId="77777777" w:rsidR="004A414C" w:rsidRPr="00650844" w:rsidRDefault="004A414C" w:rsidP="009A4340">
      <w:pPr>
        <w:pStyle w:val="ListParagraph"/>
        <w:spacing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1B01FA" w14:textId="77777777" w:rsidR="004A414C" w:rsidRPr="00650844" w:rsidRDefault="004A414C" w:rsidP="009A434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5C279B73" w14:textId="77777777" w:rsidR="004A414C" w:rsidRPr="00650844" w:rsidRDefault="004A414C" w:rsidP="009A434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6837D7D" w14:textId="34F65379" w:rsidR="004A414C" w:rsidRPr="00650844" w:rsidRDefault="004A414C" w:rsidP="009A4340">
      <w:pPr>
        <w:pStyle w:val="ListParagraph"/>
        <w:tabs>
          <w:tab w:val="left" w:pos="1080"/>
          <w:tab w:val="left" w:pos="1260"/>
        </w:tabs>
        <w:spacing w:after="0" w:line="240" w:lineRule="auto"/>
        <w:ind w:left="1260" w:hanging="126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ข้อมูลระดับ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  <w:t>:</w:t>
      </w:r>
      <w:r w:rsidR="00CB4390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แห่งประเทศไทย</w:t>
      </w:r>
      <w:r w:rsidR="00362061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หรือสมาคมตราสารหนี้ไทย</w:t>
      </w:r>
    </w:p>
    <w:p w14:paraId="2D722823" w14:textId="0277A8C9" w:rsidR="004A414C" w:rsidRPr="00650844" w:rsidRDefault="004A414C" w:rsidP="009A4340">
      <w:pPr>
        <w:pStyle w:val="ListParagraph"/>
        <w:tabs>
          <w:tab w:val="left" w:pos="1080"/>
          <w:tab w:val="left" w:pos="1260"/>
        </w:tabs>
        <w:spacing w:after="0" w:line="240" w:lineRule="auto"/>
        <w:ind w:left="1260" w:hanging="12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ข้อมูลระดับ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:</w:t>
      </w:r>
      <w:r w:rsidR="00CB4390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F7A86C8" w14:textId="4392E80F" w:rsidR="004A414C" w:rsidRPr="00650844" w:rsidRDefault="004A414C" w:rsidP="009A4340">
      <w:pPr>
        <w:pStyle w:val="ListParagraph"/>
        <w:tabs>
          <w:tab w:val="left" w:pos="1080"/>
          <w:tab w:val="left" w:pos="1260"/>
        </w:tabs>
        <w:spacing w:after="0" w:line="240" w:lineRule="auto"/>
        <w:ind w:left="1260" w:hanging="126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ข้อมูลระดับ </w:t>
      </w:r>
      <w:r w:rsidR="00DC4F13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:</w:t>
      </w:r>
      <w:r w:rsidR="00CB4390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296FF3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ในตลาด</w:t>
      </w:r>
    </w:p>
    <w:p w14:paraId="51752304" w14:textId="15CD36F5" w:rsidR="004A414C" w:rsidRPr="00650844" w:rsidRDefault="004A414C" w:rsidP="009A434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CC21B0F" w14:textId="38107B00" w:rsidR="004A414C" w:rsidRPr="00650844" w:rsidRDefault="00E338A3" w:rsidP="009A434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cs/>
          <w:lang w:val="en-GB"/>
        </w:rPr>
        <w:t>ข้อมูลเกี่ยวกับ</w:t>
      </w:r>
      <w:r w:rsidR="00567B80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cs/>
          <w:lang w:val="en-GB"/>
        </w:rPr>
        <w:t>มูลค่ายุติธรรมของสินทรัพย์และหนี้สินทางการเงิน แต่ไม่รวมกรณีที่มูลค่ายุติธรรม</w:t>
      </w:r>
      <w:r w:rsidR="00EC4AC3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cs/>
          <w:lang w:val="en-GB"/>
        </w:rPr>
        <w:t>ใกล้เคียงราคาตามบัญชีในหมายเหตุประกอบงบการเงินข้อ</w:t>
      </w:r>
      <w:r w:rsidR="00582C5A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 xml:space="preserve"> </w:t>
      </w:r>
      <w:r w:rsidR="00EC4AC3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 xml:space="preserve">10 </w:t>
      </w:r>
      <w:r w:rsidR="00EC4AC3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cs/>
          <w:lang w:val="en-GB"/>
        </w:rPr>
        <w:t>ข้อ</w:t>
      </w:r>
      <w:r w:rsidR="004C6B2A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cs/>
          <w:lang w:val="en-GB"/>
        </w:rPr>
        <w:t xml:space="preserve"> </w:t>
      </w:r>
      <w:r w:rsidR="004C6B2A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>2</w:t>
      </w:r>
      <w:r w:rsidR="005B11D8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>1</w:t>
      </w:r>
      <w:r w:rsidR="004C6B2A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 xml:space="preserve"> </w:t>
      </w:r>
      <w:r w:rsidR="004C6B2A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cs/>
          <w:lang w:val="en-GB"/>
        </w:rPr>
        <w:t xml:space="preserve">และข้อ </w:t>
      </w:r>
      <w:r w:rsidR="004C6B2A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>3</w:t>
      </w:r>
      <w:r w:rsidR="005B11D8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>2</w:t>
      </w:r>
      <w:r w:rsidR="004C6B2A" w:rsidRPr="00650844">
        <w:rPr>
          <w:rFonts w:ascii="Browallia New" w:eastAsia="Arial Unicode MS" w:hAnsi="Browallia New" w:cs="Browallia New"/>
          <w:color w:val="000000"/>
          <w:spacing w:val="-1"/>
          <w:sz w:val="26"/>
          <w:szCs w:val="26"/>
          <w:lang w:val="en-GB"/>
        </w:rPr>
        <w:t>.5</w:t>
      </w:r>
    </w:p>
    <w:p w14:paraId="58749DB7" w14:textId="6BE4CAAB" w:rsidR="0069217C" w:rsidRPr="00650844" w:rsidRDefault="007D11C6" w:rsidP="009A76F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  <w:r>
        <w:rPr>
          <w:rFonts w:ascii="Browallia New" w:eastAsia="Cordia New" w:hAnsi="Browallia New" w:cs="Browallia New"/>
          <w:color w:val="000000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6E78D1E2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53473994" w14:textId="11435AF9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7</w:t>
            </w:r>
            <w:r w:rsidR="00CB4390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CB4390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ประมาณการทางบัญชีที่สำคัญ และการใช้</w:t>
            </w:r>
            <w:r w:rsidR="007F2071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วิจารณญาณ</w:t>
            </w:r>
          </w:p>
        </w:tc>
      </w:tr>
    </w:tbl>
    <w:p w14:paraId="2C18B341" w14:textId="77777777" w:rsidR="0069217C" w:rsidRPr="00650844" w:rsidRDefault="0069217C" w:rsidP="00254EA0">
      <w:pPr>
        <w:spacing w:line="240" w:lineRule="auto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0EE773CC" w14:textId="5B1E4418" w:rsidR="004C6E11" w:rsidRPr="00650844" w:rsidRDefault="004C6E11" w:rsidP="00254EA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bookmarkStart w:id="33" w:name="_Hlk32237111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การประมาณการข้อสมมติฐานและการใช้</w:t>
      </w:r>
      <w:r w:rsidR="007F2071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ar-SA"/>
        </w:rPr>
        <w:t>วิจารณญาณ</w:t>
      </w:r>
      <w:r w:rsidR="007F2071"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GB" w:bidi="ar-SA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ได้มีการประเมินทบทวนอย่างต่อเนื่อง และอยู่บนพื้นฐานของประสบการณ์ใน</w:t>
      </w:r>
      <w:r w:rsidR="00CB4390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br/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อดีตและปัจจัยอื่น ๆ ซึ่งรวมถึงการคาดการณ์ถึงเหตุการณ์ในอนาคตที่เชื่อว่า</w:t>
      </w:r>
      <w:r w:rsidR="004E5C98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สม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เหตุ</w:t>
      </w:r>
      <w:r w:rsidR="004E5C98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สม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ผลในสถานการณ์ขณะนั้น</w:t>
      </w:r>
    </w:p>
    <w:bookmarkEnd w:id="33"/>
    <w:p w14:paraId="605224C9" w14:textId="77777777" w:rsidR="004C6E11" w:rsidRPr="00650844" w:rsidRDefault="004C6E11" w:rsidP="00254EA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230E31C" w14:textId="0ADBFC8D" w:rsidR="00CF2F6A" w:rsidRPr="00650844" w:rsidRDefault="00CF2F6A" w:rsidP="00254EA0">
      <w:pPr>
        <w:pStyle w:val="ListParagraph"/>
        <w:numPr>
          <w:ilvl w:val="0"/>
          <w:numId w:val="34"/>
        </w:numPr>
        <w:spacing w:after="0" w:line="240" w:lineRule="auto"/>
        <w:ind w:left="567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มูลค่ายุติธรรมของสินทรัพย์ทางการเงิน</w:t>
      </w:r>
    </w:p>
    <w:p w14:paraId="028FCCF3" w14:textId="77777777" w:rsidR="00CF2F6A" w:rsidRPr="00650844" w:rsidRDefault="00CF2F6A" w:rsidP="00254EA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310A5CE0" w14:textId="3647913A" w:rsidR="00CF2F6A" w:rsidRPr="00650844" w:rsidRDefault="00CF2F6A" w:rsidP="00254EA0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E65C5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br/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ลุ่มกิจการใช้วิจารณญาณในการเลือกวิธีการและตั้งข้อสมมติฐานซึ่งส่วนใหญ่อ้างอิงจากสถานะของตลาดที่มีอยู่ วันสิ้นรอบระยะเวลารายงาน รายละเอียดของข้อสมมติฐานหลักที่ใช้รวมอยู่ใน</w:t>
      </w:r>
      <w:r w:rsidR="00012E9A" w:rsidRPr="00012E9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หมายเหตุประกอบงบการเงิน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ข้อ </w:t>
      </w:r>
      <w:r w:rsidR="00DC4F13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="00D6064B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0</w:t>
      </w:r>
    </w:p>
    <w:p w14:paraId="59502D7B" w14:textId="3D46C110" w:rsidR="00254EA0" w:rsidRPr="00650844" w:rsidRDefault="00254EA0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5E694C8A" w14:textId="77777777" w:rsidR="00CF2F6A" w:rsidRPr="00650844" w:rsidRDefault="00CF2F6A" w:rsidP="00254EA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5A1E64" w14:textId="53A4E262" w:rsidR="004C6E11" w:rsidRPr="00650844" w:rsidRDefault="00CF2F6A" w:rsidP="00254EA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ข</w:t>
      </w:r>
      <w:r w:rsidR="0061505C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)</w:t>
      </w:r>
      <w:r w:rsidR="0061505C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การด้อยค่าของเงินลงทุนในบริษัทย่อยและเงินลงทุนในการร่วมค้า</w:t>
      </w:r>
    </w:p>
    <w:p w14:paraId="7E4CC754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287DC06" w14:textId="565CD240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กลุ่มกิจการทดสอบการด้อยค่าของเงินลงทุนในบริษัทย่อยและเงินลงทุนในการร่วมค้าเมื่อมีข้อบ่งชี้ โดยพิจารณามูลค่าที่คาดว่าจะได้รับคืนจากประมาณการกระแสเงินสดของบริษัทย่อยและกิจการร่วมค้าซึ่งอาศัยการประมาณการของผู้บริหาร</w:t>
      </w:r>
    </w:p>
    <w:p w14:paraId="1110AB6C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478D0E86" w14:textId="2458B179" w:rsidR="004C6E11" w:rsidRPr="00650844" w:rsidRDefault="00CF2F6A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ค</w:t>
      </w:r>
      <w:r w:rsidR="0061505C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)</w:t>
      </w:r>
      <w:r w:rsidR="0061505C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การด้อยค่าของ</w:t>
      </w:r>
      <w:r w:rsidR="00FE544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</w:p>
    <w:p w14:paraId="0972FEAE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A4006D5" w14:textId="11C2865B" w:rsidR="004C6E11" w:rsidRPr="00650844" w:rsidRDefault="00C856A7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กลุ่มกิจการใช้วิจารณญาณในการประเมินข้อสมมติฐานเหล่านี้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31866C90" w14:textId="77777777" w:rsidR="00C856A7" w:rsidRPr="00650844" w:rsidRDefault="00C856A7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9BCC9E4" w14:textId="25F105CE" w:rsidR="009651B6" w:rsidRPr="00650844" w:rsidRDefault="00CF2F6A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ง</w:t>
      </w:r>
      <w:r w:rsidR="009651B6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)</w:t>
      </w:r>
      <w:r w:rsidR="009651B6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  <w:t>การด้อยค่า</w:t>
      </w:r>
      <w:r w:rsidR="00585EA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ของที่ดิน อ</w:t>
      </w:r>
      <w:r w:rsidR="009651B6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า</w:t>
      </w:r>
      <w:r w:rsidR="00585EA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ค</w:t>
      </w:r>
      <w:r w:rsidR="009651B6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า</w:t>
      </w:r>
      <w:r w:rsidR="00585EA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รและอ</w:t>
      </w:r>
      <w:r w:rsidR="009651B6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ุ</w:t>
      </w:r>
      <w:r w:rsidR="00585EA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ปกรณ์และสินทร</w:t>
      </w:r>
      <w:r w:rsidR="009651B6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ัพ</w:t>
      </w:r>
      <w:r w:rsidR="00585EA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ย</w:t>
      </w:r>
      <w:r w:rsidR="009651B6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์</w:t>
      </w:r>
      <w:r w:rsidR="00585EA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ไม่มีตัวตน</w:t>
      </w:r>
    </w:p>
    <w:p w14:paraId="6CF2FB8D" w14:textId="77777777" w:rsidR="003C23E6" w:rsidRPr="00650844" w:rsidRDefault="003C23E6" w:rsidP="009A4340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en-US"/>
        </w:rPr>
      </w:pPr>
    </w:p>
    <w:p w14:paraId="6F78FD1D" w14:textId="47EAB53F" w:rsidR="00585EA8" w:rsidRPr="00650844" w:rsidRDefault="00585EA8" w:rsidP="009A4340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en-US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กลุ่มกิจก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รพิจ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รณ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ก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รด้อยค่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ของที่ดิน อ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ค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รและอุปกรณ์ และสินทรัพย์ไม่มีตัวตน ต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มที่ได้กล่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วใน</w:t>
      </w:r>
      <w:r w:rsidR="00012E9A" w:rsidRPr="00DC3DCC">
        <w:rPr>
          <w:rFonts w:ascii="Browallia New" w:hAnsi="Browallia New" w:cs="Browallia New"/>
          <w:sz w:val="28"/>
          <w:szCs w:val="28"/>
          <w:cs/>
          <w:lang w:eastAsia="en-GB"/>
        </w:rPr>
        <w:t>หมายเหตุ</w:t>
      </w:r>
      <w:r w:rsidR="00012E9A">
        <w:rPr>
          <w:rFonts w:ascii="Browallia New" w:hAnsi="Browallia New" w:cs="Browallia New" w:hint="cs"/>
          <w:sz w:val="28"/>
          <w:szCs w:val="28"/>
          <w:cs/>
          <w:lang w:eastAsia="en-GB"/>
        </w:rPr>
        <w:t>ประกอบ</w:t>
      </w:r>
      <w:bookmarkStart w:id="34" w:name="_Hlk191029671"/>
      <w:r w:rsidR="00012E9A">
        <w:rPr>
          <w:rFonts w:ascii="Browallia New" w:hAnsi="Browallia New" w:cs="Browallia New" w:hint="cs"/>
          <w:sz w:val="28"/>
          <w:szCs w:val="28"/>
          <w:cs/>
          <w:lang w:eastAsia="en-GB"/>
        </w:rPr>
        <w:t>งบการเงิน</w:t>
      </w:r>
      <w:bookmarkEnd w:id="34"/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ข้อ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en-US"/>
        </w:rPr>
        <w:t xml:space="preserve"> </w:t>
      </w:r>
      <w:r w:rsidR="00DC4F13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en-US"/>
        </w:rPr>
        <w:t>4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en-US"/>
        </w:rPr>
        <w:t>.</w:t>
      </w:r>
      <w:r w:rsidR="007E0DAF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en-US"/>
        </w:rPr>
        <w:t>9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eastAsia="en-US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มูลค่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ที่ค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ดว่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จะได้รับคืนของหน่วยสินทรัพย์ที่ก่อให้เกิดเงินสด คือมูลค่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ที่สูงกว่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ระหว่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งมูลค่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ยุติธรรมหักต้นทุนในก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รข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ยเทียบกับมูลค่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กก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รใช้ ก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รคำนวณมูลค่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ายุติธรรม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อ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าศัยผู้ปร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ะ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เมิน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ราคา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 xml:space="preserve">อิสระ 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การค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ำ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นวณมูลค่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จ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กก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รใช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้</w:t>
      </w:r>
      <w:r w:rsidR="0073101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อาศัย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ก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รประม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ณก</w:t>
      </w:r>
      <w:r w:rsidR="0043731E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รของผู้บริห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 ก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รเปลี่ยนแปลงของสมมติฐ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นจะมีผลต่อก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รเปลี่ยนแปลงของมูลค่</w:t>
      </w:r>
      <w:r w:rsidR="00B836D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า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en-US"/>
        </w:rPr>
        <w:t>ที่จะได้รับคืน</w:t>
      </w:r>
    </w:p>
    <w:p w14:paraId="17F524B6" w14:textId="77777777" w:rsidR="00DB6D07" w:rsidRPr="00650844" w:rsidRDefault="00DB6D07" w:rsidP="00836DCB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1D53CD30" w14:textId="7D2F59A4" w:rsidR="00355138" w:rsidRPr="00650844" w:rsidRDefault="00322982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lang w:val="th-TH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จ</w:t>
      </w:r>
      <w:r w:rsidR="0035513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)</w:t>
      </w:r>
      <w:r w:rsidR="00355138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1F6129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สินทรัพย์ภาษีเงินได้รอการตัดบัญชีสำหรับผลขาดทุนทางภาษียกมา</w:t>
      </w:r>
    </w:p>
    <w:p w14:paraId="62569559" w14:textId="77777777" w:rsidR="00355138" w:rsidRPr="00650844" w:rsidRDefault="00355138" w:rsidP="009A4340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13713B67" w14:textId="40697121" w:rsidR="00216284" w:rsidRPr="00650844" w:rsidRDefault="000A0518" w:rsidP="00216284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กลุ่มกิจการ</w:t>
      </w:r>
      <w:r w:rsidR="00216284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มีผลขาดทุน</w:t>
      </w:r>
      <w:r w:rsidR="00D83450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</w:rPr>
        <w:t>ทางภาษี</w:t>
      </w:r>
      <w:r w:rsidR="00216284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D83450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</w:rPr>
        <w:t>ทั้งนี้</w:t>
      </w:r>
      <w:r w:rsidR="00216284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จากการคำนวณกำไรทางภาษีในอนาคตซึ่งอ้างอิงจากแผนธุรกิจและงบประมาณที่ได้รับอนุมัติ กลุ่มกิจการสรุปว่าจะสามารถใช้ประโยชน์จากสินทรัพย์ภาษีเงินได้รอการตัดบัญชีดังกล่าวได้ภายในระยะเวลา </w:t>
      </w:r>
      <w:r w:rsidR="00DC4F13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5</w:t>
      </w:r>
      <w:r w:rsidR="00216284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ปี </w:t>
      </w:r>
    </w:p>
    <w:p w14:paraId="77D71C35" w14:textId="0C3D3551" w:rsidR="008515E4" w:rsidRPr="00650844" w:rsidRDefault="008515E4" w:rsidP="009A434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val="th-TH"/>
        </w:rPr>
      </w:pPr>
    </w:p>
    <w:p w14:paraId="5B753489" w14:textId="3051802B" w:rsidR="004C6E11" w:rsidRPr="00650844" w:rsidRDefault="00322982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</w:pPr>
      <w:bookmarkStart w:id="35" w:name="_Hlk32161455"/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ฉ</w:t>
      </w:r>
      <w:r w:rsidR="0061505C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)</w:t>
      </w:r>
      <w:r w:rsidR="0061505C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ab/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th-TH"/>
        </w:rPr>
        <w:t>ภาระผูกพันผลประโยชน์เมื่อเกษียณอายุ</w:t>
      </w:r>
    </w:p>
    <w:p w14:paraId="3A6D45E9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D1FC2D4" w14:textId="4BD17328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bookmarkStart w:id="36" w:name="_Hlk32237246"/>
      <w:r w:rsidRPr="0065084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จาก</w:t>
      </w:r>
      <w:r w:rsidR="00CB4390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br/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การเปลี่ยนแปลงที่เป็นไปได้ของข้อสมมติฐานได้เปิดเผยข้อมูลอยู่ในหมายเหตุ</w:t>
      </w:r>
      <w:r w:rsidR="00C77D59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ประกอบงบการเงิน</w:t>
      </w:r>
      <w:r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ข้อ </w:t>
      </w:r>
      <w:r w:rsidR="00DC4F13" w:rsidRPr="0065084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2</w:t>
      </w:r>
      <w:r w:rsidR="00D8345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2</w:t>
      </w:r>
    </w:p>
    <w:bookmarkEnd w:id="35"/>
    <w:bookmarkEnd w:id="36"/>
    <w:p w14:paraId="069809D9" w14:textId="77777777" w:rsidR="004C6E11" w:rsidRPr="00650844" w:rsidRDefault="004C6E11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155940A6" w14:textId="77777777" w:rsidR="003D20DD" w:rsidRPr="00650844" w:rsidRDefault="003D20DD" w:rsidP="009A434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2CECD57" w14:textId="704D0FC2" w:rsidR="004C6E11" w:rsidRPr="00650844" w:rsidRDefault="004C6E11" w:rsidP="00FF6BCF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sectPr w:rsidR="004C6E11" w:rsidRPr="00650844" w:rsidSect="00BF3968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</w:sectPr>
      </w:pPr>
    </w:p>
    <w:p w14:paraId="070D68CC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8"/>
          <w:szCs w:val="28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660"/>
      </w:tblGrid>
      <w:tr w:rsidR="0069217C" w:rsidRPr="00650844" w14:paraId="6FB82A85" w14:textId="77777777" w:rsidTr="00254EA0">
        <w:trPr>
          <w:trHeight w:val="386"/>
        </w:trPr>
        <w:tc>
          <w:tcPr>
            <w:tcW w:w="15660" w:type="dxa"/>
            <w:shd w:val="clear" w:color="auto" w:fill="auto"/>
            <w:vAlign w:val="center"/>
          </w:tcPr>
          <w:p w14:paraId="287A1D06" w14:textId="0BAD6206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8</w:t>
            </w:r>
            <w:r w:rsidR="00CB4390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CB4390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07442B21" w14:textId="77777777" w:rsidR="0069217C" w:rsidRPr="00650844" w:rsidRDefault="0069217C" w:rsidP="00CB4390">
      <w:pPr>
        <w:jc w:val="thaiDistribute"/>
        <w:rPr>
          <w:rFonts w:ascii="Browallia New" w:eastAsia="Cordia New" w:hAnsi="Browallia New" w:cs="Browallia New"/>
          <w:color w:val="000000"/>
          <w:lang w:val="en-US"/>
        </w:rPr>
      </w:pPr>
    </w:p>
    <w:p w14:paraId="0D8CA616" w14:textId="667A1994" w:rsidR="00FF6BCF" w:rsidRPr="00650844" w:rsidRDefault="00CF2F6A" w:rsidP="009A4340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  <w:lang w:eastAsia="en-US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กลุ่มกิจการโดยจำแนกตามส่วนงานธุรกิจ</w:t>
      </w:r>
      <w:r w:rsidR="00164136" w:rsidRPr="00650844">
        <w:rPr>
          <w:rFonts w:ascii="Browallia New" w:eastAsia="Arial Unicode MS" w:hAnsi="Browallia New" w:cs="Browallia New"/>
          <w:color w:val="000000"/>
          <w:sz w:val="26"/>
          <w:szCs w:val="26"/>
          <w:lang w:eastAsia="en-US"/>
        </w:rPr>
        <w:t xml:space="preserve"> </w:t>
      </w:r>
      <w:r w:rsidR="004C6E11"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งบการเงินจำแนกตามส่วนงานธุรกิจ มีดังต่อไปนี้</w:t>
      </w:r>
    </w:p>
    <w:p w14:paraId="6E7BD279" w14:textId="77777777" w:rsidR="00164136" w:rsidRPr="00650844" w:rsidRDefault="00164136" w:rsidP="009A4340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  <w:lang w:eastAsia="en-US"/>
        </w:rPr>
      </w:pPr>
    </w:p>
    <w:tbl>
      <w:tblPr>
        <w:tblW w:w="15696" w:type="dxa"/>
        <w:tblLayout w:type="fixed"/>
        <w:tblLook w:val="04A0" w:firstRow="1" w:lastRow="0" w:firstColumn="1" w:lastColumn="0" w:noHBand="0" w:noVBand="1"/>
      </w:tblPr>
      <w:tblGrid>
        <w:gridCol w:w="4176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5E4AF7" w:rsidRPr="00650844" w14:paraId="612AFA85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0C5E60CD" w14:textId="77777777" w:rsidR="005E4AF7" w:rsidRPr="00650844" w:rsidRDefault="005E4AF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14:paraId="141075FB" w14:textId="472670EB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6D2ECDD4" w14:textId="29F014FD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379B31A1" w14:textId="7DB0FBC7" w:rsidR="005E4AF7" w:rsidRPr="00650844" w:rsidRDefault="00B34395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57CBD1D1" w14:textId="4C288B13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70A32B44" w14:textId="77777777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413D2115" w14:textId="5D71C519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5E4AF7" w:rsidRPr="00650844" w14:paraId="6AC85B3F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48D99CA1" w14:textId="77777777" w:rsidR="005E4AF7" w:rsidRPr="00650844" w:rsidRDefault="005E4AF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6BFFA1" w14:textId="57F41826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ผลิตคอนเทนต์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69C4AC" w14:textId="74E4CC94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AAD513" w14:textId="1D8F26CC" w:rsidR="005E4AF7" w:rsidRPr="00650844" w:rsidRDefault="00B34395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ให้เช่าสถานที่</w:t>
            </w:r>
            <w:r w:rsidR="005E4AF7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ถ่ายทำ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BD0489" w14:textId="4A6C2C59" w:rsidR="005E4AF7" w:rsidRPr="00650844" w:rsidRDefault="00B34395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ธุรกิจขาย</w:t>
            </w:r>
            <w:r w:rsidR="005E4AF7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สินค้า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63ABF2" w14:textId="24B7CBF0" w:rsidR="005E4AF7" w:rsidRPr="00650844" w:rsidRDefault="005E4AF7" w:rsidP="005E4AF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CB3F37" w:rsidRPr="00650844" w14:paraId="79A9187E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398F03C8" w14:textId="77777777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90D63D" w14:textId="5704794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2E3722" w14:textId="39CC2715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C2A387" w14:textId="58F64149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77C00B" w14:textId="17EB9D26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49C63C" w14:textId="23418CE1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F56B0" w14:textId="41959EAA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E5C620" w14:textId="65E617CE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7D7EF8" w14:textId="7D6A59CE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36A104" w14:textId="04937C24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7CD2A0" w14:textId="58148E0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</w:tr>
      <w:tr w:rsidR="00CB3F37" w:rsidRPr="00650844" w14:paraId="4EEEE6D9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23617527" w14:textId="77777777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D816FB" w14:textId="709365CA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C184E9" w14:textId="72B2F4DC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D660A" w14:textId="2F400CBF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695C4" w14:textId="775322F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DF7DFB" w14:textId="376E4221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DC6056" w14:textId="3F2266E9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8D2C04" w14:textId="37F6980B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689ECE" w14:textId="7E794EE4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36313" w14:textId="71E47505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11D53" w14:textId="5BAF0118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B3F37" w:rsidRPr="00650844" w14:paraId="66DDDEDD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3E1AE9AD" w14:textId="1B73F98D" w:rsidR="00CB3F37" w:rsidRPr="00650844" w:rsidRDefault="00CB3F37" w:rsidP="00CB3F37">
            <w:pPr>
              <w:spacing w:before="10" w:line="240" w:lineRule="auto"/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9835955" w14:textId="1F9EEA0C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0E14626" w14:textId="77777777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DCBF6E2" w14:textId="6E14D94D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F06D04C" w14:textId="76A046E0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ED4298E" w14:textId="77777777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371B2DA" w14:textId="33F0FAD9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A3A2A20" w14:textId="77777777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BE7145D" w14:textId="09DE8FAA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D9E4A14" w14:textId="77777777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B04EBFB" w14:textId="7A5C9A74" w:rsidR="00CB3F37" w:rsidRPr="00650844" w:rsidRDefault="00CB3F37" w:rsidP="00CB3F37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</w:tr>
      <w:tr w:rsidR="00CB3F37" w:rsidRPr="00650844" w14:paraId="0FD94743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68BBA697" w14:textId="4D15ED83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</w:p>
        </w:tc>
        <w:tc>
          <w:tcPr>
            <w:tcW w:w="1152" w:type="dxa"/>
            <w:shd w:val="clear" w:color="auto" w:fill="auto"/>
          </w:tcPr>
          <w:p w14:paraId="01F2D4B0" w14:textId="57284E7E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1DC43899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523760B4" w14:textId="4D4CFE4A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5BD611A4" w14:textId="14CB3184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12907450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3E6FB924" w14:textId="6C4AF471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0C56C18E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5F1E6E85" w14:textId="646EDE65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4D68D2B0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2D82D95B" w14:textId="4C8CB782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</w:tr>
      <w:tr w:rsidR="00CB3F37" w:rsidRPr="00650844" w14:paraId="5D57F431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1D8F8898" w14:textId="5453067E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152" w:type="dxa"/>
            <w:shd w:val="clear" w:color="auto" w:fill="auto"/>
          </w:tcPr>
          <w:p w14:paraId="2677EBFD" w14:textId="22936D5F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43,338,392</w:t>
            </w:r>
          </w:p>
        </w:tc>
        <w:tc>
          <w:tcPr>
            <w:tcW w:w="1152" w:type="dxa"/>
            <w:shd w:val="clear" w:color="auto" w:fill="auto"/>
          </w:tcPr>
          <w:p w14:paraId="47317065" w14:textId="2A4AA5E2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694</w:t>
            </w:r>
          </w:p>
        </w:tc>
        <w:tc>
          <w:tcPr>
            <w:tcW w:w="1152" w:type="dxa"/>
            <w:shd w:val="clear" w:color="auto" w:fill="auto"/>
          </w:tcPr>
          <w:p w14:paraId="74E5A5D0" w14:textId="567235CE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364,577,355</w:t>
            </w:r>
          </w:p>
        </w:tc>
        <w:tc>
          <w:tcPr>
            <w:tcW w:w="1152" w:type="dxa"/>
            <w:shd w:val="clear" w:color="auto" w:fill="auto"/>
          </w:tcPr>
          <w:p w14:paraId="61A5084C" w14:textId="3F9036F6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178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312</w:t>
            </w:r>
          </w:p>
        </w:tc>
        <w:tc>
          <w:tcPr>
            <w:tcW w:w="1152" w:type="dxa"/>
            <w:shd w:val="clear" w:color="auto" w:fill="auto"/>
          </w:tcPr>
          <w:p w14:paraId="60FB12CE" w14:textId="14735D0E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92,184,852</w:t>
            </w:r>
          </w:p>
        </w:tc>
        <w:tc>
          <w:tcPr>
            <w:tcW w:w="1152" w:type="dxa"/>
            <w:shd w:val="clear" w:color="auto" w:fill="auto"/>
          </w:tcPr>
          <w:p w14:paraId="133C3F14" w14:textId="05EB3500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374</w:t>
            </w:r>
          </w:p>
        </w:tc>
        <w:tc>
          <w:tcPr>
            <w:tcW w:w="1152" w:type="dxa"/>
            <w:shd w:val="clear" w:color="auto" w:fill="auto"/>
          </w:tcPr>
          <w:p w14:paraId="3D2FD064" w14:textId="7F9848FB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4,530,230</w:t>
            </w:r>
          </w:p>
        </w:tc>
        <w:tc>
          <w:tcPr>
            <w:tcW w:w="1152" w:type="dxa"/>
            <w:shd w:val="clear" w:color="auto" w:fill="auto"/>
          </w:tcPr>
          <w:p w14:paraId="094C9239" w14:textId="519B46F1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229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</w:p>
        </w:tc>
        <w:tc>
          <w:tcPr>
            <w:tcW w:w="1152" w:type="dxa"/>
            <w:shd w:val="clear" w:color="auto" w:fill="auto"/>
          </w:tcPr>
          <w:p w14:paraId="240BF166" w14:textId="532DC3FA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504,630,829</w:t>
            </w:r>
          </w:p>
        </w:tc>
        <w:tc>
          <w:tcPr>
            <w:tcW w:w="1152" w:type="dxa"/>
            <w:shd w:val="clear" w:color="auto" w:fill="auto"/>
          </w:tcPr>
          <w:p w14:paraId="599251C6" w14:textId="33C2357D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162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664</w:t>
            </w:r>
          </w:p>
        </w:tc>
      </w:tr>
      <w:tr w:rsidR="00CB3F37" w:rsidRPr="00650844" w14:paraId="04488BE4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123FDEC9" w14:textId="5BE1479F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7527679" w14:textId="4EC52B7C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(520,000)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0DE72F6" w14:textId="526FE026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5EB460E" w14:textId="1411CBCC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(6,541,689)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197D54C" w14:textId="3272E7A4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958DAC6" w14:textId="67EBB603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(24,901,946)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8DEC08A" w14:textId="3D3A5BE8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B92E25E" w14:textId="71FD49E0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(23,719)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48D58C1" w14:textId="65183864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93A757F" w14:textId="50ED43B7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(31,987,354)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D92D028" w14:textId="1E3EEC23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CB3F37" w:rsidRPr="00650844" w14:paraId="6A6A380D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6E2B58F5" w14:textId="21FB9F2B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09283" w14:textId="2B2B9447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42,818,392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6742C" w14:textId="509A278D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7BAD2F" w14:textId="7F283209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358,035,666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016776" w14:textId="553C2982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DBF9E" w14:textId="1F5313C0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67,282,906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EAD25D" w14:textId="31AE0ECC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818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E0376B" w14:textId="0B160B92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4,506,511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9511FB" w14:textId="18850B54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E2F0D" w14:textId="41F3239A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472,643,475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F8126" w14:textId="15C7554E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450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884</w:t>
            </w:r>
          </w:p>
        </w:tc>
      </w:tr>
      <w:tr w:rsidR="00CB3F37" w:rsidRPr="00650844" w14:paraId="7D99D3A2" w14:textId="77777777" w:rsidTr="00164136">
        <w:trPr>
          <w:trHeight w:val="66"/>
        </w:trPr>
        <w:tc>
          <w:tcPr>
            <w:tcW w:w="4176" w:type="dxa"/>
            <w:shd w:val="clear" w:color="auto" w:fill="auto"/>
          </w:tcPr>
          <w:p w14:paraId="07F5377C" w14:textId="77777777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55E494A" w14:textId="568219AD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300B7B9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A49CBE1" w14:textId="29F3A4A9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D2E9364" w14:textId="7CAFAB41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00FD7A5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ED958AB" w14:textId="649CD7CE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831FF4F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32B5CFA" w14:textId="6BBACC06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CB90272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19AE041" w14:textId="6CEFF5E3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B3F37" w:rsidRPr="00650844" w14:paraId="51A964AD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1158ECA2" w14:textId="55717040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B7AC338" w14:textId="0D81637D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6,436,86</w:t>
            </w:r>
            <w:r w:rsidR="00F611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2EB08DF" w14:textId="2D96831D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CA19EA0" w14:textId="60BF4DF4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60,811,466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F9FEFF1" w14:textId="5CA59A41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52F64FD" w14:textId="61B581DA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(3,380,294)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5C4DE05" w14:textId="4A9B8AC6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8B7901F" w14:textId="3C8A331D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2,738,275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C864E1E" w14:textId="5FCA8FB3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354</w:t>
            </w:r>
          </w:p>
        </w:tc>
        <w:tc>
          <w:tcPr>
            <w:tcW w:w="1152" w:type="dxa"/>
            <w:shd w:val="clear" w:color="auto" w:fill="auto"/>
          </w:tcPr>
          <w:p w14:paraId="380A75D6" w14:textId="1BFD99C3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66,606,31</w:t>
            </w:r>
            <w:r w:rsidR="00F611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52" w:type="dxa"/>
            <w:shd w:val="clear" w:color="auto" w:fill="auto"/>
          </w:tcPr>
          <w:p w14:paraId="376FA8BE" w14:textId="34E4E842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036</w:t>
            </w:r>
          </w:p>
        </w:tc>
      </w:tr>
      <w:tr w:rsidR="00CB3F37" w:rsidRPr="00650844" w14:paraId="0C645177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6A883103" w14:textId="2A1AC6AF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5CD3D13" w14:textId="59885712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0D8D51F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0B124E5" w14:textId="6DC02F05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DACB47B" w14:textId="3F4F4FB2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D1DBA62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5949D76" w14:textId="26420099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27A3ADF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1699C59" w14:textId="2520B2DB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A8B4F2E" w14:textId="157EACE4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4,607,2</w:t>
            </w:r>
            <w:r w:rsidR="00F611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152" w:type="dxa"/>
            <w:shd w:val="clear" w:color="auto" w:fill="auto"/>
          </w:tcPr>
          <w:p w14:paraId="0B9FCC11" w14:textId="34CB3081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813</w:t>
            </w:r>
          </w:p>
        </w:tc>
      </w:tr>
      <w:tr w:rsidR="00CB3F37" w:rsidRPr="00650844" w14:paraId="0F4134EF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7F95F8ED" w14:textId="3DD86BCF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152" w:type="dxa"/>
            <w:shd w:val="clear" w:color="auto" w:fill="auto"/>
          </w:tcPr>
          <w:p w14:paraId="377B8CDE" w14:textId="1B5D8B16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D4E619D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F0A303B" w14:textId="1974B4F2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19D7E25D" w14:textId="06E15F1B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5028E3B2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A13C8BB" w14:textId="0884226A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40A97AAA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408513A" w14:textId="56316982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E72DFB6" w14:textId="3F038A13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(6,514,54</w:t>
            </w:r>
            <w:r w:rsidR="00A55831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</w:tcPr>
          <w:p w14:paraId="3E20E6C0" w14:textId="00F044B9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CB3F37" w:rsidRPr="00650844" w14:paraId="5C240004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53987EDA" w14:textId="2E519918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152" w:type="dxa"/>
            <w:shd w:val="clear" w:color="auto" w:fill="auto"/>
          </w:tcPr>
          <w:p w14:paraId="1C475CB8" w14:textId="127D4063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7FCB377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48FFCD8A" w14:textId="33037DC5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8BCCB6B" w14:textId="14E8FB5D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530E2FAA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DD4BA22" w14:textId="4BB3FD6E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13E6405A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64F5AAB4" w14:textId="40D3AED0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71D48979" w14:textId="0F6B1440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(41,742,49</w:t>
            </w:r>
            <w:r w:rsidR="00550CF9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</w:tcPr>
          <w:p w14:paraId="3FA29B13" w14:textId="624980A1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CB3F37" w:rsidRPr="00650844" w14:paraId="21471980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6C218AAB" w14:textId="009286BE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152" w:type="dxa"/>
            <w:shd w:val="clear" w:color="auto" w:fill="auto"/>
          </w:tcPr>
          <w:p w14:paraId="5DD1AD91" w14:textId="48CC318C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2FA1218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10950B5F" w14:textId="247DA39A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4FFC7FCC" w14:textId="187D0E29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68C4A6EA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4BF9312" w14:textId="62476A44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2748888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6479EAD6" w14:textId="033F678F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FEF55A2" w14:textId="3F1E6A2E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(10,537,891)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432F0A8" w14:textId="72DDA4D1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CB3F37" w:rsidRPr="00650844" w14:paraId="453B7495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3FAA0D61" w14:textId="3DF5765E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กำไรสุทธิสำหรับปี</w:t>
            </w:r>
          </w:p>
        </w:tc>
        <w:tc>
          <w:tcPr>
            <w:tcW w:w="1152" w:type="dxa"/>
            <w:shd w:val="clear" w:color="auto" w:fill="auto"/>
          </w:tcPr>
          <w:p w14:paraId="79D01FD2" w14:textId="74BC5270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EBA9FF9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712EC27" w14:textId="4E94D4F5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4061B679" w14:textId="40E1F222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67701E86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FA20B1B" w14:textId="5B4454A5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F08DC24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6911222" w14:textId="3BA689FF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756C9" w14:textId="596720F6" w:rsidR="00CB3F37" w:rsidRPr="00650844" w:rsidRDefault="005A5D9F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12,418,63</w:t>
            </w:r>
            <w:r w:rsidR="00550CF9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157A1" w14:textId="190C2B06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771</w:t>
            </w:r>
          </w:p>
        </w:tc>
      </w:tr>
      <w:tr w:rsidR="00CB3F37" w:rsidRPr="00650844" w14:paraId="6A72911B" w14:textId="77777777" w:rsidTr="00164136">
        <w:trPr>
          <w:trHeight w:val="64"/>
        </w:trPr>
        <w:tc>
          <w:tcPr>
            <w:tcW w:w="4176" w:type="dxa"/>
            <w:shd w:val="clear" w:color="auto" w:fill="auto"/>
          </w:tcPr>
          <w:p w14:paraId="14F461B5" w14:textId="77777777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7E550D9B" w14:textId="3B233419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</w:tcPr>
          <w:p w14:paraId="16A85798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</w:tcPr>
          <w:p w14:paraId="7E58B70E" w14:textId="1897E7E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</w:tcPr>
          <w:p w14:paraId="1FF7DDA2" w14:textId="6BFA59ED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</w:tcPr>
          <w:p w14:paraId="395F1B11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</w:tcPr>
          <w:p w14:paraId="02FE601B" w14:textId="534FD9B0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</w:tcPr>
          <w:p w14:paraId="17E00C02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</w:tcPr>
          <w:p w14:paraId="73B98D86" w14:textId="11F24F7C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5B6951F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07743D8" w14:textId="2FA91C7C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B3F37" w:rsidRPr="00650844" w14:paraId="4787860A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48359844" w14:textId="5F3B20A1" w:rsidR="00CB3F37" w:rsidRPr="00650844" w:rsidRDefault="00CB3F37" w:rsidP="00CB3F37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จังหวะเวลาการรับรู้รายได้</w:t>
            </w:r>
          </w:p>
        </w:tc>
        <w:tc>
          <w:tcPr>
            <w:tcW w:w="1152" w:type="dxa"/>
            <w:shd w:val="clear" w:color="auto" w:fill="auto"/>
          </w:tcPr>
          <w:p w14:paraId="4B1F5247" w14:textId="1EB83C71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AB5AF7C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67CABB1D" w14:textId="5335316B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BA44503" w14:textId="2C738BE6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1DF4E831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7F8480D" w14:textId="109E24C2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CDFF707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4AF0EAE5" w14:textId="093978E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5BCE685" w14:textId="7777777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17703AAC" w14:textId="48837218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B3F37" w:rsidRPr="00650844" w14:paraId="459064E1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352E1842" w14:textId="3482EB7C" w:rsidR="00CB3F37" w:rsidRPr="00650844" w:rsidRDefault="00CB3F37" w:rsidP="00CB3F37">
            <w:pPr>
              <w:spacing w:line="240" w:lineRule="auto"/>
              <w:ind w:left="-105" w:right="-11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เมื่อปฏิบัติตามภาระที่ต้องปฏิบัติเสร็จสิ้น 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point in time)</w:t>
            </w:r>
          </w:p>
        </w:tc>
        <w:tc>
          <w:tcPr>
            <w:tcW w:w="1152" w:type="dxa"/>
            <w:shd w:val="clear" w:color="auto" w:fill="auto"/>
          </w:tcPr>
          <w:p w14:paraId="446561A9" w14:textId="22BE29A4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934,579</w:t>
            </w:r>
          </w:p>
        </w:tc>
        <w:tc>
          <w:tcPr>
            <w:tcW w:w="1152" w:type="dxa"/>
            <w:shd w:val="clear" w:color="auto" w:fill="auto"/>
          </w:tcPr>
          <w:p w14:paraId="6D2BA319" w14:textId="1AD5C3C4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712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152" w:type="dxa"/>
            <w:shd w:val="clear" w:color="auto" w:fill="auto"/>
          </w:tcPr>
          <w:p w14:paraId="2E2A443A" w14:textId="4E624BAA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00606764" w14:textId="67792917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152" w:type="dxa"/>
            <w:shd w:val="clear" w:color="auto" w:fill="auto"/>
          </w:tcPr>
          <w:p w14:paraId="594B68AD" w14:textId="31C85D34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0D6B1663" w14:textId="577C5EBD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152" w:type="dxa"/>
            <w:shd w:val="clear" w:color="auto" w:fill="auto"/>
          </w:tcPr>
          <w:p w14:paraId="325CA647" w14:textId="1BDE7890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4,506,511</w:t>
            </w:r>
          </w:p>
        </w:tc>
        <w:tc>
          <w:tcPr>
            <w:tcW w:w="1152" w:type="dxa"/>
            <w:shd w:val="clear" w:color="auto" w:fill="auto"/>
          </w:tcPr>
          <w:p w14:paraId="60468A23" w14:textId="5BC69603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</w:p>
        </w:tc>
        <w:tc>
          <w:tcPr>
            <w:tcW w:w="1152" w:type="dxa"/>
            <w:shd w:val="clear" w:color="auto" w:fill="auto"/>
          </w:tcPr>
          <w:p w14:paraId="5A394FAF" w14:textId="41DACF41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5,441,090</w:t>
            </w:r>
          </w:p>
        </w:tc>
        <w:tc>
          <w:tcPr>
            <w:tcW w:w="1152" w:type="dxa"/>
            <w:shd w:val="clear" w:color="auto" w:fill="auto"/>
          </w:tcPr>
          <w:p w14:paraId="0D2E5570" w14:textId="3BC4D97F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625</w:t>
            </w:r>
          </w:p>
        </w:tc>
      </w:tr>
      <w:tr w:rsidR="00CB3F37" w:rsidRPr="00650844" w14:paraId="1DD65AEF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4F7AF89C" w14:textId="2C0B9FBD" w:rsidR="00CB3F37" w:rsidRPr="00650844" w:rsidRDefault="00CB3F37" w:rsidP="00CB3F37">
            <w:pPr>
              <w:spacing w:line="240" w:lineRule="auto"/>
              <w:ind w:left="-105" w:right="-11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ตลอดช่วงเวลาที่ปฏิบัติตามภาระที่ต้องปฏิบัติ 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over time)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BA04F97" w14:textId="4105ABBB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41,883,813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6387640" w14:textId="54B06689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359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372275C" w14:textId="11A70895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358,035,666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01A224F" w14:textId="1C215942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CCB4303" w14:textId="61B07C08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67,282,906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5A2EAFE" w14:textId="429775E2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818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7829A50" w14:textId="49BC7F30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61DF840" w14:textId="2763B77A" w:rsidR="00CB3F37" w:rsidRPr="00650844" w:rsidRDefault="00CB3F37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D7B1648" w14:textId="31CEBDA6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467,202,385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6C99142" w14:textId="4D1E4410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428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</w:tr>
      <w:tr w:rsidR="00CB3F37" w:rsidRPr="00650844" w14:paraId="30023BDB" w14:textId="77777777" w:rsidTr="00164136">
        <w:trPr>
          <w:trHeight w:val="144"/>
        </w:trPr>
        <w:tc>
          <w:tcPr>
            <w:tcW w:w="4176" w:type="dxa"/>
            <w:shd w:val="clear" w:color="auto" w:fill="auto"/>
          </w:tcPr>
          <w:p w14:paraId="436B4104" w14:textId="2C697329" w:rsidR="00CB3F37" w:rsidRPr="00650844" w:rsidRDefault="00CB3F37" w:rsidP="00CB3F37">
            <w:pPr>
              <w:spacing w:line="240" w:lineRule="auto"/>
              <w:ind w:left="-105" w:right="-11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A0728" w14:textId="78AF3964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42,818,392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B3A72" w14:textId="53ADC317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7463E" w14:textId="74DC9C3A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358,035,666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12EB3" w14:textId="5DF5E8C2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D2E6D" w14:textId="107D4B8F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67,282,906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9401A" w14:textId="55455FFB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818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C7F39" w14:textId="31C41092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4,506,511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ACEC54" w14:textId="03B0A081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8BE54" w14:textId="159696AB" w:rsidR="00CB3F37" w:rsidRPr="00650844" w:rsidRDefault="009B7AF2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472,643,475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325E9" w14:textId="312C774D" w:rsidR="00CB3F37" w:rsidRPr="00650844" w:rsidRDefault="00DC4F13" w:rsidP="00CB3F3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450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784</w:t>
            </w:r>
            <w:r w:rsidR="00CB3F3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884</w:t>
            </w:r>
          </w:p>
        </w:tc>
      </w:tr>
    </w:tbl>
    <w:p w14:paraId="6ABEBD81" w14:textId="77777777" w:rsidR="00164136" w:rsidRPr="00650844" w:rsidRDefault="00164136" w:rsidP="003D20DD">
      <w:pPr>
        <w:spacing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p w14:paraId="4299B46B" w14:textId="5E5F0B43" w:rsidR="00503A99" w:rsidRPr="00650844" w:rsidRDefault="00503A99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ในปี พ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.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ศ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.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C15FB2"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ดำเนินธุรกิจเกี่ยวกับการผลิตคอนเทนต์ซึ่งมีจังหวะการรับรู้รายได้ตามที่เปิดเผยในส่วนงานธุรกิจผลิตคอนเทนต์ข้างต้นจำนวนทั้งสิ้น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9B7AF2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42</w:t>
      </w:r>
      <w:r w:rsidR="005A67DA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.82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5A67DA"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บาท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(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จำนวน </w:t>
      </w:r>
      <w:r w:rsidR="009B7AF2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41</w:t>
      </w:r>
      <w:r w:rsidR="005A67DA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.</w:t>
      </w:r>
      <w:r w:rsidR="009B7AF2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07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5A67DA"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บาท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) </w:t>
      </w:r>
      <w:r w:rsidR="00254EA0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br w:type="page"/>
      </w:r>
    </w:p>
    <w:p w14:paraId="044BEF8B" w14:textId="77777777" w:rsidR="004A73B4" w:rsidRPr="00650844" w:rsidRDefault="004A73B4" w:rsidP="004A73B4">
      <w:pPr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C951725" w14:textId="546C3C0D" w:rsidR="00FB283F" w:rsidRPr="00650844" w:rsidRDefault="00FB283F" w:rsidP="00A229B4">
      <w:pPr>
        <w:spacing w:line="240" w:lineRule="auto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tbl>
      <w:tblPr>
        <w:tblW w:w="15696" w:type="dxa"/>
        <w:tblLayout w:type="fixed"/>
        <w:tblLook w:val="04A0" w:firstRow="1" w:lastRow="0" w:firstColumn="1" w:lastColumn="0" w:noHBand="0" w:noVBand="1"/>
      </w:tblPr>
      <w:tblGrid>
        <w:gridCol w:w="2736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</w:tblGrid>
      <w:tr w:rsidR="00B34395" w:rsidRPr="00650844" w14:paraId="0A96E2EA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63E2C722" w14:textId="77777777" w:rsidR="00B34395" w:rsidRPr="00650844" w:rsidRDefault="00B34395" w:rsidP="00A229B4">
            <w:pPr>
              <w:spacing w:line="240" w:lineRule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14:paraId="5C5B8C65" w14:textId="61E81356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72D0D52B" w14:textId="59A1B44F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508ED585" w14:textId="45291B02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12A235BF" w14:textId="4F589E4E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14:paraId="4EC67FF1" w14:textId="77777777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34395" w:rsidRPr="00650844" w14:paraId="1DC71D3C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598BEB85" w14:textId="77777777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049EAA" w14:textId="2C0719F2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ผลิตคอนเทนต์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47C135" w14:textId="553BB93C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CBF74E" w14:textId="50B448D9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ให้เช่าสถานที่ถ่ายทำ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DB3824" w14:textId="34052CF9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ธุรกิจขายสินค้า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057785" w14:textId="08DE2B73" w:rsidR="00B34395" w:rsidRPr="00650844" w:rsidRDefault="00B34395" w:rsidP="00B3439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B34395" w:rsidRPr="00650844" w14:paraId="073D5DD3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05E4DBAF" w14:textId="77777777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CC83FE" w14:textId="4A7E9879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082B0" w14:textId="62FC1819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D2647E" w14:textId="6A4ECAA6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660558" w14:textId="2EAB726C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E7FD6C" w14:textId="6F74CEA8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F20D1F" w14:textId="143ABB7F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EE45E4" w14:textId="10320BCB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FBF752" w14:textId="01B7E684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4BE72B" w14:textId="3F643B23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F0496A" w14:textId="3E438580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</w:tr>
      <w:tr w:rsidR="00B34395" w:rsidRPr="00650844" w14:paraId="412CB04C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7AB93A32" w14:textId="77777777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FA813B" w14:textId="4A33D098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CAC9B9" w14:textId="7632E674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642C7E" w14:textId="19BFD6A5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3C9205" w14:textId="0B495979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91D158" w14:textId="17FA37EC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BA9EA3" w14:textId="37E74559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DE2FDF" w14:textId="3E5C2C5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649E5E" w14:textId="23BE36D2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FC09BA" w14:textId="5349C92A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1C5D1C" w14:textId="1FC25CA4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34395" w:rsidRPr="00650844" w14:paraId="58D89755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6A742521" w14:textId="77777777" w:rsidR="00B34395" w:rsidRPr="00650844" w:rsidRDefault="00B34395" w:rsidP="00B34395">
            <w:pPr>
              <w:spacing w:before="10" w:line="240" w:lineRule="auto"/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4C154CF" w14:textId="77777777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93261ED" w14:textId="77777777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C9E8A15" w14:textId="79A99126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7DF394F" w14:textId="4A0BAAA6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C42E612" w14:textId="77777777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9A63058" w14:textId="7918ECD7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328AD23" w14:textId="77777777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7994CA1" w14:textId="0BDF5E13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FFF3032" w14:textId="77777777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F1D79DA" w14:textId="6D0E1316" w:rsidR="00B34395" w:rsidRPr="00650844" w:rsidRDefault="00B34395" w:rsidP="00B343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</w:p>
        </w:tc>
      </w:tr>
      <w:tr w:rsidR="00B34395" w:rsidRPr="00650844" w14:paraId="01F5948A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08326A87" w14:textId="6A5E24DA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shd w:val="clear" w:color="auto" w:fill="auto"/>
          </w:tcPr>
          <w:p w14:paraId="112D7DEF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67C380FF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67AF4696" w14:textId="1CE3BC82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944F8D7" w14:textId="2924110F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E75FA8C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060B20BB" w14:textId="3D812505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409843B0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73F36A7D" w14:textId="1A86CDF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7F4FFD5F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shd w:val="clear" w:color="auto" w:fill="auto"/>
          </w:tcPr>
          <w:p w14:paraId="5C494554" w14:textId="0BE8DC16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</w:tr>
      <w:tr w:rsidR="00B34395" w:rsidRPr="00650844" w14:paraId="090E1178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4550309F" w14:textId="3D91D8C0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296" w:type="dxa"/>
            <w:shd w:val="clear" w:color="auto" w:fill="auto"/>
          </w:tcPr>
          <w:p w14:paraId="30663056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5F4D8704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1A7068A" w14:textId="52389233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B59254A" w14:textId="4A33D609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496044B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5F85DC1" w14:textId="2F199C82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8F8130F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24316EBC" w14:textId="2C69914D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6B0E209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771EFED" w14:textId="3AB82D5B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34395" w:rsidRPr="00650844" w14:paraId="422044A1" w14:textId="77777777" w:rsidTr="005A5D9F">
        <w:trPr>
          <w:trHeight w:val="144"/>
        </w:trPr>
        <w:tc>
          <w:tcPr>
            <w:tcW w:w="2736" w:type="dxa"/>
            <w:shd w:val="clear" w:color="auto" w:fill="auto"/>
          </w:tcPr>
          <w:p w14:paraId="7BC0EF2C" w14:textId="129FCC56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</w:tcPr>
          <w:p w14:paraId="33A46F3C" w14:textId="5FA543F0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11,531,712</w:t>
            </w:r>
          </w:p>
        </w:tc>
        <w:tc>
          <w:tcPr>
            <w:tcW w:w="1296" w:type="dxa"/>
            <w:shd w:val="clear" w:color="auto" w:fill="auto"/>
          </w:tcPr>
          <w:p w14:paraId="3A9092A6" w14:textId="6A63A5CF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1296" w:type="dxa"/>
            <w:shd w:val="clear" w:color="auto" w:fill="auto"/>
          </w:tcPr>
          <w:p w14:paraId="4477D497" w14:textId="202C3A6E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200,183,029</w:t>
            </w:r>
          </w:p>
        </w:tc>
        <w:tc>
          <w:tcPr>
            <w:tcW w:w="1296" w:type="dxa"/>
            <w:shd w:val="clear" w:color="auto" w:fill="auto"/>
          </w:tcPr>
          <w:p w14:paraId="464C1B33" w14:textId="490066FA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198,137,491</w:t>
            </w:r>
          </w:p>
        </w:tc>
        <w:tc>
          <w:tcPr>
            <w:tcW w:w="1296" w:type="dxa"/>
            <w:shd w:val="clear" w:color="auto" w:fill="auto"/>
          </w:tcPr>
          <w:p w14:paraId="54E7B985" w14:textId="39EFD518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1,092,283,046</w:t>
            </w:r>
          </w:p>
        </w:tc>
        <w:tc>
          <w:tcPr>
            <w:tcW w:w="1296" w:type="dxa"/>
            <w:shd w:val="clear" w:color="auto" w:fill="auto"/>
          </w:tcPr>
          <w:p w14:paraId="70BC5B86" w14:textId="05F71C57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394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565</w:t>
            </w:r>
          </w:p>
        </w:tc>
        <w:tc>
          <w:tcPr>
            <w:tcW w:w="1296" w:type="dxa"/>
            <w:shd w:val="clear" w:color="auto" w:fill="auto"/>
          </w:tcPr>
          <w:p w14:paraId="6C73B8E7" w14:textId="5FC2D587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5102862" w14:textId="1000095C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296" w:type="dxa"/>
            <w:shd w:val="clear" w:color="auto" w:fill="auto"/>
          </w:tcPr>
          <w:p w14:paraId="41C04EBF" w14:textId="6F8E8A9A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1,303,997,787</w:t>
            </w:r>
          </w:p>
        </w:tc>
        <w:tc>
          <w:tcPr>
            <w:tcW w:w="1296" w:type="dxa"/>
            <w:shd w:val="clear" w:color="auto" w:fill="auto"/>
          </w:tcPr>
          <w:p w14:paraId="57E9DF16" w14:textId="0F91E6EA" w:rsidR="00B34395" w:rsidRPr="00650844" w:rsidRDefault="00E11E96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1,326,902,168</w:t>
            </w:r>
          </w:p>
        </w:tc>
      </w:tr>
      <w:tr w:rsidR="00B34395" w:rsidRPr="00650844" w14:paraId="1819CC13" w14:textId="77777777" w:rsidTr="005A5D9F">
        <w:trPr>
          <w:trHeight w:val="66"/>
        </w:trPr>
        <w:tc>
          <w:tcPr>
            <w:tcW w:w="2736" w:type="dxa"/>
            <w:shd w:val="clear" w:color="auto" w:fill="auto"/>
          </w:tcPr>
          <w:p w14:paraId="7909E89D" w14:textId="45161991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296" w:type="dxa"/>
            <w:shd w:val="clear" w:color="auto" w:fill="auto"/>
          </w:tcPr>
          <w:p w14:paraId="0C2DD4DA" w14:textId="69C21D75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43,088,425</w:t>
            </w:r>
          </w:p>
        </w:tc>
        <w:tc>
          <w:tcPr>
            <w:tcW w:w="1296" w:type="dxa"/>
            <w:shd w:val="clear" w:color="auto" w:fill="auto"/>
          </w:tcPr>
          <w:p w14:paraId="129236A6" w14:textId="1BFA13E2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448</w:t>
            </w:r>
          </w:p>
        </w:tc>
        <w:tc>
          <w:tcPr>
            <w:tcW w:w="1296" w:type="dxa"/>
            <w:shd w:val="clear" w:color="auto" w:fill="auto"/>
          </w:tcPr>
          <w:p w14:paraId="4DC20027" w14:textId="0E151109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123,256,861</w:t>
            </w:r>
          </w:p>
        </w:tc>
        <w:tc>
          <w:tcPr>
            <w:tcW w:w="1296" w:type="dxa"/>
            <w:shd w:val="clear" w:color="auto" w:fill="auto"/>
          </w:tcPr>
          <w:p w14:paraId="554B6345" w14:textId="2A3B48B2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074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018</w:t>
            </w:r>
          </w:p>
        </w:tc>
        <w:tc>
          <w:tcPr>
            <w:tcW w:w="1296" w:type="dxa"/>
            <w:shd w:val="clear" w:color="auto" w:fill="auto"/>
          </w:tcPr>
          <w:p w14:paraId="45A8398C" w14:textId="642B39FA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13,475,45</w:t>
            </w:r>
            <w:r w:rsidR="00550CF9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 w14:paraId="482C311F" w14:textId="08C2E599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970</w:t>
            </w:r>
          </w:p>
        </w:tc>
        <w:tc>
          <w:tcPr>
            <w:tcW w:w="1296" w:type="dxa"/>
            <w:shd w:val="clear" w:color="auto" w:fill="auto"/>
          </w:tcPr>
          <w:p w14:paraId="3EC104F9" w14:textId="7B725148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9,866,186</w:t>
            </w:r>
          </w:p>
        </w:tc>
        <w:tc>
          <w:tcPr>
            <w:tcW w:w="1296" w:type="dxa"/>
            <w:shd w:val="clear" w:color="auto" w:fill="auto"/>
          </w:tcPr>
          <w:p w14:paraId="6265510B" w14:textId="7997ED9A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C8264BB" w14:textId="0B2F4C1D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189,686,92</w:t>
            </w:r>
            <w:r w:rsidR="00550CF9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3E30A94" w14:textId="485F116E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212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687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</w:p>
        </w:tc>
      </w:tr>
      <w:tr w:rsidR="00B34395" w:rsidRPr="00650844" w14:paraId="7EF49204" w14:textId="77777777" w:rsidTr="005A5D9F">
        <w:trPr>
          <w:trHeight w:val="144"/>
        </w:trPr>
        <w:tc>
          <w:tcPr>
            <w:tcW w:w="2736" w:type="dxa"/>
            <w:shd w:val="clear" w:color="auto" w:fill="auto"/>
          </w:tcPr>
          <w:p w14:paraId="30B6B57E" w14:textId="77777777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6C5D6C47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5D058F0D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1FCC137" w14:textId="0E473694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70FC0E6" w14:textId="268CC8B6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6CB616C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26820FB" w14:textId="61B48E7E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0B453C8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FC60677" w14:textId="0DE8A2A5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AC552" w14:textId="5DA47F83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1,493,684,71</w:t>
            </w:r>
            <w:r w:rsidR="00550CF9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F2CF6F" w14:textId="5824D53B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539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285</w:t>
            </w:r>
          </w:p>
        </w:tc>
      </w:tr>
      <w:tr w:rsidR="00B34395" w:rsidRPr="00650844" w14:paraId="17E365EF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2AF997F1" w14:textId="4F440BF3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296" w:type="dxa"/>
            <w:shd w:val="clear" w:color="auto" w:fill="auto"/>
          </w:tcPr>
          <w:p w14:paraId="4446C61A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554A540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42DE1CF" w14:textId="72B14298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A2AAD35" w14:textId="7E6F7023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AD99DCF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243BB53" w14:textId="08359674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CC979F0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B76164C" w14:textId="22DEEA26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E1D7553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C4255D2" w14:textId="6D653133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34395" w:rsidRPr="00650844" w14:paraId="0C734823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09CA330E" w14:textId="7938EBF7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296" w:type="dxa"/>
            <w:shd w:val="clear" w:color="auto" w:fill="auto"/>
          </w:tcPr>
          <w:p w14:paraId="2D156087" w14:textId="31E4B699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8,646</w:t>
            </w:r>
          </w:p>
        </w:tc>
        <w:tc>
          <w:tcPr>
            <w:tcW w:w="1296" w:type="dxa"/>
            <w:shd w:val="clear" w:color="auto" w:fill="auto"/>
          </w:tcPr>
          <w:p w14:paraId="1C587FA8" w14:textId="7A6824BD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</w:p>
        </w:tc>
        <w:tc>
          <w:tcPr>
            <w:tcW w:w="1296" w:type="dxa"/>
            <w:shd w:val="clear" w:color="auto" w:fill="auto"/>
          </w:tcPr>
          <w:p w14:paraId="0D7B3F86" w14:textId="3A8E327E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20,50</w:t>
            </w:r>
            <w:r w:rsidR="00060668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</w:p>
        </w:tc>
        <w:tc>
          <w:tcPr>
            <w:tcW w:w="1296" w:type="dxa"/>
            <w:shd w:val="clear" w:color="auto" w:fill="auto"/>
          </w:tcPr>
          <w:p w14:paraId="2824D69D" w14:textId="53AE5033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376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</w:p>
        </w:tc>
        <w:tc>
          <w:tcPr>
            <w:tcW w:w="1296" w:type="dxa"/>
            <w:shd w:val="clear" w:color="auto" w:fill="auto"/>
          </w:tcPr>
          <w:p w14:paraId="4AEF5B0F" w14:textId="0F185F75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</w:t>
            </w:r>
            <w:r w:rsidR="00D152EA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5,000</w:t>
            </w:r>
          </w:p>
        </w:tc>
        <w:tc>
          <w:tcPr>
            <w:tcW w:w="1296" w:type="dxa"/>
            <w:shd w:val="clear" w:color="auto" w:fill="auto"/>
          </w:tcPr>
          <w:p w14:paraId="284A0806" w14:textId="73BB14CA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auto"/>
          </w:tcPr>
          <w:p w14:paraId="1A6BCB2F" w14:textId="21DB9436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B22907E" w14:textId="3857C6A0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6A5A253" w14:textId="69FD0B31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874,15</w:t>
            </w:r>
            <w:r w:rsidR="00D152EA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14:paraId="380E0219" w14:textId="2CFC0717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390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095</w:t>
            </w:r>
          </w:p>
        </w:tc>
      </w:tr>
      <w:tr w:rsidR="00B34395" w:rsidRPr="00650844" w14:paraId="760CA4A7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3DA30C08" w14:textId="4589B18E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296" w:type="dxa"/>
            <w:shd w:val="clear" w:color="auto" w:fill="auto"/>
          </w:tcPr>
          <w:p w14:paraId="331153EB" w14:textId="5F75495C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16,940,621</w:t>
            </w:r>
          </w:p>
        </w:tc>
        <w:tc>
          <w:tcPr>
            <w:tcW w:w="1296" w:type="dxa"/>
            <w:shd w:val="clear" w:color="auto" w:fill="auto"/>
          </w:tcPr>
          <w:p w14:paraId="6EEE6912" w14:textId="32E62363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456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034</w:t>
            </w:r>
          </w:p>
        </w:tc>
        <w:tc>
          <w:tcPr>
            <w:tcW w:w="1296" w:type="dxa"/>
            <w:shd w:val="clear" w:color="auto" w:fill="auto"/>
          </w:tcPr>
          <w:p w14:paraId="67E1AFFA" w14:textId="3E29BDBF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92,281,439</w:t>
            </w:r>
          </w:p>
        </w:tc>
        <w:tc>
          <w:tcPr>
            <w:tcW w:w="1296" w:type="dxa"/>
            <w:shd w:val="clear" w:color="auto" w:fill="auto"/>
          </w:tcPr>
          <w:p w14:paraId="3ACD1D03" w14:textId="4E2DB995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537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</w:p>
        </w:tc>
        <w:tc>
          <w:tcPr>
            <w:tcW w:w="1296" w:type="dxa"/>
            <w:shd w:val="clear" w:color="auto" w:fill="auto"/>
          </w:tcPr>
          <w:p w14:paraId="1E8CCEE0" w14:textId="25AA1C19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95,372,421</w:t>
            </w:r>
          </w:p>
        </w:tc>
        <w:tc>
          <w:tcPr>
            <w:tcW w:w="1296" w:type="dxa"/>
            <w:shd w:val="clear" w:color="auto" w:fill="auto"/>
          </w:tcPr>
          <w:p w14:paraId="69DED03B" w14:textId="591A21AA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120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</w:p>
        </w:tc>
        <w:tc>
          <w:tcPr>
            <w:tcW w:w="1296" w:type="dxa"/>
            <w:shd w:val="clear" w:color="auto" w:fill="auto"/>
          </w:tcPr>
          <w:p w14:paraId="28C1135C" w14:textId="7FD1960F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3E766F7" w14:textId="345E827F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D751748" w14:textId="29CF40DF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204,594,48</w:t>
            </w:r>
            <w:r w:rsidR="00D152EA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F65CB0C" w14:textId="7720AD29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261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401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739</w:t>
            </w:r>
          </w:p>
        </w:tc>
      </w:tr>
      <w:tr w:rsidR="00B34395" w:rsidRPr="00650844" w14:paraId="51D90C07" w14:textId="77777777" w:rsidTr="00164136">
        <w:trPr>
          <w:trHeight w:val="144"/>
        </w:trPr>
        <w:tc>
          <w:tcPr>
            <w:tcW w:w="2736" w:type="dxa"/>
            <w:shd w:val="clear" w:color="auto" w:fill="auto"/>
          </w:tcPr>
          <w:p w14:paraId="4453C7F5" w14:textId="77777777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5D2AED86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3E2551B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755F22A" w14:textId="4B41BC51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2E7209E" w14:textId="5828FBEF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F1EE7AE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7DB3FAB" w14:textId="1AE9318E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EFF84BD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12636AD" w14:textId="1210865E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8C5DD4" w14:textId="10D1C79C" w:rsidR="00B34395" w:rsidRPr="00650844" w:rsidRDefault="005A5D9F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205,468,633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C3D20" w14:textId="0370DC01" w:rsidR="00B34395" w:rsidRPr="00650844" w:rsidRDefault="00DC4F13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263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791</w:t>
            </w:r>
            <w:r w:rsidR="00B343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834</w:t>
            </w:r>
          </w:p>
        </w:tc>
      </w:tr>
      <w:tr w:rsidR="00B34395" w:rsidRPr="00650844" w14:paraId="69A06938" w14:textId="77777777" w:rsidTr="00164136">
        <w:trPr>
          <w:trHeight w:val="64"/>
        </w:trPr>
        <w:tc>
          <w:tcPr>
            <w:tcW w:w="2736" w:type="dxa"/>
            <w:shd w:val="clear" w:color="auto" w:fill="auto"/>
          </w:tcPr>
          <w:p w14:paraId="65FB304A" w14:textId="77777777" w:rsidR="00B34395" w:rsidRPr="00650844" w:rsidRDefault="00B34395" w:rsidP="00B34395">
            <w:pPr>
              <w:spacing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7078841F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2FC8A1FE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DB63799" w14:textId="0CE7B2F2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A719DBC" w14:textId="77381623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AB5FF4C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3BD1488" w14:textId="5FAAE8E8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A3CFC5E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7C97A14" w14:textId="4B94102A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202E3E4" w14:textId="7777777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75D0E7C" w14:textId="06F86337" w:rsidR="00B34395" w:rsidRPr="00650844" w:rsidRDefault="00B34395" w:rsidP="00B343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</w:tbl>
    <w:p w14:paraId="67079D3D" w14:textId="4570E9D0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ต้นทุนที่ไม่สามารถปันส่วนได้ส่วนใหญ่เป็นค่าใช้จ่ายส่วนกลาง สินทรัพย์ของส่วนงานประกอบด้วย </w:t>
      </w:r>
      <w:r w:rsidR="00A229B4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 xml:space="preserve">ที่ดิน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อาคารและอุปกรณ์ </w:t>
      </w:r>
      <w:r w:rsidR="00A229B4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>และ</w:t>
      </w:r>
      <w:r w:rsidR="00E80839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>สินทรัพย์อื่น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</w:p>
    <w:p w14:paraId="75EB685E" w14:textId="77777777" w:rsidR="008D2D3D" w:rsidRPr="00650844" w:rsidRDefault="008D2D3D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1293AFE" w14:textId="067948D3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หนี้สินของกลุ่มกิจการส่วนใหญ่เป็นเจ้าหนี้การค้าและเจ้าหนี้อื่นจากการดำเนินงานของ</w:t>
      </w:r>
      <w:r w:rsidR="00951F9F" w:rsidRPr="00650844">
        <w:rPr>
          <w:rFonts w:ascii="Browallia New" w:hAnsi="Browallia New" w:cs="Browallia New"/>
          <w:color w:val="000000"/>
          <w:sz w:val="26"/>
          <w:szCs w:val="26"/>
          <w:cs/>
        </w:rPr>
        <w:t>ทุกส่วนงาน</w:t>
      </w:r>
    </w:p>
    <w:p w14:paraId="1683E0AE" w14:textId="77777777" w:rsidR="00050062" w:rsidRPr="00650844" w:rsidRDefault="00050062" w:rsidP="004C6E11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25C8CD5C" w14:textId="6800BDBE" w:rsidR="004A73B4" w:rsidRPr="00650844" w:rsidRDefault="004A73B4" w:rsidP="004C6E11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  <w:cs/>
        </w:rPr>
        <w:sectPr w:rsidR="004A73B4" w:rsidRPr="00650844" w:rsidSect="005E4AF7">
          <w:footerReference w:type="default" r:id="rId10"/>
          <w:pgSz w:w="16840" w:h="11907" w:orient="landscape" w:code="9"/>
          <w:pgMar w:top="1440" w:right="576" w:bottom="720" w:left="576" w:header="706" w:footer="576" w:gutter="0"/>
          <w:cols w:space="720"/>
        </w:sectPr>
      </w:pPr>
    </w:p>
    <w:p w14:paraId="311A5268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52EBAB30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59D81D5F" w14:textId="7236EE92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9</w:t>
            </w:r>
            <w:r w:rsidR="0088581B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88581B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36133CEF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44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C6E11" w:rsidRPr="00650844" w14:paraId="5E2F44F4" w14:textId="77777777" w:rsidTr="00164136">
        <w:tc>
          <w:tcPr>
            <w:tcW w:w="4262" w:type="dxa"/>
            <w:shd w:val="clear" w:color="auto" w:fill="auto"/>
            <w:vAlign w:val="bottom"/>
          </w:tcPr>
          <w:p w14:paraId="1825554D" w14:textId="77777777" w:rsidR="004C6E11" w:rsidRPr="00650844" w:rsidRDefault="004C6E11" w:rsidP="009A4340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46396C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15C4E5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06DC4" w:rsidRPr="00650844" w14:paraId="00F5B770" w14:textId="77777777" w:rsidTr="00164136">
        <w:trPr>
          <w:trHeight w:val="126"/>
        </w:trPr>
        <w:tc>
          <w:tcPr>
            <w:tcW w:w="4262" w:type="dxa"/>
            <w:shd w:val="clear" w:color="auto" w:fill="auto"/>
            <w:vAlign w:val="bottom"/>
          </w:tcPr>
          <w:p w14:paraId="56753495" w14:textId="77777777" w:rsidR="00106DC4" w:rsidRPr="00650844" w:rsidRDefault="00106DC4" w:rsidP="009A4340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6F2DD7" w14:textId="4050A467" w:rsidR="00106DC4" w:rsidRPr="00650844" w:rsidRDefault="00F30156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3E78A7" w14:textId="2F7B8DF8" w:rsidR="00106DC4" w:rsidRPr="00650844" w:rsidRDefault="0053247F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A79FEC" w14:textId="0D0ACDF8" w:rsidR="00106DC4" w:rsidRPr="00650844" w:rsidRDefault="00F30156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EE0DF" w14:textId="157785FF" w:rsidR="00106DC4" w:rsidRPr="00650844" w:rsidRDefault="0053247F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7251F744" w14:textId="77777777" w:rsidTr="00164136">
        <w:tc>
          <w:tcPr>
            <w:tcW w:w="4262" w:type="dxa"/>
            <w:shd w:val="clear" w:color="auto" w:fill="auto"/>
            <w:vAlign w:val="bottom"/>
          </w:tcPr>
          <w:p w14:paraId="6D8AF0CB" w14:textId="77777777" w:rsidR="004C6E11" w:rsidRPr="00650844" w:rsidRDefault="004C6E11" w:rsidP="009A4340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4482ED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5F81C3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01CA24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B498AC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650844" w14:paraId="505B4371" w14:textId="77777777" w:rsidTr="00164136">
        <w:trPr>
          <w:trHeight w:val="117"/>
        </w:trPr>
        <w:tc>
          <w:tcPr>
            <w:tcW w:w="4262" w:type="dxa"/>
            <w:shd w:val="clear" w:color="auto" w:fill="auto"/>
            <w:vAlign w:val="bottom"/>
          </w:tcPr>
          <w:p w14:paraId="4D87E469" w14:textId="77777777" w:rsidR="004C6E11" w:rsidRPr="00650844" w:rsidRDefault="004C6E11" w:rsidP="009A4340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5281F5" w14:textId="77777777" w:rsidR="004C6E11" w:rsidRPr="00650844" w:rsidRDefault="004C6E11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5090D7" w14:textId="77777777" w:rsidR="004C6E11" w:rsidRPr="00650844" w:rsidRDefault="004C6E11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D12CE4" w14:textId="77777777" w:rsidR="004C6E11" w:rsidRPr="00650844" w:rsidRDefault="004C6E11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B42E26" w14:textId="77777777" w:rsidR="004C6E11" w:rsidRPr="00650844" w:rsidRDefault="004C6E11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25F45" w:rsidRPr="00650844" w14:paraId="4ABD8511" w14:textId="77777777" w:rsidTr="00164136">
        <w:tc>
          <w:tcPr>
            <w:tcW w:w="4262" w:type="dxa"/>
            <w:shd w:val="clear" w:color="auto" w:fill="auto"/>
            <w:vAlign w:val="bottom"/>
          </w:tcPr>
          <w:p w14:paraId="58372582" w14:textId="77777777" w:rsidR="00E25F45" w:rsidRPr="00650844" w:rsidRDefault="00E25F45" w:rsidP="009A4340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A6D5CD" w14:textId="02D8DF2D" w:rsidR="00E25F45" w:rsidRPr="00650844" w:rsidRDefault="006121D2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555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64F0B0" w14:textId="71ED4C9C" w:rsidR="00E25F45" w:rsidRPr="00650844" w:rsidRDefault="00DC4F13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595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727A44" w14:textId="124BBD7A" w:rsidR="00E25F45" w:rsidRPr="00650844" w:rsidRDefault="006121D2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195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C92C84" w14:textId="6EE6BF4A" w:rsidR="00E25F45" w:rsidRPr="00650844" w:rsidRDefault="00DC4F13" w:rsidP="005B03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E25F45" w:rsidRPr="00650844" w14:paraId="1E43AE1A" w14:textId="77777777" w:rsidTr="00164136">
        <w:tc>
          <w:tcPr>
            <w:tcW w:w="4262" w:type="dxa"/>
            <w:shd w:val="clear" w:color="auto" w:fill="auto"/>
            <w:vAlign w:val="bottom"/>
          </w:tcPr>
          <w:p w14:paraId="63A6B118" w14:textId="77777777" w:rsidR="00E25F45" w:rsidRPr="00650844" w:rsidRDefault="00E25F45" w:rsidP="009A4340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E4D058" w14:textId="3B74A32D" w:rsidR="00E25F45" w:rsidRPr="00650844" w:rsidRDefault="006121D2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550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47</w:t>
            </w:r>
            <w:r w:rsidR="00622A88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985A7" w14:textId="699D6C08" w:rsidR="00E25F45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92EAA" w14:textId="7859710A" w:rsidR="00E25F45" w:rsidRPr="00650844" w:rsidRDefault="006121D2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866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EFDED0" w14:textId="3F308FBF" w:rsidR="00E25F45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376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</w:tr>
      <w:tr w:rsidR="00E25F45" w:rsidRPr="00650844" w14:paraId="0B207ADE" w14:textId="77777777" w:rsidTr="003D20DD">
        <w:tc>
          <w:tcPr>
            <w:tcW w:w="4262" w:type="dxa"/>
            <w:shd w:val="clear" w:color="auto" w:fill="auto"/>
            <w:vAlign w:val="bottom"/>
          </w:tcPr>
          <w:p w14:paraId="257ADB70" w14:textId="77777777" w:rsidR="00E25F45" w:rsidRPr="00650844" w:rsidRDefault="00E25F45" w:rsidP="009A4340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410FCE" w14:textId="42AA41BB" w:rsidR="00E25F45" w:rsidRPr="00650844" w:rsidRDefault="006121D2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47</w:t>
            </w:r>
            <w:r w:rsidR="00622A88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0853E9" w14:textId="31B4E5D8" w:rsidR="00E25F45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440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7F812" w14:textId="206562DB" w:rsidR="00E25F45" w:rsidRPr="00650844" w:rsidRDefault="006121D2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061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44AFFD" w14:textId="146E6318" w:rsidR="00E25F45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481</w:t>
            </w:r>
            <w:r w:rsidR="00E25F4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</w:tr>
    </w:tbl>
    <w:p w14:paraId="78165715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Ind w:w="-9" w:type="dxa"/>
        <w:tblLook w:val="04A0" w:firstRow="1" w:lastRow="0" w:firstColumn="1" w:lastColumn="0" w:noHBand="0" w:noVBand="1"/>
      </w:tblPr>
      <w:tblGrid>
        <w:gridCol w:w="9468"/>
      </w:tblGrid>
      <w:tr w:rsidR="0069217C" w:rsidRPr="00650844" w14:paraId="443F9919" w14:textId="77777777" w:rsidTr="00164136">
        <w:trPr>
          <w:trHeight w:val="386"/>
        </w:trPr>
        <w:tc>
          <w:tcPr>
            <w:tcW w:w="9468" w:type="dxa"/>
            <w:shd w:val="clear" w:color="auto" w:fill="auto"/>
            <w:vAlign w:val="center"/>
          </w:tcPr>
          <w:p w14:paraId="2D662FAC" w14:textId="566A904F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bookmarkStart w:id="37" w:name="OLE_LINK21"/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5F3629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0</w:t>
            </w:r>
            <w:r w:rsidR="000F4BA8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0F4BA8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56E13616" w14:textId="77777777" w:rsidR="0069217C" w:rsidRPr="00650844" w:rsidRDefault="0069217C" w:rsidP="000F4BA8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7F732E5F" w14:textId="230352F2" w:rsidR="004C6E11" w:rsidRPr="00650844" w:rsidRDefault="004C6E11" w:rsidP="009A4340">
      <w:pPr>
        <w:pStyle w:val="Subtitle"/>
        <w:spacing w:after="0"/>
        <w:jc w:val="thaiDistribute"/>
        <w:rPr>
          <w:rStyle w:val="Strong"/>
          <w:rFonts w:ascii="Browallia New" w:eastAsia="Brush Script MT" w:hAnsi="Browallia New" w:cs="Browallia New"/>
          <w:b w:val="0"/>
          <w:bCs w:val="0"/>
          <w:color w:val="000000"/>
          <w:sz w:val="26"/>
          <w:szCs w:val="26"/>
          <w:lang w:eastAsia="th-TH"/>
        </w:rPr>
      </w:pPr>
      <w:r w:rsidRPr="00650844">
        <w:rPr>
          <w:rStyle w:val="Strong"/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กลุ่มกิจการได้จัดประเภทสินทรัพย์และหนี้สินทาง</w:t>
      </w:r>
      <w:r w:rsidR="00800AB1" w:rsidRPr="00650844">
        <w:rPr>
          <w:rStyle w:val="Strong"/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</w:t>
      </w:r>
      <w:r w:rsidRPr="00650844">
        <w:rPr>
          <w:rStyle w:val="Strong"/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เงิน ดังต่อไปนี้</w:t>
      </w:r>
    </w:p>
    <w:p w14:paraId="5A003AD1" w14:textId="77777777" w:rsidR="00CB4AE7" w:rsidRPr="00650844" w:rsidRDefault="00CB4AE7" w:rsidP="000F4BA8">
      <w:pPr>
        <w:pStyle w:val="Subtitle"/>
        <w:spacing w:after="0"/>
        <w:jc w:val="thaiDistribute"/>
        <w:rPr>
          <w:rStyle w:val="Strong"/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tbl>
      <w:tblPr>
        <w:tblW w:w="944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0F4BA8" w:rsidRPr="00650844" w14:paraId="7AB9EF3D" w14:textId="77777777" w:rsidTr="00164136">
        <w:tc>
          <w:tcPr>
            <w:tcW w:w="4262" w:type="dxa"/>
            <w:shd w:val="clear" w:color="auto" w:fill="auto"/>
          </w:tcPr>
          <w:p w14:paraId="37BA8489" w14:textId="77777777" w:rsidR="000F4BA8" w:rsidRPr="00650844" w:rsidRDefault="000F4BA8" w:rsidP="003D20DD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7B474D" w14:textId="77777777" w:rsidR="000F4BA8" w:rsidRPr="00650844" w:rsidRDefault="000F4BA8" w:rsidP="003D20D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6B0C0B" w14:textId="77777777" w:rsidR="000F4BA8" w:rsidRPr="00650844" w:rsidRDefault="000F4BA8" w:rsidP="003D20D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F4BA8" w:rsidRPr="00650844" w14:paraId="75677F63" w14:textId="77777777" w:rsidTr="00164136">
        <w:trPr>
          <w:trHeight w:val="126"/>
        </w:trPr>
        <w:tc>
          <w:tcPr>
            <w:tcW w:w="4262" w:type="dxa"/>
            <w:shd w:val="clear" w:color="auto" w:fill="auto"/>
          </w:tcPr>
          <w:p w14:paraId="4A1BF0EB" w14:textId="77777777" w:rsidR="000F4BA8" w:rsidRPr="00650844" w:rsidRDefault="000F4BA8" w:rsidP="003D20DD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CF647A8" w14:textId="445D583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F27BB2A" w14:textId="68111F26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24430DF" w14:textId="533F746D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D13A32A" w14:textId="59890E42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</w:tr>
      <w:tr w:rsidR="000F4BA8" w:rsidRPr="00650844" w14:paraId="6D573C9E" w14:textId="77777777" w:rsidTr="00164136">
        <w:tc>
          <w:tcPr>
            <w:tcW w:w="4262" w:type="dxa"/>
            <w:shd w:val="clear" w:color="auto" w:fill="auto"/>
          </w:tcPr>
          <w:p w14:paraId="1E8EDFFE" w14:textId="77777777" w:rsidR="000F4BA8" w:rsidRPr="00650844" w:rsidRDefault="000F4BA8" w:rsidP="003D20DD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A33E3D2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3B7D33E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E2FD734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C5FAC06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F4BA8" w:rsidRPr="00650844" w14:paraId="4A9F8494" w14:textId="77777777" w:rsidTr="00164136">
        <w:trPr>
          <w:trHeight w:val="117"/>
        </w:trPr>
        <w:tc>
          <w:tcPr>
            <w:tcW w:w="4262" w:type="dxa"/>
            <w:shd w:val="clear" w:color="auto" w:fill="auto"/>
          </w:tcPr>
          <w:p w14:paraId="46BD5C74" w14:textId="77777777" w:rsidR="000F4BA8" w:rsidRPr="00650844" w:rsidRDefault="000F4BA8" w:rsidP="003D20DD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990AD13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E4C910F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A65E084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162E95F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BA8" w:rsidRPr="00650844" w14:paraId="4EFF46CC" w14:textId="77777777" w:rsidTr="00164136">
        <w:tc>
          <w:tcPr>
            <w:tcW w:w="4262" w:type="dxa"/>
            <w:shd w:val="clear" w:color="auto" w:fill="auto"/>
          </w:tcPr>
          <w:p w14:paraId="64ADFBE7" w14:textId="792492C9" w:rsidR="000F4BA8" w:rsidRPr="00650844" w:rsidRDefault="000F4BA8" w:rsidP="003D20DD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สินทรัพย์ทาง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การเงิน</w:t>
            </w:r>
          </w:p>
        </w:tc>
        <w:tc>
          <w:tcPr>
            <w:tcW w:w="1296" w:type="dxa"/>
            <w:shd w:val="clear" w:color="auto" w:fill="auto"/>
          </w:tcPr>
          <w:p w14:paraId="01A5C5EE" w14:textId="0B20178B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4FA6FC59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42BC7B6" w14:textId="6933DFF9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2E996D35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BA8" w:rsidRPr="00650844" w14:paraId="07DDD233" w14:textId="77777777" w:rsidTr="00164136">
        <w:tc>
          <w:tcPr>
            <w:tcW w:w="4262" w:type="dxa"/>
            <w:shd w:val="clear" w:color="auto" w:fill="auto"/>
          </w:tcPr>
          <w:p w14:paraId="324BD0F5" w14:textId="28D1AA5B" w:rsidR="000F4BA8" w:rsidRPr="00650844" w:rsidRDefault="000F4BA8" w:rsidP="003D20DD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296" w:type="dxa"/>
            <w:shd w:val="clear" w:color="auto" w:fill="auto"/>
          </w:tcPr>
          <w:p w14:paraId="219C2078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D9670C9" w14:textId="203BB31C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F71BD04" w14:textId="77777777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96D0ECF" w14:textId="394C41BC" w:rsidR="000F4BA8" w:rsidRPr="00650844" w:rsidRDefault="000F4BA8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BA8" w:rsidRPr="00650844" w14:paraId="79DA6D30" w14:textId="77777777" w:rsidTr="00164136">
        <w:tc>
          <w:tcPr>
            <w:tcW w:w="4262" w:type="dxa"/>
            <w:shd w:val="clear" w:color="auto" w:fill="auto"/>
          </w:tcPr>
          <w:p w14:paraId="03E4B069" w14:textId="4B9BD07C" w:rsidR="000F4BA8" w:rsidRPr="00650844" w:rsidRDefault="000F4BA8" w:rsidP="003D20DD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auto"/>
          </w:tcPr>
          <w:p w14:paraId="775066A9" w14:textId="56EE2D16" w:rsidR="000F4BA8" w:rsidRPr="00650844" w:rsidRDefault="002019F0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47</w:t>
            </w:r>
            <w:r w:rsidR="00F646A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</w:p>
        </w:tc>
        <w:tc>
          <w:tcPr>
            <w:tcW w:w="1296" w:type="dxa"/>
            <w:shd w:val="clear" w:color="auto" w:fill="auto"/>
          </w:tcPr>
          <w:p w14:paraId="627F5C46" w14:textId="71BC48D7" w:rsidR="000F4BA8" w:rsidRPr="00650844" w:rsidRDefault="00DC4F13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33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440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296" w:type="dxa"/>
            <w:shd w:val="clear" w:color="auto" w:fill="auto"/>
          </w:tcPr>
          <w:p w14:paraId="4B03E570" w14:textId="48CBCDC7" w:rsidR="000F4BA8" w:rsidRPr="00650844" w:rsidRDefault="002019F0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061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113</w:t>
            </w:r>
          </w:p>
        </w:tc>
        <w:tc>
          <w:tcPr>
            <w:tcW w:w="1296" w:type="dxa"/>
            <w:shd w:val="clear" w:color="auto" w:fill="auto"/>
          </w:tcPr>
          <w:p w14:paraId="6F85C4C3" w14:textId="2A728C39" w:rsidR="000F4BA8" w:rsidRPr="00650844" w:rsidRDefault="00DC4F13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10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481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861</w:t>
            </w:r>
          </w:p>
        </w:tc>
      </w:tr>
      <w:tr w:rsidR="000F4BA8" w:rsidRPr="00650844" w14:paraId="4D65C9AE" w14:textId="77777777" w:rsidTr="00164136">
        <w:tc>
          <w:tcPr>
            <w:tcW w:w="4262" w:type="dxa"/>
            <w:shd w:val="clear" w:color="auto" w:fill="auto"/>
          </w:tcPr>
          <w:p w14:paraId="746146B7" w14:textId="1D661E2D" w:rsidR="000F4BA8" w:rsidRPr="00650844" w:rsidRDefault="000F4BA8" w:rsidP="003D20DD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503A99"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หมุนเวียน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- สุทธิ</w:t>
            </w:r>
          </w:p>
        </w:tc>
        <w:tc>
          <w:tcPr>
            <w:tcW w:w="1296" w:type="dxa"/>
            <w:shd w:val="clear" w:color="auto" w:fill="auto"/>
          </w:tcPr>
          <w:p w14:paraId="52E2D9A2" w14:textId="33AAAFBC" w:rsidR="000F4BA8" w:rsidRPr="00650844" w:rsidRDefault="002019F0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675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306</w:t>
            </w:r>
          </w:p>
        </w:tc>
        <w:tc>
          <w:tcPr>
            <w:tcW w:w="1296" w:type="dxa"/>
            <w:shd w:val="clear" w:color="auto" w:fill="auto"/>
          </w:tcPr>
          <w:p w14:paraId="63C3FF21" w14:textId="128A22C0" w:rsidR="000F4BA8" w:rsidRPr="00650844" w:rsidRDefault="00DC4F13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73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734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759</w:t>
            </w:r>
          </w:p>
        </w:tc>
        <w:tc>
          <w:tcPr>
            <w:tcW w:w="1296" w:type="dxa"/>
            <w:shd w:val="clear" w:color="auto" w:fill="auto"/>
          </w:tcPr>
          <w:p w14:paraId="711F88AD" w14:textId="1D8EC699" w:rsidR="000F4BA8" w:rsidRPr="00650844" w:rsidRDefault="002019F0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045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148</w:t>
            </w:r>
          </w:p>
        </w:tc>
        <w:tc>
          <w:tcPr>
            <w:tcW w:w="1296" w:type="dxa"/>
            <w:shd w:val="clear" w:color="auto" w:fill="auto"/>
          </w:tcPr>
          <w:p w14:paraId="61CB4011" w14:textId="3741DBD6" w:rsidR="000F4BA8" w:rsidRPr="00650844" w:rsidRDefault="00DC4F13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503</w:t>
            </w:r>
            <w:r w:rsidR="000F4BA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503</w:t>
            </w:r>
          </w:p>
        </w:tc>
      </w:tr>
      <w:tr w:rsidR="00503A99" w:rsidRPr="00650844" w14:paraId="41974EF2" w14:textId="77777777" w:rsidTr="00164136">
        <w:tc>
          <w:tcPr>
            <w:tcW w:w="4262" w:type="dxa"/>
            <w:shd w:val="clear" w:color="auto" w:fill="auto"/>
          </w:tcPr>
          <w:p w14:paraId="26768F41" w14:textId="7696FA7D" w:rsidR="00503A99" w:rsidRPr="00650844" w:rsidRDefault="00503A99" w:rsidP="003D20DD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 เงินให้กู้ยืมระยะสั้นแก่บริษัทย่อย 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- 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2D626AAF" w14:textId="0E438397" w:rsidR="00503A99" w:rsidRPr="00650844" w:rsidRDefault="00274B3D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3A38CA6" w14:textId="19147184" w:rsidR="00503A99" w:rsidRPr="00650844" w:rsidRDefault="00503A99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4578450" w14:textId="71AC590E" w:rsidR="00503A99" w:rsidRPr="00650844" w:rsidRDefault="002019F0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403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705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950</w:t>
            </w:r>
          </w:p>
        </w:tc>
        <w:tc>
          <w:tcPr>
            <w:tcW w:w="1296" w:type="dxa"/>
            <w:shd w:val="clear" w:color="auto" w:fill="auto"/>
          </w:tcPr>
          <w:p w14:paraId="4C7BB9E4" w14:textId="192616B9" w:rsidR="00503A99" w:rsidRPr="00650844" w:rsidRDefault="00DC4F13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419</w:t>
            </w:r>
            <w:r w:rsidR="00503A9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205</w:t>
            </w:r>
            <w:r w:rsidR="00503A9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950</w:t>
            </w:r>
          </w:p>
        </w:tc>
      </w:tr>
      <w:tr w:rsidR="00503A99" w:rsidRPr="00650844" w14:paraId="3ACE6076" w14:textId="77777777" w:rsidTr="00164136">
        <w:tc>
          <w:tcPr>
            <w:tcW w:w="4262" w:type="dxa"/>
            <w:shd w:val="clear" w:color="auto" w:fill="auto"/>
          </w:tcPr>
          <w:p w14:paraId="23F3D49A" w14:textId="1F53D73E" w:rsidR="00503A99" w:rsidRPr="00650844" w:rsidRDefault="00503A99" w:rsidP="003D20DD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สินทรัพย์ทางการเงินที่วัดมูลค่าด้วย</w:t>
            </w:r>
          </w:p>
        </w:tc>
        <w:tc>
          <w:tcPr>
            <w:tcW w:w="1296" w:type="dxa"/>
            <w:shd w:val="clear" w:color="auto" w:fill="auto"/>
          </w:tcPr>
          <w:p w14:paraId="5C2FD3A9" w14:textId="77777777" w:rsidR="00503A99" w:rsidRPr="00650844" w:rsidRDefault="00503A99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1D7F1AE" w14:textId="7BE16212" w:rsidR="00503A99" w:rsidRPr="00650844" w:rsidRDefault="00503A99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45F80A5" w14:textId="77777777" w:rsidR="00503A99" w:rsidRPr="00650844" w:rsidRDefault="00503A99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ED70B04" w14:textId="107C53A3" w:rsidR="00503A99" w:rsidRPr="00650844" w:rsidRDefault="00503A99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</w:tr>
      <w:tr w:rsidR="00503A99" w:rsidRPr="00650844" w14:paraId="2D698024" w14:textId="77777777" w:rsidTr="003D20DD">
        <w:tc>
          <w:tcPr>
            <w:tcW w:w="4262" w:type="dxa"/>
            <w:shd w:val="clear" w:color="auto" w:fill="auto"/>
          </w:tcPr>
          <w:p w14:paraId="190C45B0" w14:textId="0317AB18" w:rsidR="00503A99" w:rsidRPr="00650844" w:rsidRDefault="00503A99" w:rsidP="003D20DD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 มูลค่ายุติธรรมผ่านกำไรขาดทุน </w:t>
            </w:r>
          </w:p>
        </w:tc>
        <w:tc>
          <w:tcPr>
            <w:tcW w:w="1296" w:type="dxa"/>
            <w:shd w:val="clear" w:color="auto" w:fill="auto"/>
          </w:tcPr>
          <w:p w14:paraId="06DA3CFE" w14:textId="28F48080" w:rsidR="00503A99" w:rsidRPr="00650844" w:rsidRDefault="002019F0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015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618</w:t>
            </w:r>
          </w:p>
        </w:tc>
        <w:tc>
          <w:tcPr>
            <w:tcW w:w="1296" w:type="dxa"/>
            <w:shd w:val="clear" w:color="auto" w:fill="auto"/>
          </w:tcPr>
          <w:p w14:paraId="7D629DC2" w14:textId="7B914561" w:rsidR="00503A99" w:rsidRPr="00650844" w:rsidRDefault="00994B7C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B4B123D" w14:textId="4EACF3D3" w:rsidR="00503A99" w:rsidRPr="00650844" w:rsidRDefault="002019F0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015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618</w:t>
            </w:r>
          </w:p>
        </w:tc>
        <w:tc>
          <w:tcPr>
            <w:tcW w:w="1296" w:type="dxa"/>
            <w:shd w:val="clear" w:color="auto" w:fill="auto"/>
          </w:tcPr>
          <w:p w14:paraId="1A078441" w14:textId="0F1F81CB" w:rsidR="00503A99" w:rsidRPr="00650844" w:rsidRDefault="00994B7C" w:rsidP="003D20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-</w:t>
            </w:r>
          </w:p>
        </w:tc>
      </w:tr>
    </w:tbl>
    <w:p w14:paraId="1793130F" w14:textId="77777777" w:rsidR="00994B7C" w:rsidRPr="00650844" w:rsidRDefault="00994B7C" w:rsidP="000F4BA8">
      <w:pPr>
        <w:pStyle w:val="Subtitle"/>
        <w:spacing w:after="0"/>
        <w:jc w:val="thaiDistribute"/>
        <w:rPr>
          <w:rStyle w:val="Strong"/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A464B9" w:rsidRPr="00650844" w14:paraId="259A5ABE" w14:textId="77777777" w:rsidTr="00164136">
        <w:tc>
          <w:tcPr>
            <w:tcW w:w="4262" w:type="dxa"/>
            <w:shd w:val="clear" w:color="auto" w:fill="auto"/>
            <w:vAlign w:val="bottom"/>
          </w:tcPr>
          <w:p w14:paraId="0EBC84FF" w14:textId="77777777" w:rsidR="00A464B9" w:rsidRPr="00650844" w:rsidRDefault="00A464B9" w:rsidP="00655523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46EE98" w14:textId="77777777" w:rsidR="00A464B9" w:rsidRPr="00650844" w:rsidRDefault="00A464B9" w:rsidP="0065552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C33C1" w14:textId="77777777" w:rsidR="00A464B9" w:rsidRPr="00650844" w:rsidRDefault="00A464B9" w:rsidP="0065552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464B9" w:rsidRPr="00650844" w14:paraId="1818E87F" w14:textId="77777777" w:rsidTr="00164136">
        <w:trPr>
          <w:trHeight w:val="126"/>
        </w:trPr>
        <w:tc>
          <w:tcPr>
            <w:tcW w:w="4262" w:type="dxa"/>
            <w:shd w:val="clear" w:color="auto" w:fill="auto"/>
            <w:vAlign w:val="bottom"/>
          </w:tcPr>
          <w:p w14:paraId="2D97E685" w14:textId="77777777" w:rsidR="00A464B9" w:rsidRPr="00650844" w:rsidRDefault="00A464B9" w:rsidP="00655523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733856" w14:textId="36917598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4501AC" w14:textId="5A866D73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5E19CC" w14:textId="44D609A4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1079AE" w14:textId="7D328BAB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</w:tr>
      <w:tr w:rsidR="00A464B9" w:rsidRPr="00650844" w14:paraId="63A538CC" w14:textId="77777777" w:rsidTr="00164136">
        <w:tc>
          <w:tcPr>
            <w:tcW w:w="4262" w:type="dxa"/>
            <w:shd w:val="clear" w:color="auto" w:fill="auto"/>
            <w:vAlign w:val="bottom"/>
          </w:tcPr>
          <w:p w14:paraId="0E9C1347" w14:textId="77777777" w:rsidR="00A464B9" w:rsidRPr="00650844" w:rsidRDefault="00A464B9" w:rsidP="00655523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9C34AE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9DBF4B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C0700C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740FF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A464B9" w:rsidRPr="00650844" w14:paraId="521FD35A" w14:textId="77777777" w:rsidTr="00164136">
        <w:trPr>
          <w:trHeight w:val="117"/>
        </w:trPr>
        <w:tc>
          <w:tcPr>
            <w:tcW w:w="4262" w:type="dxa"/>
            <w:shd w:val="clear" w:color="auto" w:fill="auto"/>
            <w:vAlign w:val="bottom"/>
          </w:tcPr>
          <w:p w14:paraId="5480D2DC" w14:textId="77777777" w:rsidR="00A464B9" w:rsidRPr="00650844" w:rsidRDefault="00A464B9" w:rsidP="00655523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261936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A21DE8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623FB3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27784" w14:textId="77777777" w:rsidR="00A464B9" w:rsidRPr="00650844" w:rsidRDefault="00A464B9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464B9" w:rsidRPr="00650844" w14:paraId="7994F49B" w14:textId="77777777" w:rsidTr="00164136">
        <w:tc>
          <w:tcPr>
            <w:tcW w:w="4262" w:type="dxa"/>
            <w:shd w:val="clear" w:color="auto" w:fill="auto"/>
          </w:tcPr>
          <w:p w14:paraId="29FBF9B7" w14:textId="2DEFA0AD" w:rsidR="00A464B9" w:rsidRPr="00650844" w:rsidRDefault="00A464B9" w:rsidP="00A464B9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296" w:type="dxa"/>
            <w:shd w:val="clear" w:color="auto" w:fill="auto"/>
          </w:tcPr>
          <w:p w14:paraId="42A7A90A" w14:textId="5CF3E749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50CAA04" w14:textId="77777777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1E33CEF" w14:textId="13FCBE94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45A582BA" w14:textId="77777777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464B9" w:rsidRPr="00650844" w14:paraId="161AC375" w14:textId="77777777" w:rsidTr="00164136">
        <w:tc>
          <w:tcPr>
            <w:tcW w:w="4262" w:type="dxa"/>
            <w:shd w:val="clear" w:color="auto" w:fill="auto"/>
          </w:tcPr>
          <w:p w14:paraId="1E9FD13B" w14:textId="1BC927AA" w:rsidR="00A464B9" w:rsidRPr="00650844" w:rsidRDefault="00A464B9" w:rsidP="00A464B9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296" w:type="dxa"/>
            <w:shd w:val="clear" w:color="auto" w:fill="auto"/>
          </w:tcPr>
          <w:p w14:paraId="742A877E" w14:textId="77777777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E9CDC6B" w14:textId="77777777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2C0C13A" w14:textId="77777777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37C18512" w14:textId="77777777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464B9" w:rsidRPr="00650844" w14:paraId="3A809D16" w14:textId="77777777" w:rsidTr="00164136">
        <w:tc>
          <w:tcPr>
            <w:tcW w:w="4262" w:type="dxa"/>
            <w:shd w:val="clear" w:color="auto" w:fill="auto"/>
          </w:tcPr>
          <w:p w14:paraId="54AADD42" w14:textId="731734BF" w:rsidR="00A464B9" w:rsidRPr="00650844" w:rsidRDefault="00A464B9" w:rsidP="00A464B9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296" w:type="dxa"/>
            <w:shd w:val="clear" w:color="auto" w:fill="auto"/>
          </w:tcPr>
          <w:p w14:paraId="39F709D0" w14:textId="5C12C82F" w:rsidR="00A464B9" w:rsidRPr="00650844" w:rsidRDefault="002019F0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5404C6C" w14:textId="0577A41C" w:rsidR="00A464B9" w:rsidRPr="00650844" w:rsidRDefault="00DC4F13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6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000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1EC0BF9A" w14:textId="57968771" w:rsidR="00A464B9" w:rsidRPr="00650844" w:rsidRDefault="002019F0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3832DCA" w14:textId="6B259FAD" w:rsidR="00A464B9" w:rsidRPr="00650844" w:rsidRDefault="00DC4F13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6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000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000</w:t>
            </w:r>
          </w:p>
        </w:tc>
      </w:tr>
      <w:tr w:rsidR="00A464B9" w:rsidRPr="00650844" w14:paraId="28979FE0" w14:textId="77777777" w:rsidTr="00164136">
        <w:tc>
          <w:tcPr>
            <w:tcW w:w="4262" w:type="dxa"/>
            <w:shd w:val="clear" w:color="auto" w:fill="auto"/>
          </w:tcPr>
          <w:p w14:paraId="71EF9A90" w14:textId="2E207360" w:rsidR="00A464B9" w:rsidRPr="00650844" w:rsidRDefault="00A464B9" w:rsidP="00A464B9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เจ้าหนี้การค้าและเจ้าหนี้</w:t>
            </w:r>
            <w:r w:rsidR="00503A99"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หมุนเวียน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296" w:type="dxa"/>
            <w:shd w:val="clear" w:color="auto" w:fill="auto"/>
          </w:tcPr>
          <w:p w14:paraId="1009713D" w14:textId="4AE7F327" w:rsidR="00A464B9" w:rsidRPr="00650844" w:rsidRDefault="00FC1677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460</w:t>
            </w:r>
          </w:p>
        </w:tc>
        <w:tc>
          <w:tcPr>
            <w:tcW w:w="1296" w:type="dxa"/>
            <w:shd w:val="clear" w:color="auto" w:fill="auto"/>
          </w:tcPr>
          <w:p w14:paraId="5549EC6D" w14:textId="4F89AE0A" w:rsidR="00A464B9" w:rsidRPr="00650844" w:rsidRDefault="00DC4F13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33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300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296" w:type="dxa"/>
            <w:shd w:val="clear" w:color="auto" w:fill="auto"/>
          </w:tcPr>
          <w:p w14:paraId="10000571" w14:textId="189C5289" w:rsidR="00A464B9" w:rsidRPr="00650844" w:rsidRDefault="00FC1677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064</w:t>
            </w:r>
          </w:p>
        </w:tc>
        <w:tc>
          <w:tcPr>
            <w:tcW w:w="1296" w:type="dxa"/>
            <w:shd w:val="clear" w:color="auto" w:fill="auto"/>
          </w:tcPr>
          <w:p w14:paraId="6BDD6C7B" w14:textId="7CCFD2F8" w:rsidR="00A464B9" w:rsidRPr="00650844" w:rsidRDefault="00DC4F13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733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034</w:t>
            </w:r>
          </w:p>
        </w:tc>
      </w:tr>
      <w:tr w:rsidR="00A464B9" w:rsidRPr="00650844" w14:paraId="1460D4CE" w14:textId="77777777" w:rsidTr="00164136">
        <w:tc>
          <w:tcPr>
            <w:tcW w:w="4262" w:type="dxa"/>
            <w:shd w:val="clear" w:color="auto" w:fill="auto"/>
          </w:tcPr>
          <w:p w14:paraId="036E23A2" w14:textId="2D01B391" w:rsidR="00A464B9" w:rsidRPr="00650844" w:rsidRDefault="00A464B9" w:rsidP="00A464B9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 เงินกู้ยืมระยะยาวจากกิจการที่เกี่ยวข้อง</w:t>
            </w:r>
            <w:r w:rsidR="00A91507"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กัน</w:t>
            </w:r>
          </w:p>
        </w:tc>
        <w:tc>
          <w:tcPr>
            <w:tcW w:w="1296" w:type="dxa"/>
            <w:shd w:val="clear" w:color="auto" w:fill="auto"/>
          </w:tcPr>
          <w:p w14:paraId="3359BF0A" w14:textId="716D154B" w:rsidR="00A464B9" w:rsidRPr="00650844" w:rsidRDefault="002019F0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126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092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1502BD86" w14:textId="07D4EF9B" w:rsidR="00A464B9" w:rsidRPr="00650844" w:rsidRDefault="00DC4F13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170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000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252D7DD2" w14:textId="00D6E51F" w:rsidR="00A464B9" w:rsidRPr="00650844" w:rsidRDefault="002019F0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D40A758" w14:textId="0439423A" w:rsidR="00A464B9" w:rsidRPr="00650844" w:rsidRDefault="00A464B9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-</w:t>
            </w:r>
          </w:p>
        </w:tc>
      </w:tr>
      <w:tr w:rsidR="00A464B9" w:rsidRPr="00650844" w14:paraId="0E4A1324" w14:textId="77777777" w:rsidTr="003D20DD">
        <w:tc>
          <w:tcPr>
            <w:tcW w:w="4262" w:type="dxa"/>
            <w:shd w:val="clear" w:color="auto" w:fill="auto"/>
          </w:tcPr>
          <w:p w14:paraId="5F20828E" w14:textId="4ACCF3F1" w:rsidR="00A464B9" w:rsidRPr="00650844" w:rsidRDefault="00A464B9" w:rsidP="00A464B9">
            <w:pPr>
              <w:spacing w:line="240" w:lineRule="auto"/>
              <w:ind w:left="-120"/>
              <w:jc w:val="thaiDistribute"/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Style w:val="Strong"/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auto"/>
          </w:tcPr>
          <w:p w14:paraId="7D3D5953" w14:textId="003E4901" w:rsidR="00A464B9" w:rsidRPr="00650844" w:rsidRDefault="002019F0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47</w:t>
            </w:r>
            <w:r w:rsidR="00F646A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</w:p>
        </w:tc>
        <w:tc>
          <w:tcPr>
            <w:tcW w:w="1296" w:type="dxa"/>
            <w:shd w:val="clear" w:color="auto" w:fill="auto"/>
          </w:tcPr>
          <w:p w14:paraId="3598B9E4" w14:textId="782AAB1B" w:rsidR="00A464B9" w:rsidRPr="00650844" w:rsidRDefault="00DC4F13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10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081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96" w:type="dxa"/>
            <w:shd w:val="clear" w:color="auto" w:fill="auto"/>
          </w:tcPr>
          <w:p w14:paraId="3F2039AB" w14:textId="7A72B46E" w:rsidR="00A464B9" w:rsidRPr="00650844" w:rsidRDefault="002019F0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963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</w:t>
            </w:r>
            <w:r w:rsidR="00F646A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14:paraId="525126CB" w14:textId="187D6696" w:rsidR="00A464B9" w:rsidRPr="00650844" w:rsidRDefault="00DC4F13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7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281</w:t>
            </w:r>
            <w:r w:rsidR="00A464B9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108</w:t>
            </w:r>
          </w:p>
        </w:tc>
      </w:tr>
    </w:tbl>
    <w:p w14:paraId="12E69A08" w14:textId="77777777" w:rsidR="00C80D61" w:rsidRPr="00650844" w:rsidRDefault="005F3629" w:rsidP="00C80D61">
      <w:pPr>
        <w:tabs>
          <w:tab w:val="left" w:pos="540"/>
        </w:tabs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  <w:bookmarkEnd w:id="37"/>
    </w:p>
    <w:p w14:paraId="7C325797" w14:textId="77777777" w:rsidR="00C80D61" w:rsidRPr="00650844" w:rsidRDefault="00C80D61" w:rsidP="00C80D61">
      <w:pPr>
        <w:tabs>
          <w:tab w:val="left" w:pos="540"/>
        </w:tabs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2C8DA057" w14:textId="33AFD95B" w:rsidR="00BF4E3B" w:rsidRPr="00650844" w:rsidRDefault="00BF4E3B" w:rsidP="00C80D61">
      <w:pPr>
        <w:tabs>
          <w:tab w:val="left" w:pos="540"/>
        </w:tabs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สินทรัพย์ทางการเงินที่วัดมูลค่าด้วยมูลค่ายุติธรรมผ่านกำไรขาดทุนประกอบด้วยรายการต่อไปนี้</w:t>
      </w:r>
    </w:p>
    <w:p w14:paraId="6CF161BD" w14:textId="77777777" w:rsidR="00C80D61" w:rsidRPr="00650844" w:rsidRDefault="00C80D61" w:rsidP="003D20DD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Style w:val="TableGrid"/>
        <w:tblW w:w="9578" w:type="dxa"/>
        <w:tblInd w:w="-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440"/>
        <w:gridCol w:w="1350"/>
        <w:gridCol w:w="1440"/>
        <w:gridCol w:w="1417"/>
      </w:tblGrid>
      <w:tr w:rsidR="00BF4E3B" w:rsidRPr="00650844" w14:paraId="11B7E419" w14:textId="77777777" w:rsidTr="00164136">
        <w:trPr>
          <w:tblHeader/>
        </w:trPr>
        <w:tc>
          <w:tcPr>
            <w:tcW w:w="3931" w:type="dxa"/>
            <w:shd w:val="clear" w:color="auto" w:fill="auto"/>
          </w:tcPr>
          <w:p w14:paraId="34B267C9" w14:textId="77777777" w:rsidR="00BF4E3B" w:rsidRPr="00650844" w:rsidRDefault="00BF4E3B" w:rsidP="003D20DD">
            <w:pPr>
              <w:ind w:left="1095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446595" w14:textId="77777777" w:rsidR="00BF4E3B" w:rsidRPr="00650844" w:rsidRDefault="00BF4E3B" w:rsidP="00E5342F">
            <w:pPr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งบการเงินรวม</w:t>
            </w:r>
          </w:p>
        </w:tc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F9DD9E" w14:textId="77777777" w:rsidR="00BF4E3B" w:rsidRPr="00650844" w:rsidRDefault="00BF4E3B" w:rsidP="00E5342F">
            <w:pPr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งบการเงินเฉพาะกิจการ</w:t>
            </w:r>
          </w:p>
        </w:tc>
      </w:tr>
      <w:tr w:rsidR="00BF4E3B" w:rsidRPr="00650844" w14:paraId="5D57275F" w14:textId="77777777" w:rsidTr="00164136">
        <w:trPr>
          <w:tblHeader/>
        </w:trPr>
        <w:tc>
          <w:tcPr>
            <w:tcW w:w="3931" w:type="dxa"/>
            <w:shd w:val="clear" w:color="auto" w:fill="auto"/>
          </w:tcPr>
          <w:p w14:paraId="56B6438F" w14:textId="77777777" w:rsidR="00BF4E3B" w:rsidRPr="00650844" w:rsidRDefault="00BF4E3B" w:rsidP="003D20DD">
            <w:pPr>
              <w:ind w:left="1095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AB2CC" w14:textId="37CD9598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.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.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DC4F13"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31B9FA87" w14:textId="5BD4D128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CCC48" w14:textId="219380FA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.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 xml:space="preserve">. </w:t>
            </w:r>
            <w:r w:rsidR="00DC4F13"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39C5CBAF" w14:textId="293CD814" w:rsidR="00BF4E3B" w:rsidRPr="00650844" w:rsidRDefault="00B913ED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3D722" w14:textId="0348EB83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.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 xml:space="preserve">. </w:t>
            </w:r>
            <w:r w:rsidR="00DC4F13"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1E011609" w14:textId="3B71EB12" w:rsidR="00BF4E3B" w:rsidRPr="00650844" w:rsidRDefault="00B913ED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B7134A" w14:textId="182F6AD0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.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 xml:space="preserve">. </w:t>
            </w:r>
            <w:r w:rsidR="00DC4F13"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4C6BC451" w14:textId="5ACFF607" w:rsidR="00BF4E3B" w:rsidRPr="00650844" w:rsidRDefault="00B913ED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2019F0" w:rsidRPr="00650844" w14:paraId="7821D255" w14:textId="77777777" w:rsidTr="005127C0">
        <w:tc>
          <w:tcPr>
            <w:tcW w:w="3931" w:type="dxa"/>
            <w:shd w:val="clear" w:color="auto" w:fill="auto"/>
          </w:tcPr>
          <w:p w14:paraId="3DF79CEB" w14:textId="38878229" w:rsidR="002019F0" w:rsidRPr="00650844" w:rsidRDefault="002019F0" w:rsidP="005127C0">
            <w:pPr>
              <w:ind w:left="1095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สินทรัพย์หมุนเวียน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F4BA83B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7481B67F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F4328E3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E8464F5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019F0" w:rsidRPr="00650844" w14:paraId="3AE5528F" w14:textId="77777777" w:rsidTr="005127C0">
        <w:tc>
          <w:tcPr>
            <w:tcW w:w="3931" w:type="dxa"/>
            <w:shd w:val="clear" w:color="auto" w:fill="auto"/>
          </w:tcPr>
          <w:p w14:paraId="448F0416" w14:textId="77777777" w:rsidR="002019F0" w:rsidRPr="00650844" w:rsidRDefault="002019F0" w:rsidP="005127C0">
            <w:pPr>
              <w:ind w:left="109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ar-SA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เงินลงทุนในตราสารหนี้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ar-SA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3D9C878D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015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618</w:t>
            </w:r>
          </w:p>
        </w:tc>
        <w:tc>
          <w:tcPr>
            <w:tcW w:w="1350" w:type="dxa"/>
            <w:shd w:val="clear" w:color="auto" w:fill="auto"/>
          </w:tcPr>
          <w:p w14:paraId="3908F19B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29A8CB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015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618</w:t>
            </w:r>
          </w:p>
        </w:tc>
        <w:tc>
          <w:tcPr>
            <w:tcW w:w="1417" w:type="dxa"/>
            <w:shd w:val="clear" w:color="auto" w:fill="auto"/>
          </w:tcPr>
          <w:p w14:paraId="043D334A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2019F0" w:rsidRPr="00650844" w14:paraId="72C66E20" w14:textId="77777777" w:rsidTr="005127C0">
        <w:tc>
          <w:tcPr>
            <w:tcW w:w="3931" w:type="dxa"/>
            <w:shd w:val="clear" w:color="auto" w:fill="auto"/>
          </w:tcPr>
          <w:p w14:paraId="76D25F02" w14:textId="77777777" w:rsidR="002019F0" w:rsidRPr="00650844" w:rsidRDefault="002019F0" w:rsidP="005127C0">
            <w:pPr>
              <w:ind w:left="1095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3C729" w14:textId="6B536282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015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618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C5E69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EDF5B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015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618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B472E" w14:textId="77777777" w:rsidR="002019F0" w:rsidRPr="00650844" w:rsidRDefault="002019F0" w:rsidP="00512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BF4E3B" w:rsidRPr="00650844" w14:paraId="764B53B3" w14:textId="77777777" w:rsidTr="00164136">
        <w:tc>
          <w:tcPr>
            <w:tcW w:w="3931" w:type="dxa"/>
            <w:shd w:val="clear" w:color="auto" w:fill="auto"/>
          </w:tcPr>
          <w:p w14:paraId="738E6071" w14:textId="77777777" w:rsidR="00BF4E3B" w:rsidRPr="00650844" w:rsidRDefault="00BF4E3B" w:rsidP="003D20DD">
            <w:pPr>
              <w:ind w:left="1095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สินทรัพย์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ไม่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ar-SA"/>
              </w:rPr>
              <w:t>หมุนเวียน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816D5B3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F10F73D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8E9B661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9066B33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F4E3B" w:rsidRPr="00650844" w14:paraId="4ACF1B82" w14:textId="77777777" w:rsidTr="00164136">
        <w:tc>
          <w:tcPr>
            <w:tcW w:w="3931" w:type="dxa"/>
            <w:shd w:val="clear" w:color="auto" w:fill="auto"/>
          </w:tcPr>
          <w:p w14:paraId="026EF7F2" w14:textId="756E0930" w:rsidR="00BF4E3B" w:rsidRPr="00650844" w:rsidRDefault="00BF4E3B" w:rsidP="00AA218A">
            <w:pPr>
              <w:ind w:left="1095"/>
              <w:jc w:val="thaiDistribute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  <w:t>ตราสารทุนที่ไม่อยู่ใน</w:t>
            </w:r>
          </w:p>
        </w:tc>
        <w:tc>
          <w:tcPr>
            <w:tcW w:w="1440" w:type="dxa"/>
            <w:shd w:val="clear" w:color="auto" w:fill="auto"/>
          </w:tcPr>
          <w:p w14:paraId="762AC0C6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61325F2C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479F379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357E56A7" w14:textId="77777777" w:rsidR="00BF4E3B" w:rsidRPr="00650844" w:rsidRDefault="00BF4E3B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AA218A" w:rsidRPr="00650844" w14:paraId="1AFE9F07" w14:textId="77777777" w:rsidTr="00164136">
        <w:tc>
          <w:tcPr>
            <w:tcW w:w="3931" w:type="dxa"/>
            <w:shd w:val="clear" w:color="auto" w:fill="auto"/>
          </w:tcPr>
          <w:p w14:paraId="05A389D4" w14:textId="4A6F4ABE" w:rsidR="00AA218A" w:rsidRPr="00650844" w:rsidRDefault="00AA218A" w:rsidP="003D20DD">
            <w:pPr>
              <w:ind w:left="1095"/>
              <w:jc w:val="thaiDistribute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650844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  <w:t>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DEB45BB" w14:textId="50271889" w:rsidR="00AA218A" w:rsidRPr="00650844" w:rsidRDefault="002019F0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000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5DF0E37" w14:textId="19636722" w:rsidR="00AA218A" w:rsidRPr="00650844" w:rsidRDefault="00AA218A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315AC8" w14:textId="2330C2A9" w:rsidR="00AA218A" w:rsidRPr="00650844" w:rsidRDefault="002019F0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5745571" w14:textId="5845D2D4" w:rsidR="00AA218A" w:rsidRPr="00650844" w:rsidRDefault="00AA218A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BF4E3B" w:rsidRPr="00650844" w14:paraId="79229CC2" w14:textId="77777777" w:rsidTr="00164136">
        <w:tc>
          <w:tcPr>
            <w:tcW w:w="3931" w:type="dxa"/>
            <w:shd w:val="clear" w:color="auto" w:fill="auto"/>
          </w:tcPr>
          <w:p w14:paraId="065F3813" w14:textId="77777777" w:rsidR="00BF4E3B" w:rsidRPr="00650844" w:rsidRDefault="00BF4E3B" w:rsidP="003D20DD">
            <w:pPr>
              <w:ind w:left="1095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F6EF52" w14:textId="020C08E2" w:rsidR="00BF4E3B" w:rsidRPr="00650844" w:rsidRDefault="002019F0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000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7DC07" w14:textId="15783E06" w:rsidR="00BF4E3B" w:rsidRPr="00650844" w:rsidRDefault="00AA218A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0DE12" w14:textId="58390819" w:rsidR="00BF4E3B" w:rsidRPr="00650844" w:rsidRDefault="002019F0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4371A" w14:textId="09B60136" w:rsidR="00BF4E3B" w:rsidRPr="00650844" w:rsidRDefault="00AA218A" w:rsidP="003D20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</w:tbl>
    <w:p w14:paraId="3FE4C725" w14:textId="77777777" w:rsidR="00BF4E3B" w:rsidRPr="00650844" w:rsidRDefault="00BF4E3B" w:rsidP="003D20DD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F56ACA1" w14:textId="77777777" w:rsidR="00084415" w:rsidRDefault="009E739E" w:rsidP="000844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สินทรัพย์ทางการเงินที่วัดมูลค่าด้วยกำไรหรือขาดทุน</w:t>
      </w:r>
      <w:r w:rsidR="0008441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084415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มีดังต่อไปนี้</w:t>
      </w:r>
    </w:p>
    <w:p w14:paraId="4294522E" w14:textId="77777777" w:rsidR="00084415" w:rsidRDefault="009E739E" w:rsidP="00084415">
      <w:pPr>
        <w:pStyle w:val="ListParagraph"/>
        <w:numPr>
          <w:ilvl w:val="0"/>
          <w:numId w:val="43"/>
        </w:numPr>
        <w:ind w:left="4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เงินลงทุนในกองทุนรวมตราสารหนี้ โดยเป็นกองทุนที่มีการซื้อขายในตลาด บริษัทแสดงเงินลงทุนนี้ด้วยมูลค่ายุติธรรมที่อ้างอิงจากราคาหน่วยลงทุน ณ วันทำการวันสุดท้ายของวันสิ้นรอบระยะเวลารายงาน ซึ่งถูกจัดอยู่ในระดับที่ </w:t>
      </w:r>
      <w:r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>1</w:t>
      </w:r>
      <w:r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ของลำดับชั้นของมูลค่ายุติธรรม (หมายเหตุ </w:t>
      </w:r>
      <w:r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>6</w:t>
      </w:r>
      <w:r w:rsidR="00084415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)</w:t>
      </w:r>
    </w:p>
    <w:p w14:paraId="7A646ACE" w14:textId="57D5D74E" w:rsidR="00314A79" w:rsidRPr="00084415" w:rsidRDefault="00084415" w:rsidP="00084415">
      <w:pPr>
        <w:pStyle w:val="ListParagraph"/>
        <w:numPr>
          <w:ilvl w:val="0"/>
          <w:numId w:val="43"/>
        </w:numPr>
        <w:ind w:left="4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84415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</w:rPr>
        <w:t>กลุ่มกิจการ</w:t>
      </w:r>
      <w:r w:rsidR="00DC04BF" w:rsidRPr="0008441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ได้เข้าลงทุนในการร่วม</w:t>
      </w:r>
      <w:r w:rsidR="00705DF0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</w:rPr>
        <w:t>ทุน</w:t>
      </w:r>
      <w:r w:rsidR="00DC04BF" w:rsidRPr="0008441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เพื่อผลิตภาพยนตร์ในสัดส่วนร้อยละ </w:t>
      </w:r>
      <w:r w:rsidR="00DC4F13" w:rsidRPr="00084415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2</w:t>
      </w:r>
      <w:r w:rsidR="00DC04BF"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DC04BF"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ของมูลค่าเงินลงทุนในภาพยนตร์ดังกล่าว คิดเป็นจำนวนเงินทั้งสิ้น </w:t>
      </w:r>
      <w:r w:rsidR="00DC4F13"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>1</w:t>
      </w:r>
      <w:r w:rsidR="00DC04BF"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DC04BF"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ล้านบาท ทั้งนี้กลุ่มกิจการจัดประเภทเงินลงทุนดังกล่าวเป็นสินทรัพย์ทางการเงินที่วัดมูลค่าด้วย</w:t>
      </w:r>
      <w:r w:rsidR="00705DF0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="00DC04BF"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</w:t>
      </w:r>
      <w:r w:rsidR="00705DF0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9E739E" w:rsidRPr="00084415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ซึ่ง</w:t>
      </w:r>
      <w:r w:rsidR="009E739E"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ถูกจัดอยู่ในระดับที่ </w:t>
      </w:r>
      <w:r w:rsidR="009E739E"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>3</w:t>
      </w:r>
      <w:r w:rsidR="009E739E"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ของลำดับชั้นของมูลค่ายุติธรรม (หมายเหตุ </w:t>
      </w:r>
      <w:r w:rsidR="009E739E"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>6</w:t>
      </w:r>
      <w:r w:rsidR="009E739E" w:rsidRPr="0008441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)</w:t>
      </w:r>
      <w:r w:rsidR="009E739E" w:rsidRPr="0008441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</w:p>
    <w:p w14:paraId="0E004F90" w14:textId="77777777" w:rsidR="00C80D61" w:rsidRPr="00650844" w:rsidRDefault="00C80D61" w:rsidP="003D20DD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5F3629" w:rsidRPr="00650844" w14:paraId="5F94A2BB" w14:textId="77777777" w:rsidTr="00BF4EAB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2A0A1356" w14:textId="197FFFC1" w:rsidR="005F3629" w:rsidRPr="00650844" w:rsidRDefault="005F3629" w:rsidP="00BF4EAB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0B4638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 - สุทธิ</w:t>
            </w:r>
          </w:p>
        </w:tc>
      </w:tr>
    </w:tbl>
    <w:p w14:paraId="6433CDA0" w14:textId="77777777" w:rsidR="005F3629" w:rsidRPr="00650844" w:rsidRDefault="005F3629" w:rsidP="00254EA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5F3629" w:rsidRPr="00650844" w14:paraId="468C9421" w14:textId="77777777" w:rsidTr="00BF4EAB">
        <w:tc>
          <w:tcPr>
            <w:tcW w:w="4262" w:type="dxa"/>
            <w:shd w:val="clear" w:color="auto" w:fill="auto"/>
            <w:vAlign w:val="bottom"/>
          </w:tcPr>
          <w:p w14:paraId="32647055" w14:textId="77777777" w:rsidR="005F3629" w:rsidRPr="00650844" w:rsidRDefault="005F3629" w:rsidP="00BF4EAB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36345C" w14:textId="77777777" w:rsidR="005F3629" w:rsidRPr="00650844" w:rsidRDefault="005F3629" w:rsidP="00BF4EA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839234" w14:textId="77777777" w:rsidR="005F3629" w:rsidRPr="00650844" w:rsidRDefault="005F3629" w:rsidP="00BF4EA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F3629" w:rsidRPr="00650844" w14:paraId="7AE891AC" w14:textId="77777777" w:rsidTr="00BF4EAB">
        <w:trPr>
          <w:trHeight w:val="126"/>
        </w:trPr>
        <w:tc>
          <w:tcPr>
            <w:tcW w:w="4262" w:type="dxa"/>
            <w:shd w:val="clear" w:color="auto" w:fill="auto"/>
            <w:vAlign w:val="bottom"/>
          </w:tcPr>
          <w:p w14:paraId="1A1B9B85" w14:textId="77777777" w:rsidR="005F3629" w:rsidRPr="00650844" w:rsidRDefault="005F3629" w:rsidP="00BF4EAB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29F584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BC8545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518A5F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64457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</w:tr>
      <w:tr w:rsidR="005F3629" w:rsidRPr="00650844" w14:paraId="2F337DDB" w14:textId="77777777" w:rsidTr="00BF4EAB">
        <w:tc>
          <w:tcPr>
            <w:tcW w:w="4262" w:type="dxa"/>
            <w:shd w:val="clear" w:color="auto" w:fill="auto"/>
            <w:vAlign w:val="bottom"/>
          </w:tcPr>
          <w:p w14:paraId="47296C0B" w14:textId="77777777" w:rsidR="005F3629" w:rsidRPr="00650844" w:rsidRDefault="005F3629" w:rsidP="00BF4EAB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2C5E1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0E0116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C733F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EE11F4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F3629" w:rsidRPr="00650844" w14:paraId="7C1F0E6E" w14:textId="77777777" w:rsidTr="00BF4EAB">
        <w:trPr>
          <w:trHeight w:val="117"/>
        </w:trPr>
        <w:tc>
          <w:tcPr>
            <w:tcW w:w="4262" w:type="dxa"/>
            <w:shd w:val="clear" w:color="auto" w:fill="auto"/>
            <w:vAlign w:val="bottom"/>
          </w:tcPr>
          <w:p w14:paraId="65700795" w14:textId="77777777" w:rsidR="005F3629" w:rsidRPr="00650844" w:rsidRDefault="005F3629" w:rsidP="00BF4EAB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DFD4D8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523A8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65BEEB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5A23DF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629" w:rsidRPr="00650844" w14:paraId="12DE011E" w14:textId="77777777" w:rsidTr="00BF4EAB">
        <w:tc>
          <w:tcPr>
            <w:tcW w:w="4262" w:type="dxa"/>
            <w:shd w:val="clear" w:color="auto" w:fill="auto"/>
            <w:vAlign w:val="bottom"/>
          </w:tcPr>
          <w:p w14:paraId="4E798BDE" w14:textId="77777777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F7B1DF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46F72E7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297FF48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292E32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629" w:rsidRPr="00650844" w14:paraId="4F771BC7" w14:textId="77777777" w:rsidTr="00BF4EAB">
        <w:tc>
          <w:tcPr>
            <w:tcW w:w="4262" w:type="dxa"/>
            <w:shd w:val="clear" w:color="auto" w:fill="auto"/>
            <w:vAlign w:val="bottom"/>
          </w:tcPr>
          <w:p w14:paraId="69DDA447" w14:textId="77777777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F42376" w14:textId="7C7A580C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362061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330,124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0166BF" w14:textId="0C622513" w:rsidR="005F3629" w:rsidRPr="00650844" w:rsidRDefault="00362061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82,087,385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CF710C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045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730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30B407" w14:textId="1DBB6423" w:rsidR="005F3629" w:rsidRPr="00650844" w:rsidRDefault="00362061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163,800</w:t>
            </w:r>
          </w:p>
        </w:tc>
      </w:tr>
      <w:tr w:rsidR="005F3629" w:rsidRPr="00650844" w14:paraId="0B6AEB9E" w14:textId="77777777" w:rsidTr="00BF4EAB">
        <w:tc>
          <w:tcPr>
            <w:tcW w:w="4262" w:type="dxa"/>
            <w:shd w:val="clear" w:color="auto" w:fill="auto"/>
            <w:vAlign w:val="bottom"/>
          </w:tcPr>
          <w:p w14:paraId="277173B7" w14:textId="7E36BCC4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 (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</w:t>
            </w:r>
            <w:r w:rsidR="000E52F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.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67105D4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8F96164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142,620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1A2F32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913A01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F3629" w:rsidRPr="00650844" w14:paraId="12577FDB" w14:textId="77777777" w:rsidTr="00BF4EAB">
        <w:tc>
          <w:tcPr>
            <w:tcW w:w="4262" w:type="dxa"/>
            <w:shd w:val="clear" w:color="auto" w:fill="auto"/>
            <w:vAlign w:val="bottom"/>
          </w:tcPr>
          <w:p w14:paraId="1FDDC92B" w14:textId="77777777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7B3603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948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155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D3DE32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17,952,822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FFD41E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015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E796653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6,663,944 </w:t>
            </w:r>
          </w:p>
        </w:tc>
      </w:tr>
      <w:tr w:rsidR="005F3629" w:rsidRPr="00650844" w14:paraId="45BF7413" w14:textId="77777777" w:rsidTr="00BF4EAB">
        <w:tc>
          <w:tcPr>
            <w:tcW w:w="4262" w:type="dxa"/>
            <w:shd w:val="clear" w:color="auto" w:fill="auto"/>
            <w:vAlign w:val="bottom"/>
          </w:tcPr>
          <w:p w14:paraId="773632B0" w14:textId="6C5E4D9C" w:rsidR="005F3629" w:rsidRPr="00650844" w:rsidRDefault="00C80D61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5F3629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37BE7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(17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978)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53166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(20,340,283)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74DFDC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(582)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CD189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(297)</w:t>
            </w:r>
          </w:p>
        </w:tc>
      </w:tr>
      <w:tr w:rsidR="005F3629" w:rsidRPr="00650844" w14:paraId="3F5A059E" w14:textId="77777777" w:rsidTr="00BF4EAB">
        <w:tc>
          <w:tcPr>
            <w:tcW w:w="4262" w:type="dxa"/>
            <w:shd w:val="clear" w:color="auto" w:fill="auto"/>
            <w:vAlign w:val="bottom"/>
          </w:tcPr>
          <w:p w14:paraId="5CD4C7C1" w14:textId="77777777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ลูกหนี้การค้าและรายได้ค้างรับ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0228F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507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301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3AB3EC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79,842,544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1534C2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060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972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95D004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6,827,447</w:t>
            </w:r>
          </w:p>
        </w:tc>
      </w:tr>
      <w:tr w:rsidR="005F3629" w:rsidRPr="00650844" w14:paraId="5FC48F6E" w14:textId="77777777" w:rsidTr="00BF4EAB">
        <w:tc>
          <w:tcPr>
            <w:tcW w:w="4262" w:type="dxa"/>
            <w:shd w:val="clear" w:color="auto" w:fill="auto"/>
            <w:vAlign w:val="bottom"/>
          </w:tcPr>
          <w:p w14:paraId="7B9641E8" w14:textId="77777777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6B545F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999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739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909A5B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3,848,797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7E405D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986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199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782F8A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828,612</w:t>
            </w:r>
          </w:p>
        </w:tc>
      </w:tr>
      <w:tr w:rsidR="005F3629" w:rsidRPr="00650844" w14:paraId="28D1E2C7" w14:textId="77777777" w:rsidTr="00C266B2">
        <w:tc>
          <w:tcPr>
            <w:tcW w:w="4262" w:type="dxa"/>
            <w:shd w:val="clear" w:color="auto" w:fill="auto"/>
            <w:vAlign w:val="bottom"/>
          </w:tcPr>
          <w:p w14:paraId="12BF680C" w14:textId="4B267A95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</w:t>
            </w:r>
            <w:r w:rsidR="002777D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75C37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146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698B3D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1,756,294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F7429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153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E809EE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1,144,566</w:t>
            </w:r>
          </w:p>
        </w:tc>
      </w:tr>
      <w:tr w:rsidR="005F3629" w:rsidRPr="00650844" w14:paraId="04715528" w14:textId="77777777" w:rsidTr="00C266B2">
        <w:tc>
          <w:tcPr>
            <w:tcW w:w="4262" w:type="dxa"/>
            <w:shd w:val="clear" w:color="auto" w:fill="auto"/>
            <w:vAlign w:val="bottom"/>
          </w:tcPr>
          <w:p w14:paraId="16F5B4AD" w14:textId="77777777" w:rsidR="005F3629" w:rsidRPr="00650844" w:rsidRDefault="005F3629" w:rsidP="00BF4EAB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211627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653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5BD70B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85,447,635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55AB05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200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8EB98E" w14:textId="77777777" w:rsidR="005F3629" w:rsidRPr="00650844" w:rsidRDefault="005F3629" w:rsidP="00BF4E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8,800,625</w:t>
            </w:r>
          </w:p>
        </w:tc>
      </w:tr>
    </w:tbl>
    <w:p w14:paraId="22F264B8" w14:textId="77777777" w:rsidR="00EB0167" w:rsidRPr="00650844" w:rsidRDefault="00EB0167" w:rsidP="00254EA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569549B" w14:textId="77777777" w:rsidR="007E3C3E" w:rsidRPr="00650844" w:rsidRDefault="007E3C3E" w:rsidP="007E3C3E">
      <w:pPr>
        <w:spacing w:line="240" w:lineRule="auto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1D0AE073" w14:textId="77777777" w:rsidR="007E3C3E" w:rsidRDefault="007E3C3E" w:rsidP="007E3C3E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A4ADC4A" w14:textId="77777777" w:rsidR="00705DF0" w:rsidRDefault="00705DF0" w:rsidP="007E3C3E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0709710" w14:textId="77777777" w:rsidR="00705DF0" w:rsidRDefault="00705DF0" w:rsidP="007E3C3E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4DF9034" w14:textId="298CE3C6" w:rsidR="007E3C3E" w:rsidRPr="00650844" w:rsidRDefault="007E3C3E" w:rsidP="007E3C3E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6A6D4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ค่าเผื่อผลขาดทุนด้านเครดิตสำหรับลูกหนี้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การค้า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และรายได้ค้างรับ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ซึ่งเปิดเผยตามระยะเวลาการจ่ายชำระ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เป็นดังนี้</w:t>
      </w:r>
    </w:p>
    <w:p w14:paraId="3FAC092F" w14:textId="77777777" w:rsidR="007E3C3E" w:rsidRPr="00650844" w:rsidRDefault="007E3C3E" w:rsidP="007E3C3E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79" w:type="dxa"/>
        <w:tblLook w:val="04A0" w:firstRow="1" w:lastRow="0" w:firstColumn="1" w:lastColumn="0" w:noHBand="0" w:noVBand="1"/>
      </w:tblPr>
      <w:tblGrid>
        <w:gridCol w:w="2637"/>
        <w:gridCol w:w="1138"/>
        <w:gridCol w:w="1152"/>
        <w:gridCol w:w="1138"/>
        <w:gridCol w:w="1138"/>
        <w:gridCol w:w="1138"/>
        <w:gridCol w:w="1138"/>
      </w:tblGrid>
      <w:tr w:rsidR="007E3C3E" w:rsidRPr="00650844" w14:paraId="6A3DA29B" w14:textId="77777777" w:rsidTr="00FE3B16">
        <w:tc>
          <w:tcPr>
            <w:tcW w:w="2637" w:type="dxa"/>
            <w:shd w:val="clear" w:color="auto" w:fill="auto"/>
            <w:vAlign w:val="bottom"/>
          </w:tcPr>
          <w:p w14:paraId="45E9384D" w14:textId="77777777" w:rsidR="007E3C3E" w:rsidRPr="00650844" w:rsidRDefault="007E3C3E" w:rsidP="00FE3B16">
            <w:pPr>
              <w:spacing w:line="240" w:lineRule="auto"/>
              <w:ind w:left="-126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14:paraId="1F21AEDA" w14:textId="77777777" w:rsidR="007E3C3E" w:rsidRPr="00650844" w:rsidRDefault="007E3C3E" w:rsidP="00FE3B16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7E3C3E" w:rsidRPr="00650844" w14:paraId="1F1903BC" w14:textId="77777777" w:rsidTr="00FE3B16">
        <w:tc>
          <w:tcPr>
            <w:tcW w:w="2637" w:type="dxa"/>
            <w:shd w:val="clear" w:color="auto" w:fill="auto"/>
            <w:vAlign w:val="bottom"/>
            <w:hideMark/>
          </w:tcPr>
          <w:p w14:paraId="5994041A" w14:textId="77777777" w:rsidR="007E3C3E" w:rsidRPr="00650844" w:rsidRDefault="007E3C3E" w:rsidP="00FE3B16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31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6E339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ยังไม่ถึง</w:t>
            </w:r>
          </w:p>
          <w:p w14:paraId="04BDC8AE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กำหนดชำระ</w:t>
            </w:r>
          </w:p>
          <w:p w14:paraId="7FC85DC0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C184D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  <w:cs/>
              </w:rPr>
              <w:t xml:space="preserve">ไม่เกิน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</w:rPr>
              <w:t>3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F11E9C5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D42173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3 - 6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6B815AFD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8C9D2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6 - 12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1976147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1FC32FB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เกินกว่า </w:t>
            </w:r>
          </w:p>
          <w:p w14:paraId="233CBCE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12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6C2784BD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31C47E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  <w:p w14:paraId="2EFF9C3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7E3C3E" w:rsidRPr="00650844" w14:paraId="11688CC9" w14:textId="77777777" w:rsidTr="00FE3B16">
        <w:tc>
          <w:tcPr>
            <w:tcW w:w="2637" w:type="dxa"/>
            <w:shd w:val="clear" w:color="auto" w:fill="auto"/>
            <w:hideMark/>
          </w:tcPr>
          <w:p w14:paraId="1DB112A6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D252B7E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06025BAA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238348E6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E90659C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04970B82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31A13B31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7E3C3E" w:rsidRPr="00650844" w14:paraId="253C4B24" w14:textId="77777777" w:rsidTr="00FE3B16">
        <w:tc>
          <w:tcPr>
            <w:tcW w:w="2637" w:type="dxa"/>
            <w:shd w:val="clear" w:color="auto" w:fill="auto"/>
            <w:hideMark/>
          </w:tcPr>
          <w:p w14:paraId="72EDC785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ลูกหนี้การค้า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</w:rPr>
              <w:t>และ</w:t>
            </w:r>
            <w:r w:rsidRPr="00EB3627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</w:rPr>
              <w:t>รายได้ค้างรับ</w:t>
            </w:r>
            <w:r w:rsidRPr="00EB3627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0C249E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55,073,351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E57913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3,014,405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27FCE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1,439,164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CDDAA1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1,649,366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490F55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15,101,993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14:paraId="73DDF63C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76,278,279</w:t>
            </w:r>
          </w:p>
        </w:tc>
      </w:tr>
      <w:tr w:rsidR="007E3C3E" w:rsidRPr="00650844" w14:paraId="26A60D9A" w14:textId="77777777" w:rsidTr="00FE3B16">
        <w:tc>
          <w:tcPr>
            <w:tcW w:w="2637" w:type="dxa"/>
            <w:shd w:val="clear" w:color="auto" w:fill="auto"/>
            <w:hideMark/>
          </w:tcPr>
          <w:p w14:paraId="151B7AEC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477737" w14:textId="743975FE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245,169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B55DC3" w14:textId="08CBE42C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253,943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DAC115" w14:textId="58FD6B6D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628,730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2E01CC" w14:textId="18C5EC8A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1,541,143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07BE4F" w14:textId="12A2CBF5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15,101,993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1C8850" w14:textId="19AFD7A6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17,770,978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7E3C3E" w:rsidRPr="00650844" w14:paraId="499CCEA0" w14:textId="77777777" w:rsidTr="00FE3B16">
        <w:tc>
          <w:tcPr>
            <w:tcW w:w="2637" w:type="dxa"/>
            <w:shd w:val="clear" w:color="auto" w:fill="auto"/>
          </w:tcPr>
          <w:p w14:paraId="4B648AB0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294F30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FC8B1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309A5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A59C2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64CAF4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</w:tcPr>
          <w:p w14:paraId="5DCAD6BC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7E3C3E" w:rsidRPr="00650844" w14:paraId="3F1B3201" w14:textId="77777777" w:rsidTr="00FE3B16">
        <w:tc>
          <w:tcPr>
            <w:tcW w:w="2637" w:type="dxa"/>
            <w:shd w:val="clear" w:color="auto" w:fill="auto"/>
            <w:vAlign w:val="bottom"/>
            <w:hideMark/>
          </w:tcPr>
          <w:p w14:paraId="1FAFB249" w14:textId="77777777" w:rsidR="007E3C3E" w:rsidRPr="00650844" w:rsidRDefault="007E3C3E" w:rsidP="00FE3B16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31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พ.ศ.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32574C0C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A0D44AB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A104BEE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6E3DD44E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5506B54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D65A295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3C3E" w:rsidRPr="00650844" w14:paraId="1D8F9BFA" w14:textId="77777777" w:rsidTr="00FE3B16">
        <w:tc>
          <w:tcPr>
            <w:tcW w:w="2637" w:type="dxa"/>
            <w:shd w:val="clear" w:color="auto" w:fill="auto"/>
            <w:hideMark/>
          </w:tcPr>
          <w:p w14:paraId="115A1E38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945F341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B91E533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7128E2C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2DE5141D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841661D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0FF74E9D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7E3C3E" w:rsidRPr="00650844" w14:paraId="515385E1" w14:textId="77777777" w:rsidTr="00FE3B16">
        <w:tc>
          <w:tcPr>
            <w:tcW w:w="2637" w:type="dxa"/>
            <w:shd w:val="clear" w:color="auto" w:fill="auto"/>
            <w:hideMark/>
          </w:tcPr>
          <w:p w14:paraId="295F8F7A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ลูกหนี้การค้า</w:t>
            </w:r>
            <w:r w:rsidRPr="00EB3627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</w:rPr>
              <w:t>และรายได้ค้างรับ</w:t>
            </w:r>
            <w:r w:rsidRPr="00EB3627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100400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67,454,445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6552E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977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397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AEB61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461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155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8CEEF7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336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804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B86CAC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953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026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14:paraId="2D2DCE63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100,182,827</w:t>
            </w:r>
          </w:p>
        </w:tc>
      </w:tr>
      <w:tr w:rsidR="007E3C3E" w:rsidRPr="00650844" w14:paraId="1B72A0C8" w14:textId="77777777" w:rsidTr="00FE3B16">
        <w:tc>
          <w:tcPr>
            <w:tcW w:w="2637" w:type="dxa"/>
            <w:shd w:val="clear" w:color="auto" w:fill="auto"/>
            <w:hideMark/>
          </w:tcPr>
          <w:p w14:paraId="0C43E162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2A1B82" w14:textId="74E3587E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360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303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6E18D4" w14:textId="77156408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557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330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BB4540" w14:textId="6EC78D3C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143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778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5C5FA0" w14:textId="321B1FA6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325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846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CD3985" w14:textId="0D18E292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953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026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46639" w14:textId="5BDE28B6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340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283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</w:tbl>
    <w:p w14:paraId="178EC6BD" w14:textId="77777777" w:rsidR="007E3C3E" w:rsidRPr="00650844" w:rsidRDefault="007E3C3E" w:rsidP="007E3C3E">
      <w:pPr>
        <w:spacing w:line="240" w:lineRule="auto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79" w:type="dxa"/>
        <w:tblLook w:val="04A0" w:firstRow="1" w:lastRow="0" w:firstColumn="1" w:lastColumn="0" w:noHBand="0" w:noVBand="1"/>
      </w:tblPr>
      <w:tblGrid>
        <w:gridCol w:w="2628"/>
        <w:gridCol w:w="9"/>
        <w:gridCol w:w="1129"/>
        <w:gridCol w:w="9"/>
        <w:gridCol w:w="1143"/>
        <w:gridCol w:w="9"/>
        <w:gridCol w:w="1129"/>
        <w:gridCol w:w="9"/>
        <w:gridCol w:w="1129"/>
        <w:gridCol w:w="9"/>
        <w:gridCol w:w="1129"/>
        <w:gridCol w:w="9"/>
        <w:gridCol w:w="1129"/>
        <w:gridCol w:w="9"/>
      </w:tblGrid>
      <w:tr w:rsidR="007E3C3E" w:rsidRPr="00650844" w14:paraId="460139AA" w14:textId="77777777" w:rsidTr="00FE3B16">
        <w:tc>
          <w:tcPr>
            <w:tcW w:w="2637" w:type="dxa"/>
            <w:gridSpan w:val="2"/>
            <w:shd w:val="clear" w:color="auto" w:fill="auto"/>
            <w:vAlign w:val="bottom"/>
          </w:tcPr>
          <w:p w14:paraId="5B6B0F55" w14:textId="77777777" w:rsidR="007E3C3E" w:rsidRPr="00650844" w:rsidRDefault="007E3C3E" w:rsidP="00FE3B16">
            <w:pPr>
              <w:spacing w:line="240" w:lineRule="auto"/>
              <w:ind w:left="-126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2" w:type="dxa"/>
            <w:gridSpan w:val="12"/>
            <w:tcBorders>
              <w:bottom w:val="single" w:sz="4" w:space="0" w:color="auto"/>
            </w:tcBorders>
            <w:shd w:val="clear" w:color="auto" w:fill="auto"/>
            <w:hideMark/>
          </w:tcPr>
          <w:p w14:paraId="35382571" w14:textId="77777777" w:rsidR="007E3C3E" w:rsidRPr="00650844" w:rsidRDefault="007E3C3E" w:rsidP="00FE3B16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E3C3E" w:rsidRPr="00650844" w14:paraId="530555AF" w14:textId="77777777" w:rsidTr="00FE3B16">
        <w:tc>
          <w:tcPr>
            <w:tcW w:w="2637" w:type="dxa"/>
            <w:gridSpan w:val="2"/>
            <w:shd w:val="clear" w:color="auto" w:fill="auto"/>
            <w:vAlign w:val="bottom"/>
            <w:hideMark/>
          </w:tcPr>
          <w:p w14:paraId="380E11E4" w14:textId="77777777" w:rsidR="007E3C3E" w:rsidRPr="00650844" w:rsidRDefault="007E3C3E" w:rsidP="00FE3B16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31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  พ.ศ.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D1173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ยังไม่ถึง</w:t>
            </w:r>
          </w:p>
          <w:p w14:paraId="06748C73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กำหนดชำระ</w:t>
            </w:r>
          </w:p>
          <w:p w14:paraId="403CC7BB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6C7345C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  <w:cs/>
              </w:rPr>
              <w:t xml:space="preserve">ไม่เกิน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</w:rPr>
              <w:t>3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5330AF0C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B8427E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3 - 6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70DB9B2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3DC675C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6 - 12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29760AD1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089B7F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เกินกว่า </w:t>
            </w:r>
          </w:p>
          <w:p w14:paraId="2E632F83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12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2E227195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A6C356C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  <w:p w14:paraId="244A575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7E3C3E" w:rsidRPr="00650844" w14:paraId="4569281A" w14:textId="77777777" w:rsidTr="00FE3B16">
        <w:tc>
          <w:tcPr>
            <w:tcW w:w="2637" w:type="dxa"/>
            <w:gridSpan w:val="2"/>
            <w:shd w:val="clear" w:color="auto" w:fill="auto"/>
            <w:hideMark/>
          </w:tcPr>
          <w:p w14:paraId="0EB4F371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4EEBF9DC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14:paraId="4DDD5585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3F26BF09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4C7B8F71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3B3AAD5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</w:tcPr>
          <w:p w14:paraId="55194497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7E3C3E" w:rsidRPr="00650844" w14:paraId="06F09712" w14:textId="77777777" w:rsidTr="00FE3B16">
        <w:tc>
          <w:tcPr>
            <w:tcW w:w="2637" w:type="dxa"/>
            <w:gridSpan w:val="2"/>
            <w:shd w:val="clear" w:color="auto" w:fill="auto"/>
            <w:hideMark/>
          </w:tcPr>
          <w:p w14:paraId="6E343FB7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ลูกหนี้การค้า</w:t>
            </w:r>
            <w:r w:rsidRPr="00EB3627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</w:rPr>
              <w:t>และรายได้ค้างรับ</w:t>
            </w:r>
            <w:r w:rsidRPr="00EB3627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D3A40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15,061,554</w:t>
            </w: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30A350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F5E36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251E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D7A3D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375625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15,061,554</w:t>
            </w:r>
          </w:p>
        </w:tc>
      </w:tr>
      <w:tr w:rsidR="007E3C3E" w:rsidRPr="00650844" w14:paraId="54A8BB07" w14:textId="77777777" w:rsidTr="00FE3B16">
        <w:tc>
          <w:tcPr>
            <w:tcW w:w="2637" w:type="dxa"/>
            <w:gridSpan w:val="2"/>
            <w:shd w:val="clear" w:color="auto" w:fill="auto"/>
            <w:hideMark/>
          </w:tcPr>
          <w:p w14:paraId="56E047E8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337C39" w14:textId="6F16FCD7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582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319AF4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127369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E244C9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758AFE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2000D" w14:textId="05EF3974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582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7E3C3E" w:rsidRPr="00650844" w14:paraId="61F2DE4B" w14:textId="77777777" w:rsidTr="00FE3B16">
        <w:tc>
          <w:tcPr>
            <w:tcW w:w="2637" w:type="dxa"/>
            <w:gridSpan w:val="2"/>
            <w:shd w:val="clear" w:color="auto" w:fill="auto"/>
          </w:tcPr>
          <w:p w14:paraId="681BE03F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76AF86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86AF7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6C63EA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1EE36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5C5E2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955537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7E3C3E" w:rsidRPr="00650844" w14:paraId="4BA2FC44" w14:textId="77777777" w:rsidTr="00FE3B16">
        <w:trPr>
          <w:gridAfter w:val="1"/>
          <w:wAfter w:w="9" w:type="dxa"/>
        </w:trPr>
        <w:tc>
          <w:tcPr>
            <w:tcW w:w="2628" w:type="dxa"/>
            <w:shd w:val="clear" w:color="auto" w:fill="auto"/>
            <w:vAlign w:val="bottom"/>
            <w:hideMark/>
          </w:tcPr>
          <w:p w14:paraId="3D46CFBE" w14:textId="77777777" w:rsidR="007E3C3E" w:rsidRPr="00650844" w:rsidRDefault="007E3C3E" w:rsidP="00FE3B16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br w:type="page"/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31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พ.ศ.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609C867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14:paraId="6FDF3FEB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62A41F84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4D5A029D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</w:tcPr>
          <w:p w14:paraId="11231DF3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0B40AFBF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3C3E" w:rsidRPr="00650844" w14:paraId="12C531F7" w14:textId="77777777" w:rsidTr="00FE3B16">
        <w:trPr>
          <w:gridAfter w:val="1"/>
          <w:wAfter w:w="9" w:type="dxa"/>
        </w:trPr>
        <w:tc>
          <w:tcPr>
            <w:tcW w:w="2628" w:type="dxa"/>
            <w:shd w:val="clear" w:color="auto" w:fill="auto"/>
            <w:hideMark/>
          </w:tcPr>
          <w:p w14:paraId="46B49A4A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198FDDB4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14:paraId="3F390D8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0AC96E75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6C9F33A0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bottom"/>
          </w:tcPr>
          <w:p w14:paraId="328C7903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shd w:val="clear" w:color="auto" w:fill="auto"/>
          </w:tcPr>
          <w:p w14:paraId="520B338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7E3C3E" w:rsidRPr="00650844" w14:paraId="4DA37A9C" w14:textId="77777777" w:rsidTr="00FE3B16">
        <w:trPr>
          <w:gridAfter w:val="1"/>
          <w:wAfter w:w="9" w:type="dxa"/>
        </w:trPr>
        <w:tc>
          <w:tcPr>
            <w:tcW w:w="2628" w:type="dxa"/>
            <w:shd w:val="clear" w:color="auto" w:fill="auto"/>
            <w:hideMark/>
          </w:tcPr>
          <w:p w14:paraId="321A9BBC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ลูกหนี้การค้า</w:t>
            </w:r>
            <w:r w:rsidRPr="00EB3627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</w:rPr>
              <w:t>และรายได้ค้างรับ</w:t>
            </w:r>
            <w:r w:rsidRPr="00EB3627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D54E51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827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744</w:t>
            </w: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A5D28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44984F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93BAD4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356B1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D1B1E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827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744</w:t>
            </w:r>
          </w:p>
        </w:tc>
      </w:tr>
      <w:tr w:rsidR="007E3C3E" w:rsidRPr="00650844" w14:paraId="003851DD" w14:textId="77777777" w:rsidTr="00FE3B16">
        <w:trPr>
          <w:gridAfter w:val="1"/>
          <w:wAfter w:w="9" w:type="dxa"/>
        </w:trPr>
        <w:tc>
          <w:tcPr>
            <w:tcW w:w="2628" w:type="dxa"/>
            <w:shd w:val="clear" w:color="auto" w:fill="auto"/>
            <w:hideMark/>
          </w:tcPr>
          <w:p w14:paraId="13A37E6D" w14:textId="77777777" w:rsidR="007E3C3E" w:rsidRPr="00650844" w:rsidRDefault="007E3C3E" w:rsidP="00FE3B16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35E794" w14:textId="62BD812C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01D348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36C0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24A848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58942B" w14:textId="77777777" w:rsidR="007E3C3E" w:rsidRPr="00650844" w:rsidRDefault="007E3C3E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9106F" w14:textId="37725415" w:rsidR="007E3C3E" w:rsidRPr="00650844" w:rsidRDefault="00582C5A" w:rsidP="00FE3B16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E3C3E" w:rsidRPr="0065084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</w:tbl>
    <w:p w14:paraId="0BA92F1B" w14:textId="77777777" w:rsidR="007E3C3E" w:rsidRPr="00650844" w:rsidRDefault="007E3C3E" w:rsidP="007E3C3E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480CB8A" w14:textId="77777777" w:rsidR="007E3C3E" w:rsidRDefault="007E3C3E" w:rsidP="007E3C3E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0C0D6636" w14:textId="77777777" w:rsidR="007E3C3E" w:rsidRPr="00650844" w:rsidRDefault="007E3C3E" w:rsidP="007E3C3E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7916DE56" w14:textId="77777777" w:rsidR="007E3C3E" w:rsidRPr="00650844" w:rsidRDefault="007E3C3E" w:rsidP="007E3C3E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รายการกระทบยอดค่าเผื่อผลขาดทุน</w:t>
      </w:r>
      <w:r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ด้าน</w:t>
      </w:r>
      <w:r w:rsidRPr="006A6D49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เครดิต</w:t>
      </w:r>
      <w:r w:rsidRPr="006A6D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สำหรับ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ลูกหนี้สำหรับปีสิ้นสุดวันที่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31 </w:t>
      </w:r>
      <w:r w:rsidRPr="00650844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ธันวาคม มีดังนี้</w:t>
      </w:r>
    </w:p>
    <w:p w14:paraId="7D5C7656" w14:textId="77777777" w:rsidR="007E3C3E" w:rsidRPr="00650844" w:rsidRDefault="007E3C3E" w:rsidP="007E3C3E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67" w:type="dxa"/>
        <w:tblInd w:w="-108" w:type="dxa"/>
        <w:tblLook w:val="04A0" w:firstRow="1" w:lastRow="0" w:firstColumn="1" w:lastColumn="0" w:noHBand="0" w:noVBand="1"/>
      </w:tblPr>
      <w:tblGrid>
        <w:gridCol w:w="6975"/>
        <w:gridCol w:w="1296"/>
        <w:gridCol w:w="1296"/>
      </w:tblGrid>
      <w:tr w:rsidR="007E3C3E" w:rsidRPr="00650844" w14:paraId="6C51F6FD" w14:textId="77777777" w:rsidTr="00FE3B16">
        <w:tc>
          <w:tcPr>
            <w:tcW w:w="6975" w:type="dxa"/>
            <w:shd w:val="clear" w:color="auto" w:fill="auto"/>
          </w:tcPr>
          <w:p w14:paraId="5F34AD10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02E02757" w14:textId="77777777" w:rsidR="007E3C3E" w:rsidRPr="00650844" w:rsidRDefault="007E3C3E" w:rsidP="00FE3B16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7E3C3E" w:rsidRPr="00650844" w14:paraId="3B506751" w14:textId="77777777" w:rsidTr="00FE3B16">
        <w:tc>
          <w:tcPr>
            <w:tcW w:w="6975" w:type="dxa"/>
            <w:shd w:val="clear" w:color="auto" w:fill="auto"/>
          </w:tcPr>
          <w:p w14:paraId="1F7D4592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3E2AD9C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4A2AFCA8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E2BA1B4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1AE76D14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E3C3E" w:rsidRPr="00650844" w14:paraId="09512E9C" w14:textId="77777777" w:rsidTr="00FE3B16">
        <w:trPr>
          <w:trHeight w:val="135"/>
        </w:trPr>
        <w:tc>
          <w:tcPr>
            <w:tcW w:w="6975" w:type="dxa"/>
            <w:shd w:val="clear" w:color="auto" w:fill="auto"/>
          </w:tcPr>
          <w:p w14:paraId="16985A1B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DC582D1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D3870EE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3C3E" w:rsidRPr="00650844" w14:paraId="580B0C84" w14:textId="77777777" w:rsidTr="00FE3B16">
        <w:tc>
          <w:tcPr>
            <w:tcW w:w="6975" w:type="dxa"/>
            <w:shd w:val="clear" w:color="auto" w:fill="auto"/>
            <w:hideMark/>
          </w:tcPr>
          <w:p w14:paraId="0A75C97A" w14:textId="77777777" w:rsidR="007E3C3E" w:rsidRPr="00650844" w:rsidRDefault="007E3C3E" w:rsidP="00FE3B16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BF06A3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20,340,283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326E99B2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27,642,695</w:t>
            </w:r>
          </w:p>
        </w:tc>
      </w:tr>
      <w:tr w:rsidR="007E3C3E" w:rsidRPr="00650844" w14:paraId="146E6838" w14:textId="77777777" w:rsidTr="00FE3B16">
        <w:tc>
          <w:tcPr>
            <w:tcW w:w="6975" w:type="dxa"/>
            <w:shd w:val="clear" w:color="auto" w:fill="auto"/>
            <w:hideMark/>
          </w:tcPr>
          <w:p w14:paraId="3AEC0F67" w14:textId="77777777" w:rsidR="007E3C3E" w:rsidRPr="00650844" w:rsidRDefault="007E3C3E" w:rsidP="00FE3B16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รับรู้ค่าเผื่อผลขาดทุนในกำไรหรือขาดทุนในระหว่างปี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17A808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(1,896,630)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5F95E491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(5,227,920)</w:t>
            </w:r>
          </w:p>
        </w:tc>
      </w:tr>
      <w:tr w:rsidR="007E3C3E" w:rsidRPr="00650844" w14:paraId="528160FD" w14:textId="77777777" w:rsidTr="00FE3B16">
        <w:tc>
          <w:tcPr>
            <w:tcW w:w="6975" w:type="dxa"/>
            <w:shd w:val="clear" w:color="auto" w:fill="auto"/>
            <w:hideMark/>
          </w:tcPr>
          <w:p w14:paraId="6AA0E224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1068F4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(672,675)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597255E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(2,074,492)</w:t>
            </w:r>
          </w:p>
        </w:tc>
      </w:tr>
      <w:tr w:rsidR="007E3C3E" w:rsidRPr="00650844" w14:paraId="601A483F" w14:textId="77777777" w:rsidTr="00FE3B16">
        <w:tc>
          <w:tcPr>
            <w:tcW w:w="6975" w:type="dxa"/>
            <w:shd w:val="clear" w:color="auto" w:fill="auto"/>
            <w:hideMark/>
          </w:tcPr>
          <w:p w14:paraId="48729B95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77C84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17,770,978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300C88A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20,340,283</w:t>
            </w:r>
          </w:p>
        </w:tc>
      </w:tr>
    </w:tbl>
    <w:p w14:paraId="6B528B3A" w14:textId="77777777" w:rsidR="007E3C3E" w:rsidRPr="00650844" w:rsidRDefault="007E3C3E" w:rsidP="007E3C3E">
      <w:pPr>
        <w:spacing w:line="240" w:lineRule="auto"/>
        <w:ind w:left="108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76" w:type="dxa"/>
        <w:tblInd w:w="-108" w:type="dxa"/>
        <w:tblLook w:val="04A0" w:firstRow="1" w:lastRow="0" w:firstColumn="1" w:lastColumn="0" w:noHBand="0" w:noVBand="1"/>
      </w:tblPr>
      <w:tblGrid>
        <w:gridCol w:w="6984"/>
        <w:gridCol w:w="1296"/>
        <w:gridCol w:w="1296"/>
      </w:tblGrid>
      <w:tr w:rsidR="007E3C3E" w:rsidRPr="00650844" w14:paraId="56361B68" w14:textId="77777777" w:rsidTr="00FE3B16">
        <w:tc>
          <w:tcPr>
            <w:tcW w:w="6984" w:type="dxa"/>
            <w:shd w:val="clear" w:color="auto" w:fill="auto"/>
          </w:tcPr>
          <w:p w14:paraId="58B410F4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0EFB353D" w14:textId="77777777" w:rsidR="007E3C3E" w:rsidRPr="00650844" w:rsidRDefault="007E3C3E" w:rsidP="00FE3B16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E3C3E" w:rsidRPr="00650844" w14:paraId="7AADB02C" w14:textId="77777777" w:rsidTr="00FE3B16">
        <w:tc>
          <w:tcPr>
            <w:tcW w:w="6984" w:type="dxa"/>
            <w:shd w:val="clear" w:color="auto" w:fill="auto"/>
          </w:tcPr>
          <w:p w14:paraId="74C65219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74889CE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34DBA670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98CE13D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5CA9D71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E3C3E" w:rsidRPr="00650844" w14:paraId="73A0F5CA" w14:textId="77777777" w:rsidTr="00FE3B16">
        <w:trPr>
          <w:trHeight w:val="135"/>
        </w:trPr>
        <w:tc>
          <w:tcPr>
            <w:tcW w:w="6984" w:type="dxa"/>
            <w:shd w:val="clear" w:color="auto" w:fill="auto"/>
          </w:tcPr>
          <w:p w14:paraId="744C7CDF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55F5EA3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6BE7526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3C3E" w:rsidRPr="00650844" w14:paraId="3AABE237" w14:textId="77777777" w:rsidTr="00FE3B16">
        <w:tc>
          <w:tcPr>
            <w:tcW w:w="6984" w:type="dxa"/>
            <w:shd w:val="clear" w:color="auto" w:fill="auto"/>
            <w:hideMark/>
          </w:tcPr>
          <w:p w14:paraId="01022F10" w14:textId="77777777" w:rsidR="007E3C3E" w:rsidRPr="00650844" w:rsidRDefault="007E3C3E" w:rsidP="00FE3B16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D422D9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2449B4DA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1,908</w:t>
            </w:r>
          </w:p>
        </w:tc>
      </w:tr>
      <w:tr w:rsidR="007E3C3E" w:rsidRPr="00650844" w14:paraId="53E95F35" w14:textId="77777777" w:rsidTr="00FE3B16">
        <w:tc>
          <w:tcPr>
            <w:tcW w:w="6984" w:type="dxa"/>
            <w:shd w:val="clear" w:color="auto" w:fill="auto"/>
            <w:hideMark/>
          </w:tcPr>
          <w:p w14:paraId="6F123BB5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กลับรายการ)รับรู้ค่าเผื่อผลขาดทุนในกำไรหรือขาดทุนในระหว่างปี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8985E4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E24E7A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(1,611)</w:t>
            </w:r>
          </w:p>
        </w:tc>
      </w:tr>
      <w:tr w:rsidR="007E3C3E" w:rsidRPr="00650844" w14:paraId="63AFC14B" w14:textId="77777777" w:rsidTr="00FE3B16">
        <w:tc>
          <w:tcPr>
            <w:tcW w:w="6984" w:type="dxa"/>
            <w:shd w:val="clear" w:color="auto" w:fill="auto"/>
            <w:hideMark/>
          </w:tcPr>
          <w:p w14:paraId="3AF659A2" w14:textId="77777777" w:rsidR="007E3C3E" w:rsidRPr="00650844" w:rsidRDefault="007E3C3E" w:rsidP="00FE3B16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D96C7A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B2348E2" w14:textId="77777777" w:rsidR="007E3C3E" w:rsidRPr="00650844" w:rsidRDefault="007E3C3E" w:rsidP="00FE3B1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297</w:t>
            </w:r>
          </w:p>
        </w:tc>
      </w:tr>
    </w:tbl>
    <w:p w14:paraId="0A52B010" w14:textId="27272519" w:rsidR="004F22F3" w:rsidRPr="00650844" w:rsidRDefault="004F22F3" w:rsidP="00705DF0">
      <w:pPr>
        <w:spacing w:line="240" w:lineRule="auto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59342C" w:rsidRPr="00650844" w14:paraId="05400227" w14:textId="77777777" w:rsidTr="005773A2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3B13E4DF" w14:textId="38FD576D" w:rsidR="0059342C" w:rsidRPr="00650844" w:rsidRDefault="00DC4F13" w:rsidP="005773A2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59342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59342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039F3C0F" w14:textId="77777777" w:rsidR="0059342C" w:rsidRPr="00650844" w:rsidRDefault="0059342C" w:rsidP="0059342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44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59342C" w:rsidRPr="00650844" w14:paraId="5915DE2C" w14:textId="77777777" w:rsidTr="005773A2">
        <w:tc>
          <w:tcPr>
            <w:tcW w:w="4262" w:type="dxa"/>
            <w:shd w:val="clear" w:color="auto" w:fill="auto"/>
            <w:vAlign w:val="bottom"/>
          </w:tcPr>
          <w:p w14:paraId="0ECFAD2C" w14:textId="77777777" w:rsidR="0059342C" w:rsidRPr="00650844" w:rsidRDefault="0059342C" w:rsidP="005773A2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31A6B" w14:textId="77777777" w:rsidR="0059342C" w:rsidRPr="00650844" w:rsidRDefault="0059342C" w:rsidP="005773A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8965DE" w14:textId="77777777" w:rsidR="0059342C" w:rsidRPr="00650844" w:rsidRDefault="0059342C" w:rsidP="005773A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9342C" w:rsidRPr="00650844" w14:paraId="3B5DF9BA" w14:textId="77777777" w:rsidTr="004F22F3">
        <w:trPr>
          <w:trHeight w:val="126"/>
        </w:trPr>
        <w:tc>
          <w:tcPr>
            <w:tcW w:w="4262" w:type="dxa"/>
            <w:shd w:val="clear" w:color="auto" w:fill="auto"/>
            <w:vAlign w:val="bottom"/>
          </w:tcPr>
          <w:p w14:paraId="36F926BC" w14:textId="77777777" w:rsidR="0059342C" w:rsidRPr="00650844" w:rsidRDefault="0059342C" w:rsidP="005773A2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4FD197" w14:textId="528989D9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2858CA" w14:textId="62808EDD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E2E313" w14:textId="467DA63C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2E1165" w14:textId="077C03F6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</w:rPr>
              <w:t>2566</w:t>
            </w:r>
          </w:p>
        </w:tc>
      </w:tr>
      <w:tr w:rsidR="0059342C" w:rsidRPr="00650844" w14:paraId="2FB793DB" w14:textId="77777777" w:rsidTr="004F22F3">
        <w:tc>
          <w:tcPr>
            <w:tcW w:w="4262" w:type="dxa"/>
            <w:shd w:val="clear" w:color="auto" w:fill="auto"/>
            <w:vAlign w:val="bottom"/>
          </w:tcPr>
          <w:p w14:paraId="1F422A97" w14:textId="77777777" w:rsidR="0059342C" w:rsidRPr="00650844" w:rsidRDefault="0059342C" w:rsidP="005773A2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68AA69" w14:textId="77777777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E69E3" w14:textId="77777777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113150" w14:textId="77777777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9D89AD" w14:textId="77777777" w:rsidR="0059342C" w:rsidRPr="00650844" w:rsidRDefault="0059342C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F22F3" w:rsidRPr="00650844" w14:paraId="2A84777C" w14:textId="77777777" w:rsidTr="004F22F3">
        <w:tc>
          <w:tcPr>
            <w:tcW w:w="4262" w:type="dxa"/>
            <w:shd w:val="clear" w:color="auto" w:fill="auto"/>
            <w:vAlign w:val="bottom"/>
          </w:tcPr>
          <w:p w14:paraId="789787DB" w14:textId="77777777" w:rsidR="004F22F3" w:rsidRPr="00650844" w:rsidRDefault="004F22F3" w:rsidP="005773A2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43D7F7" w14:textId="77777777" w:rsidR="004F22F3" w:rsidRPr="00650844" w:rsidRDefault="004F22F3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C0FEDE" w14:textId="77777777" w:rsidR="004F22F3" w:rsidRPr="00650844" w:rsidRDefault="004F22F3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E3FD9" w14:textId="77777777" w:rsidR="004F22F3" w:rsidRPr="00650844" w:rsidRDefault="004F22F3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E44053" w14:textId="77777777" w:rsidR="004F22F3" w:rsidRPr="00650844" w:rsidRDefault="004F22F3" w:rsidP="005773A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</w:tr>
      <w:tr w:rsidR="004F22F3" w:rsidRPr="00650844" w14:paraId="6B14C640" w14:textId="77777777" w:rsidTr="004F22F3">
        <w:trPr>
          <w:trHeight w:val="117"/>
        </w:trPr>
        <w:tc>
          <w:tcPr>
            <w:tcW w:w="4262" w:type="dxa"/>
            <w:shd w:val="clear" w:color="auto" w:fill="auto"/>
            <w:vAlign w:val="bottom"/>
          </w:tcPr>
          <w:p w14:paraId="338307CD" w14:textId="6847ABBC" w:rsidR="004F22F3" w:rsidRPr="00650844" w:rsidRDefault="004F22F3" w:rsidP="004F22F3">
            <w:pPr>
              <w:spacing w:line="240" w:lineRule="auto"/>
              <w:ind w:left="-12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คอนเทนต์ระหว่างผลิต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4CF1A51" w14:textId="20943D6A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183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8315CE8" w14:textId="7204D77B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3,666,137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8C6150F" w14:textId="3ECB90EE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253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855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222C60D" w14:textId="2283CF0F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137</w:t>
            </w:r>
          </w:p>
        </w:tc>
      </w:tr>
      <w:tr w:rsidR="004F22F3" w:rsidRPr="00650844" w14:paraId="0400E98F" w14:textId="77777777" w:rsidTr="005773A2">
        <w:tc>
          <w:tcPr>
            <w:tcW w:w="4262" w:type="dxa"/>
            <w:shd w:val="clear" w:color="auto" w:fill="auto"/>
            <w:vAlign w:val="bottom"/>
          </w:tcPr>
          <w:p w14:paraId="57594D8E" w14:textId="3F956CCB" w:rsidR="004F22F3" w:rsidRPr="00650844" w:rsidRDefault="0025204D" w:rsidP="004F22F3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8011DA6" w14:textId="6785557D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866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DDB33B4" w14:textId="29C50A14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10,733,681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D5B8EC1" w14:textId="421D3BF4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C806073" w14:textId="77777777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4F22F3" w:rsidRPr="00650844" w14:paraId="035FBC9B" w14:textId="77777777" w:rsidTr="005773A2">
        <w:tc>
          <w:tcPr>
            <w:tcW w:w="4262" w:type="dxa"/>
            <w:shd w:val="clear" w:color="auto" w:fill="auto"/>
            <w:vAlign w:val="bottom"/>
          </w:tcPr>
          <w:p w14:paraId="3E840866" w14:textId="77777777" w:rsidR="004F22F3" w:rsidRPr="00650844" w:rsidRDefault="004F22F3" w:rsidP="004F22F3">
            <w:pPr>
              <w:spacing w:line="240" w:lineRule="auto"/>
              <w:ind w:left="-1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4311C9" w14:textId="2C38B5E0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050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0E38F8" w14:textId="4178C9E3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14,399,818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C399D" w14:textId="0132AE4A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253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855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2B2CBB" w14:textId="3AF8D419" w:rsidR="004F22F3" w:rsidRPr="00650844" w:rsidRDefault="004F22F3" w:rsidP="004F22F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137</w:t>
            </w:r>
          </w:p>
        </w:tc>
      </w:tr>
    </w:tbl>
    <w:p w14:paraId="0AD34268" w14:textId="77777777" w:rsidR="0059342C" w:rsidRPr="00650844" w:rsidRDefault="0059342C" w:rsidP="0059342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640355C1" w14:textId="77777777" w:rsidR="008061DD" w:rsidRPr="00650844" w:rsidRDefault="008061DD" w:rsidP="0059342C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4BE2785" w14:textId="77777777" w:rsidR="008061DD" w:rsidRPr="00650844" w:rsidRDefault="008061DD" w:rsidP="0059342C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ECB423B" w14:textId="07C6E522" w:rsidR="00DC04BF" w:rsidRPr="00650844" w:rsidRDefault="00DC04BF" w:rsidP="004C6E11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</w:rPr>
        <w:sectPr w:rsidR="00DC04BF" w:rsidRPr="00650844" w:rsidSect="000F4BA8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46721A2F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390"/>
      </w:tblGrid>
      <w:tr w:rsidR="0069217C" w:rsidRPr="00650844" w14:paraId="562A1647" w14:textId="77777777" w:rsidTr="00164136">
        <w:trPr>
          <w:trHeight w:val="386"/>
        </w:trPr>
        <w:tc>
          <w:tcPr>
            <w:tcW w:w="15390" w:type="dxa"/>
            <w:shd w:val="clear" w:color="auto" w:fill="auto"/>
            <w:vAlign w:val="center"/>
          </w:tcPr>
          <w:p w14:paraId="22634A67" w14:textId="19C9E47F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13</w:t>
            </w:r>
            <w:r w:rsidR="00A464B9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เงินลงทุนในบริษัทย่อย - สุทธิ</w:t>
            </w:r>
          </w:p>
        </w:tc>
      </w:tr>
    </w:tbl>
    <w:p w14:paraId="51852A74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2C04C785" w14:textId="7CEFDB49" w:rsidR="00FC5CE5" w:rsidRPr="00650844" w:rsidRDefault="00FC5CE5" w:rsidP="00FC5CE5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  <w:lang w:bidi="ar-SA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กลุ่มกิจการมีบริษัทย่อยซึ่งรวมอยู่ในงบการเงินรวมของกลุ่มกิจการดังต่อไปนี้ บริษัทย่อยดังกล่าวมีหุ้นทุนเป็นหุ้นสามัญเท่านั้น โดยกลุ่มกิจการถือหุ้นทางตรง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1AADAA47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5404" w:type="dxa"/>
        <w:tblLayout w:type="fixed"/>
        <w:tblLook w:val="04A0" w:firstRow="1" w:lastRow="0" w:firstColumn="1" w:lastColumn="0" w:noHBand="0" w:noVBand="1"/>
      </w:tblPr>
      <w:tblGrid>
        <w:gridCol w:w="3150"/>
        <w:gridCol w:w="2394"/>
        <w:gridCol w:w="1008"/>
        <w:gridCol w:w="774"/>
        <w:gridCol w:w="774"/>
        <w:gridCol w:w="810"/>
        <w:gridCol w:w="792"/>
        <w:gridCol w:w="980"/>
        <w:gridCol w:w="936"/>
        <w:gridCol w:w="900"/>
        <w:gridCol w:w="6"/>
        <w:gridCol w:w="1002"/>
        <w:gridCol w:w="936"/>
        <w:gridCol w:w="936"/>
        <w:gridCol w:w="6"/>
      </w:tblGrid>
      <w:tr w:rsidR="004C6E11" w:rsidRPr="00650844" w14:paraId="06402093" w14:textId="77777777" w:rsidTr="00164136">
        <w:tc>
          <w:tcPr>
            <w:tcW w:w="3150" w:type="dxa"/>
            <w:shd w:val="clear" w:color="auto" w:fill="auto"/>
          </w:tcPr>
          <w:p w14:paraId="136A348C" w14:textId="77777777" w:rsidR="004C6E11" w:rsidRPr="00650844" w:rsidRDefault="004C6E11" w:rsidP="009A4340">
            <w:pPr>
              <w:spacing w:line="240" w:lineRule="auto"/>
              <w:ind w:left="-109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6C6E8EA9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6863E540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14:paraId="5B5EABD4" w14:textId="77777777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774" w:type="dxa"/>
            <w:shd w:val="clear" w:color="auto" w:fill="auto"/>
          </w:tcPr>
          <w:p w14:paraId="59F2CD37" w14:textId="77777777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810" w:type="dxa"/>
            <w:shd w:val="clear" w:color="auto" w:fill="auto"/>
          </w:tcPr>
          <w:p w14:paraId="52B791B8" w14:textId="77777777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792" w:type="dxa"/>
            <w:shd w:val="clear" w:color="auto" w:fill="auto"/>
          </w:tcPr>
          <w:p w14:paraId="675E1868" w14:textId="77777777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282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FDB4272" w14:textId="120C92ED" w:rsidR="004C6E11" w:rsidRPr="00650844" w:rsidRDefault="00F30156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</w:rPr>
              <w:t>2567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990E223" w14:textId="302C8F7C" w:rsidR="004C6E11" w:rsidRPr="00650844" w:rsidRDefault="0053247F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</w:rPr>
              <w:t>2566</w:t>
            </w:r>
          </w:p>
        </w:tc>
      </w:tr>
      <w:tr w:rsidR="00A464B9" w:rsidRPr="00650844" w14:paraId="46EF7EEF" w14:textId="77777777" w:rsidTr="00164136">
        <w:trPr>
          <w:gridAfter w:val="1"/>
          <w:wAfter w:w="6" w:type="dxa"/>
        </w:trPr>
        <w:tc>
          <w:tcPr>
            <w:tcW w:w="3150" w:type="dxa"/>
            <w:shd w:val="clear" w:color="auto" w:fill="auto"/>
          </w:tcPr>
          <w:p w14:paraId="652E624B" w14:textId="77777777" w:rsidR="004C6E11" w:rsidRPr="00650844" w:rsidRDefault="004C6E11" w:rsidP="009A4340">
            <w:pPr>
              <w:spacing w:line="240" w:lineRule="auto"/>
              <w:ind w:left="-109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3F7DCE9B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586BF7B5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410ACE12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ทุนที่ชำระแล้ว</w:t>
            </w:r>
          </w:p>
        </w:tc>
        <w:tc>
          <w:tcPr>
            <w:tcW w:w="1602" w:type="dxa"/>
            <w:gridSpan w:val="2"/>
            <w:shd w:val="clear" w:color="auto" w:fill="auto"/>
          </w:tcPr>
          <w:p w14:paraId="569050EB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สัดส่วนของการถือหุ้น</w:t>
            </w:r>
          </w:p>
        </w:tc>
        <w:tc>
          <w:tcPr>
            <w:tcW w:w="980" w:type="dxa"/>
            <w:shd w:val="clear" w:color="auto" w:fill="auto"/>
          </w:tcPr>
          <w:p w14:paraId="797D330A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531C0782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ค่าเผื่อ</w:t>
            </w:r>
          </w:p>
        </w:tc>
        <w:tc>
          <w:tcPr>
            <w:tcW w:w="900" w:type="dxa"/>
            <w:shd w:val="clear" w:color="auto" w:fill="auto"/>
          </w:tcPr>
          <w:p w14:paraId="7558F03F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1008" w:type="dxa"/>
            <w:gridSpan w:val="2"/>
            <w:shd w:val="clear" w:color="auto" w:fill="auto"/>
          </w:tcPr>
          <w:p w14:paraId="7005A1E9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23215FC2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ค่าเผื่อ</w:t>
            </w:r>
          </w:p>
        </w:tc>
        <w:tc>
          <w:tcPr>
            <w:tcW w:w="936" w:type="dxa"/>
            <w:shd w:val="clear" w:color="auto" w:fill="auto"/>
          </w:tcPr>
          <w:p w14:paraId="52634F8C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</w:tr>
      <w:tr w:rsidR="00A464B9" w:rsidRPr="00650844" w14:paraId="2441C091" w14:textId="77777777" w:rsidTr="00164136">
        <w:trPr>
          <w:gridAfter w:val="1"/>
          <w:wAfter w:w="6" w:type="dxa"/>
        </w:trPr>
        <w:tc>
          <w:tcPr>
            <w:tcW w:w="3150" w:type="dxa"/>
            <w:shd w:val="clear" w:color="auto" w:fill="auto"/>
          </w:tcPr>
          <w:p w14:paraId="6CE55ED4" w14:textId="77777777" w:rsidR="004C6E11" w:rsidRPr="00650844" w:rsidRDefault="004C6E11" w:rsidP="009A4340">
            <w:pPr>
              <w:spacing w:line="240" w:lineRule="auto"/>
              <w:ind w:left="-109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3673DA36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15871260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</w:pPr>
          </w:p>
        </w:tc>
        <w:tc>
          <w:tcPr>
            <w:tcW w:w="15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D8AEA9" w14:textId="63990293" w:rsidR="004C6E11" w:rsidRPr="00650844" w:rsidRDefault="00B913ED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B175AB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ร้อยละ</w:t>
            </w:r>
          </w:p>
        </w:tc>
        <w:tc>
          <w:tcPr>
            <w:tcW w:w="980" w:type="dxa"/>
            <w:shd w:val="clear" w:color="auto" w:fill="auto"/>
          </w:tcPr>
          <w:p w14:paraId="1AFBE6BB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4CCF63F5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การด้อยค่า</w:t>
            </w:r>
          </w:p>
        </w:tc>
        <w:tc>
          <w:tcPr>
            <w:tcW w:w="900" w:type="dxa"/>
            <w:shd w:val="clear" w:color="auto" w:fill="auto"/>
          </w:tcPr>
          <w:p w14:paraId="4B3A878B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1008" w:type="dxa"/>
            <w:gridSpan w:val="2"/>
            <w:shd w:val="clear" w:color="auto" w:fill="auto"/>
          </w:tcPr>
          <w:p w14:paraId="1F6EBBA9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62205E7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การด้อยค่า</w:t>
            </w:r>
          </w:p>
        </w:tc>
        <w:tc>
          <w:tcPr>
            <w:tcW w:w="936" w:type="dxa"/>
            <w:shd w:val="clear" w:color="auto" w:fill="auto"/>
          </w:tcPr>
          <w:p w14:paraId="12496203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</w:tr>
      <w:tr w:rsidR="00A464B9" w:rsidRPr="00650844" w14:paraId="5141671F" w14:textId="77777777" w:rsidTr="00164136">
        <w:trPr>
          <w:gridAfter w:val="1"/>
          <w:wAfter w:w="6" w:type="dxa"/>
        </w:trPr>
        <w:tc>
          <w:tcPr>
            <w:tcW w:w="3150" w:type="dxa"/>
            <w:shd w:val="clear" w:color="auto" w:fill="auto"/>
          </w:tcPr>
          <w:p w14:paraId="09854C5A" w14:textId="77777777" w:rsidR="004C6E11" w:rsidRPr="00650844" w:rsidRDefault="004C6E11" w:rsidP="009A4340">
            <w:pPr>
              <w:spacing w:line="240" w:lineRule="auto"/>
              <w:ind w:left="-109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59CECBB8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6D6A466E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  <w:t>ลักษณะ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14:paraId="211CDC14" w14:textId="7A839F95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14:paraId="6B33B751" w14:textId="268E17EF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3A0C8647" w14:textId="3438E898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0D882258" w14:textId="063FCE9D" w:rsidR="004C6E11" w:rsidRPr="00650844" w:rsidRDefault="004C6E11" w:rsidP="00A464B9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980" w:type="dxa"/>
            <w:shd w:val="clear" w:color="auto" w:fill="auto"/>
          </w:tcPr>
          <w:p w14:paraId="3A9A478F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auto"/>
          </w:tcPr>
          <w:p w14:paraId="4BB81EA0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6"/>
                <w:cs/>
              </w:rPr>
              <w:t>ของเงินลงทุน</w:t>
            </w:r>
          </w:p>
        </w:tc>
        <w:tc>
          <w:tcPr>
            <w:tcW w:w="900" w:type="dxa"/>
            <w:shd w:val="clear" w:color="auto" w:fill="auto"/>
          </w:tcPr>
          <w:p w14:paraId="717BCC9E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สุทธิ</w:t>
            </w:r>
          </w:p>
        </w:tc>
        <w:tc>
          <w:tcPr>
            <w:tcW w:w="1008" w:type="dxa"/>
            <w:gridSpan w:val="2"/>
            <w:shd w:val="clear" w:color="auto" w:fill="auto"/>
          </w:tcPr>
          <w:p w14:paraId="3565CA33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auto"/>
          </w:tcPr>
          <w:p w14:paraId="1D0AE9A9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6"/>
                <w:cs/>
              </w:rPr>
              <w:t>ของเงินลงทุน</w:t>
            </w:r>
          </w:p>
        </w:tc>
        <w:tc>
          <w:tcPr>
            <w:tcW w:w="936" w:type="dxa"/>
            <w:shd w:val="clear" w:color="auto" w:fill="auto"/>
          </w:tcPr>
          <w:p w14:paraId="46B2B7C9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สุทธิ</w:t>
            </w:r>
          </w:p>
        </w:tc>
      </w:tr>
      <w:tr w:rsidR="00A464B9" w:rsidRPr="00650844" w14:paraId="56388497" w14:textId="77777777" w:rsidTr="00164136">
        <w:trPr>
          <w:gridAfter w:val="1"/>
          <w:wAfter w:w="6" w:type="dxa"/>
        </w:trPr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551DE694" w14:textId="77777777" w:rsidR="004C6E11" w:rsidRPr="00650844" w:rsidRDefault="004C6E11" w:rsidP="009A4340">
            <w:pPr>
              <w:spacing w:line="240" w:lineRule="auto"/>
              <w:ind w:left="-109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  <w:t>บริษัทย่อย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</w:tcPr>
          <w:p w14:paraId="77239F31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cs/>
              </w:rPr>
              <w:t>ประเภทธุรกิจ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2C9F1C6E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ความสัมพันธ์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14:paraId="6F1264BA" w14:textId="067F0A4F" w:rsidR="004C6E11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  <w:t>2567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14:paraId="2FAF1953" w14:textId="7D228672" w:rsidR="004C6E11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  <w:t>2566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6B6B5267" w14:textId="72D3DDEC" w:rsidR="004C6E11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  <w:t>2567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0F451DAD" w14:textId="49227640" w:rsidR="004C6E11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  <w:t>2566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14:paraId="69902AD2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5AC7A43D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37F48BDB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บาท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A62647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701743D6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479264F9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</w:rPr>
              <w:t>บาท</w:t>
            </w:r>
          </w:p>
        </w:tc>
      </w:tr>
      <w:tr w:rsidR="00A464B9" w:rsidRPr="00650844" w14:paraId="66676EB4" w14:textId="77777777" w:rsidTr="00164136">
        <w:trPr>
          <w:gridAfter w:val="1"/>
          <w:wAfter w:w="6" w:type="dxa"/>
        </w:trPr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</w:tcPr>
          <w:p w14:paraId="5143706B" w14:textId="77777777" w:rsidR="004C6E11" w:rsidRPr="00650844" w:rsidRDefault="004C6E11" w:rsidP="009A4340">
            <w:pPr>
              <w:spacing w:line="240" w:lineRule="auto"/>
              <w:ind w:left="-109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14:paraId="233C915D" w14:textId="77777777" w:rsidR="004C6E11" w:rsidRPr="00650844" w:rsidRDefault="004C6E11" w:rsidP="00A464B9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6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65A1641D" w14:textId="77777777" w:rsidR="004C6E11" w:rsidRPr="00650844" w:rsidRDefault="004C6E11" w:rsidP="00A464B9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14:paraId="7B8AA9BD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14:paraId="119EA582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0E402ACC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4EB67AEC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</w:tcPr>
          <w:p w14:paraId="49968D05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14:paraId="2FACD820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14EC1F44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782CCC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14:paraId="3A5B77AF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14:paraId="620B4BCA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</w:tr>
      <w:tr w:rsidR="00A464B9" w:rsidRPr="00650844" w14:paraId="73891F65" w14:textId="77777777" w:rsidTr="00164136">
        <w:trPr>
          <w:gridAfter w:val="1"/>
          <w:wAfter w:w="6" w:type="dxa"/>
        </w:trPr>
        <w:tc>
          <w:tcPr>
            <w:tcW w:w="3150" w:type="dxa"/>
            <w:shd w:val="clear" w:color="auto" w:fill="auto"/>
          </w:tcPr>
          <w:p w14:paraId="290EE5EE" w14:textId="77777777" w:rsidR="004C6E11" w:rsidRPr="00650844" w:rsidRDefault="004C6E11" w:rsidP="009A4340">
            <w:pPr>
              <w:spacing w:line="240" w:lineRule="auto"/>
              <w:ind w:left="-109" w:right="-72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cs/>
              </w:rPr>
              <w:t>บริษัท เกียร์เฮด จำกัด</w:t>
            </w:r>
          </w:p>
        </w:tc>
        <w:tc>
          <w:tcPr>
            <w:tcW w:w="2394" w:type="dxa"/>
            <w:shd w:val="clear" w:color="auto" w:fill="auto"/>
          </w:tcPr>
          <w:p w14:paraId="3B979C93" w14:textId="77777777" w:rsidR="004C6E11" w:rsidRPr="00650844" w:rsidRDefault="004C6E11" w:rsidP="00A464B9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cs/>
                <w:lang w:val="en-US"/>
              </w:rPr>
              <w:t>ให้บริการและให้เช่าอุปกรณ์ถ่ายทำ</w:t>
            </w:r>
          </w:p>
        </w:tc>
        <w:tc>
          <w:tcPr>
            <w:tcW w:w="1008" w:type="dxa"/>
            <w:shd w:val="clear" w:color="auto" w:fill="auto"/>
          </w:tcPr>
          <w:p w14:paraId="425E8752" w14:textId="77777777" w:rsidR="004C6E11" w:rsidRPr="00650844" w:rsidRDefault="004C6E11" w:rsidP="00A464B9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14:paraId="3F7A3F6A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774" w:type="dxa"/>
            <w:shd w:val="clear" w:color="auto" w:fill="auto"/>
          </w:tcPr>
          <w:p w14:paraId="4FDF8B31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</w:p>
        </w:tc>
        <w:tc>
          <w:tcPr>
            <w:tcW w:w="810" w:type="dxa"/>
            <w:shd w:val="clear" w:color="auto" w:fill="auto"/>
          </w:tcPr>
          <w:p w14:paraId="4DEBADCB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792" w:type="dxa"/>
            <w:shd w:val="clear" w:color="auto" w:fill="auto"/>
          </w:tcPr>
          <w:p w14:paraId="65771A2A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14:paraId="253399CC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479FE719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C718891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1008" w:type="dxa"/>
            <w:gridSpan w:val="2"/>
            <w:shd w:val="clear" w:color="auto" w:fill="auto"/>
          </w:tcPr>
          <w:p w14:paraId="0A90FE64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777C0264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6B749BC7" w14:textId="77777777" w:rsidR="004C6E11" w:rsidRPr="00650844" w:rsidRDefault="004C6E11" w:rsidP="00A464B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</w:tr>
      <w:tr w:rsidR="006D29AD" w:rsidRPr="00650844" w14:paraId="62C74F7B" w14:textId="77777777" w:rsidTr="00164136">
        <w:trPr>
          <w:gridAfter w:val="1"/>
          <w:wAfter w:w="6" w:type="dxa"/>
        </w:trPr>
        <w:tc>
          <w:tcPr>
            <w:tcW w:w="3150" w:type="dxa"/>
            <w:shd w:val="clear" w:color="auto" w:fill="auto"/>
          </w:tcPr>
          <w:p w14:paraId="6E865A81" w14:textId="77777777" w:rsidR="006D29AD" w:rsidRPr="00650844" w:rsidRDefault="006D29AD" w:rsidP="006D29AD">
            <w:pPr>
              <w:spacing w:line="240" w:lineRule="auto"/>
              <w:ind w:left="-109" w:right="-72"/>
              <w:rPr>
                <w:rFonts w:ascii="Browallia New" w:hAnsi="Browallia New" w:cs="Browallia New"/>
                <w:snapToGrid w:val="0"/>
                <w:color w:val="00000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334AE799" w14:textId="77777777" w:rsidR="006D29AD" w:rsidRPr="00650844" w:rsidRDefault="006D29AD" w:rsidP="006D29AD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cs/>
                <w:lang w:val="en-US"/>
              </w:rPr>
              <w:t>ภ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cs/>
              </w:rPr>
              <w:t>าพยนตร์โฆษณาและภาพยนตร์</w:t>
            </w:r>
          </w:p>
        </w:tc>
        <w:tc>
          <w:tcPr>
            <w:tcW w:w="1008" w:type="dxa"/>
            <w:shd w:val="clear" w:color="auto" w:fill="auto"/>
          </w:tcPr>
          <w:p w14:paraId="5BA39F3D" w14:textId="77777777" w:rsidR="006D29AD" w:rsidRPr="00650844" w:rsidRDefault="006D29AD" w:rsidP="006D29AD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cs/>
              </w:rPr>
              <w:t>ถือหุ้นโดยตรง</w:t>
            </w:r>
          </w:p>
        </w:tc>
        <w:tc>
          <w:tcPr>
            <w:tcW w:w="774" w:type="dxa"/>
            <w:shd w:val="clear" w:color="auto" w:fill="auto"/>
          </w:tcPr>
          <w:p w14:paraId="2F20CC04" w14:textId="1BC69A3E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110,370</w:t>
            </w:r>
          </w:p>
        </w:tc>
        <w:tc>
          <w:tcPr>
            <w:tcW w:w="774" w:type="dxa"/>
            <w:shd w:val="clear" w:color="auto" w:fill="auto"/>
          </w:tcPr>
          <w:p w14:paraId="183F7BAA" w14:textId="1AED66BC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175,500</w:t>
            </w:r>
          </w:p>
        </w:tc>
        <w:tc>
          <w:tcPr>
            <w:tcW w:w="810" w:type="dxa"/>
            <w:shd w:val="clear" w:color="auto" w:fill="auto"/>
          </w:tcPr>
          <w:p w14:paraId="5677E3CD" w14:textId="7DCCF901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99.99</w:t>
            </w:r>
          </w:p>
        </w:tc>
        <w:tc>
          <w:tcPr>
            <w:tcW w:w="792" w:type="dxa"/>
            <w:shd w:val="clear" w:color="auto" w:fill="auto"/>
          </w:tcPr>
          <w:p w14:paraId="506B0E68" w14:textId="7EC9A561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99</w:t>
            </w: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</w:rPr>
              <w:t>99</w:t>
            </w:r>
          </w:p>
        </w:tc>
        <w:tc>
          <w:tcPr>
            <w:tcW w:w="980" w:type="dxa"/>
            <w:shd w:val="clear" w:color="auto" w:fill="auto"/>
          </w:tcPr>
          <w:p w14:paraId="36148AF1" w14:textId="674A1A16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110,370,000</w:t>
            </w:r>
          </w:p>
        </w:tc>
        <w:tc>
          <w:tcPr>
            <w:tcW w:w="936" w:type="dxa"/>
            <w:shd w:val="clear" w:color="auto" w:fill="auto"/>
          </w:tcPr>
          <w:p w14:paraId="4D230D40" w14:textId="5D0CB175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4C037F3" w14:textId="3A162E26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110,370,000</w:t>
            </w:r>
          </w:p>
        </w:tc>
        <w:tc>
          <w:tcPr>
            <w:tcW w:w="1008" w:type="dxa"/>
            <w:gridSpan w:val="2"/>
            <w:shd w:val="clear" w:color="auto" w:fill="auto"/>
          </w:tcPr>
          <w:p w14:paraId="6D2F4E19" w14:textId="0CC23740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175</w:t>
            </w: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</w:rPr>
              <w:t>500</w:t>
            </w: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</w:rPr>
              <w:t>000</w:t>
            </w:r>
          </w:p>
        </w:tc>
        <w:tc>
          <w:tcPr>
            <w:tcW w:w="936" w:type="dxa"/>
            <w:shd w:val="clear" w:color="auto" w:fill="auto"/>
          </w:tcPr>
          <w:p w14:paraId="4AD419B4" w14:textId="6D978C78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14:paraId="45EAFBB6" w14:textId="345AFF74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175</w:t>
            </w: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</w:rPr>
              <w:t>500</w:t>
            </w: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</w:rPr>
              <w:t>000</w:t>
            </w:r>
          </w:p>
        </w:tc>
      </w:tr>
      <w:tr w:rsidR="006D29AD" w:rsidRPr="00650844" w14:paraId="52FFB32B" w14:textId="77777777" w:rsidTr="00164136">
        <w:trPr>
          <w:gridAfter w:val="1"/>
          <w:wAfter w:w="6" w:type="dxa"/>
        </w:trPr>
        <w:tc>
          <w:tcPr>
            <w:tcW w:w="3150" w:type="dxa"/>
            <w:shd w:val="clear" w:color="auto" w:fill="auto"/>
          </w:tcPr>
          <w:p w14:paraId="1340FDC6" w14:textId="77777777" w:rsidR="006D29AD" w:rsidRPr="00650844" w:rsidRDefault="006D29AD" w:rsidP="006D29AD">
            <w:pPr>
              <w:spacing w:line="240" w:lineRule="auto"/>
              <w:ind w:left="-109" w:right="-72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2394" w:type="dxa"/>
            <w:shd w:val="clear" w:color="auto" w:fill="auto"/>
          </w:tcPr>
          <w:p w14:paraId="3F545179" w14:textId="77777777" w:rsidR="006D29AD" w:rsidRPr="00650844" w:rsidRDefault="006D29AD" w:rsidP="006D29AD">
            <w:pPr>
              <w:spacing w:line="240" w:lineRule="auto"/>
              <w:ind w:left="162" w:right="-72" w:hanging="162"/>
              <w:rPr>
                <w:rFonts w:ascii="Browallia New" w:eastAsia="Times New Roman" w:hAnsi="Browallia New" w:cs="Browallia New"/>
                <w:color w:val="000000"/>
                <w:cs/>
                <w:lang w:val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cs/>
              </w:rPr>
              <w:t>ให้เช่าและบริการสถานที่ถ่ายทำ</w:t>
            </w:r>
          </w:p>
        </w:tc>
        <w:tc>
          <w:tcPr>
            <w:tcW w:w="1008" w:type="dxa"/>
            <w:shd w:val="clear" w:color="auto" w:fill="auto"/>
          </w:tcPr>
          <w:p w14:paraId="20C65FCF" w14:textId="77777777" w:rsidR="006D29AD" w:rsidRPr="00650844" w:rsidRDefault="006D29AD" w:rsidP="006D29A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olor w:val="000000"/>
                <w:cs/>
                <w:lang w:val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auto"/>
          </w:tcPr>
          <w:p w14:paraId="75563B4C" w14:textId="14530845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591,420</w:t>
            </w:r>
          </w:p>
        </w:tc>
        <w:tc>
          <w:tcPr>
            <w:tcW w:w="774" w:type="dxa"/>
            <w:shd w:val="clear" w:color="auto" w:fill="auto"/>
          </w:tcPr>
          <w:p w14:paraId="082DCE2B" w14:textId="2CCEDC45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780,000</w:t>
            </w:r>
          </w:p>
        </w:tc>
        <w:tc>
          <w:tcPr>
            <w:tcW w:w="810" w:type="dxa"/>
            <w:shd w:val="clear" w:color="auto" w:fill="auto"/>
          </w:tcPr>
          <w:p w14:paraId="604B0F53" w14:textId="2B46BA36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99.99</w:t>
            </w:r>
          </w:p>
        </w:tc>
        <w:tc>
          <w:tcPr>
            <w:tcW w:w="792" w:type="dxa"/>
            <w:shd w:val="clear" w:color="auto" w:fill="auto"/>
          </w:tcPr>
          <w:p w14:paraId="3A97DCD6" w14:textId="12C1A1D4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99</w:t>
            </w:r>
            <w:r w:rsidRPr="00650844">
              <w:rPr>
                <w:rFonts w:ascii="Browallia New" w:hAnsi="Browallia New" w:cs="Browallia New"/>
                <w:color w:val="000000"/>
                <w:lang w:val="en-US"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</w:rPr>
              <w:t>99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14:paraId="6EFFD6FB" w14:textId="408A5F29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591,420,000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67E741D5" w14:textId="4B00CC44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2DD582E3" w14:textId="7FF5326E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591,420,000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0B17A0" w14:textId="6A0C5612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780,000,000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0B965B2D" w14:textId="5886333F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-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22347F2D" w14:textId="4951CA6B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</w:rPr>
              <w:t>780,000,000</w:t>
            </w:r>
          </w:p>
        </w:tc>
      </w:tr>
      <w:tr w:rsidR="006D29AD" w:rsidRPr="00650844" w14:paraId="6CABB75F" w14:textId="77777777" w:rsidTr="003D20DD">
        <w:trPr>
          <w:gridAfter w:val="1"/>
          <w:wAfter w:w="6" w:type="dxa"/>
        </w:trPr>
        <w:tc>
          <w:tcPr>
            <w:tcW w:w="3150" w:type="dxa"/>
            <w:shd w:val="clear" w:color="auto" w:fill="auto"/>
          </w:tcPr>
          <w:p w14:paraId="3F543826" w14:textId="77777777" w:rsidR="006D29AD" w:rsidRPr="00650844" w:rsidRDefault="006D29AD" w:rsidP="006D29AD">
            <w:pPr>
              <w:spacing w:line="240" w:lineRule="auto"/>
              <w:ind w:left="-109" w:right="-72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1CFADB7B" w14:textId="77777777" w:rsidR="006D29AD" w:rsidRPr="00650844" w:rsidRDefault="006D29AD" w:rsidP="006D29A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olor w:val="000000"/>
                <w:cs/>
                <w:lang w:val="en-US"/>
              </w:rPr>
            </w:pPr>
          </w:p>
        </w:tc>
        <w:tc>
          <w:tcPr>
            <w:tcW w:w="1008" w:type="dxa"/>
            <w:shd w:val="clear" w:color="auto" w:fill="auto"/>
          </w:tcPr>
          <w:p w14:paraId="5EC2B0B5" w14:textId="77777777" w:rsidR="006D29AD" w:rsidRPr="00650844" w:rsidRDefault="006D29AD" w:rsidP="006D29A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olor w:val="000000"/>
                <w:cs/>
                <w:lang w:val="en-US"/>
              </w:rPr>
            </w:pPr>
          </w:p>
        </w:tc>
        <w:tc>
          <w:tcPr>
            <w:tcW w:w="774" w:type="dxa"/>
            <w:shd w:val="clear" w:color="auto" w:fill="auto"/>
          </w:tcPr>
          <w:p w14:paraId="6E020457" w14:textId="77777777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774" w:type="dxa"/>
            <w:shd w:val="clear" w:color="auto" w:fill="auto"/>
          </w:tcPr>
          <w:p w14:paraId="5E6D6FB8" w14:textId="77777777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810" w:type="dxa"/>
            <w:shd w:val="clear" w:color="auto" w:fill="auto"/>
          </w:tcPr>
          <w:p w14:paraId="2763D843" w14:textId="77777777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792" w:type="dxa"/>
            <w:shd w:val="clear" w:color="auto" w:fill="auto"/>
          </w:tcPr>
          <w:p w14:paraId="3C6C43D4" w14:textId="77777777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2EC6A" w14:textId="77081BED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701,790,000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47486" w14:textId="78A922B8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57269A" w14:textId="7C9CA2DD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701,790,000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0A768" w14:textId="6268C405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955,500,000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302DE" w14:textId="78E6240F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1E06E" w14:textId="4EBF40D0" w:rsidR="006D29AD" w:rsidRPr="00650844" w:rsidRDefault="006D29AD" w:rsidP="006D29A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</w:rPr>
              <w:t>955,500,000</w:t>
            </w:r>
          </w:p>
        </w:tc>
      </w:tr>
    </w:tbl>
    <w:p w14:paraId="12A6A86F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E98539D" w14:textId="43C12D8F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บริษัทย่อยเป็นบริษัทที่จัดตั้งขึ้นในประเทศไทย เงินลงทุนทั้งหมดเป็นการลงทุนในหุ้นสามัญ</w:t>
      </w:r>
    </w:p>
    <w:p w14:paraId="64FD9998" w14:textId="6FFA4378" w:rsidR="001E6764" w:rsidRPr="00650844" w:rsidRDefault="001E6764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0414AB3" w14:textId="77777777" w:rsidR="004C6E11" w:rsidRPr="00650844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  <w:sectPr w:rsidR="004C6E11" w:rsidRPr="00650844" w:rsidSect="00D533BF">
          <w:footerReference w:type="default" r:id="rId12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070F44D5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538C4F8B" w14:textId="0EA4BCE9" w:rsidR="0049447B" w:rsidRPr="00650844" w:rsidRDefault="00DC4F13" w:rsidP="00CE65C5">
      <w:pPr>
        <w:spacing w:line="240" w:lineRule="auto"/>
        <w:ind w:left="567" w:hanging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13</w:t>
      </w:r>
      <w:r w:rsidR="0049447B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="006D29AD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CE65C5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49447B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การลดทุนจดทะเบียนของบริษัทย่อย</w:t>
      </w:r>
    </w:p>
    <w:p w14:paraId="48D46FB9" w14:textId="77777777" w:rsidR="0049447B" w:rsidRPr="00650844" w:rsidRDefault="0049447B" w:rsidP="006C027A">
      <w:pPr>
        <w:spacing w:line="240" w:lineRule="auto"/>
        <w:ind w:left="576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D6B2FBD" w14:textId="128B6350" w:rsidR="00DB5DC7" w:rsidRPr="00650844" w:rsidRDefault="00DB5DC7" w:rsidP="006C027A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การเปลี่ยนแปลงของเงินลงทุนในบริษัทย่อย</w:t>
      </w:r>
      <w:r w:rsidR="00795764" w:rsidRPr="00650844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ในระหว่างปี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64132BCB" w14:textId="77777777" w:rsidR="00DB5DC7" w:rsidRPr="00650844" w:rsidRDefault="00DB5DC7" w:rsidP="006C027A">
      <w:pPr>
        <w:spacing w:line="240" w:lineRule="auto"/>
        <w:ind w:left="576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7290"/>
        <w:gridCol w:w="2160"/>
      </w:tblGrid>
      <w:tr w:rsidR="00DB5DC7" w:rsidRPr="00650844" w14:paraId="474313C6" w14:textId="77777777" w:rsidTr="00C54B7A">
        <w:tc>
          <w:tcPr>
            <w:tcW w:w="7290" w:type="dxa"/>
            <w:shd w:val="clear" w:color="auto" w:fill="auto"/>
          </w:tcPr>
          <w:p w14:paraId="4E83E52F" w14:textId="77777777" w:rsidR="00DB5DC7" w:rsidRPr="00650844" w:rsidRDefault="00DB5DC7" w:rsidP="006C027A">
            <w:pPr>
              <w:ind w:left="47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34FC1F21" w14:textId="77777777" w:rsidR="00DB5DC7" w:rsidRPr="00650844" w:rsidRDefault="00DB5DC7" w:rsidP="006C027A">
            <w:pPr>
              <w:ind w:left="15" w:right="-72" w:hanging="475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B5DC7" w:rsidRPr="00650844" w14:paraId="207AD333" w14:textId="77777777" w:rsidTr="00C54B7A">
        <w:tc>
          <w:tcPr>
            <w:tcW w:w="7290" w:type="dxa"/>
            <w:shd w:val="clear" w:color="auto" w:fill="auto"/>
          </w:tcPr>
          <w:p w14:paraId="735A6426" w14:textId="77777777" w:rsidR="00DB5DC7" w:rsidRPr="00650844" w:rsidRDefault="00DB5DC7" w:rsidP="006C027A">
            <w:pPr>
              <w:ind w:left="47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C1021C" w14:textId="77777777" w:rsidR="00DB5DC7" w:rsidRPr="00650844" w:rsidRDefault="00DB5DC7" w:rsidP="006C027A">
            <w:pPr>
              <w:ind w:left="15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6C027A" w:rsidRPr="00650844" w14:paraId="328154BE" w14:textId="77777777" w:rsidTr="00C54B7A">
        <w:tc>
          <w:tcPr>
            <w:tcW w:w="7290" w:type="dxa"/>
            <w:shd w:val="clear" w:color="auto" w:fill="auto"/>
          </w:tcPr>
          <w:p w14:paraId="13BDEF94" w14:textId="77777777" w:rsidR="006C027A" w:rsidRPr="00650844" w:rsidRDefault="006C027A" w:rsidP="006C027A">
            <w:pPr>
              <w:ind w:left="47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789CCD6A" w14:textId="77777777" w:rsidR="006C027A" w:rsidRPr="00650844" w:rsidRDefault="006C027A" w:rsidP="006C027A">
            <w:pPr>
              <w:ind w:left="15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DB5DC7" w:rsidRPr="00650844" w14:paraId="6E7BFF3C" w14:textId="77777777" w:rsidTr="00C54B7A">
        <w:tc>
          <w:tcPr>
            <w:tcW w:w="7290" w:type="dxa"/>
            <w:shd w:val="clear" w:color="auto" w:fill="auto"/>
          </w:tcPr>
          <w:p w14:paraId="23051C14" w14:textId="67D73BC5" w:rsidR="00DB5DC7" w:rsidRPr="00650844" w:rsidRDefault="00DB5DC7" w:rsidP="006C027A">
            <w:pPr>
              <w:ind w:left="47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</w:t>
            </w:r>
            <w:r w:rsidR="003A701E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2160" w:type="dxa"/>
            <w:shd w:val="clear" w:color="auto" w:fill="auto"/>
          </w:tcPr>
          <w:p w14:paraId="1612E8DC" w14:textId="16D05227" w:rsidR="00DB5DC7" w:rsidRPr="00650844" w:rsidRDefault="00DC4F13" w:rsidP="006C027A">
            <w:pPr>
              <w:ind w:left="15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955</w:t>
            </w:r>
            <w:r w:rsidR="00DB5DC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DB5DC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DB5DC7" w:rsidRPr="00650844" w14:paraId="42EC2CA1" w14:textId="77777777" w:rsidTr="00C54B7A">
        <w:tc>
          <w:tcPr>
            <w:tcW w:w="7290" w:type="dxa"/>
            <w:shd w:val="clear" w:color="auto" w:fill="auto"/>
          </w:tcPr>
          <w:p w14:paraId="25FB8D4C" w14:textId="77777777" w:rsidR="00DB5DC7" w:rsidRPr="00650844" w:rsidRDefault="00DB5DC7" w:rsidP="006C027A">
            <w:pPr>
              <w:ind w:left="47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การลดทุนของบริษัทย่อย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3E6850AF" w14:textId="09249368" w:rsidR="00DB5DC7" w:rsidRPr="00650844" w:rsidRDefault="00DB5DC7" w:rsidP="006C027A">
            <w:pPr>
              <w:ind w:left="15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B5DC7" w:rsidRPr="00650844" w14:paraId="5E7D459C" w14:textId="77777777" w:rsidTr="00C54B7A">
        <w:tc>
          <w:tcPr>
            <w:tcW w:w="7290" w:type="dxa"/>
            <w:shd w:val="clear" w:color="auto" w:fill="auto"/>
          </w:tcPr>
          <w:p w14:paraId="7978FB45" w14:textId="61AAF7B6" w:rsidR="00DB5DC7" w:rsidRPr="00650844" w:rsidRDefault="00DB5DC7" w:rsidP="006C027A">
            <w:pPr>
              <w:ind w:left="47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</w:t>
            </w:r>
            <w:r w:rsidR="00B33F94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4C7DA7" w14:textId="19EB5B16" w:rsidR="00DB5DC7" w:rsidRPr="00650844" w:rsidRDefault="00DC4F13" w:rsidP="006C027A">
            <w:pPr>
              <w:ind w:left="15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701</w:t>
            </w:r>
            <w:r w:rsidR="00DB5DC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790</w:t>
            </w:r>
            <w:r w:rsidR="00DB5DC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4E5AD35B" w14:textId="77777777" w:rsidR="00DB5DC7" w:rsidRPr="00650844" w:rsidRDefault="00DB5DC7" w:rsidP="006C027A">
      <w:pPr>
        <w:spacing w:line="240" w:lineRule="auto"/>
        <w:ind w:left="576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18CED916" w14:textId="6E72DF46" w:rsidR="0049447B" w:rsidRPr="00650844" w:rsidRDefault="0049447B" w:rsidP="006C027A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="00B33F94" w:rsidRPr="00650844">
        <w:rPr>
          <w:rFonts w:ascii="Browallia New" w:hAnsi="Browallia New" w:cs="Browallia New"/>
          <w:color w:val="000000"/>
          <w:sz w:val="26"/>
          <w:szCs w:val="26"/>
          <w:cs/>
        </w:rPr>
        <w:t>ปี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บริษัทย่อยลดทุนจดทะเบียน ดังนี้</w:t>
      </w:r>
    </w:p>
    <w:p w14:paraId="526AE267" w14:textId="77777777" w:rsidR="0049447B" w:rsidRPr="00650844" w:rsidRDefault="0049447B" w:rsidP="006C027A">
      <w:pPr>
        <w:spacing w:line="240" w:lineRule="auto"/>
        <w:ind w:left="576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97C7935" w14:textId="60E13484" w:rsidR="0049447B" w:rsidRPr="00650844" w:rsidRDefault="0049447B" w:rsidP="006C027A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บริษัท เกียร์เฮด จำกัด ลดทุนจากทุนจดทะเบียนโดยการลดจำนวนหุ้นสามัญของบริษัทจำนวน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651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300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หุ้น มูลค่าหุ้นที่ตราไว้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หุ้นละ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100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 เพื่อชดเชยขาดทุนสะสมของบริษัทย่อยดังกล่าวเป็นจำนวน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65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13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และได้จดทะเบียนการลดทุนดังกล่าวกับกระทรวงพาณิชย์เมื่อวันที่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มิถุนายน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ซึ่งการลดทุนดังกล่าวไม่ได้ทำให้สัดส่วนเงินลงทุนเปลี่ยนแปลงแต่อย่างใด</w:t>
      </w:r>
    </w:p>
    <w:p w14:paraId="6742E6C1" w14:textId="77777777" w:rsidR="0049447B" w:rsidRPr="00650844" w:rsidRDefault="0049447B" w:rsidP="006C027A">
      <w:pPr>
        <w:spacing w:line="240" w:lineRule="auto"/>
        <w:ind w:left="576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C9B67A9" w14:textId="7F316B62" w:rsidR="0049447B" w:rsidRPr="00650844" w:rsidRDefault="0049447B" w:rsidP="006C027A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 เดอะ สตูดิโอ พาร์ค(ประเทศไทย) จำกัด ลดทุนจากทุนจดทะเบียนโดยการลดจำนวนหุ้นสามัญของบริษัทจำนวน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1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885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800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หุ้น มูลค่าหุ้นที่ตราไว้หุ้นละ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100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บาท เพื่อชดเชยขาดทุนสะสมของบริษัทย่อยดังกล่าวเป็นจำนวน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188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58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ล้านบาท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และได้จดทะเบียนการลดทุนดังกล่าวกับกระทรวงพาณิชย์เมื่อวันที่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มิถุนายน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ซึ่งการลดทุนดังกล่าวไม่ได้ทำให้สัดส่วนเงินลงทุนเปลี่ยนแปลงแต่อย่างใด</w:t>
      </w:r>
    </w:p>
    <w:p w14:paraId="40E4874D" w14:textId="77777777" w:rsidR="0049447B" w:rsidRPr="00650844" w:rsidRDefault="0049447B" w:rsidP="006C027A">
      <w:pPr>
        <w:spacing w:line="240" w:lineRule="auto"/>
        <w:ind w:left="576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1A2764B3" w14:textId="135355F6" w:rsidR="0049447B" w:rsidRPr="00650844" w:rsidRDefault="0049447B" w:rsidP="006C027A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ทั้งนี้ บริษัทรับรู้ผลขาดทุนจากการลดทุนของบริษัทย่อยทั้งสิ้นจำนวน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253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71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ล้านบาทในงบกำไรขาดทุนเบ็ดเสร็จ</w:t>
      </w:r>
      <w:r w:rsidR="00976D1D">
        <w:rPr>
          <w:rFonts w:ascii="Browallia New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เฉพาะกิจการ</w:t>
      </w:r>
    </w:p>
    <w:p w14:paraId="55598BFF" w14:textId="77777777" w:rsidR="0049447B" w:rsidRPr="00650844" w:rsidRDefault="0049447B" w:rsidP="006C027A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1A846F3" w14:textId="1593F658" w:rsidR="0049447B" w:rsidRPr="00650844" w:rsidRDefault="00DC4F13" w:rsidP="00496C67">
      <w:pPr>
        <w:spacing w:line="240" w:lineRule="auto"/>
        <w:ind w:left="567" w:hanging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13</w:t>
      </w:r>
      <w:r w:rsidR="0049447B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="00041947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496C67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49447B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การจ่ายเงินปันผลของบริษัทย่อย</w:t>
      </w:r>
    </w:p>
    <w:p w14:paraId="7FB69A6F" w14:textId="77777777" w:rsidR="0049447B" w:rsidRPr="00650844" w:rsidRDefault="0049447B" w:rsidP="00496C67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472E5DB" w14:textId="6553D620" w:rsidR="0049447B" w:rsidRPr="00650844" w:rsidRDefault="0049447B" w:rsidP="00496C67">
      <w:pPr>
        <w:ind w:left="576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="009034FB" w:rsidRPr="00650844">
        <w:rPr>
          <w:rFonts w:ascii="Browallia New" w:hAnsi="Browallia New" w:cs="Browallia New"/>
          <w:color w:val="000000"/>
          <w:sz w:val="26"/>
          <w:szCs w:val="26"/>
          <w:cs/>
        </w:rPr>
        <w:t>ปี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บริษัท เกียร์เฮด จำกัดได้ประกาศจ่ายเงินปันผลระหว่างกาลจากกำไร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สะสมที่ยังไม่ได้จัดสรร ณ วันที่ </w:t>
      </w:r>
      <w:r w:rsidR="00DC4F13"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>30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มิถุนายน พ.ศ. </w:t>
      </w:r>
      <w:r w:rsidR="00DC4F13"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>2567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โดยบริษัทได้รับเงินปันผลจำนวน </w:t>
      </w:r>
      <w:r w:rsidR="00DC4F13"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>5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บาทต่อหุ้น เป็นจำนวน </w:t>
      </w:r>
      <w:r w:rsidR="00DC4F13"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>5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>.</w:t>
      </w:r>
      <w:r w:rsidR="00DC4F13"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>52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C54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ล้านบาท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เมื่อวันที่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กันยายน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329B611B" w14:textId="1A8C3096" w:rsidR="004069DF" w:rsidRPr="00650844" w:rsidRDefault="004069DF" w:rsidP="00496C67">
      <w:pPr>
        <w:spacing w:line="240" w:lineRule="auto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0F30A803" w14:textId="77777777" w:rsidR="00496C67" w:rsidRPr="00C54B7A" w:rsidRDefault="00496C67" w:rsidP="00496C67">
      <w:pPr>
        <w:spacing w:line="240" w:lineRule="auto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0FC2E5AF" w14:textId="125788C3" w:rsidR="00496C67" w:rsidRPr="00C54B7A" w:rsidRDefault="00DC4F13" w:rsidP="00496C67">
      <w:pPr>
        <w:spacing w:line="240" w:lineRule="auto"/>
        <w:ind w:left="567" w:hanging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C54B7A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496C67" w:rsidRPr="00C54B7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96C67" w:rsidRPr="00C54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เงินลงทุนใน</w:t>
      </w:r>
      <w:r w:rsidR="007E1914" w:rsidRPr="00C54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</w:t>
      </w:r>
      <w:r w:rsidR="00496C67" w:rsidRPr="00C54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ร่วมค้า - สุทธิ</w:t>
      </w:r>
    </w:p>
    <w:p w14:paraId="3D130873" w14:textId="77777777" w:rsidR="00197EE0" w:rsidRPr="00C54B7A" w:rsidRDefault="00197EE0" w:rsidP="00496C67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E586DCB" w14:textId="50C966D8" w:rsidR="00435517" w:rsidRPr="00C54B7A" w:rsidRDefault="00435517" w:rsidP="00496C67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C54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DC4F13" w:rsidRPr="00C54B7A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C54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C54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DC4F13" w:rsidRPr="00C54B7A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C54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C54B7A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 พ.ศ. </w:t>
      </w:r>
      <w:r w:rsidR="00DC4F13" w:rsidRPr="00C54B7A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C54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เงินลงทุนใน</w:t>
      </w:r>
      <w:r w:rsidR="0001226A" w:rsidRPr="00C54B7A">
        <w:rPr>
          <w:rFonts w:ascii="Browallia New" w:hAnsi="Browallia New" w:cs="Browallia New"/>
          <w:color w:val="000000"/>
          <w:sz w:val="26"/>
          <w:szCs w:val="26"/>
          <w:cs/>
        </w:rPr>
        <w:t>การ</w:t>
      </w:r>
      <w:r w:rsidRPr="00C54B7A">
        <w:rPr>
          <w:rFonts w:ascii="Browallia New" w:hAnsi="Browallia New" w:cs="Browallia New"/>
          <w:color w:val="000000"/>
          <w:sz w:val="26"/>
          <w:szCs w:val="26"/>
          <w:cs/>
        </w:rPr>
        <w:t>ร่วมค้าที่มีสาระสำคัญต่อกลุ่มกิจการแสดงดังต่อไปนี้</w:t>
      </w:r>
    </w:p>
    <w:p w14:paraId="02B3D179" w14:textId="77777777" w:rsidR="004C6E11" w:rsidRPr="00C54B7A" w:rsidRDefault="004C6E11" w:rsidP="00496C67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0" w:type="dxa"/>
        <w:tblLayout w:type="fixed"/>
        <w:tblLook w:val="0000" w:firstRow="0" w:lastRow="0" w:firstColumn="0" w:lastColumn="0" w:noHBand="0" w:noVBand="0"/>
      </w:tblPr>
      <w:tblGrid>
        <w:gridCol w:w="2971"/>
        <w:gridCol w:w="3159"/>
        <w:gridCol w:w="1170"/>
        <w:gridCol w:w="1080"/>
        <w:gridCol w:w="1080"/>
      </w:tblGrid>
      <w:tr w:rsidR="004C6E11" w:rsidRPr="00C54B7A" w14:paraId="05589950" w14:textId="77777777" w:rsidTr="00164136">
        <w:trPr>
          <w:cantSplit/>
        </w:trPr>
        <w:tc>
          <w:tcPr>
            <w:tcW w:w="2971" w:type="dxa"/>
            <w:shd w:val="clear" w:color="auto" w:fill="auto"/>
            <w:vAlign w:val="bottom"/>
          </w:tcPr>
          <w:p w14:paraId="4777C701" w14:textId="77777777" w:rsidR="004C6E11" w:rsidRPr="00C54B7A" w:rsidRDefault="004C6E11" w:rsidP="009A4340">
            <w:pPr>
              <w:spacing w:line="240" w:lineRule="auto"/>
              <w:ind w:left="-112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159" w:type="dxa"/>
            <w:shd w:val="clear" w:color="auto" w:fill="auto"/>
            <w:vAlign w:val="bottom"/>
          </w:tcPr>
          <w:p w14:paraId="591A461C" w14:textId="77777777" w:rsidR="004C6E11" w:rsidRPr="00C54B7A" w:rsidRDefault="004C6E11" w:rsidP="00E923C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007B5C" w14:textId="77777777" w:rsidR="004C6E11" w:rsidRPr="00C54B7A" w:rsidRDefault="004C6E11" w:rsidP="00E923C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895470" w14:textId="2B2CE54C" w:rsidR="004C6E11" w:rsidRPr="00C54B7A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C54B7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สัดส่วนของ</w:t>
            </w:r>
            <w:r w:rsidR="00FE7E71" w:rsidRPr="00C54B7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ส่วนได้เสีย</w:t>
            </w:r>
          </w:p>
          <w:p w14:paraId="68790242" w14:textId="77777777" w:rsidR="004C6E11" w:rsidRPr="00C54B7A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C54B7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>(</w:t>
            </w:r>
            <w:r w:rsidRPr="00C54B7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ร้อยละ</w:t>
            </w:r>
            <w:r w:rsidRPr="00C54B7A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>)</w:t>
            </w:r>
          </w:p>
        </w:tc>
      </w:tr>
      <w:tr w:rsidR="004C6E11" w:rsidRPr="00650844" w14:paraId="47A110B3" w14:textId="77777777" w:rsidTr="00164136">
        <w:trPr>
          <w:cantSplit/>
        </w:trPr>
        <w:tc>
          <w:tcPr>
            <w:tcW w:w="2971" w:type="dxa"/>
            <w:shd w:val="clear" w:color="auto" w:fill="auto"/>
            <w:vAlign w:val="bottom"/>
          </w:tcPr>
          <w:p w14:paraId="32FE44CA" w14:textId="77777777" w:rsidR="004C6E11" w:rsidRPr="00650844" w:rsidRDefault="004C6E11" w:rsidP="009A4340">
            <w:pPr>
              <w:spacing w:line="240" w:lineRule="auto"/>
              <w:ind w:left="-11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auto"/>
            <w:vAlign w:val="bottom"/>
          </w:tcPr>
          <w:p w14:paraId="5FA1D219" w14:textId="77777777" w:rsidR="004C6E11" w:rsidRPr="00650844" w:rsidRDefault="004C6E11" w:rsidP="00E923C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E05E551" w14:textId="77777777" w:rsidR="004C6E11" w:rsidRPr="00650844" w:rsidRDefault="004C6E11" w:rsidP="00E923C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ลักษณะ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3B4545" w14:textId="2A8E9082" w:rsidR="004C6E11" w:rsidRPr="00650844" w:rsidRDefault="004C6E11" w:rsidP="00E923C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DD30AC" w14:textId="30AAFBE7" w:rsidR="004C6E11" w:rsidRPr="00650844" w:rsidRDefault="004C6E11" w:rsidP="00E923C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4C6E11" w:rsidRPr="00650844" w14:paraId="7CA11AE2" w14:textId="77777777" w:rsidTr="00164136">
        <w:trPr>
          <w:cantSplit/>
        </w:trPr>
        <w:tc>
          <w:tcPr>
            <w:tcW w:w="29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0A712E" w14:textId="77777777" w:rsidR="004C6E11" w:rsidRPr="00650844" w:rsidRDefault="004C6E11" w:rsidP="009A4340">
            <w:pPr>
              <w:spacing w:line="240" w:lineRule="auto"/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A4B67E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ประเภทของธุรกิจ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9F63B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ความสัมพันธ์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683C62" w14:textId="2CC424A5" w:rsidR="004C6E11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</w:rPr>
              <w:t>2567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13453" w14:textId="7E35ECEC" w:rsidR="004C6E11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</w:rPr>
              <w:t>2566</w:t>
            </w:r>
          </w:p>
        </w:tc>
      </w:tr>
      <w:tr w:rsidR="004C6E11" w:rsidRPr="00650844" w14:paraId="06DA5609" w14:textId="77777777" w:rsidTr="00164136">
        <w:trPr>
          <w:cantSplit/>
        </w:trPr>
        <w:tc>
          <w:tcPr>
            <w:tcW w:w="29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913BEC" w14:textId="77777777" w:rsidR="004C6E11" w:rsidRPr="00650844" w:rsidRDefault="004C6E11" w:rsidP="009A4340">
            <w:pPr>
              <w:spacing w:line="240" w:lineRule="auto"/>
              <w:ind w:left="-112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  <w:cs/>
              </w:rPr>
            </w:pPr>
          </w:p>
        </w:tc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B4B543" w14:textId="77777777" w:rsidR="004C6E11" w:rsidRPr="00650844" w:rsidRDefault="004C6E11" w:rsidP="00E923C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9A8DBA" w14:textId="77777777" w:rsidR="004C6E11" w:rsidRPr="00650844" w:rsidRDefault="004C6E11" w:rsidP="00E923C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3BEFDD" w14:textId="77777777" w:rsidR="004C6E11" w:rsidRPr="00650844" w:rsidRDefault="004C6E11" w:rsidP="00E923C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6DBC37" w14:textId="77777777" w:rsidR="004C6E11" w:rsidRPr="00650844" w:rsidRDefault="004C6E11" w:rsidP="00E923C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4C6E11" w:rsidRPr="00650844" w14:paraId="6D86949A" w14:textId="77777777" w:rsidTr="00164136">
        <w:trPr>
          <w:cantSplit/>
        </w:trPr>
        <w:tc>
          <w:tcPr>
            <w:tcW w:w="2971" w:type="dxa"/>
            <w:shd w:val="clear" w:color="auto" w:fill="auto"/>
            <w:vAlign w:val="bottom"/>
          </w:tcPr>
          <w:p w14:paraId="012358C3" w14:textId="77777777" w:rsidR="004C6E11" w:rsidRPr="00650844" w:rsidRDefault="004C6E11" w:rsidP="009A4340">
            <w:pPr>
              <w:spacing w:line="240" w:lineRule="auto"/>
              <w:ind w:left="-112" w:right="-72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3159" w:type="dxa"/>
            <w:shd w:val="clear" w:color="auto" w:fill="auto"/>
            <w:vAlign w:val="bottom"/>
          </w:tcPr>
          <w:p w14:paraId="4410DAE0" w14:textId="77777777" w:rsidR="004C6E11" w:rsidRPr="00650844" w:rsidRDefault="004C6E11" w:rsidP="00E923CA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ผลิตภาพยนตร์ โฆษณารายการโทรทัศน์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A99965" w14:textId="77777777" w:rsidR="004C6E11" w:rsidRPr="00650844" w:rsidRDefault="004C6E11" w:rsidP="00E923CA">
            <w:pPr>
              <w:suppressAutoHyphens/>
              <w:spacing w:line="240" w:lineRule="auto"/>
              <w:ind w:right="-90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ผู้ถือหุ้นทางตรง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66E8AB6" w14:textId="6182EB32" w:rsidR="004C6E11" w:rsidRPr="00650844" w:rsidRDefault="00DC4F13" w:rsidP="00E923CA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10</w:t>
            </w:r>
            <w:r w:rsidR="00DC04BF"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CC4BD9" w14:textId="07791D1C" w:rsidR="004C6E11" w:rsidRPr="00650844" w:rsidRDefault="00DC4F13" w:rsidP="00E923CA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10</w:t>
            </w:r>
            <w:r w:rsidR="004C6E11"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20</w:t>
            </w:r>
          </w:p>
        </w:tc>
      </w:tr>
      <w:tr w:rsidR="004C6E11" w:rsidRPr="00650844" w14:paraId="124232BA" w14:textId="77777777" w:rsidTr="003D20DD">
        <w:trPr>
          <w:cantSplit/>
        </w:trPr>
        <w:tc>
          <w:tcPr>
            <w:tcW w:w="2971" w:type="dxa"/>
            <w:shd w:val="clear" w:color="auto" w:fill="auto"/>
            <w:vAlign w:val="bottom"/>
          </w:tcPr>
          <w:p w14:paraId="5EFFD0CE" w14:textId="77777777" w:rsidR="004C6E11" w:rsidRPr="00650844" w:rsidRDefault="004C6E11" w:rsidP="009A4340">
            <w:pPr>
              <w:spacing w:line="240" w:lineRule="auto"/>
              <w:ind w:left="-112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auto"/>
            <w:vAlign w:val="bottom"/>
          </w:tcPr>
          <w:p w14:paraId="16FA483A" w14:textId="77777777" w:rsidR="004C6E11" w:rsidRPr="00650844" w:rsidRDefault="004C6E11" w:rsidP="00E923CA">
            <w:pPr>
              <w:spacing w:line="240" w:lineRule="auto"/>
              <w:ind w:right="-10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รวมถึงให้บริการงานด้านบันเทิงทุกรูปแบบ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AB1A74C" w14:textId="77777777" w:rsidR="004C6E11" w:rsidRPr="00650844" w:rsidRDefault="004C6E11" w:rsidP="00E923CA">
            <w:pPr>
              <w:suppressAutoHyphens/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C6BDA5D" w14:textId="77777777" w:rsidR="004C6E11" w:rsidRPr="00650844" w:rsidRDefault="004C6E11" w:rsidP="00E923CA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A4EDC3" w14:textId="77777777" w:rsidR="004C6E11" w:rsidRPr="00650844" w:rsidRDefault="004C6E11" w:rsidP="00E923CA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</w:tbl>
    <w:p w14:paraId="10A0B7BB" w14:textId="77777777" w:rsidR="004C6E11" w:rsidRPr="00C54B7A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0B53038" w14:textId="77777777" w:rsidR="004C6E11" w:rsidRPr="00C54B7A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</w:pPr>
      <w:r w:rsidRPr="00C54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กิจการร่วมค้าเป็นบริษัทที่จัดตั้งขึ้นในประเทศไทย เงินลงทุนทั้งหมดเป็นการลงทุนในหุ้นสามัญ</w:t>
      </w:r>
      <w:r w:rsidRPr="00C54B7A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</w:p>
    <w:p w14:paraId="55907F4A" w14:textId="77777777" w:rsidR="001C0BE0" w:rsidRDefault="001C0BE0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B6F97F1" w14:textId="67B617CE" w:rsidR="001C0BE0" w:rsidRDefault="001C0BE0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 w:hint="cs"/>
          <w:color w:val="000000"/>
          <w:sz w:val="26"/>
          <w:szCs w:val="26"/>
          <w:cs/>
        </w:rPr>
        <w:t>บริษัท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 xml:space="preserve">ถือสิทธิในการออกเสียงร้อยละ </w:t>
      </w:r>
      <w:r w:rsidRPr="001C0BE0">
        <w:rPr>
          <w:rFonts w:ascii="Browallia New" w:hAnsi="Browallia New" w:cs="Browallia New"/>
          <w:color w:val="000000"/>
          <w:sz w:val="26"/>
          <w:szCs w:val="26"/>
        </w:rPr>
        <w:t xml:space="preserve">10.20 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>ใน บริษัท ทรานส์ฟอร์เมชั่น ฟิล์ม จำกัด อย่างไรก็ตาม</w:t>
      </w:r>
      <w:r>
        <w:rPr>
          <w:rFonts w:ascii="Browallia New" w:hAnsi="Browallia New" w:cs="Browallia New" w:hint="cs"/>
          <w:color w:val="000000"/>
          <w:sz w:val="26"/>
          <w:szCs w:val="26"/>
          <w:cs/>
        </w:rPr>
        <w:t>บริษัท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 xml:space="preserve">ได้ข้อสรุปว่ามีการควบคุมร่วมในการร่วมการงานภายใต้สัญญาที่ตกลงร่วมกันซึ่งจะต้องได้รับความเห็นชอบอย่างเป็นเอกฉันท์จากผู้ร่วมการงานทุกราย </w:t>
      </w:r>
      <w:r>
        <w:rPr>
          <w:rFonts w:ascii="Browallia New" w:hAnsi="Browallia New" w:cs="Browallia New" w:hint="cs"/>
          <w:color w:val="000000"/>
          <w:sz w:val="26"/>
          <w:szCs w:val="26"/>
          <w:cs/>
        </w:rPr>
        <w:t>บริษัท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>และคู่สัญญามีสิทธิในสินทรัพย์สุทธิของการร่วมการงาน</w:t>
      </w:r>
      <w:r w:rsidRPr="001C0BE0">
        <w:rPr>
          <w:rFonts w:ascii="Browallia New" w:hAnsi="Browallia New" w:cs="Browallia New"/>
          <w:color w:val="000000"/>
          <w:sz w:val="26"/>
          <w:szCs w:val="26"/>
        </w:rPr>
        <w:t> </w:t>
      </w:r>
    </w:p>
    <w:p w14:paraId="2C93B5A6" w14:textId="77777777" w:rsidR="001C0BE0" w:rsidRDefault="001C0BE0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97F15D6" w14:textId="1A734C95" w:rsidR="001C0BE0" w:rsidRPr="00C54B7A" w:rsidRDefault="001C0BE0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  <w:sectPr w:rsidR="001C0BE0" w:rsidRPr="00C54B7A" w:rsidSect="00C54B7A">
          <w:pgSz w:w="11907" w:h="16840" w:code="9"/>
          <w:pgMar w:top="1440" w:right="720" w:bottom="720" w:left="1728" w:header="706" w:footer="576" w:gutter="0"/>
          <w:cols w:space="720"/>
        </w:sectPr>
      </w:pP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>บริษัทมีลงทุนในกิจการร่วมค้า</w:t>
      </w:r>
      <w:r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 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>เป็นจำนวนเงิน</w:t>
      </w:r>
      <w:r w:rsidRPr="001C0BE0">
        <w:rPr>
          <w:rFonts w:ascii="Browallia New" w:hAnsi="Browallia New" w:cs="Browallia New"/>
          <w:color w:val="000000"/>
          <w:sz w:val="26"/>
          <w:szCs w:val="26"/>
        </w:rPr>
        <w:t> 25 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>ล้านบาท</w:t>
      </w:r>
      <w:r w:rsidRPr="001C0BE0">
        <w:rPr>
          <w:rFonts w:ascii="Browallia New" w:hAnsi="Browallia New" w:cs="Browallia New"/>
          <w:b/>
          <w:bCs/>
          <w:color w:val="000000"/>
          <w:sz w:val="26"/>
          <w:szCs w:val="26"/>
        </w:rPr>
        <w:t> 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>โดยบริษัทรับรู้ขาดทุนจากการด</w:t>
      </w:r>
      <w:r>
        <w:rPr>
          <w:rFonts w:ascii="Browallia New" w:hAnsi="Browallia New" w:cs="Browallia New" w:hint="cs"/>
          <w:color w:val="000000"/>
          <w:sz w:val="26"/>
          <w:szCs w:val="26"/>
          <w:cs/>
        </w:rPr>
        <w:t>้</w:t>
      </w:r>
      <w:r w:rsidRPr="001C0BE0">
        <w:rPr>
          <w:rFonts w:ascii="Browallia New" w:hAnsi="Browallia New" w:cs="Browallia New"/>
          <w:color w:val="000000"/>
          <w:sz w:val="26"/>
          <w:szCs w:val="26"/>
          <w:cs/>
        </w:rPr>
        <w:t>อยค่าทั้งจำนวน เนื่องจากกิจการร่วมค้ามีผลประกอบการขาดทุนอย่างต่อเนื่องและมีราคาตามบัญชีของเงินลงทุนสูงกว่ามูลค่าที่คาดว่าจะได้รับคืน</w:t>
      </w:r>
    </w:p>
    <w:p w14:paraId="038D09A0" w14:textId="77777777" w:rsidR="0069217C" w:rsidRPr="00650844" w:rsidRDefault="0069217C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15426" w:type="dxa"/>
        <w:tblInd w:w="-9" w:type="dxa"/>
        <w:tblLook w:val="04A0" w:firstRow="1" w:lastRow="0" w:firstColumn="1" w:lastColumn="0" w:noHBand="0" w:noVBand="1"/>
      </w:tblPr>
      <w:tblGrid>
        <w:gridCol w:w="9"/>
        <w:gridCol w:w="3093"/>
        <w:gridCol w:w="1026"/>
        <w:gridCol w:w="1152"/>
        <w:gridCol w:w="1220"/>
        <w:gridCol w:w="1134"/>
        <w:gridCol w:w="1243"/>
        <w:gridCol w:w="1295"/>
        <w:gridCol w:w="1498"/>
        <w:gridCol w:w="1111"/>
        <w:gridCol w:w="1295"/>
        <w:gridCol w:w="1315"/>
        <w:gridCol w:w="6"/>
        <w:gridCol w:w="29"/>
      </w:tblGrid>
      <w:tr w:rsidR="0069217C" w:rsidRPr="00650844" w14:paraId="0E04CE70" w14:textId="77777777" w:rsidTr="00BF250F">
        <w:trPr>
          <w:gridBefore w:val="1"/>
          <w:wBefore w:w="9" w:type="dxa"/>
          <w:trHeight w:val="386"/>
        </w:trPr>
        <w:tc>
          <w:tcPr>
            <w:tcW w:w="15417" w:type="dxa"/>
            <w:gridSpan w:val="13"/>
            <w:shd w:val="clear" w:color="auto" w:fill="auto"/>
            <w:vAlign w:val="center"/>
          </w:tcPr>
          <w:p w14:paraId="2E304CF3" w14:textId="3314CDB8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376A6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887995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887995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 อาคารและอุปกรณ์ - สุทธิ</w:t>
            </w:r>
          </w:p>
        </w:tc>
      </w:tr>
      <w:tr w:rsidR="004C6E11" w:rsidRPr="00650844" w14:paraId="2F2690ED" w14:textId="77777777" w:rsidTr="00BF250F">
        <w:tblPrEx>
          <w:tblLook w:val="0000" w:firstRow="0" w:lastRow="0" w:firstColumn="0" w:lastColumn="0" w:noHBand="0" w:noVBand="0"/>
        </w:tblPrEx>
        <w:trPr>
          <w:gridAfter w:val="1"/>
          <w:wAfter w:w="29" w:type="dxa"/>
        </w:trPr>
        <w:tc>
          <w:tcPr>
            <w:tcW w:w="3102" w:type="dxa"/>
            <w:gridSpan w:val="2"/>
            <w:shd w:val="clear" w:color="auto" w:fill="auto"/>
          </w:tcPr>
          <w:p w14:paraId="008B83FE" w14:textId="77777777" w:rsidR="004C6E11" w:rsidRPr="00650844" w:rsidRDefault="004C6E11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29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3535668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650844" w14:paraId="7CBBBA0C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75929B76" w14:textId="77777777" w:rsidR="004C6E11" w:rsidRPr="00650844" w:rsidRDefault="004C6E11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1462FABD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3439E014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0" w:type="dxa"/>
            <w:shd w:val="clear" w:color="auto" w:fill="auto"/>
          </w:tcPr>
          <w:p w14:paraId="2B563AAE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615EFC4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  <w:shd w:val="clear" w:color="auto" w:fill="auto"/>
          </w:tcPr>
          <w:p w14:paraId="329C01C7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shd w:val="clear" w:color="auto" w:fill="auto"/>
          </w:tcPr>
          <w:p w14:paraId="25FD0563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498" w:type="dxa"/>
            <w:shd w:val="clear" w:color="auto" w:fill="auto"/>
          </w:tcPr>
          <w:p w14:paraId="76C4757D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11" w:type="dxa"/>
            <w:shd w:val="clear" w:color="auto" w:fill="auto"/>
          </w:tcPr>
          <w:p w14:paraId="69DC2409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shd w:val="clear" w:color="auto" w:fill="auto"/>
          </w:tcPr>
          <w:p w14:paraId="3D5F4F34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315" w:type="dxa"/>
            <w:shd w:val="clear" w:color="auto" w:fill="auto"/>
          </w:tcPr>
          <w:p w14:paraId="0C6E40E1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4C6E11" w:rsidRPr="00650844" w14:paraId="26EA2573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48DD550C" w14:textId="77777777" w:rsidR="004C6E11" w:rsidRPr="00650844" w:rsidRDefault="004C6E11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6E147C68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22F593D3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0" w:type="dxa"/>
            <w:shd w:val="clear" w:color="auto" w:fill="auto"/>
          </w:tcPr>
          <w:p w14:paraId="4234CAD0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  <w:shd w:val="clear" w:color="auto" w:fill="auto"/>
          </w:tcPr>
          <w:p w14:paraId="7E555A23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243" w:type="dxa"/>
            <w:shd w:val="clear" w:color="auto" w:fill="auto"/>
          </w:tcPr>
          <w:p w14:paraId="2B6FE2FB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shd w:val="clear" w:color="auto" w:fill="auto"/>
          </w:tcPr>
          <w:p w14:paraId="7E63912B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498" w:type="dxa"/>
            <w:shd w:val="clear" w:color="auto" w:fill="auto"/>
          </w:tcPr>
          <w:p w14:paraId="4CC52498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111" w:type="dxa"/>
            <w:shd w:val="clear" w:color="auto" w:fill="auto"/>
          </w:tcPr>
          <w:p w14:paraId="4219AC5E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shd w:val="clear" w:color="auto" w:fill="auto"/>
          </w:tcPr>
          <w:p w14:paraId="6DF6611F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315" w:type="dxa"/>
            <w:shd w:val="clear" w:color="auto" w:fill="auto"/>
          </w:tcPr>
          <w:p w14:paraId="1FF8CD56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4C6E11" w:rsidRPr="00650844" w14:paraId="7DED9A14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7FAB7202" w14:textId="77777777" w:rsidR="004C6E11" w:rsidRPr="00650844" w:rsidRDefault="004C6E11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6F41B0A2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46222512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0" w:type="dxa"/>
            <w:shd w:val="clear" w:color="auto" w:fill="auto"/>
          </w:tcPr>
          <w:p w14:paraId="26F504DF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  <w:shd w:val="clear" w:color="auto" w:fill="auto"/>
          </w:tcPr>
          <w:p w14:paraId="20C8B6FB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243" w:type="dxa"/>
            <w:shd w:val="clear" w:color="auto" w:fill="auto"/>
          </w:tcPr>
          <w:p w14:paraId="4F20781A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5" w:type="dxa"/>
            <w:shd w:val="clear" w:color="auto" w:fill="auto"/>
          </w:tcPr>
          <w:p w14:paraId="2BAC4AC6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498" w:type="dxa"/>
            <w:shd w:val="clear" w:color="auto" w:fill="auto"/>
          </w:tcPr>
          <w:p w14:paraId="0BBD52CB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111" w:type="dxa"/>
            <w:shd w:val="clear" w:color="auto" w:fill="auto"/>
          </w:tcPr>
          <w:p w14:paraId="791DE672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shd w:val="clear" w:color="auto" w:fill="auto"/>
          </w:tcPr>
          <w:p w14:paraId="0B1EA62B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5" w:type="dxa"/>
            <w:shd w:val="clear" w:color="auto" w:fill="auto"/>
          </w:tcPr>
          <w:p w14:paraId="31D971C0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4C6E11" w:rsidRPr="00650844" w14:paraId="21696564" w14:textId="77777777" w:rsidTr="00997779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1F3CEE79" w14:textId="77777777" w:rsidR="004C6E11" w:rsidRPr="00650844" w:rsidRDefault="004C6E11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7F955F83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  <w:shd w:val="clear" w:color="auto" w:fill="auto"/>
          </w:tcPr>
          <w:p w14:paraId="207E1057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0" w:type="dxa"/>
            <w:shd w:val="clear" w:color="auto" w:fill="auto"/>
          </w:tcPr>
          <w:p w14:paraId="1F4594E0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  <w:shd w:val="clear" w:color="auto" w:fill="auto"/>
          </w:tcPr>
          <w:p w14:paraId="4B6D22DA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43" w:type="dxa"/>
            <w:shd w:val="clear" w:color="auto" w:fill="auto"/>
          </w:tcPr>
          <w:p w14:paraId="34DED7FE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5" w:type="dxa"/>
            <w:shd w:val="clear" w:color="auto" w:fill="auto"/>
          </w:tcPr>
          <w:p w14:paraId="6410FA19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498" w:type="dxa"/>
            <w:shd w:val="clear" w:color="auto" w:fill="auto"/>
          </w:tcPr>
          <w:p w14:paraId="7A576E37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111" w:type="dxa"/>
            <w:shd w:val="clear" w:color="auto" w:fill="auto"/>
          </w:tcPr>
          <w:p w14:paraId="072C2BB8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5" w:type="dxa"/>
            <w:shd w:val="clear" w:color="auto" w:fill="auto"/>
          </w:tcPr>
          <w:p w14:paraId="4495EF83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5" w:type="dxa"/>
            <w:shd w:val="clear" w:color="auto" w:fill="auto"/>
          </w:tcPr>
          <w:p w14:paraId="47123ADF" w14:textId="77777777" w:rsidR="004C6E11" w:rsidRPr="00650844" w:rsidRDefault="004C6E11" w:rsidP="0088799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650844" w14:paraId="2EBD3BA1" w14:textId="77777777" w:rsidTr="00997779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636361C7" w14:textId="77777777" w:rsidR="004C6E11" w:rsidRPr="00650844" w:rsidRDefault="004C6E11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76AAEED3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6990533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0769226A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759E86A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7F361547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58DB3EC6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</w:tcPr>
          <w:p w14:paraId="6E04270A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305AA72A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20CBCBE7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</w:tcPr>
          <w:p w14:paraId="455A27FF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CC5540" w:rsidRPr="00650844" w14:paraId="45D64A44" w14:textId="77777777" w:rsidTr="00997779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4BBE47BF" w14:textId="1DC9F327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มกราคม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>2566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D35203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FE1EF3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F60C4B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42860C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1D23F3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F8CD7D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FEE55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96F605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8DEB4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3484C5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CC5540" w:rsidRPr="00650844" w14:paraId="210CB076" w14:textId="77777777" w:rsidTr="003839AE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23E04D4C" w14:textId="6781E539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6F023360" w14:textId="71DA9398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501,351,082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279D0C0" w14:textId="29985650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22,594,616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564A3EB9" w14:textId="5433F32F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eastAsia="en-US"/>
              </w:rPr>
              <w:t>225,143,071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552B66" w14:textId="68052DC9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336,954,866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536EF358" w14:textId="29BA5E73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252,020,175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27A6A95" w14:textId="4F3F8FD4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3,117,677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D57BA63" w14:textId="64E7BC3D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84,339,223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9961CC9" w14:textId="625D2860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4,535,087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EDB4D66" w14:textId="4B70DD2B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</w:rPr>
              <w:t>1,937,611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0E34F7A2" w14:textId="6F7A25C4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1,431,993,408</w:t>
            </w:r>
          </w:p>
        </w:tc>
      </w:tr>
      <w:tr w:rsidR="00CC5540" w:rsidRPr="00650844" w14:paraId="608F8322" w14:textId="77777777" w:rsidTr="003839AE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6D9C6C2D" w14:textId="41BE30E2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EE0C7" w14:textId="38661AE7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31FCFE" w14:textId="4022F0BA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(10,624,472)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C3A026" w14:textId="1779DD20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eastAsia="en-US"/>
              </w:rPr>
              <w:t>(77,013,484)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39FA8" w14:textId="3924C807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(</w:t>
            </w: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30,818,433</w:t>
            </w: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)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70BF4E" w14:textId="531A7F3F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(</w:t>
            </w: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71,471,415</w:t>
            </w: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67F3EB" w14:textId="47F4C78C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(3,107,761)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55D61" w14:textId="525B23E8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(</w:t>
            </w: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73,643,103</w:t>
            </w: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)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DC385E" w14:textId="16D9D750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(4,511,294)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6B37CE" w14:textId="1AA20A2C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48A284" w14:textId="6A15E852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(271,189,962)</w:t>
            </w:r>
          </w:p>
        </w:tc>
      </w:tr>
      <w:tr w:rsidR="006D0D61" w:rsidRPr="00650844" w14:paraId="09B0917C" w14:textId="77777777" w:rsidTr="003839AE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3B881959" w14:textId="77BCB6EC" w:rsidR="006D0D61" w:rsidRPr="00650844" w:rsidRDefault="006D0D61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ราคาตามบัญชี</w:t>
            </w:r>
            <w:r>
              <w:rPr>
                <w:rFonts w:ascii="Browallia New" w:hAnsi="Browallia New" w:cs="Browallia New" w:hint="cs"/>
                <w:color w:val="000000"/>
                <w:sz w:val="22"/>
                <w:szCs w:val="22"/>
                <w:cs/>
              </w:rPr>
              <w:t xml:space="preserve">ต้นปี </w:t>
            </w:r>
            <w:r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–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4147DE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EF600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E03CA2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2FC81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1D98AF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7757C7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6F3DD7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A4450F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A3647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0115DE" w14:textId="77777777" w:rsidR="006D0D61" w:rsidRPr="00CC5540" w:rsidRDefault="006D0D61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</w:pPr>
          </w:p>
        </w:tc>
      </w:tr>
      <w:tr w:rsidR="00CC5540" w:rsidRPr="00650844" w14:paraId="3761A735" w14:textId="77777777" w:rsidTr="006D0D61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51927F20" w14:textId="522E69AA" w:rsidR="00CC5540" w:rsidRPr="00650844" w:rsidRDefault="006D0D61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2"/>
                <w:szCs w:val="22"/>
                <w:cs/>
              </w:rPr>
              <w:t xml:space="preserve">   </w:t>
            </w:r>
            <w:r w:rsidR="00CC5540" w:rsidRPr="00650844">
              <w:rPr>
                <w:rFonts w:ascii="Browallia New" w:hAnsi="Browallia New" w:cs="Browallia New"/>
                <w:sz w:val="22"/>
                <w:szCs w:val="22"/>
                <w:cs/>
              </w:rPr>
              <w:t>(ตามที่รายงานไว้เดิม)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7C23BDF9" w14:textId="05AFA6FB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501,351,082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23BE103" w14:textId="3EA5ACE5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11,970,144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4E33E4C4" w14:textId="74E6B27E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148,129,587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DC0148" w14:textId="515A7BCA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306,136,433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0E29FBFA" w14:textId="174BE381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180,548,760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7BB470F8" w14:textId="6F604A03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9,916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45EE16A" w14:textId="673E0593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10,696,120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6FA7B25" w14:textId="50AE5D9F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23,793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25319E6" w14:textId="3B3F8707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1,937,611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29157621" w14:textId="60B83B39" w:rsidR="00CC5540" w:rsidRPr="00CC5540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C5540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1,160,803,446</w:t>
            </w:r>
          </w:p>
        </w:tc>
      </w:tr>
      <w:tr w:rsidR="00CC5540" w:rsidRPr="00650844" w14:paraId="76766B4B" w14:textId="77777777" w:rsidTr="00CC5540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53988324" w14:textId="74FDCF16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จัดประเภทรายการใหม่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1CEBE428" w14:textId="4FD8066A" w:rsidR="00CC5540" w:rsidRPr="00CA76CF" w:rsidRDefault="00247F95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A76CF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09C9179" w14:textId="2D7B0207" w:rsidR="00CC5540" w:rsidRPr="00CA76CF" w:rsidRDefault="00247F95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A76CF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3185989D" w14:textId="63098123" w:rsidR="00CC5540" w:rsidRPr="00CA76CF" w:rsidRDefault="00247F95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A76CF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3C87B7" w14:textId="7EABF733" w:rsidR="00CC5540" w:rsidRPr="00CA76CF" w:rsidRDefault="00247F95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A76CF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462F58AA" w14:textId="2637576A" w:rsidR="00CC5540" w:rsidRPr="00CA76CF" w:rsidRDefault="00247F95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A76CF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21693BDD" w14:textId="5940E14E" w:rsidR="00CC5540" w:rsidRPr="00CA76CF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A76CF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145,507,560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</w:tcPr>
          <w:p w14:paraId="5D2A5969" w14:textId="2910459A" w:rsidR="00CC5540" w:rsidRPr="00CA76CF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  <w:cs/>
              </w:rPr>
            </w:pPr>
            <w:r w:rsidRPr="00CA76CF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3CB4FFF7" w14:textId="704AFDBC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33,431,246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06CC7303" w14:textId="07F4F881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</w:tcPr>
          <w:p w14:paraId="6C64EA1E" w14:textId="5BEE3338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178,938,806</w:t>
            </w:r>
          </w:p>
        </w:tc>
      </w:tr>
      <w:tr w:rsidR="00CC5540" w:rsidRPr="00650844" w14:paraId="18D7C57E" w14:textId="77777777" w:rsidTr="00B20E35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471038DE" w14:textId="033CF237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 – สุทธิ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54628758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2EF2DFB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0CC3EF6C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3C4B1AA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14:paraId="3BE09FC6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</w:tcPr>
          <w:p w14:paraId="335E40AD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</w:tcPr>
          <w:p w14:paraId="41E40D35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</w:tcPr>
          <w:p w14:paraId="64DB745B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</w:tcPr>
          <w:p w14:paraId="520BB98C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</w:tcPr>
          <w:p w14:paraId="26DA1EAE" w14:textId="7777777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CC5540" w:rsidRPr="00650844" w14:paraId="527ED5BC" w14:textId="77777777" w:rsidTr="00B20E35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</w:tcPr>
          <w:p w14:paraId="2960D036" w14:textId="2D233657" w:rsidR="00CC5540" w:rsidRPr="00650844" w:rsidRDefault="006D0D61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  <w:r w:rsidR="00CC5540" w:rsidRPr="00650844">
              <w:rPr>
                <w:rFonts w:ascii="Browallia New" w:hAnsi="Browallia New" w:cs="Browallia New"/>
                <w:sz w:val="22"/>
                <w:szCs w:val="22"/>
                <w:cs/>
              </w:rPr>
              <w:t>(ตามที่จัดประเภทรายการใหม่)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206450" w14:textId="59C4CAF9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501,351,082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B5097C" w14:textId="6DAB9D61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11,970,144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39AB45" w14:textId="6BC173CB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148,129,587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6C6302" w14:textId="77841FC4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306,136,433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1F47FA" w14:textId="22C38722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180,548,760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22190C3A" w14:textId="4223F09A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145,517,476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</w:tcPr>
          <w:p w14:paraId="35F6CEB5" w14:textId="77D22832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10,696,120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</w:tcPr>
          <w:p w14:paraId="5864D416" w14:textId="545D07B7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33,455,039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2F294422" w14:textId="0FFDD392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color w:val="000000"/>
                <w:spacing w:val="-2"/>
                <w:sz w:val="22"/>
                <w:szCs w:val="22"/>
              </w:rPr>
              <w:t>1,937,611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</w:tcPr>
          <w:p w14:paraId="5D2794A8" w14:textId="17AA4495" w:rsidR="00CC5540" w:rsidRPr="00650844" w:rsidRDefault="00CC5540" w:rsidP="00CC55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F82491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</w:rPr>
              <w:t>1,339,742,252</w:t>
            </w:r>
          </w:p>
        </w:tc>
      </w:tr>
      <w:tr w:rsidR="00CC5540" w:rsidRPr="00650844" w14:paraId="3E24DE34" w14:textId="77777777" w:rsidTr="00B20E35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006E0B29" w14:textId="77777777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AEDE1E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8BDD8D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BF0F21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B416DB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DD91B0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2AB8A8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FAF190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121275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5AD0C5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07ED3C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CC5540" w:rsidRPr="00650844" w14:paraId="2C0BE732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276D4EB4" w14:textId="2AB69ED5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before="10"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lang w:val="en-US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</w:rPr>
              <w:t xml:space="preserve">31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cs/>
              </w:rPr>
              <w:t xml:space="preserve">ธันวาคม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</w:rPr>
              <w:t>2566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277112C1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7E934E7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089F6401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5CC24EC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63B1522A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24AA0CB2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2AB5D0AC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C131F51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24A52F2F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bottom"/>
          </w:tcPr>
          <w:p w14:paraId="700FDFDC" w14:textId="77777777" w:rsidR="00CC5540" w:rsidRPr="00650844" w:rsidRDefault="00CC5540" w:rsidP="00CC5540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CC5540" w:rsidRPr="00650844" w14:paraId="2BF67761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2B2B1630" w14:textId="6296D4AE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2EFEE9CF" w14:textId="6522D19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5C70C9" w14:textId="77AA966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970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144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695F868A" w14:textId="569314D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148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587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B94CD4" w14:textId="50E62C50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306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136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433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2FC51BB0" w14:textId="68C0AA03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548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760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7C3EB08" w14:textId="1CCF135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145,517,476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21C5F4E" w14:textId="44ADA7B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696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45812587" w14:textId="5D37371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33,455,039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6897EFE" w14:textId="62A1971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1,937,611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63D98CAB" w14:textId="47B72E74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1,339,742,252</w:t>
            </w:r>
          </w:p>
        </w:tc>
      </w:tr>
      <w:tr w:rsidR="00CC5540" w:rsidRPr="00650844" w14:paraId="30DAB38C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294E965D" w14:textId="2868DF3D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46EB2442" w14:textId="4BAEEB7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5DAD3D7" w14:textId="435E4055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6FDAD1A" w14:textId="77BEFC1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257,927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E6C204" w14:textId="13C12520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3BAE1228" w14:textId="3F3167A3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439,308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1FFB685E" w14:textId="2A8599BD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54,828,650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ADF9DD7" w14:textId="3D7DE9E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2,251,518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FB703B8" w14:textId="174E951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4,947,448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B166FAD" w14:textId="4722E2CB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690,019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56C724C6" w14:textId="33054E9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63,414,870</w:t>
            </w:r>
          </w:p>
        </w:tc>
      </w:tr>
      <w:tr w:rsidR="00CC5540" w:rsidRPr="00650844" w14:paraId="09189C73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77F84540" w14:textId="481D53F8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โอนเข้า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ออก)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0A85A635" w14:textId="65989942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445FFC4" w14:textId="6B389FF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4C71EB1A" w14:textId="648BB968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5529AC" w14:textId="50A6121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632C9488" w14:textId="611CE858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404B1892" w14:textId="041E93C4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BFA79D9" w14:textId="02030307" w:rsidR="00CC5540" w:rsidRPr="00650844" w:rsidRDefault="00F611AC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3214761" w14:textId="4B65088A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1,530,972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EBC545D" w14:textId="69A44DE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79FD6500" w14:textId="55379DE1" w:rsidR="00CC5540" w:rsidRPr="00650844" w:rsidRDefault="00F611AC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F611AC">
              <w:rPr>
                <w:rFonts w:ascii="Browallia New" w:hAnsi="Browallia New" w:cs="Browallia New"/>
                <w:color w:val="000000"/>
                <w:sz w:val="22"/>
                <w:szCs w:val="22"/>
              </w:rPr>
              <w:t>1,530,972</w:t>
            </w:r>
          </w:p>
        </w:tc>
      </w:tr>
      <w:tr w:rsidR="00CC5540" w:rsidRPr="00650844" w14:paraId="02D7A1DE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5126BFC0" w14:textId="695CD5E5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569703F0" w14:textId="63576B8A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A7EEA32" w14:textId="1A264A29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1EB8276" w14:textId="49F7CFA6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F8E445" w14:textId="42E5FB75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515A3190" w14:textId="0BEC7D6A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C2C3CF4" w14:textId="4CCFEB3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(3,374,416)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82B15BD" w14:textId="3F0D7309" w:rsidR="00CC5540" w:rsidRPr="00650844" w:rsidRDefault="00F611AC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F611AC">
              <w:rPr>
                <w:rFonts w:ascii="Browallia New" w:hAnsi="Browallia New" w:cs="Browallia New"/>
                <w:color w:val="000000"/>
                <w:sz w:val="22"/>
                <w:szCs w:val="22"/>
              </w:rPr>
              <w:t>(3,750)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47EDB6DF" w14:textId="1945E8A4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(247,200)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58D603B" w14:textId="5F4EB01A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1BB17B65" w14:textId="64D143BA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(3,62</w:t>
            </w:r>
            <w:r w:rsidR="00F611AC">
              <w:rPr>
                <w:rFonts w:ascii="Browallia New" w:hAnsi="Browallia New" w:cs="Browallia New"/>
                <w:color w:val="000000"/>
                <w:sz w:val="22"/>
                <w:szCs w:val="22"/>
              </w:rPr>
              <w:t>5,366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</w:tr>
      <w:tr w:rsidR="00CC5540" w:rsidRPr="00650844" w14:paraId="25835398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256982C3" w14:textId="50CCB700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ค่าเสื่อมราคา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A46C3" w14:textId="7A016BE5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098219" w14:textId="7FFBCA4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233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888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D1026D" w14:textId="798CB83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962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871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56E77D" w14:textId="268545CB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083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FB82B9" w14:textId="61D34ECA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717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448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2C4A8" w14:textId="387C322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(35,529,044)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CF2584" w14:textId="66FF4204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612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087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DF138A" w14:textId="39F2983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(6,022,036)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FD8620" w14:textId="68C6ACF6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0F502B" w14:textId="4AA692C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(74,160,560)</w:t>
            </w:r>
          </w:p>
        </w:tc>
      </w:tr>
      <w:tr w:rsidR="00CC5540" w:rsidRPr="00650844" w14:paraId="34C1ECB0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408BBD28" w14:textId="3F4CF277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-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E47FF2" w14:textId="2DFAB6D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0D4DA5" w14:textId="0645EBB8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736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256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8678A" w14:textId="4370A47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140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424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59069B" w14:textId="53636DE2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053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247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5F2A3F" w14:textId="287B5776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270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E486BC" w14:textId="18FB8764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161,442</w:t>
            </w:r>
            <w:r w:rsidR="006B5B59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666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19798" w14:textId="3C260396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331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801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145A8" w14:textId="196459F3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33,664,223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0A3B04" w14:textId="39DB8B8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627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630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86BB07" w14:textId="471C451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1,326,902,168</w:t>
            </w:r>
          </w:p>
        </w:tc>
      </w:tr>
      <w:tr w:rsidR="00CC5540" w:rsidRPr="00650844" w14:paraId="1364F211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0EA1DA35" w14:textId="77777777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723CD48E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2B3395C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50AC35F1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99E4F3D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14:paraId="4952DE8E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</w:tcPr>
          <w:p w14:paraId="0B30D01F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</w:tcPr>
          <w:p w14:paraId="6AACE344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</w:tcPr>
          <w:p w14:paraId="059795C7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</w:tcPr>
          <w:p w14:paraId="2359A041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</w:tcPr>
          <w:p w14:paraId="4065907D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</w:p>
        </w:tc>
      </w:tr>
      <w:tr w:rsidR="00CC5540" w:rsidRPr="00650844" w14:paraId="19738068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22A723CF" w14:textId="69DF7784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 xml:space="preserve">31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ธันวาคม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>2566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0115876E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1F94886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4360140C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7EDEDC2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5DC70218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36A82BA9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6C9FBD2C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7292577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08F100A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bottom"/>
          </w:tcPr>
          <w:p w14:paraId="5B66FFE3" w14:textId="7777777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</w:p>
        </w:tc>
      </w:tr>
      <w:tr w:rsidR="00CC5540" w:rsidRPr="00650844" w14:paraId="189B5D24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7F11E08E" w14:textId="77777777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6BE0B26D" w14:textId="6240681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629EFC4" w14:textId="55D59D2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594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616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1E008E5" w14:textId="52ED8919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225,400,998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C21919" w14:textId="1AA05F10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336,954,866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0349C11B" w14:textId="5BFB98B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252,459,483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F81E760" w14:textId="52F123AD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  <w:t>873,961,819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5961B0D" w14:textId="3045A082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81,175,726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1A98B604" w14:textId="04FA30EB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169,955,742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F8B6754" w14:textId="75AA05AB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2,627,630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52080457" w14:textId="49621172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2,466,481,962</w:t>
            </w:r>
          </w:p>
        </w:tc>
      </w:tr>
      <w:tr w:rsidR="00CC5540" w:rsidRPr="00650844" w14:paraId="37CB1602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  <w:trHeight w:val="80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1B50F842" w14:textId="697D1BEF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50CF13" w14:textId="20738D2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24D03D" w14:textId="5DE15C0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858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360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5580D1" w14:textId="57D97556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(84,976,355)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3B7E70" w14:textId="1561BFA2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(36,901,619)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E3E1F" w14:textId="68F3365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(84,188,863)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51DDEB" w14:textId="2EE46EA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  <w:t>(712,519,153)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BB2BC1" w14:textId="0C469784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 xml:space="preserve">(71,843,925) 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8A6B78" w14:textId="223E001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(136,291,519)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9CB0F" w14:textId="7376D3AC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FF0F1" w14:textId="7C60FCBB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(1,139,579,794)</w:t>
            </w:r>
          </w:p>
        </w:tc>
      </w:tr>
      <w:tr w:rsidR="00CC5540" w:rsidRPr="00650844" w14:paraId="49D12720" w14:textId="77777777" w:rsidTr="00BF250F">
        <w:tblPrEx>
          <w:tblLook w:val="0000" w:firstRow="0" w:lastRow="0" w:firstColumn="0" w:lastColumn="0" w:noHBand="0" w:noVBand="0"/>
        </w:tblPrEx>
        <w:trPr>
          <w:gridAfter w:val="2"/>
          <w:wAfter w:w="35" w:type="dxa"/>
        </w:trPr>
        <w:tc>
          <w:tcPr>
            <w:tcW w:w="3102" w:type="dxa"/>
            <w:gridSpan w:val="2"/>
            <w:shd w:val="clear" w:color="auto" w:fill="auto"/>
            <w:vAlign w:val="bottom"/>
          </w:tcPr>
          <w:p w14:paraId="47E48146" w14:textId="77777777" w:rsidR="00CC5540" w:rsidRPr="00650844" w:rsidRDefault="00CC5540" w:rsidP="00CC55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93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4025BC" w14:textId="3CFE553F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F465D4" w14:textId="54B7EFDA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736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256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F34942" w14:textId="610756D7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140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424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4E619D" w14:textId="7064D0EB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053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247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038899" w14:textId="7CB11060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270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9C10C7" w14:textId="60D5AB3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highlight w:val="yellow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161,442</w:t>
            </w:r>
            <w:r w:rsidR="006B5B59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666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3C68CE" w14:textId="4B952176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331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801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D5763" w14:textId="4C69D921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33,664,223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5E65C8" w14:textId="5DBCCAA9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627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630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36407" w14:textId="5209F1DE" w:rsidR="00CC5540" w:rsidRPr="00650844" w:rsidRDefault="00CC5540" w:rsidP="00CC55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1,326,902,168</w:t>
            </w:r>
          </w:p>
        </w:tc>
      </w:tr>
    </w:tbl>
    <w:p w14:paraId="1A264E86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61C4A5EF" w14:textId="77777777" w:rsidR="00AD2299" w:rsidRDefault="00AD2299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464E607E" w14:textId="77777777" w:rsidR="00AD2299" w:rsidRDefault="00AD2299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58A4EFD8" w14:textId="77777777" w:rsidR="00C940EE" w:rsidRPr="00650844" w:rsidRDefault="00C940EE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tbl>
      <w:tblPr>
        <w:tblW w:w="15383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3096"/>
        <w:gridCol w:w="1026"/>
        <w:gridCol w:w="1152"/>
        <w:gridCol w:w="1221"/>
        <w:gridCol w:w="1134"/>
        <w:gridCol w:w="1243"/>
        <w:gridCol w:w="1296"/>
        <w:gridCol w:w="1500"/>
        <w:gridCol w:w="1097"/>
        <w:gridCol w:w="1296"/>
        <w:gridCol w:w="1316"/>
        <w:gridCol w:w="6"/>
      </w:tblGrid>
      <w:tr w:rsidR="00887995" w:rsidRPr="00650844" w14:paraId="33AABFC8" w14:textId="77777777" w:rsidTr="00164136">
        <w:tc>
          <w:tcPr>
            <w:tcW w:w="3096" w:type="dxa"/>
            <w:shd w:val="clear" w:color="auto" w:fill="auto"/>
          </w:tcPr>
          <w:p w14:paraId="61583922" w14:textId="77777777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28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094B32F" w14:textId="77777777" w:rsidR="00887995" w:rsidRPr="00650844" w:rsidRDefault="00887995" w:rsidP="0065552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887995" w:rsidRPr="00650844" w14:paraId="114EDF14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</w:tcPr>
          <w:p w14:paraId="388C2DDA" w14:textId="77777777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74C7E7FF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341C1FBE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  <w:shd w:val="clear" w:color="auto" w:fill="auto"/>
          </w:tcPr>
          <w:p w14:paraId="35FA8A79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79F249D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  <w:shd w:val="clear" w:color="auto" w:fill="auto"/>
          </w:tcPr>
          <w:p w14:paraId="5F4C8103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4FE3219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  <w:shd w:val="clear" w:color="auto" w:fill="auto"/>
          </w:tcPr>
          <w:p w14:paraId="76D4B309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  <w:shd w:val="clear" w:color="auto" w:fill="auto"/>
          </w:tcPr>
          <w:p w14:paraId="58E544D2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6E8E237F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  <w:shd w:val="clear" w:color="auto" w:fill="auto"/>
          </w:tcPr>
          <w:p w14:paraId="5DF4BEF7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887995" w:rsidRPr="00650844" w14:paraId="4AE30DB1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</w:tcPr>
          <w:p w14:paraId="19D0B179" w14:textId="77777777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76353310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71F4F148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  <w:shd w:val="clear" w:color="auto" w:fill="auto"/>
          </w:tcPr>
          <w:p w14:paraId="5CD95CC1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  <w:shd w:val="clear" w:color="auto" w:fill="auto"/>
          </w:tcPr>
          <w:p w14:paraId="19C82CDC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243" w:type="dxa"/>
            <w:shd w:val="clear" w:color="auto" w:fill="auto"/>
          </w:tcPr>
          <w:p w14:paraId="2F6DB81C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F3CC8E4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  <w:shd w:val="clear" w:color="auto" w:fill="auto"/>
          </w:tcPr>
          <w:p w14:paraId="79F38793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  <w:shd w:val="clear" w:color="auto" w:fill="auto"/>
          </w:tcPr>
          <w:p w14:paraId="0EA50DD0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6D0F9E54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  <w:shd w:val="clear" w:color="auto" w:fill="auto"/>
          </w:tcPr>
          <w:p w14:paraId="0B39FE72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887995" w:rsidRPr="00650844" w14:paraId="44D773F0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</w:tcPr>
          <w:p w14:paraId="03911493" w14:textId="77777777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6FCEF3A3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7165A2CE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  <w:shd w:val="clear" w:color="auto" w:fill="auto"/>
          </w:tcPr>
          <w:p w14:paraId="6323BCEF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  <w:shd w:val="clear" w:color="auto" w:fill="auto"/>
          </w:tcPr>
          <w:p w14:paraId="6D13FFA7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243" w:type="dxa"/>
            <w:shd w:val="clear" w:color="auto" w:fill="auto"/>
          </w:tcPr>
          <w:p w14:paraId="334399E9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  <w:shd w:val="clear" w:color="auto" w:fill="auto"/>
          </w:tcPr>
          <w:p w14:paraId="43745D61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  <w:shd w:val="clear" w:color="auto" w:fill="auto"/>
          </w:tcPr>
          <w:p w14:paraId="622F34FE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  <w:shd w:val="clear" w:color="auto" w:fill="auto"/>
          </w:tcPr>
          <w:p w14:paraId="4810DD8C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4A102591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6" w:type="dxa"/>
            <w:shd w:val="clear" w:color="auto" w:fill="auto"/>
          </w:tcPr>
          <w:p w14:paraId="687E001E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</w:tr>
      <w:tr w:rsidR="00887995" w:rsidRPr="00650844" w14:paraId="1DD34650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</w:tcPr>
          <w:p w14:paraId="18878D64" w14:textId="77777777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shd w:val="clear" w:color="auto" w:fill="auto"/>
          </w:tcPr>
          <w:p w14:paraId="2347E895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  <w:shd w:val="clear" w:color="auto" w:fill="auto"/>
          </w:tcPr>
          <w:p w14:paraId="18B258E6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  <w:shd w:val="clear" w:color="auto" w:fill="auto"/>
          </w:tcPr>
          <w:p w14:paraId="0D092EF3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  <w:shd w:val="clear" w:color="auto" w:fill="auto"/>
          </w:tcPr>
          <w:p w14:paraId="345AC704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43" w:type="dxa"/>
            <w:shd w:val="clear" w:color="auto" w:fill="auto"/>
          </w:tcPr>
          <w:p w14:paraId="1991BAC6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  <w:shd w:val="clear" w:color="auto" w:fill="auto"/>
          </w:tcPr>
          <w:p w14:paraId="06B6FB00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500" w:type="dxa"/>
            <w:shd w:val="clear" w:color="auto" w:fill="auto"/>
          </w:tcPr>
          <w:p w14:paraId="34C7E3E6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  <w:shd w:val="clear" w:color="auto" w:fill="auto"/>
          </w:tcPr>
          <w:p w14:paraId="737ED188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  <w:shd w:val="clear" w:color="auto" w:fill="auto"/>
          </w:tcPr>
          <w:p w14:paraId="63394C95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6" w:type="dxa"/>
            <w:shd w:val="clear" w:color="auto" w:fill="auto"/>
          </w:tcPr>
          <w:p w14:paraId="283BEBD6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887995" w:rsidRPr="00650844" w14:paraId="2ACE9C6C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</w:tcPr>
          <w:p w14:paraId="4D3D2F2C" w14:textId="77777777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3F478918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6633CF4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</w:tcPr>
          <w:p w14:paraId="18263150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C3E8748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55D897FE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14BC602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14:paraId="02F839A9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</w:tcPr>
          <w:p w14:paraId="07C8B07C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9273F58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</w:tcPr>
          <w:p w14:paraId="31B5E994" w14:textId="77777777" w:rsidR="00887995" w:rsidRPr="00650844" w:rsidRDefault="00887995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3D20DD" w:rsidRPr="00650844" w14:paraId="31CF10A8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28AE27E7" w14:textId="77777777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3D9CC3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3C87F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1F79F0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95E92B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1EEF8F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D93218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6380FC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1B36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18D464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98B7C6" w14:textId="77777777" w:rsidR="00887995" w:rsidRPr="00650844" w:rsidRDefault="0088799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3D20DD" w:rsidRPr="00650844" w14:paraId="2521C4A1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6FBEBBD2" w14:textId="6DCC3C18" w:rsidR="00887995" w:rsidRPr="00650844" w:rsidRDefault="00887995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before="10"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lang w:val="en-US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2"/>
                <w:szCs w:val="22"/>
              </w:rPr>
              <w:t>2567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03384960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1639283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shd w:val="clear" w:color="auto" w:fill="auto"/>
            <w:vAlign w:val="bottom"/>
          </w:tcPr>
          <w:p w14:paraId="03F86CA2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C6C4071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0FF114BB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B51025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7339167B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14:paraId="702071FA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7C1896B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  <w:vAlign w:val="bottom"/>
          </w:tcPr>
          <w:p w14:paraId="46C1A29D" w14:textId="77777777" w:rsidR="00887995" w:rsidRPr="00650844" w:rsidRDefault="00887995" w:rsidP="0088799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3D20DD" w:rsidRPr="00650844" w14:paraId="77510471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76D6E274" w14:textId="52E342D1" w:rsidR="00887995" w:rsidRPr="00650844" w:rsidRDefault="00A6665A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A6665A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ราคาตามบัญชีต้นปี – สุทธิ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2CBA7680" w14:textId="56253735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0860D7CF" w14:textId="07229E72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21" w:type="dxa"/>
            <w:shd w:val="clear" w:color="auto" w:fill="auto"/>
            <w:vAlign w:val="bottom"/>
          </w:tcPr>
          <w:p w14:paraId="0643C25F" w14:textId="2CF326C2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0846364" w14:textId="1D42F664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21E5EBF7" w14:textId="05E42A99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C9A274B" w14:textId="735E5B5E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10E22371" w14:textId="69AED641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14:paraId="4E766C8F" w14:textId="21E502F3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2F80DE" w14:textId="7D57870D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  <w:shd w:val="clear" w:color="auto" w:fill="auto"/>
            <w:vAlign w:val="bottom"/>
          </w:tcPr>
          <w:p w14:paraId="296F931A" w14:textId="482CE4EF" w:rsidR="00887995" w:rsidRPr="00650844" w:rsidRDefault="00887995" w:rsidP="0088799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</w:p>
        </w:tc>
      </w:tr>
      <w:tr w:rsidR="00E54128" w:rsidRPr="00650844" w14:paraId="556091AB" w14:textId="77777777" w:rsidTr="00E54128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45761867" w14:textId="4CDDC74B" w:rsidR="00E54128" w:rsidRPr="00650844" w:rsidRDefault="00A6665A" w:rsidP="006D0D61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  </w:t>
            </w:r>
            <w:r w:rsidR="006D0D61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  <w:r w:rsidR="00E54128"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E54128"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ตามที่รายงานไว้เดิม</w:t>
            </w:r>
            <w:r w:rsidR="00E54128"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5E92FFAF" w14:textId="311507F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867B55D" w14:textId="4C3484B3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736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256</w:t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4DA593FD" w14:textId="74AC60D9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140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424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643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2B3DA1" w14:textId="3B72D1A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053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247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69E838D4" w14:textId="11E4B6E4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270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D91A13" w14:textId="22BBDA39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716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7FCA0472" w14:textId="379D0826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331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801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04197670" w14:textId="4058CDE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324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655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E16540" w14:textId="0D274B0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627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630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64F63BCA" w14:textId="5BC70B80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132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123</w:t>
            </w:r>
            <w:r w:rsidRPr="00650844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</w:tr>
      <w:tr w:rsidR="00E54128" w:rsidRPr="00650844" w14:paraId="72C16983" w14:textId="77777777" w:rsidTr="00E54128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037003C0" w14:textId="786BD100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จัดประเภทรายการใหม่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C8030" w14:textId="79676660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DEAE6B" w14:textId="0ECF756D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D617D0" w14:textId="47D89683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5C5157" w14:textId="5B12F71B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95B16" w14:textId="019EA6A5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1824B8" w14:textId="240CBAAC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161,438,950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459CDB" w14:textId="3E6BC7A2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9F5AB2" w14:textId="3EB03D8D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33,339,568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673009" w14:textId="47D65477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AAD27" w14:textId="6A818CA9" w:rsidR="00E54128" w:rsidRPr="00650844" w:rsidRDefault="00D92BA1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194,778,518</w:t>
            </w:r>
          </w:p>
        </w:tc>
      </w:tr>
      <w:tr w:rsidR="00E54128" w:rsidRPr="00650844" w14:paraId="5CCFAF3F" w14:textId="77777777" w:rsidTr="00E54128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780651C6" w14:textId="09540533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– สุทธิ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7C0E45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3C31ED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54282A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95AFA5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80255B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25FAC8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12CBFC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2849CE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433B5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6098B8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E54128" w:rsidRPr="00650844" w14:paraId="6D5996E3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0727D7BF" w14:textId="57DD3820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 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ตามที่จัดประเภทรายการใหม่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1E8C7C8D" w14:textId="7A784069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501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351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082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92EF9D" w14:textId="724BEBA0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736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35FF0AF7" w14:textId="659B54F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140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424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5470A9" w14:textId="131804C4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300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053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0672CF73" w14:textId="1B7B960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168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270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8D3043" w14:textId="6F37D85E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161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442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2C81711A" w14:textId="4C748D14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331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7CDCC889" w14:textId="2E5506B8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33,664,223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0624A8" w14:textId="0EEF7B24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627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2FB928A9" w14:textId="1453D3B2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1,326,902,168</w:t>
            </w:r>
          </w:p>
        </w:tc>
      </w:tr>
      <w:tr w:rsidR="00E54128" w:rsidRPr="00650844" w14:paraId="639817C2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7CEE66A2" w14:textId="14CA2C4D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60E45D38" w14:textId="57A0A3C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3D91DAA" w14:textId="48B8CA6F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2B53C0F3" w14:textId="5A505A2F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2,491,407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1DFAFA" w14:textId="23DC9F1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64321459" w14:textId="15A7E29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789,719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4377C4" w14:textId="1C16774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35,558,402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67568772" w14:textId="07CC63E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176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934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7D971A52" w14:textId="7577ADBE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906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90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D9A9EF" w14:textId="6DFDFBEE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758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41591043" w14:textId="51D5ADE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50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681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546</w:t>
            </w:r>
          </w:p>
        </w:tc>
      </w:tr>
      <w:tr w:rsidR="00E54128" w:rsidRPr="00650844" w14:paraId="19E662AB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3FF38068" w14:textId="3719C4A7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โอนเข้า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ออก)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7B91E919" w14:textId="168B839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7A863B0" w14:textId="01447F52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0205174E" w14:textId="3BD50E22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5BBFF0" w14:textId="778C01A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12DF214D" w14:textId="51290830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0D398D" w14:textId="68D183E9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199,000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3765A100" w14:textId="4721E06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50DE617A" w14:textId="79AB75F5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E4E7569" w14:textId="6547779E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(199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000)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22FB3329" w14:textId="01C4C7F0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54128" w:rsidRPr="00650844" w14:paraId="35E68829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595BAA79" w14:textId="19FEC16C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2CA7DB8B" w14:textId="743AF1C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E9E3970" w14:textId="145AE10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570E64A3" w14:textId="7D785D33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E37B115" w14:textId="61D0BC94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199153BD" w14:textId="64AD6D4F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463CB8" w14:textId="41E4E7E2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(102,190)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5C944E7C" w14:textId="6FB89F7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530)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4093DDC3" w14:textId="46E3CE3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(220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66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AF5F34" w14:textId="5A5D8814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(587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470)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79E40DCD" w14:textId="6D81B5C3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(914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85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)</w:t>
            </w:r>
          </w:p>
        </w:tc>
      </w:tr>
      <w:tr w:rsidR="00E54128" w:rsidRPr="00650844" w14:paraId="0F0D5889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3BA6AF87" w14:textId="70FEC314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ค่าเสื่อมราคา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A8B419" w14:textId="0D9C778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11E5B1" w14:textId="64B8B946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(2,233,880)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A5A37F" w14:textId="01D4B40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(8,145,641)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7E2411" w14:textId="3B576C25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(6,083,185)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A6D5B" w14:textId="2D6EDFC5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(12,753,969)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81F2FC" w14:textId="5C5CB8D5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(34,362,646)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53667E" w14:textId="53C7379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(3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409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510)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FCB69" w14:textId="14CE4DB4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(5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682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244)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7B5A9A" w14:textId="513A527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4FAF85" w14:textId="4D796D55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(72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671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075)</w:t>
            </w:r>
          </w:p>
        </w:tc>
      </w:tr>
      <w:tr w:rsidR="00E54128" w:rsidRPr="00650844" w14:paraId="2FC4DA42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0E0A43BC" w14:textId="791A1CE5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-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D52D1C" w14:textId="3518F702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501,351,082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304C49" w14:textId="69E9AA48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7,502,376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EB6071" w14:textId="64E63B9E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134,770,409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DF934F" w14:textId="7556E3E3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293,970,062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2329BE" w14:textId="7EADDE9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156,306,370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055B60" w14:textId="621805B9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162,735,232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8F6DA8" w14:textId="09A9148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10,094,695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6EA291" w14:textId="5E658E7A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32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668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222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5F7B08" w14:textId="30D0DFA6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599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39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FF9A06" w14:textId="29163A4A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303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997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78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7</w:t>
            </w:r>
          </w:p>
        </w:tc>
      </w:tr>
      <w:tr w:rsidR="00E54128" w:rsidRPr="00650844" w14:paraId="416CAA6B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2DF5D60B" w14:textId="77777777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4B212316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14BDA95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</w:tcPr>
          <w:p w14:paraId="660D6CEE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C18C865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14:paraId="4DCC8DAD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B640E86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14:paraId="088DFB02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</w:tcPr>
          <w:p w14:paraId="49E3246A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9F8C230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</w:tcPr>
          <w:p w14:paraId="473E7072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E54128" w:rsidRPr="00650844" w14:paraId="4A93FA86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00D29F05" w14:textId="0CBCEA82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 xml:space="preserve">31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ธันวาคม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>2567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2B2B359F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3B4CE16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shd w:val="clear" w:color="auto" w:fill="auto"/>
            <w:vAlign w:val="bottom"/>
          </w:tcPr>
          <w:p w14:paraId="3A52DF3F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4B4D64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1BE4BADD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17957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54F8DC44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14:paraId="6A26F87D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417C0CD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  <w:vAlign w:val="bottom"/>
          </w:tcPr>
          <w:p w14:paraId="4E4C802B" w14:textId="77777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E54128" w:rsidRPr="00650844" w14:paraId="76C5D36A" w14:textId="77777777" w:rsidTr="00164136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428E42A5" w14:textId="08662893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669F7D25" w14:textId="488AD99A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501,351,082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F90E00B" w14:textId="2F0E73EA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22,594,616</w:t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43EFB32E" w14:textId="7E5657C2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  <w:t>227,892,405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DB9B37E" w14:textId="1D360E40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336,954,866</w:t>
            </w:r>
          </w:p>
        </w:tc>
        <w:tc>
          <w:tcPr>
            <w:tcW w:w="1243" w:type="dxa"/>
            <w:shd w:val="clear" w:color="auto" w:fill="auto"/>
            <w:vAlign w:val="bottom"/>
          </w:tcPr>
          <w:p w14:paraId="3827C310" w14:textId="770C1DB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253,249,202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87311EE" w14:textId="2894AAB9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  <w:t>886,699,246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2183BE7D" w14:textId="2D535076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79,590,737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562F91E2" w14:textId="79CA27C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172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726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897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9FC6816" w14:textId="5CC1E808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599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6331FDCA" w14:textId="29F4751C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485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658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39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54128" w:rsidRPr="00650844" w14:paraId="1F8D454C" w14:textId="77777777" w:rsidTr="00164136">
        <w:trPr>
          <w:gridAfter w:val="1"/>
          <w:wAfter w:w="6" w:type="dxa"/>
          <w:trHeight w:val="80"/>
        </w:trPr>
        <w:tc>
          <w:tcPr>
            <w:tcW w:w="3096" w:type="dxa"/>
            <w:shd w:val="clear" w:color="auto" w:fill="auto"/>
            <w:vAlign w:val="bottom"/>
          </w:tcPr>
          <w:p w14:paraId="701FA4D2" w14:textId="5FBBAA9F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ค่าเสื่อมราคาสะสม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0303F4" w14:textId="11CACE1A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BB5E43" w14:textId="0848294A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(15,092,240)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1C1A23" w14:textId="01DCBF95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  <w:t>(93,121,996)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39CD7" w14:textId="2E1217BB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(42,984,804)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449BB3" w14:textId="0A69C11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(96,942,832)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619B0" w14:textId="5E6F692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eastAsia="en-US"/>
              </w:rPr>
              <w:t>(723,964,014)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E451D9" w14:textId="3760E2D8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(69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496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042)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24D4AB" w14:textId="0BC2A768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(140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058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675)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FF47A3" w14:textId="0BDB9766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6C15CD" w14:textId="4F6FEAC5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(1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181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660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603)</w:t>
            </w:r>
          </w:p>
        </w:tc>
      </w:tr>
      <w:tr w:rsidR="00E54128" w:rsidRPr="00650844" w14:paraId="176CCA0B" w14:textId="77777777" w:rsidTr="00496C67">
        <w:trPr>
          <w:gridAfter w:val="1"/>
          <w:wAfter w:w="6" w:type="dxa"/>
        </w:trPr>
        <w:tc>
          <w:tcPr>
            <w:tcW w:w="3096" w:type="dxa"/>
            <w:shd w:val="clear" w:color="auto" w:fill="auto"/>
            <w:vAlign w:val="bottom"/>
          </w:tcPr>
          <w:p w14:paraId="09A836C6" w14:textId="33186839" w:rsidR="00E54128" w:rsidRPr="00650844" w:rsidRDefault="00E54128" w:rsidP="00E5412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2"/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4A0C52" w14:textId="03A20900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501,351,082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C756B7" w14:textId="50E9CAF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7,502,376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69BC5" w14:textId="34E60C29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134,770,409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A2C6FB" w14:textId="7178DD4D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293,970,062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B8731D" w14:textId="52236DB6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156,306,370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4D08A" w14:textId="67F4CC66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162,735,232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611009" w14:textId="316A60BF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10,094,695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B0CAD7" w14:textId="2D39F777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32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668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222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625BF8" w14:textId="64321F7A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599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39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F145B" w14:textId="64C503DF" w:rsidR="00E54128" w:rsidRPr="00650844" w:rsidRDefault="00E54128" w:rsidP="00E541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303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997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78</w:t>
            </w:r>
            <w:r w:rsidRPr="00650844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7</w:t>
            </w:r>
          </w:p>
        </w:tc>
      </w:tr>
    </w:tbl>
    <w:p w14:paraId="57BDF764" w14:textId="77777777" w:rsidR="00887995" w:rsidRPr="00650844" w:rsidRDefault="00887995" w:rsidP="009A434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1BC8AC47" w14:textId="05588C5E" w:rsidR="004C6E11" w:rsidRPr="00650844" w:rsidRDefault="004C6E11" w:rsidP="009A4340">
      <w:pPr>
        <w:pStyle w:val="Header"/>
        <w:tabs>
          <w:tab w:val="clear" w:pos="4153"/>
          <w:tab w:val="clear" w:pos="8306"/>
        </w:tabs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ค่าเสื่อมราคาจำนวน</w:t>
      </w:r>
      <w:r w:rsidR="002F2B1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63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2F2B1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92</w:t>
      </w:r>
      <w:r w:rsidR="00C85576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 (</w:t>
      </w:r>
      <w:r w:rsidR="0053247F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จำนวน</w:t>
      </w:r>
      <w:r w:rsidR="002F2B1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65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2F2B1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5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3</w:t>
      </w:r>
      <w:r w:rsidR="002F2B1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บาท) และจำนวน</w:t>
      </w:r>
      <w:r w:rsidR="002F2B1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8</w:t>
      </w:r>
      <w:r w:rsidR="00A85302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2F2B1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7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5</w:t>
      </w:r>
      <w:r w:rsidR="00C85576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 (</w:t>
      </w:r>
      <w:r w:rsidR="0053247F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จำนวน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8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63</w:t>
      </w:r>
      <w:r w:rsidR="00D019D8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1F21FA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ตามลำดับ </w:t>
      </w:r>
      <w:r w:rsidR="00D36970">
        <w:rPr>
          <w:rFonts w:ascii="Browallia New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ในงบการเงินรวม</w:t>
      </w:r>
    </w:p>
    <w:p w14:paraId="7C85DC7B" w14:textId="77777777" w:rsidR="004C6E11" w:rsidRPr="00650844" w:rsidRDefault="004C6E11" w:rsidP="009A4340">
      <w:pPr>
        <w:pStyle w:val="Header"/>
        <w:tabs>
          <w:tab w:val="clear" w:pos="4153"/>
          <w:tab w:val="clear" w:pos="8306"/>
        </w:tabs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32B582D" w14:textId="37717C36" w:rsidR="00233EE4" w:rsidRPr="00650844" w:rsidRDefault="00AC193C" w:rsidP="00233EE4">
      <w:pPr>
        <w:pStyle w:val="Header"/>
        <w:tabs>
          <w:tab w:val="clear" w:pos="4153"/>
          <w:tab w:val="clear" w:pos="8306"/>
        </w:tabs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C193C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กลุ่มกิจการได้นำ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cs/>
        </w:rPr>
        <w:t>ที่ดินของบริษัทย่อยที่มีมูลค่าตามบัญชีจำนวน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6D29AD"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>278.24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 </w:t>
      </w:r>
      <w:r>
        <w:rPr>
          <w:rFonts w:ascii="Browallia New" w:hAnsi="Browallia New" w:cs="Browallia New"/>
          <w:color w:val="000000"/>
          <w:sz w:val="26"/>
          <w:szCs w:val="26"/>
        </w:rPr>
        <w:t>(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2566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278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24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E2D2A">
        <w:rPr>
          <w:rFonts w:ascii="Browallia New" w:hAnsi="Browallia New" w:cs="Browallia New" w:hint="cs"/>
          <w:color w:val="000000"/>
          <w:sz w:val="26"/>
          <w:szCs w:val="26"/>
          <w:cs/>
        </w:rPr>
        <w:t>ล้าน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cs/>
        </w:rPr>
        <w:t>บาท</w:t>
      </w:r>
      <w:r>
        <w:rPr>
          <w:rFonts w:ascii="Browallia New" w:hAnsi="Browallia New" w:cs="Browallia New"/>
          <w:color w:val="000000"/>
          <w:sz w:val="26"/>
          <w:szCs w:val="26"/>
        </w:rPr>
        <w:t>)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ไปใช้ในการค้ำประกันเงินกู้ยืมระยะยาวจากกิจการที่เกี่ยวข้อง</w:t>
      </w:r>
      <w:r w:rsidR="00AA723B">
        <w:rPr>
          <w:rFonts w:ascii="Browallia New" w:hAnsi="Browallia New" w:cs="Browallia New" w:hint="cs"/>
          <w:color w:val="000000"/>
          <w:sz w:val="26"/>
          <w:szCs w:val="26"/>
          <w:cs/>
        </w:rPr>
        <w:t>กัน</w:t>
      </w:r>
      <w:r w:rsidR="00233EE4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5D313FAD" w14:textId="178E93E6" w:rsidR="004C6E11" w:rsidRPr="00650844" w:rsidRDefault="004C6E11" w:rsidP="003839AE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57238161" w14:textId="77777777" w:rsidR="00DB6D07" w:rsidRPr="00650844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tbl>
      <w:tblPr>
        <w:tblW w:w="1543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5477"/>
        <w:gridCol w:w="1314"/>
        <w:gridCol w:w="103"/>
        <w:gridCol w:w="1359"/>
        <w:gridCol w:w="1496"/>
        <w:gridCol w:w="1579"/>
        <w:gridCol w:w="1296"/>
        <w:gridCol w:w="1500"/>
        <w:gridCol w:w="1314"/>
      </w:tblGrid>
      <w:tr w:rsidR="002D6920" w:rsidRPr="00650844" w14:paraId="14B39341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5D186211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14" w:type="dxa"/>
          </w:tcPr>
          <w:p w14:paraId="3FC0117D" w14:textId="77777777" w:rsidR="002D6920" w:rsidRPr="00650844" w:rsidRDefault="002D6920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864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E2E68D" w14:textId="38C6DAAE" w:rsidR="002D6920" w:rsidRPr="00650844" w:rsidRDefault="002D6920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D6920" w:rsidRPr="00650844" w14:paraId="0C9F0DCA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0A25305E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BD4B88" w14:textId="5D335493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781E4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0EC75E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033C30" w14:textId="08C5AA2F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28CB84" w14:textId="747ADF13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2E83A8DF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highlight w:val="cyan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1444C6" w14:textId="466BBECD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2D6920" w:rsidRPr="00650844" w14:paraId="6C56EC64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09FF7C9F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295C8BE5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5E6FA981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96" w:type="dxa"/>
            <w:shd w:val="clear" w:color="auto" w:fill="auto"/>
            <w:vAlign w:val="bottom"/>
          </w:tcPr>
          <w:p w14:paraId="6C140FEB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shd w:val="clear" w:color="auto" w:fill="auto"/>
            <w:vAlign w:val="bottom"/>
          </w:tcPr>
          <w:p w14:paraId="58B39C7C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873375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00" w:type="dxa"/>
          </w:tcPr>
          <w:p w14:paraId="69139D85" w14:textId="77777777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highlight w:val="cyan"/>
                <w:cs/>
              </w:rPr>
            </w:pPr>
          </w:p>
        </w:tc>
        <w:tc>
          <w:tcPr>
            <w:tcW w:w="1314" w:type="dxa"/>
            <w:shd w:val="clear" w:color="auto" w:fill="auto"/>
            <w:vAlign w:val="bottom"/>
          </w:tcPr>
          <w:p w14:paraId="46CE1DB8" w14:textId="0BF24A28" w:rsidR="002D6920" w:rsidRPr="00650844" w:rsidRDefault="002D6920" w:rsidP="00CF326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2D6920" w:rsidRPr="00650844" w14:paraId="3D853943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5DB79C48" w14:textId="77777777" w:rsidR="002D6920" w:rsidRPr="00650844" w:rsidRDefault="002D6920" w:rsidP="002D692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67F35BFB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7E1CA69D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96" w:type="dxa"/>
            <w:shd w:val="clear" w:color="auto" w:fill="auto"/>
            <w:vAlign w:val="bottom"/>
          </w:tcPr>
          <w:p w14:paraId="674C2419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shd w:val="clear" w:color="auto" w:fill="auto"/>
            <w:vAlign w:val="bottom"/>
          </w:tcPr>
          <w:p w14:paraId="6F11B1CA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DE8301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00" w:type="dxa"/>
          </w:tcPr>
          <w:p w14:paraId="76E5C48E" w14:textId="6DDEF5B6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314" w:type="dxa"/>
            <w:shd w:val="clear" w:color="auto" w:fill="auto"/>
            <w:vAlign w:val="bottom"/>
          </w:tcPr>
          <w:p w14:paraId="37547124" w14:textId="308EF1FA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2D6920" w:rsidRPr="00650844" w14:paraId="02D9EBEB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3AF2883F" w14:textId="77777777" w:rsidR="002D6920" w:rsidRPr="00650844" w:rsidRDefault="002D6920" w:rsidP="002D692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0561A89D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0E8E4CB4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96" w:type="dxa"/>
            <w:shd w:val="clear" w:color="auto" w:fill="auto"/>
            <w:vAlign w:val="bottom"/>
          </w:tcPr>
          <w:p w14:paraId="0EC6BDDD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796E7BBB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8DBAD5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00" w:type="dxa"/>
          </w:tcPr>
          <w:p w14:paraId="44E7CA45" w14:textId="1D852A06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314" w:type="dxa"/>
            <w:shd w:val="clear" w:color="auto" w:fill="auto"/>
            <w:vAlign w:val="bottom"/>
          </w:tcPr>
          <w:p w14:paraId="3E4547A2" w14:textId="67B27963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2D6920" w:rsidRPr="00650844" w14:paraId="455D171A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7D3C5695" w14:textId="77777777" w:rsidR="002D6920" w:rsidRPr="00650844" w:rsidRDefault="002D6920" w:rsidP="002D692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586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925BE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952EA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9E9B72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BE4658" w14:textId="77777777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5199D9F2" w14:textId="18A9F908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9D8751" w14:textId="0B4783D9" w:rsidR="002D6920" w:rsidRPr="00650844" w:rsidRDefault="002D6920" w:rsidP="002D692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2D6920" w:rsidRPr="00650844" w14:paraId="3E00BB61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1F4C10C5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2C249E" w14:textId="77777777" w:rsidR="002D6920" w:rsidRPr="00650844" w:rsidDel="00027C06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858D13" w14:textId="77777777" w:rsidR="002D6920" w:rsidRPr="00650844" w:rsidDel="00027C06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E4B82" w14:textId="77777777" w:rsidR="002D6920" w:rsidRPr="00650844" w:rsidDel="00027C06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039557" w14:textId="77777777" w:rsidR="002D6920" w:rsidRPr="00650844" w:rsidDel="00027C06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84FFA6" w14:textId="77777777" w:rsidR="002D6920" w:rsidRPr="00650844" w:rsidDel="00027C06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57A56160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50635E" w14:textId="164B0902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2D6920" w:rsidRPr="00650844" w14:paraId="6FF2073D" w14:textId="77777777" w:rsidTr="002D6920">
        <w:trPr>
          <w:trHeight w:val="74"/>
        </w:trPr>
        <w:tc>
          <w:tcPr>
            <w:tcW w:w="5477" w:type="dxa"/>
            <w:shd w:val="clear" w:color="auto" w:fill="auto"/>
            <w:vAlign w:val="bottom"/>
          </w:tcPr>
          <w:p w14:paraId="3D2154DA" w14:textId="6BE82CEF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42C10D28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032288D5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96" w:type="dxa"/>
            <w:shd w:val="clear" w:color="auto" w:fill="auto"/>
            <w:vAlign w:val="bottom"/>
          </w:tcPr>
          <w:p w14:paraId="06D1ABEF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79" w:type="dxa"/>
            <w:shd w:val="clear" w:color="auto" w:fill="auto"/>
            <w:vAlign w:val="bottom"/>
          </w:tcPr>
          <w:p w14:paraId="34BDAA58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B3CC67C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</w:tcPr>
          <w:p w14:paraId="47E6CD97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14" w:type="dxa"/>
            <w:shd w:val="clear" w:color="auto" w:fill="auto"/>
            <w:vAlign w:val="bottom"/>
          </w:tcPr>
          <w:p w14:paraId="15977F0E" w14:textId="7E957CEF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D6920" w:rsidRPr="00650844" w14:paraId="4C63F7F4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330C901E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401AA8A" w14:textId="3944F94F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511,481</w:t>
            </w:r>
          </w:p>
        </w:tc>
        <w:tc>
          <w:tcPr>
            <w:tcW w:w="1359" w:type="dxa"/>
            <w:shd w:val="clear" w:color="auto" w:fill="auto"/>
          </w:tcPr>
          <w:p w14:paraId="4EF8293A" w14:textId="456CE55E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60,087,145</w:t>
            </w:r>
          </w:p>
        </w:tc>
        <w:tc>
          <w:tcPr>
            <w:tcW w:w="1496" w:type="dxa"/>
            <w:shd w:val="clear" w:color="auto" w:fill="auto"/>
          </w:tcPr>
          <w:p w14:paraId="74F7B428" w14:textId="6CCC4C7C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  <w:tc>
          <w:tcPr>
            <w:tcW w:w="1579" w:type="dxa"/>
            <w:shd w:val="clear" w:color="auto" w:fill="auto"/>
          </w:tcPr>
          <w:p w14:paraId="5DC74CDA" w14:textId="145A30F2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</w:p>
        </w:tc>
        <w:tc>
          <w:tcPr>
            <w:tcW w:w="1296" w:type="dxa"/>
            <w:shd w:val="clear" w:color="auto" w:fill="auto"/>
          </w:tcPr>
          <w:p w14:paraId="41DC3DCF" w14:textId="21FA2B8D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982</w:t>
            </w:r>
          </w:p>
        </w:tc>
        <w:tc>
          <w:tcPr>
            <w:tcW w:w="1500" w:type="dxa"/>
          </w:tcPr>
          <w:p w14:paraId="09D8ECC5" w14:textId="25496472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393BF648" w14:textId="7C6A01ED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</w:tr>
      <w:tr w:rsidR="002D6920" w:rsidRPr="00650844" w14:paraId="734AAE7B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322C36A4" w14:textId="569AC034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69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38F3BD" w14:textId="7A48EE45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4EB8269" w14:textId="69292E80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</w:tcPr>
          <w:p w14:paraId="3C340C9E" w14:textId="246E87C4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14:paraId="33D4D574" w14:textId="0C8849C7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70D84A2" w14:textId="04B01952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30FB949B" w14:textId="516B6218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14:paraId="2CA5E4E3" w14:textId="61FFE4DB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D6920" w:rsidRPr="00650844" w14:paraId="3B9B652E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1314929B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4909C5" w14:textId="3DECB90B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173,780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88CA7" w14:textId="4D6380CB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54B32" w14:textId="478AA9FC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916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2615A" w14:textId="35BD7581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5DAFA2" w14:textId="09D01CF3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6B4AF104" w14:textId="1F9F255D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27B019" w14:textId="3E80B921" w:rsidR="002D6920" w:rsidRPr="00650844" w:rsidRDefault="002D6920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411</w:t>
            </w:r>
          </w:p>
        </w:tc>
      </w:tr>
      <w:tr w:rsidR="002D6920" w:rsidRPr="00650844" w14:paraId="70F45123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53857518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9FC53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1D77D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C45D1E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351D9E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E0872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51777079" w14:textId="77777777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56D348" w14:textId="350D11FA" w:rsidR="002D6920" w:rsidRPr="00650844" w:rsidRDefault="002D6920" w:rsidP="00CF32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</w:tr>
      <w:tr w:rsidR="002D6920" w:rsidRPr="00650844" w14:paraId="07900D4D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67D99FC7" w14:textId="4FC0F11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 xml:space="preserve">31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22D37D12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671E4F8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96" w:type="dxa"/>
            <w:shd w:val="clear" w:color="auto" w:fill="auto"/>
            <w:vAlign w:val="bottom"/>
          </w:tcPr>
          <w:p w14:paraId="49993CFA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79" w:type="dxa"/>
            <w:shd w:val="clear" w:color="auto" w:fill="auto"/>
            <w:vAlign w:val="bottom"/>
          </w:tcPr>
          <w:p w14:paraId="16C5323E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6252BD3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00" w:type="dxa"/>
          </w:tcPr>
          <w:p w14:paraId="421A2ECF" w14:textId="77777777" w:rsidR="002D6920" w:rsidRPr="00650844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14" w:type="dxa"/>
            <w:shd w:val="clear" w:color="auto" w:fill="auto"/>
            <w:vAlign w:val="bottom"/>
          </w:tcPr>
          <w:p w14:paraId="7B0EF313" w14:textId="6E22A4D3" w:rsidR="002D6920" w:rsidRPr="00650844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2D6920" w:rsidRPr="00650844" w14:paraId="42758E88" w14:textId="77777777" w:rsidTr="002D6920">
        <w:trPr>
          <w:trHeight w:val="20"/>
        </w:trPr>
        <w:tc>
          <w:tcPr>
            <w:tcW w:w="5477" w:type="dxa"/>
            <w:shd w:val="clear" w:color="auto" w:fill="auto"/>
          </w:tcPr>
          <w:p w14:paraId="3C5AFDF1" w14:textId="3070EF73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9CCDE85" w14:textId="15E2FFB1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173,780</w:t>
            </w:r>
          </w:p>
        </w:tc>
        <w:tc>
          <w:tcPr>
            <w:tcW w:w="1359" w:type="dxa"/>
            <w:shd w:val="clear" w:color="auto" w:fill="auto"/>
          </w:tcPr>
          <w:p w14:paraId="1381513C" w14:textId="7E7FDAF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</w:p>
        </w:tc>
        <w:tc>
          <w:tcPr>
            <w:tcW w:w="1496" w:type="dxa"/>
            <w:shd w:val="clear" w:color="auto" w:fill="auto"/>
          </w:tcPr>
          <w:p w14:paraId="6673E87B" w14:textId="247CA870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916</w:t>
            </w:r>
          </w:p>
        </w:tc>
        <w:tc>
          <w:tcPr>
            <w:tcW w:w="1579" w:type="dxa"/>
            <w:shd w:val="clear" w:color="auto" w:fill="auto"/>
          </w:tcPr>
          <w:p w14:paraId="07AAB41E" w14:textId="07B35E42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</w:p>
        </w:tc>
        <w:tc>
          <w:tcPr>
            <w:tcW w:w="1296" w:type="dxa"/>
            <w:shd w:val="clear" w:color="auto" w:fill="auto"/>
          </w:tcPr>
          <w:p w14:paraId="3ACC98EC" w14:textId="7A1C2FA3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00" w:type="dxa"/>
          </w:tcPr>
          <w:p w14:paraId="097FB39A" w14:textId="376910D1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56136E26" w14:textId="0182944B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411</w:t>
            </w:r>
          </w:p>
        </w:tc>
      </w:tr>
      <w:tr w:rsidR="002D6920" w:rsidRPr="00650844" w14:paraId="2BBD7966" w14:textId="77777777" w:rsidTr="002D6920">
        <w:trPr>
          <w:trHeight w:val="20"/>
        </w:trPr>
        <w:tc>
          <w:tcPr>
            <w:tcW w:w="5477" w:type="dxa"/>
            <w:shd w:val="clear" w:color="auto" w:fill="auto"/>
          </w:tcPr>
          <w:p w14:paraId="6C5CE391" w14:textId="4A506343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29321C5" w14:textId="654C3E15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14:paraId="21835238" w14:textId="4677F20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</w:p>
        </w:tc>
        <w:tc>
          <w:tcPr>
            <w:tcW w:w="1496" w:type="dxa"/>
            <w:shd w:val="clear" w:color="auto" w:fill="auto"/>
          </w:tcPr>
          <w:p w14:paraId="0560A167" w14:textId="0360BB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14:paraId="671CAE0E" w14:textId="5179812A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296" w:type="dxa"/>
            <w:shd w:val="clear" w:color="auto" w:fill="auto"/>
          </w:tcPr>
          <w:p w14:paraId="524E2D6B" w14:textId="7E351B54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0" w:type="dxa"/>
          </w:tcPr>
          <w:p w14:paraId="106CDE46" w14:textId="42918F95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1C315603" w14:textId="0319D0D3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</w:p>
        </w:tc>
      </w:tr>
      <w:tr w:rsidR="002D6920" w:rsidRPr="00650844" w14:paraId="6EAE9C72" w14:textId="77777777" w:rsidTr="002D6920">
        <w:trPr>
          <w:trHeight w:val="20"/>
        </w:trPr>
        <w:tc>
          <w:tcPr>
            <w:tcW w:w="5477" w:type="dxa"/>
            <w:shd w:val="clear" w:color="auto" w:fill="auto"/>
          </w:tcPr>
          <w:p w14:paraId="4184FBCC" w14:textId="6AA9BD63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25BC9C26" w14:textId="0CD35EA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14:paraId="4FBF2BE1" w14:textId="23E2DE6C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14:paraId="74033AEA" w14:textId="517BA016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14:paraId="3AF81D97" w14:textId="3759F76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5B9409FD" w14:textId="775C4FA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0" w:type="dxa"/>
          </w:tcPr>
          <w:p w14:paraId="4AB93F6B" w14:textId="54B6E5F6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59500A79" w14:textId="3B97D453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D6920" w:rsidRPr="00650844" w14:paraId="7C9A6B02" w14:textId="77777777" w:rsidTr="002D6920">
        <w:trPr>
          <w:trHeight w:val="20"/>
        </w:trPr>
        <w:tc>
          <w:tcPr>
            <w:tcW w:w="5477" w:type="dxa"/>
            <w:shd w:val="clear" w:color="auto" w:fill="auto"/>
          </w:tcPr>
          <w:p w14:paraId="1EE6FC66" w14:textId="72F4095E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6D8D54" w14:textId="7EDA4C76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6BD392CD" w14:textId="4309323F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</w:tcPr>
          <w:p w14:paraId="3C27334F" w14:textId="7006270E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14:paraId="46E83537" w14:textId="69E61B0E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54E5ED0" w14:textId="2F733A94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2DEB4B82" w14:textId="07A0E583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14:paraId="3A98379E" w14:textId="3FC2C423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D6920" w:rsidRPr="00650844" w14:paraId="32198916" w14:textId="77777777" w:rsidTr="002D6920">
        <w:trPr>
          <w:trHeight w:val="20"/>
        </w:trPr>
        <w:tc>
          <w:tcPr>
            <w:tcW w:w="5477" w:type="dxa"/>
            <w:shd w:val="clear" w:color="auto" w:fill="auto"/>
          </w:tcPr>
          <w:p w14:paraId="4B0817EC" w14:textId="78B99E1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A9DAA" w14:textId="599C53C9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148,206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CF4FEF" w14:textId="3E1B8DA8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AC4E7C" w14:textId="2305853A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4BA053" w14:textId="3DA0D0DA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24940" w14:textId="3516E50D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7730B3E5" w14:textId="653E1B6C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0DF76" w14:textId="36BC7712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</w:p>
        </w:tc>
      </w:tr>
      <w:tr w:rsidR="002D6920" w:rsidRPr="00650844" w14:paraId="7E050F69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18ACD4F4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7264D1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74926709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</w:tcPr>
          <w:p w14:paraId="05A611D9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</w:tcPr>
          <w:p w14:paraId="4F077784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C80D9F1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152F299D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</w:tcPr>
          <w:p w14:paraId="2635EE56" w14:textId="22724789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</w:tr>
      <w:tr w:rsidR="002D6920" w:rsidRPr="00650844" w14:paraId="6512E57B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232D3BDD" w14:textId="276F9B1F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95E458F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</w:tcPr>
          <w:p w14:paraId="509F423C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96" w:type="dxa"/>
            <w:shd w:val="clear" w:color="auto" w:fill="auto"/>
          </w:tcPr>
          <w:p w14:paraId="4F69E463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79" w:type="dxa"/>
            <w:shd w:val="clear" w:color="auto" w:fill="auto"/>
          </w:tcPr>
          <w:p w14:paraId="2C6B7A84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247D78C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</w:tcPr>
          <w:p w14:paraId="653133BB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14" w:type="dxa"/>
            <w:shd w:val="clear" w:color="auto" w:fill="auto"/>
          </w:tcPr>
          <w:p w14:paraId="0924D52D" w14:textId="4D5C3384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D6920" w:rsidRPr="00650844" w14:paraId="3E977015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20FA7A20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42BDA51" w14:textId="08F22E6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511,481</w:t>
            </w:r>
          </w:p>
        </w:tc>
        <w:tc>
          <w:tcPr>
            <w:tcW w:w="1359" w:type="dxa"/>
            <w:shd w:val="clear" w:color="auto" w:fill="auto"/>
          </w:tcPr>
          <w:p w14:paraId="61633435" w14:textId="7CA1C6C1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60,118,795</w:t>
            </w:r>
          </w:p>
        </w:tc>
        <w:tc>
          <w:tcPr>
            <w:tcW w:w="1496" w:type="dxa"/>
            <w:shd w:val="clear" w:color="auto" w:fill="auto"/>
          </w:tcPr>
          <w:p w14:paraId="0C7D2A0D" w14:textId="4C432005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  <w:tc>
          <w:tcPr>
            <w:tcW w:w="1579" w:type="dxa"/>
            <w:shd w:val="clear" w:color="auto" w:fill="auto"/>
          </w:tcPr>
          <w:p w14:paraId="38C2F550" w14:textId="076E131E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341</w:t>
            </w:r>
          </w:p>
        </w:tc>
        <w:tc>
          <w:tcPr>
            <w:tcW w:w="1296" w:type="dxa"/>
            <w:shd w:val="clear" w:color="auto" w:fill="auto"/>
          </w:tcPr>
          <w:p w14:paraId="2A49C792" w14:textId="364EEA05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982</w:t>
            </w:r>
          </w:p>
        </w:tc>
        <w:tc>
          <w:tcPr>
            <w:tcW w:w="1500" w:type="dxa"/>
          </w:tcPr>
          <w:p w14:paraId="5F28D74C" w14:textId="1AAEE55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6B79E6C8" w14:textId="2B9A728A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</w:p>
        </w:tc>
      </w:tr>
      <w:tr w:rsidR="002D6920" w:rsidRPr="00650844" w14:paraId="25FBE35F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52B39EFC" w14:textId="1EBDECC3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9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E6FCB7" w14:textId="6D9F1226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6B79EA25" w14:textId="4548A592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</w:tcPr>
          <w:p w14:paraId="2966C27D" w14:textId="40E3CCAE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14:paraId="664007AE" w14:textId="27CF617A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17388FC" w14:textId="1129084E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537B1D4D" w14:textId="42A0EBAF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14:paraId="085AFF2C" w14:textId="3CD85D2B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D6920" w:rsidRPr="00650844" w14:paraId="72379E01" w14:textId="77777777" w:rsidTr="002D6920">
        <w:trPr>
          <w:trHeight w:val="20"/>
        </w:trPr>
        <w:tc>
          <w:tcPr>
            <w:tcW w:w="5477" w:type="dxa"/>
            <w:shd w:val="clear" w:color="auto" w:fill="auto"/>
            <w:vAlign w:val="bottom"/>
          </w:tcPr>
          <w:p w14:paraId="4B4E89AE" w14:textId="77777777" w:rsidR="002D6920" w:rsidRPr="00650844" w:rsidRDefault="002D6920" w:rsidP="00496C67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4ADB5" w14:textId="295BA7B6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148,206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88B5E6" w14:textId="1F2CAAB0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BB218" w14:textId="40CD2145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7C1AE9" w14:textId="0DE09A64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212E77" w14:textId="3FE9A5E4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26118A9F" w14:textId="327E7171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0728E" w14:textId="351FF548" w:rsidR="002D6920" w:rsidRPr="00650844" w:rsidRDefault="002D6920" w:rsidP="009A434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</w:p>
        </w:tc>
      </w:tr>
    </w:tbl>
    <w:p w14:paraId="5AB58645" w14:textId="77777777" w:rsidR="004C6E11" w:rsidRPr="00650844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30"/>
          <w:szCs w:val="30"/>
          <w:lang w:val="en-US"/>
        </w:rPr>
        <w:br w:type="page"/>
      </w:r>
    </w:p>
    <w:p w14:paraId="68CE8306" w14:textId="77777777" w:rsidR="00DB6D07" w:rsidRPr="00650844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tbl>
      <w:tblPr>
        <w:tblW w:w="15350" w:type="dxa"/>
        <w:tblLayout w:type="fixed"/>
        <w:tblLook w:val="0000" w:firstRow="0" w:lastRow="0" w:firstColumn="0" w:lastColumn="0" w:noHBand="0" w:noVBand="0"/>
      </w:tblPr>
      <w:tblGrid>
        <w:gridCol w:w="5245"/>
        <w:gridCol w:w="1417"/>
        <w:gridCol w:w="1359"/>
        <w:gridCol w:w="1496"/>
        <w:gridCol w:w="1579"/>
        <w:gridCol w:w="1296"/>
        <w:gridCol w:w="1642"/>
        <w:gridCol w:w="1316"/>
      </w:tblGrid>
      <w:tr w:rsidR="003839AE" w:rsidRPr="00650844" w14:paraId="1177D71E" w14:textId="77777777" w:rsidTr="00EE24E9">
        <w:trPr>
          <w:trHeight w:val="20"/>
        </w:trPr>
        <w:tc>
          <w:tcPr>
            <w:tcW w:w="5245" w:type="dxa"/>
            <w:shd w:val="clear" w:color="auto" w:fill="auto"/>
            <w:vAlign w:val="bottom"/>
          </w:tcPr>
          <w:p w14:paraId="02426F1B" w14:textId="77777777" w:rsidR="003839AE" w:rsidRPr="00650844" w:rsidRDefault="003839AE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105" w:type="dxa"/>
            <w:gridSpan w:val="7"/>
          </w:tcPr>
          <w:p w14:paraId="49AD1E7F" w14:textId="6B0F821F" w:rsidR="003839AE" w:rsidRPr="00650844" w:rsidRDefault="003839AE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D6920" w:rsidRPr="00650844" w14:paraId="0423EAF3" w14:textId="77777777" w:rsidTr="003839AE">
        <w:trPr>
          <w:trHeight w:val="20"/>
        </w:trPr>
        <w:tc>
          <w:tcPr>
            <w:tcW w:w="5245" w:type="dxa"/>
            <w:shd w:val="clear" w:color="auto" w:fill="auto"/>
            <w:vAlign w:val="bottom"/>
          </w:tcPr>
          <w:p w14:paraId="3D84505F" w14:textId="77777777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0C2860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75B8E1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24696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AC0D4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E48B23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</w:tcPr>
          <w:p w14:paraId="64F809B2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BA9CF4" w14:textId="0ED38DEA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2D6920" w:rsidRPr="00650844" w14:paraId="6D3AC7A5" w14:textId="77777777" w:rsidTr="003839AE">
        <w:trPr>
          <w:trHeight w:val="20"/>
        </w:trPr>
        <w:tc>
          <w:tcPr>
            <w:tcW w:w="5245" w:type="dxa"/>
            <w:shd w:val="clear" w:color="auto" w:fill="auto"/>
            <w:vAlign w:val="bottom"/>
          </w:tcPr>
          <w:p w14:paraId="70F9297E" w14:textId="77777777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1B9AFFA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6BA0BE31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96" w:type="dxa"/>
            <w:shd w:val="clear" w:color="auto" w:fill="auto"/>
            <w:vAlign w:val="bottom"/>
          </w:tcPr>
          <w:p w14:paraId="10AD5CBC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shd w:val="clear" w:color="auto" w:fill="auto"/>
            <w:vAlign w:val="bottom"/>
          </w:tcPr>
          <w:p w14:paraId="65CB4062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71D042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642" w:type="dxa"/>
          </w:tcPr>
          <w:p w14:paraId="75088B69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316" w:type="dxa"/>
            <w:shd w:val="clear" w:color="auto" w:fill="auto"/>
            <w:vAlign w:val="bottom"/>
          </w:tcPr>
          <w:p w14:paraId="464F59F4" w14:textId="1A98DAA4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2D6920" w:rsidRPr="00650844" w14:paraId="75D4D72D" w14:textId="77777777" w:rsidTr="003839AE">
        <w:trPr>
          <w:trHeight w:val="20"/>
        </w:trPr>
        <w:tc>
          <w:tcPr>
            <w:tcW w:w="5245" w:type="dxa"/>
            <w:shd w:val="clear" w:color="auto" w:fill="auto"/>
            <w:vAlign w:val="bottom"/>
          </w:tcPr>
          <w:p w14:paraId="0309F543" w14:textId="77777777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12C99B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5BCD16FA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96" w:type="dxa"/>
            <w:shd w:val="clear" w:color="auto" w:fill="auto"/>
            <w:vAlign w:val="bottom"/>
          </w:tcPr>
          <w:p w14:paraId="65F7533A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shd w:val="clear" w:color="auto" w:fill="auto"/>
            <w:vAlign w:val="bottom"/>
          </w:tcPr>
          <w:p w14:paraId="5C40D32D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F24FE5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642" w:type="dxa"/>
          </w:tcPr>
          <w:p w14:paraId="1BB04628" w14:textId="55C99401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13EFE946" w14:textId="63D92012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2D6920" w:rsidRPr="00650844" w14:paraId="290A9CE0" w14:textId="77777777" w:rsidTr="003839AE">
        <w:trPr>
          <w:trHeight w:val="20"/>
        </w:trPr>
        <w:tc>
          <w:tcPr>
            <w:tcW w:w="5245" w:type="dxa"/>
            <w:shd w:val="clear" w:color="auto" w:fill="auto"/>
            <w:vAlign w:val="bottom"/>
          </w:tcPr>
          <w:p w14:paraId="014FD4C2" w14:textId="77777777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EA1D03E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50BEDC73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96" w:type="dxa"/>
            <w:shd w:val="clear" w:color="auto" w:fill="auto"/>
            <w:vAlign w:val="bottom"/>
          </w:tcPr>
          <w:p w14:paraId="451C0BCE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5FFDCA7B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4DB910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642" w:type="dxa"/>
          </w:tcPr>
          <w:p w14:paraId="53E84C6C" w14:textId="2925E926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0EC14F44" w14:textId="54802A6C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2D6920" w:rsidRPr="00650844" w14:paraId="09D4E0FE" w14:textId="77777777" w:rsidTr="003839AE">
        <w:trPr>
          <w:trHeight w:val="20"/>
        </w:trPr>
        <w:tc>
          <w:tcPr>
            <w:tcW w:w="5245" w:type="dxa"/>
            <w:shd w:val="clear" w:color="auto" w:fill="auto"/>
            <w:vAlign w:val="bottom"/>
          </w:tcPr>
          <w:p w14:paraId="1731078F" w14:textId="77777777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BA5AE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0FEEE9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4D2D4C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CF8F7C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0377B" w14:textId="77777777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14:paraId="59C4F7D3" w14:textId="5A348F3F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1D1C56" w14:textId="11C8A740" w:rsidR="002D6920" w:rsidRPr="00650844" w:rsidRDefault="002D6920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2D6920" w:rsidRPr="00650844" w14:paraId="0DB72078" w14:textId="77777777" w:rsidTr="003839AE">
        <w:trPr>
          <w:trHeight w:val="20"/>
        </w:trPr>
        <w:tc>
          <w:tcPr>
            <w:tcW w:w="5245" w:type="dxa"/>
            <w:shd w:val="clear" w:color="auto" w:fill="auto"/>
            <w:vAlign w:val="bottom"/>
          </w:tcPr>
          <w:p w14:paraId="46C82A45" w14:textId="77777777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0A632D" w14:textId="77777777" w:rsidR="002D6920" w:rsidRPr="00650844" w:rsidDel="00027C06" w:rsidRDefault="002D692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8B5B1D" w14:textId="77777777" w:rsidR="002D6920" w:rsidRPr="00650844" w:rsidDel="00027C06" w:rsidRDefault="002D692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332FFE" w14:textId="77777777" w:rsidR="002D6920" w:rsidRPr="00650844" w:rsidDel="00027C06" w:rsidRDefault="002D692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C4EF8E" w14:textId="77777777" w:rsidR="002D6920" w:rsidRPr="00650844" w:rsidDel="00027C06" w:rsidRDefault="002D692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26CA9E" w14:textId="77777777" w:rsidR="002D6920" w:rsidRPr="00650844" w:rsidDel="00027C06" w:rsidRDefault="002D692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</w:tcPr>
          <w:p w14:paraId="425D62DA" w14:textId="77777777" w:rsidR="002D6920" w:rsidRPr="00650844" w:rsidRDefault="002D692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37D370" w14:textId="74642E9E" w:rsidR="002D6920" w:rsidRPr="00650844" w:rsidRDefault="002D692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2D6920" w:rsidRPr="00650844" w14:paraId="7671E444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371995CC" w14:textId="12856676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 xml:space="preserve">31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2567</w:t>
            </w:r>
          </w:p>
        </w:tc>
        <w:tc>
          <w:tcPr>
            <w:tcW w:w="1417" w:type="dxa"/>
            <w:shd w:val="clear" w:color="auto" w:fill="auto"/>
          </w:tcPr>
          <w:p w14:paraId="6B947E2F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14:paraId="3AB9D16D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96" w:type="dxa"/>
            <w:shd w:val="clear" w:color="auto" w:fill="auto"/>
          </w:tcPr>
          <w:p w14:paraId="05A42249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14:paraId="04C3FC47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6DB1D448" w14:textId="77777777" w:rsidR="002D6920" w:rsidRPr="00650844" w:rsidDel="00027C06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642" w:type="dxa"/>
          </w:tcPr>
          <w:p w14:paraId="66D92FC0" w14:textId="77777777" w:rsidR="002D6920" w:rsidRPr="00650844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16" w:type="dxa"/>
            <w:shd w:val="clear" w:color="auto" w:fill="auto"/>
          </w:tcPr>
          <w:p w14:paraId="5A29B99A" w14:textId="13A61DFD" w:rsidR="002D6920" w:rsidRPr="00650844" w:rsidRDefault="002D6920" w:rsidP="00CF3263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2D6920" w:rsidRPr="00650844" w14:paraId="17605A37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6E7AAB22" w14:textId="31638719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shd w:val="clear" w:color="auto" w:fill="auto"/>
          </w:tcPr>
          <w:p w14:paraId="73042F02" w14:textId="2B22C5D3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148,206</w:t>
            </w:r>
          </w:p>
        </w:tc>
        <w:tc>
          <w:tcPr>
            <w:tcW w:w="1359" w:type="dxa"/>
            <w:shd w:val="clear" w:color="auto" w:fill="auto"/>
          </w:tcPr>
          <w:p w14:paraId="028C6314" w14:textId="5434D28E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</w:p>
        </w:tc>
        <w:tc>
          <w:tcPr>
            <w:tcW w:w="1496" w:type="dxa"/>
            <w:shd w:val="clear" w:color="auto" w:fill="auto"/>
          </w:tcPr>
          <w:p w14:paraId="5EC1B9C6" w14:textId="19C325BF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579" w:type="dxa"/>
            <w:shd w:val="clear" w:color="auto" w:fill="auto"/>
          </w:tcPr>
          <w:p w14:paraId="4900D406" w14:textId="4CB14673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178</w:t>
            </w:r>
          </w:p>
        </w:tc>
        <w:tc>
          <w:tcPr>
            <w:tcW w:w="1296" w:type="dxa"/>
            <w:shd w:val="clear" w:color="auto" w:fill="auto"/>
          </w:tcPr>
          <w:p w14:paraId="3FD2B4A9" w14:textId="6AD0FCE0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642" w:type="dxa"/>
          </w:tcPr>
          <w:p w14:paraId="52E97BF0" w14:textId="112C538E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11698001" w14:textId="3509C579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</w:p>
        </w:tc>
      </w:tr>
      <w:tr w:rsidR="002D6920" w:rsidRPr="00650844" w14:paraId="2C0029A1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6671BE21" w14:textId="635BA58B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shd w:val="clear" w:color="auto" w:fill="auto"/>
          </w:tcPr>
          <w:p w14:paraId="3497E323" w14:textId="4F094542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14:paraId="41F185D0" w14:textId="7B18ACFF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2,430,662</w:t>
            </w:r>
          </w:p>
        </w:tc>
        <w:tc>
          <w:tcPr>
            <w:tcW w:w="1496" w:type="dxa"/>
            <w:shd w:val="clear" w:color="auto" w:fill="auto"/>
          </w:tcPr>
          <w:p w14:paraId="69A75D11" w14:textId="67AD53CE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30,832</w:t>
            </w:r>
          </w:p>
        </w:tc>
        <w:tc>
          <w:tcPr>
            <w:tcW w:w="1579" w:type="dxa"/>
            <w:shd w:val="clear" w:color="auto" w:fill="auto"/>
          </w:tcPr>
          <w:p w14:paraId="54AA5394" w14:textId="756376ED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1,166,404</w:t>
            </w:r>
          </w:p>
        </w:tc>
        <w:tc>
          <w:tcPr>
            <w:tcW w:w="1296" w:type="dxa"/>
            <w:shd w:val="clear" w:color="auto" w:fill="auto"/>
          </w:tcPr>
          <w:p w14:paraId="25553F04" w14:textId="50EE94F1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2" w:type="dxa"/>
          </w:tcPr>
          <w:p w14:paraId="7877A3A5" w14:textId="4F74FA34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132,900</w:t>
            </w:r>
          </w:p>
        </w:tc>
        <w:tc>
          <w:tcPr>
            <w:tcW w:w="1316" w:type="dxa"/>
            <w:shd w:val="clear" w:color="auto" w:fill="auto"/>
          </w:tcPr>
          <w:p w14:paraId="525F45A8" w14:textId="0E5BA48F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3,760,798</w:t>
            </w:r>
          </w:p>
        </w:tc>
      </w:tr>
      <w:tr w:rsidR="002D6920" w:rsidRPr="00650844" w14:paraId="09C5ADC2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1D49D909" w14:textId="1A34C91C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417" w:type="dxa"/>
            <w:shd w:val="clear" w:color="auto" w:fill="auto"/>
          </w:tcPr>
          <w:p w14:paraId="3517F60D" w14:textId="31B2D530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14:paraId="73472B02" w14:textId="16B76AAD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14:paraId="0C49E736" w14:textId="256BFF3E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(99)</w:t>
            </w:r>
          </w:p>
        </w:tc>
        <w:tc>
          <w:tcPr>
            <w:tcW w:w="1579" w:type="dxa"/>
            <w:shd w:val="clear" w:color="auto" w:fill="auto"/>
          </w:tcPr>
          <w:p w14:paraId="0A37C349" w14:textId="0ECF008D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(2,896)</w:t>
            </w:r>
          </w:p>
        </w:tc>
        <w:tc>
          <w:tcPr>
            <w:tcW w:w="1296" w:type="dxa"/>
            <w:shd w:val="clear" w:color="auto" w:fill="auto"/>
          </w:tcPr>
          <w:p w14:paraId="184B71A2" w14:textId="6BD4CA86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2" w:type="dxa"/>
          </w:tcPr>
          <w:p w14:paraId="14C90B4C" w14:textId="55AF722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21530A7A" w14:textId="1FF2C7A6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(2,995)</w:t>
            </w:r>
          </w:p>
        </w:tc>
      </w:tr>
      <w:tr w:rsidR="002D6920" w:rsidRPr="00650844" w14:paraId="367ADA79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7FA7B13B" w14:textId="19A99DB9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F4728C1" w14:textId="475A9B10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(25,574)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47F36BEC" w14:textId="3AF88525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(3,223,215)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</w:tcPr>
          <w:p w14:paraId="60802795" w14:textId="5A91A10A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(6,557)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14:paraId="2F7B59B8" w14:textId="71B88A84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(340,857)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A2DB279" w14:textId="5D6A62E0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14:paraId="7E0D0F4D" w14:textId="46BB5D7F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</w:tcPr>
          <w:p w14:paraId="3624A280" w14:textId="5350322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(3,596,203)</w:t>
            </w:r>
          </w:p>
        </w:tc>
      </w:tr>
      <w:tr w:rsidR="002D6920" w:rsidRPr="00650844" w14:paraId="09B7AE43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221C22DC" w14:textId="0BA96D46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20FAA" w14:textId="3C30B3B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122,632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FBA03" w14:textId="0DC697BA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9,619,453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FC2FA" w14:textId="71877FC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27,892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7F25F" w14:textId="2C0199A4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1,628,829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A0299" w14:textId="7BF55D82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</w:tcPr>
          <w:p w14:paraId="65A22F86" w14:textId="6CAF3441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132,900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28A7E" w14:textId="10E8CE0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11,531,712</w:t>
            </w:r>
          </w:p>
        </w:tc>
      </w:tr>
      <w:tr w:rsidR="002D6920" w:rsidRPr="00650844" w14:paraId="16E74BF0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66A4F370" w14:textId="77777777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11C0B3E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0BE83786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</w:tcPr>
          <w:p w14:paraId="66A6B5AB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</w:tcPr>
          <w:p w14:paraId="24943E7C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62DDAF5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</w:tcPr>
          <w:p w14:paraId="74B9EE5F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</w:tcPr>
          <w:p w14:paraId="0835E6E3" w14:textId="1A0609FD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</w:tr>
      <w:tr w:rsidR="002D6920" w:rsidRPr="00650844" w14:paraId="189E3906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4258F5E0" w14:textId="5B5EB18C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17" w:type="dxa"/>
            <w:shd w:val="clear" w:color="auto" w:fill="auto"/>
          </w:tcPr>
          <w:p w14:paraId="69DD7B59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</w:tcPr>
          <w:p w14:paraId="70D1F187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96" w:type="dxa"/>
            <w:shd w:val="clear" w:color="auto" w:fill="auto"/>
          </w:tcPr>
          <w:p w14:paraId="412BACF9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79" w:type="dxa"/>
            <w:shd w:val="clear" w:color="auto" w:fill="auto"/>
          </w:tcPr>
          <w:p w14:paraId="439799B5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29F09902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2" w:type="dxa"/>
          </w:tcPr>
          <w:p w14:paraId="7AC99242" w14:textId="77777777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14:paraId="0E2ABCEB" w14:textId="1BFAACF2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D6920" w:rsidRPr="00650844" w14:paraId="02CF22DB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08FE50C2" w14:textId="626902F9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auto"/>
          </w:tcPr>
          <w:p w14:paraId="1F6CD116" w14:textId="3810CE51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511,481</w:t>
            </w:r>
          </w:p>
        </w:tc>
        <w:tc>
          <w:tcPr>
            <w:tcW w:w="1359" w:type="dxa"/>
            <w:shd w:val="clear" w:color="auto" w:fill="auto"/>
          </w:tcPr>
          <w:p w14:paraId="2C9DEBB8" w14:textId="5EFAA8FC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62,549,457</w:t>
            </w:r>
          </w:p>
        </w:tc>
        <w:tc>
          <w:tcPr>
            <w:tcW w:w="1496" w:type="dxa"/>
            <w:shd w:val="clear" w:color="auto" w:fill="auto"/>
          </w:tcPr>
          <w:p w14:paraId="4168CA8F" w14:textId="20AA2BDF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30,832</w:t>
            </w:r>
          </w:p>
        </w:tc>
        <w:tc>
          <w:tcPr>
            <w:tcW w:w="1579" w:type="dxa"/>
            <w:shd w:val="clear" w:color="auto" w:fill="auto"/>
          </w:tcPr>
          <w:p w14:paraId="6C2FAC2F" w14:textId="45F67A23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12,584,871</w:t>
            </w:r>
          </w:p>
        </w:tc>
        <w:tc>
          <w:tcPr>
            <w:tcW w:w="1296" w:type="dxa"/>
            <w:shd w:val="clear" w:color="auto" w:fill="auto"/>
          </w:tcPr>
          <w:p w14:paraId="7BED77EA" w14:textId="3ED9E00B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4,038,982</w:t>
            </w:r>
          </w:p>
        </w:tc>
        <w:tc>
          <w:tcPr>
            <w:tcW w:w="1642" w:type="dxa"/>
          </w:tcPr>
          <w:p w14:paraId="7D1F657D" w14:textId="3A974AA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132,900</w:t>
            </w:r>
          </w:p>
        </w:tc>
        <w:tc>
          <w:tcPr>
            <w:tcW w:w="1316" w:type="dxa"/>
            <w:shd w:val="clear" w:color="auto" w:fill="auto"/>
          </w:tcPr>
          <w:p w14:paraId="601E3B20" w14:textId="18F1000E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79,848,523</w:t>
            </w:r>
          </w:p>
        </w:tc>
      </w:tr>
      <w:tr w:rsidR="002D6920" w:rsidRPr="00650844" w14:paraId="0A38A0CE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5F78D212" w14:textId="2C1929E5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9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91FE451" w14:textId="259EF344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(388,849)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786D7DC" w14:textId="77829602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(52,930,004)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</w:tcPr>
          <w:p w14:paraId="2B13E3FF" w14:textId="166DBD6D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(2,940)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14:paraId="351E75A5" w14:textId="1C210CC9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(10,956,042)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C9403C5" w14:textId="79B28B39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(4,038,976)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14:paraId="72202F4B" w14:textId="5917D0E4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</w:tcPr>
          <w:p w14:paraId="05618BB0" w14:textId="5D83F36F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(68,316,811)</w:t>
            </w:r>
          </w:p>
        </w:tc>
      </w:tr>
      <w:tr w:rsidR="002D6920" w:rsidRPr="00650844" w14:paraId="19AEA246" w14:textId="77777777" w:rsidTr="003839AE">
        <w:trPr>
          <w:trHeight w:val="20"/>
        </w:trPr>
        <w:tc>
          <w:tcPr>
            <w:tcW w:w="5245" w:type="dxa"/>
            <w:shd w:val="clear" w:color="auto" w:fill="auto"/>
          </w:tcPr>
          <w:p w14:paraId="397DA55A" w14:textId="4CDB3B0E" w:rsidR="002D6920" w:rsidRPr="00650844" w:rsidRDefault="002D6920" w:rsidP="009A434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3D2F1C" w14:textId="162D066D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122,632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50E9A" w14:textId="59C30FB2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9,619,453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E0416" w14:textId="33220F99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27,892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FF872D" w14:textId="549C6CA8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1,628,829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F19240" w14:textId="075B3435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</w:tcPr>
          <w:p w14:paraId="79684F50" w14:textId="5B8ED272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132,900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49757" w14:textId="0109B6CE" w:rsidR="002D6920" w:rsidRPr="00650844" w:rsidRDefault="002D6920" w:rsidP="00CF3263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11,531,712</w:t>
            </w:r>
          </w:p>
        </w:tc>
      </w:tr>
    </w:tbl>
    <w:p w14:paraId="0C755887" w14:textId="77777777" w:rsidR="003D20DD" w:rsidRPr="00650844" w:rsidRDefault="003D20DD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05199F67" w14:textId="77777777" w:rsidR="004C6E11" w:rsidRPr="00650844" w:rsidRDefault="004C6E11" w:rsidP="004C6E11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4304DD34" w14:textId="3A42A267" w:rsidR="004C6E11" w:rsidRPr="00650844" w:rsidRDefault="00810B9D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  <w:sectPr w:rsidR="004C6E11" w:rsidRPr="00650844" w:rsidSect="0058459C">
          <w:pgSz w:w="16840" w:h="11907" w:orient="landscape" w:code="9"/>
          <w:pgMar w:top="1440" w:right="720" w:bottom="720" w:left="720" w:header="706" w:footer="576" w:gutter="0"/>
          <w:cols w:space="720"/>
        </w:sectPr>
      </w:pPr>
      <w:r>
        <w:rPr>
          <w:rFonts w:ascii="Browallia New" w:hAnsi="Browallia New" w:cs="Browallia New"/>
          <w:color w:val="000000"/>
          <w:sz w:val="24"/>
          <w:szCs w:val="24"/>
        </w:rPr>
        <w:t xml:space="preserve">  </w:t>
      </w:r>
    </w:p>
    <w:p w14:paraId="705765B4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2ED6C34A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1152C185" w14:textId="032D0B8E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5730F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CF3263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CF3263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สินทรัพย์สิทธิการใช้ - สุทธิ</w:t>
            </w:r>
          </w:p>
        </w:tc>
      </w:tr>
    </w:tbl>
    <w:p w14:paraId="735C668D" w14:textId="77777777" w:rsidR="00687780" w:rsidRPr="00650844" w:rsidRDefault="00687780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547" w:type="dxa"/>
        <w:tblInd w:w="-81" w:type="dxa"/>
        <w:tblLayout w:type="fixed"/>
        <w:tblLook w:val="04A0" w:firstRow="1" w:lastRow="0" w:firstColumn="1" w:lastColumn="0" w:noHBand="0" w:noVBand="1"/>
      </w:tblPr>
      <w:tblGrid>
        <w:gridCol w:w="5227"/>
        <w:gridCol w:w="1440"/>
        <w:gridCol w:w="1440"/>
        <w:gridCol w:w="1440"/>
      </w:tblGrid>
      <w:tr w:rsidR="00B55DC0" w:rsidRPr="00650844" w14:paraId="67B3D7AB" w14:textId="77777777" w:rsidTr="00B10E02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5D93FAE4" w14:textId="77777777" w:rsidR="00B55DC0" w:rsidRPr="00650844" w:rsidRDefault="00B55DC0" w:rsidP="009A4340">
            <w:pPr>
              <w:spacing w:line="240" w:lineRule="auto"/>
              <w:ind w:left="-23" w:right="-6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31B86" w14:textId="4170319C" w:rsidR="00B55DC0" w:rsidRPr="00650844" w:rsidRDefault="00B55DC0" w:rsidP="009A4340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10E02" w:rsidRPr="00650844" w14:paraId="1DF63940" w14:textId="77777777" w:rsidTr="00B10E02">
        <w:trPr>
          <w:trHeight w:val="113"/>
        </w:trPr>
        <w:tc>
          <w:tcPr>
            <w:tcW w:w="5227" w:type="dxa"/>
            <w:shd w:val="clear" w:color="auto" w:fill="auto"/>
            <w:vAlign w:val="bottom"/>
          </w:tcPr>
          <w:p w14:paraId="35F76F82" w14:textId="77777777" w:rsidR="00B10E02" w:rsidRPr="00650844" w:rsidRDefault="00B10E02" w:rsidP="00B10E02">
            <w:pPr>
              <w:spacing w:line="240" w:lineRule="auto"/>
              <w:ind w:left="-23" w:right="-6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EA3E120" w14:textId="40A301BE" w:rsidR="00B10E02" w:rsidRPr="00650844" w:rsidRDefault="00B10E02" w:rsidP="00B10E02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004C23" w14:textId="6EFD9454" w:rsidR="00B10E02" w:rsidRPr="00650844" w:rsidRDefault="00B10E02" w:rsidP="00B10E02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7D9CD3" w14:textId="24758D8C" w:rsidR="00B10E02" w:rsidRPr="00650844" w:rsidRDefault="00B10E02" w:rsidP="00B10E02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584528" w:rsidRPr="00650844" w14:paraId="3DA59ECD" w14:textId="77777777" w:rsidTr="00B10E02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724CCDCE" w14:textId="77777777" w:rsidR="00584528" w:rsidRPr="00650844" w:rsidRDefault="00584528" w:rsidP="009A4340">
            <w:pPr>
              <w:spacing w:line="240" w:lineRule="auto"/>
              <w:ind w:left="-23" w:right="-6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7805D83" w14:textId="77777777" w:rsidR="00584528" w:rsidRPr="00650844" w:rsidRDefault="00584528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1DF1D0" w14:textId="186BE780" w:rsidR="00584528" w:rsidRPr="00650844" w:rsidRDefault="00584528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977A299" w14:textId="31E22122" w:rsidR="00584528" w:rsidRPr="00650844" w:rsidRDefault="00584528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84528" w:rsidRPr="00650844" w14:paraId="4BB3B047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15C9E26F" w14:textId="77777777" w:rsidR="00584528" w:rsidRPr="00650844" w:rsidRDefault="0058452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008C7E" w14:textId="77777777" w:rsidR="00584528" w:rsidRPr="00650844" w:rsidRDefault="0058452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1C0184" w14:textId="5FBB4CA3" w:rsidR="00584528" w:rsidRPr="00650844" w:rsidRDefault="0058452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AD7022" w14:textId="56D297F2" w:rsidR="00584528" w:rsidRPr="00650844" w:rsidRDefault="0058452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019D8" w:rsidRPr="00650844" w14:paraId="0B6B5775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2E4C7450" w14:textId="607BACBC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ยอดยกมา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616F50F" w14:textId="5D886129" w:rsidR="00D019D8" w:rsidRPr="00650844" w:rsidRDefault="00DC4F13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00D3C5" w14:textId="3A445142" w:rsidR="00D019D8" w:rsidRPr="00650844" w:rsidRDefault="00DC4F13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7C92A5F" w14:textId="462E5C8B" w:rsidR="00D019D8" w:rsidRPr="00650844" w:rsidRDefault="00DC4F13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285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686</w:t>
            </w:r>
          </w:p>
        </w:tc>
      </w:tr>
      <w:tr w:rsidR="00D019D8" w:rsidRPr="00650844" w14:paraId="1ECCF061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557BA629" w14:textId="2275CD38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31F3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A25A73" w14:textId="53FA73D8" w:rsidR="00D019D8" w:rsidRPr="00650844" w:rsidRDefault="00D019D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74A24E" w14:textId="44E9C523" w:rsidR="00D019D8" w:rsidRPr="00650844" w:rsidRDefault="00D019D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834A7A" w14:textId="4CB1C4B9" w:rsidR="00D019D8" w:rsidRPr="00650844" w:rsidRDefault="00D019D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019D8" w:rsidRPr="00650844" w14:paraId="790F7E1E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0FA9169E" w14:textId="5A1BDEBD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5616B" w14:textId="6F7EDB46" w:rsidR="00D019D8" w:rsidRPr="00650844" w:rsidRDefault="00D019D8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17B08" w14:textId="55942424" w:rsidR="00D019D8" w:rsidRPr="00650844" w:rsidRDefault="00D019D8" w:rsidP="009A4340">
            <w:pP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39BCDF" w14:textId="162D21E7" w:rsidR="00D019D8" w:rsidRPr="00650844" w:rsidRDefault="00D019D8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019D8" w:rsidRPr="00650844" w14:paraId="6B07A6EB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  <w:hideMark/>
          </w:tcPr>
          <w:p w14:paraId="62662D32" w14:textId="3945B09E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256</w:t>
            </w:r>
            <w:r w:rsidR="00134897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E0D160" w14:textId="172A4B69" w:rsidR="00D019D8" w:rsidRPr="00650844" w:rsidRDefault="00DC4F1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7EF46D" w14:textId="40EB534C" w:rsidR="00D019D8" w:rsidRPr="00650844" w:rsidRDefault="00D019D8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73D036" w14:textId="30D28956" w:rsidR="00D019D8" w:rsidRPr="00650844" w:rsidRDefault="00DC4F1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</w:p>
        </w:tc>
      </w:tr>
      <w:tr w:rsidR="00D019D8" w:rsidRPr="00650844" w14:paraId="034F63BF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598275A6" w14:textId="77777777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E84B2D" w14:textId="77777777" w:rsidR="00D019D8" w:rsidRPr="00650844" w:rsidRDefault="00D019D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4CD286" w14:textId="77777777" w:rsidR="00D019D8" w:rsidRPr="00650844" w:rsidRDefault="00D019D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3556C9" w14:textId="77777777" w:rsidR="00D019D8" w:rsidRPr="00650844" w:rsidRDefault="00D019D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019D8" w:rsidRPr="00650844" w14:paraId="0F52179D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40BBFD6B" w14:textId="3A21237B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ยอดยกมา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F5D814" w14:textId="1F678976" w:rsidR="00D019D8" w:rsidRPr="00650844" w:rsidRDefault="00DC4F13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6F2174" w14:textId="77757D4B" w:rsidR="00D019D8" w:rsidRPr="00650844" w:rsidRDefault="00D019D8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631CBB" w14:textId="205DA732" w:rsidR="00D019D8" w:rsidRPr="00650844" w:rsidRDefault="00DC4F13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</w:p>
        </w:tc>
      </w:tr>
      <w:tr w:rsidR="00D019D8" w:rsidRPr="00650844" w14:paraId="71F2B2B5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40267553" w14:textId="727665FC" w:rsidR="00D019D8" w:rsidRPr="00650844" w:rsidRDefault="00091176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การ</w:t>
            </w:r>
            <w:r w:rsidR="009E3793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6FB950" w14:textId="30C2B995" w:rsidR="00D019D8" w:rsidRPr="00650844" w:rsidRDefault="00C97560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679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354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24E277" w14:textId="68CDA251" w:rsidR="00D019D8" w:rsidRPr="00650844" w:rsidRDefault="00C97560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292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769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510D61C" w14:textId="5A4049E9" w:rsidR="00D019D8" w:rsidRPr="00650844" w:rsidRDefault="00C97560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972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123</w:t>
            </w:r>
          </w:p>
        </w:tc>
      </w:tr>
      <w:tr w:rsidR="00D019D8" w:rsidRPr="00650844" w14:paraId="0E9701CD" w14:textId="77777777" w:rsidTr="00164136">
        <w:trPr>
          <w:trHeight w:val="20"/>
        </w:trPr>
        <w:tc>
          <w:tcPr>
            <w:tcW w:w="5227" w:type="dxa"/>
            <w:shd w:val="clear" w:color="auto" w:fill="auto"/>
            <w:vAlign w:val="bottom"/>
          </w:tcPr>
          <w:p w14:paraId="7C40E848" w14:textId="7A3CE1DB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C15F4" w14:textId="7B6E8A02" w:rsidR="00D019D8" w:rsidRPr="00650844" w:rsidRDefault="00C97560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521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900)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602DD3" w14:textId="1839CF33" w:rsidR="00D019D8" w:rsidRPr="00650844" w:rsidRDefault="00C97560" w:rsidP="009A4340">
            <w:pP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(89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487)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7AEB06" w14:textId="2B4229EC" w:rsidR="00D019D8" w:rsidRPr="00650844" w:rsidRDefault="002819C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387)</w:t>
            </w:r>
          </w:p>
        </w:tc>
      </w:tr>
      <w:tr w:rsidR="00D019D8" w:rsidRPr="00650844" w14:paraId="7796E832" w14:textId="77777777" w:rsidTr="003D20DD">
        <w:trPr>
          <w:trHeight w:val="20"/>
        </w:trPr>
        <w:tc>
          <w:tcPr>
            <w:tcW w:w="5227" w:type="dxa"/>
            <w:shd w:val="clear" w:color="auto" w:fill="auto"/>
            <w:vAlign w:val="bottom"/>
            <w:hideMark/>
          </w:tcPr>
          <w:p w14:paraId="12CD3DB3" w14:textId="59C49FC7" w:rsidR="00D019D8" w:rsidRPr="00650844" w:rsidRDefault="00D019D8" w:rsidP="009A4340">
            <w:pPr>
              <w:spacing w:line="240" w:lineRule="auto"/>
              <w:ind w:left="-23" w:right="-67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C4B9B1" w14:textId="1585EC67" w:rsidR="00D019D8" w:rsidRPr="00650844" w:rsidRDefault="002819C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171F57" w14:textId="654B4287" w:rsidR="00D019D8" w:rsidRPr="00650844" w:rsidRDefault="002819C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203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FF0CB1" w14:textId="3224BA3B" w:rsidR="00D019D8" w:rsidRPr="00650844" w:rsidRDefault="002819C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818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114</w:t>
            </w:r>
          </w:p>
        </w:tc>
      </w:tr>
    </w:tbl>
    <w:p w14:paraId="219565FC" w14:textId="5BC77BAE" w:rsidR="004C6E11" w:rsidRPr="00650844" w:rsidRDefault="004C6E1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56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8122"/>
        <w:gridCol w:w="1440"/>
      </w:tblGrid>
      <w:tr w:rsidR="00B55DC0" w:rsidRPr="00650844" w14:paraId="4D086ED9" w14:textId="77777777" w:rsidTr="00164136">
        <w:trPr>
          <w:trHeight w:val="205"/>
        </w:trPr>
        <w:tc>
          <w:tcPr>
            <w:tcW w:w="8122" w:type="dxa"/>
            <w:shd w:val="clear" w:color="auto" w:fill="auto"/>
            <w:vAlign w:val="bottom"/>
          </w:tcPr>
          <w:p w14:paraId="30CB05E1" w14:textId="77777777" w:rsidR="00B55DC0" w:rsidRPr="00650844" w:rsidRDefault="00B55DC0" w:rsidP="009A4340">
            <w:pPr>
              <w:spacing w:line="240" w:lineRule="auto"/>
              <w:ind w:right="-6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AD43A1" w14:textId="18091171" w:rsidR="00B55DC0" w:rsidRPr="00650844" w:rsidRDefault="00B55DC0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5DC0" w:rsidRPr="00650844" w14:paraId="00A5706A" w14:textId="77777777" w:rsidTr="00164136">
        <w:trPr>
          <w:trHeight w:val="205"/>
        </w:trPr>
        <w:tc>
          <w:tcPr>
            <w:tcW w:w="8122" w:type="dxa"/>
            <w:shd w:val="clear" w:color="auto" w:fill="auto"/>
            <w:vAlign w:val="bottom"/>
          </w:tcPr>
          <w:p w14:paraId="0D9FD0C9" w14:textId="77777777" w:rsidR="00B55DC0" w:rsidRPr="00650844" w:rsidRDefault="00B55DC0" w:rsidP="009A4340">
            <w:pPr>
              <w:spacing w:line="240" w:lineRule="auto"/>
              <w:ind w:right="-6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A996FA" w14:textId="69CFEBBE" w:rsidR="00B55DC0" w:rsidRPr="00650844" w:rsidRDefault="00B55DC0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อาคารสำนักงาน</w:t>
            </w:r>
          </w:p>
        </w:tc>
      </w:tr>
      <w:tr w:rsidR="00B55DC0" w:rsidRPr="00650844" w14:paraId="0B793E8E" w14:textId="77777777" w:rsidTr="00164136">
        <w:trPr>
          <w:trHeight w:val="205"/>
        </w:trPr>
        <w:tc>
          <w:tcPr>
            <w:tcW w:w="8122" w:type="dxa"/>
            <w:shd w:val="clear" w:color="auto" w:fill="auto"/>
            <w:vAlign w:val="bottom"/>
          </w:tcPr>
          <w:p w14:paraId="65D64263" w14:textId="77777777" w:rsidR="00B55DC0" w:rsidRPr="00650844" w:rsidRDefault="00B55DC0" w:rsidP="009A4340">
            <w:pPr>
              <w:spacing w:line="240" w:lineRule="auto"/>
              <w:ind w:right="-6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6B180" w14:textId="085FB754" w:rsidR="00B55DC0" w:rsidRPr="00650844" w:rsidRDefault="00B55DC0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55DC0" w:rsidRPr="00650844" w14:paraId="74FBC1C9" w14:textId="77777777" w:rsidTr="00164136">
        <w:trPr>
          <w:trHeight w:val="140"/>
        </w:trPr>
        <w:tc>
          <w:tcPr>
            <w:tcW w:w="8122" w:type="dxa"/>
            <w:shd w:val="clear" w:color="auto" w:fill="auto"/>
            <w:vAlign w:val="bottom"/>
          </w:tcPr>
          <w:p w14:paraId="45618EB3" w14:textId="77777777" w:rsidR="00B55DC0" w:rsidRPr="00650844" w:rsidRDefault="00B55DC0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547BE8" w14:textId="77777777" w:rsidR="00B55DC0" w:rsidRPr="00650844" w:rsidRDefault="00B55DC0" w:rsidP="00CF3263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019D8" w:rsidRPr="00650844" w14:paraId="78B8EFBE" w14:textId="77777777" w:rsidTr="00254EA0">
        <w:trPr>
          <w:trHeight w:val="205"/>
        </w:trPr>
        <w:tc>
          <w:tcPr>
            <w:tcW w:w="8122" w:type="dxa"/>
            <w:shd w:val="clear" w:color="auto" w:fill="auto"/>
            <w:vAlign w:val="bottom"/>
          </w:tcPr>
          <w:p w14:paraId="5771E846" w14:textId="51D664EB" w:rsidR="00D019D8" w:rsidRPr="00650844" w:rsidRDefault="00D019D8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ยอดยกมา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300BDE" w14:textId="1BF83EB0" w:rsidR="00D019D8" w:rsidRPr="00650844" w:rsidRDefault="00DC4F13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847</w:t>
            </w:r>
          </w:p>
        </w:tc>
      </w:tr>
      <w:tr w:rsidR="00D019D8" w:rsidRPr="00650844" w14:paraId="15F1E181" w14:textId="77777777" w:rsidTr="00254EA0">
        <w:trPr>
          <w:trHeight w:val="205"/>
        </w:trPr>
        <w:tc>
          <w:tcPr>
            <w:tcW w:w="8122" w:type="dxa"/>
            <w:shd w:val="clear" w:color="auto" w:fill="auto"/>
            <w:vAlign w:val="bottom"/>
          </w:tcPr>
          <w:p w14:paraId="69D241A9" w14:textId="5B83497F" w:rsidR="00D019D8" w:rsidRPr="00650844" w:rsidRDefault="00D019D8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BCA591" w14:textId="0C292E77" w:rsidR="00D019D8" w:rsidRPr="00650844" w:rsidRDefault="00D019D8" w:rsidP="00254EA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019D8" w:rsidRPr="00650844" w14:paraId="48F66D8D" w14:textId="77777777" w:rsidTr="00254EA0">
        <w:trPr>
          <w:trHeight w:val="205"/>
        </w:trPr>
        <w:tc>
          <w:tcPr>
            <w:tcW w:w="8122" w:type="dxa"/>
            <w:shd w:val="clear" w:color="auto" w:fill="auto"/>
            <w:vAlign w:val="bottom"/>
          </w:tcPr>
          <w:p w14:paraId="0EEC49F8" w14:textId="496E0D7F" w:rsidR="00D019D8" w:rsidRPr="00650844" w:rsidRDefault="00D019D8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DE5FCD" w14:textId="44EDDE14" w:rsidR="00D019D8" w:rsidRPr="00650844" w:rsidRDefault="00DC4F1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</w:p>
        </w:tc>
      </w:tr>
      <w:tr w:rsidR="00B55DC0" w:rsidRPr="00650844" w14:paraId="711DD411" w14:textId="77777777" w:rsidTr="00164136">
        <w:trPr>
          <w:trHeight w:val="140"/>
        </w:trPr>
        <w:tc>
          <w:tcPr>
            <w:tcW w:w="8122" w:type="dxa"/>
            <w:shd w:val="clear" w:color="auto" w:fill="auto"/>
            <w:vAlign w:val="bottom"/>
          </w:tcPr>
          <w:p w14:paraId="08832E9A" w14:textId="77777777" w:rsidR="00B55DC0" w:rsidRPr="00650844" w:rsidRDefault="00B55DC0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9F8E48" w14:textId="77777777" w:rsidR="00B55DC0" w:rsidRPr="00650844" w:rsidRDefault="00B55DC0" w:rsidP="00CF3263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55DC0" w:rsidRPr="00650844" w14:paraId="7947E8E9" w14:textId="77777777" w:rsidTr="002819C3">
        <w:trPr>
          <w:trHeight w:val="205"/>
        </w:trPr>
        <w:tc>
          <w:tcPr>
            <w:tcW w:w="8122" w:type="dxa"/>
            <w:shd w:val="clear" w:color="auto" w:fill="auto"/>
            <w:vAlign w:val="bottom"/>
            <w:hideMark/>
          </w:tcPr>
          <w:p w14:paraId="79BED20E" w14:textId="2DC53804" w:rsidR="00B55DC0" w:rsidRPr="00650844" w:rsidRDefault="00B55DC0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ยอดยกมา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 </w:t>
            </w:r>
            <w:r w:rsidR="00F30156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59FA36" w14:textId="275044E1" w:rsidR="00B55DC0" w:rsidRPr="00650844" w:rsidRDefault="00DC4F13" w:rsidP="00CF326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</w:p>
        </w:tc>
      </w:tr>
      <w:tr w:rsidR="002819C3" w:rsidRPr="00650844" w14:paraId="29C17BCC" w14:textId="77777777" w:rsidTr="002819C3">
        <w:trPr>
          <w:trHeight w:val="216"/>
        </w:trPr>
        <w:tc>
          <w:tcPr>
            <w:tcW w:w="8122" w:type="dxa"/>
            <w:shd w:val="clear" w:color="auto" w:fill="auto"/>
            <w:vAlign w:val="bottom"/>
          </w:tcPr>
          <w:p w14:paraId="1053A8DB" w14:textId="514523D0" w:rsidR="002819C3" w:rsidRPr="00650844" w:rsidRDefault="00091176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การ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8191C0" w14:textId="3149EF8A" w:rsidR="002819C3" w:rsidRPr="00650844" w:rsidRDefault="002819C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338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434</w:t>
            </w:r>
          </w:p>
        </w:tc>
      </w:tr>
      <w:tr w:rsidR="00B55DC0" w:rsidRPr="00650844" w14:paraId="1C7252CF" w14:textId="77777777" w:rsidTr="00164136">
        <w:trPr>
          <w:trHeight w:val="216"/>
        </w:trPr>
        <w:tc>
          <w:tcPr>
            <w:tcW w:w="8122" w:type="dxa"/>
            <w:shd w:val="clear" w:color="auto" w:fill="auto"/>
            <w:vAlign w:val="bottom"/>
          </w:tcPr>
          <w:p w14:paraId="61419159" w14:textId="0C691667" w:rsidR="00B55DC0" w:rsidRPr="00650844" w:rsidRDefault="00B55DC0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BFB976" w14:textId="7E3F4374" w:rsidR="00B55DC0" w:rsidRPr="00650844" w:rsidRDefault="002819C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(853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960)</w:t>
            </w:r>
          </w:p>
        </w:tc>
      </w:tr>
      <w:tr w:rsidR="00B55DC0" w:rsidRPr="00650844" w14:paraId="53F352E0" w14:textId="77777777" w:rsidTr="003D20DD">
        <w:trPr>
          <w:trHeight w:val="279"/>
        </w:trPr>
        <w:tc>
          <w:tcPr>
            <w:tcW w:w="8122" w:type="dxa"/>
            <w:shd w:val="clear" w:color="auto" w:fill="auto"/>
            <w:vAlign w:val="bottom"/>
            <w:hideMark/>
          </w:tcPr>
          <w:p w14:paraId="386A1D0C" w14:textId="7E8E1A12" w:rsidR="00B55DC0" w:rsidRPr="00650844" w:rsidRDefault="00B55DC0" w:rsidP="009A4340">
            <w:pPr>
              <w:spacing w:line="240" w:lineRule="auto"/>
              <w:ind w:right="-6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</w:t>
            </w:r>
            <w:r w:rsidR="00F30156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02D46A" w14:textId="67F52778" w:rsidR="00B55DC0" w:rsidRPr="00650844" w:rsidRDefault="002819C3" w:rsidP="009A43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273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912</w:t>
            </w:r>
          </w:p>
        </w:tc>
      </w:tr>
    </w:tbl>
    <w:p w14:paraId="6814DB30" w14:textId="3DDC5222" w:rsidR="00371C0E" w:rsidRPr="00650844" w:rsidRDefault="00371C0E" w:rsidP="009A4340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3C40A37" w14:textId="77777777" w:rsidR="00933AF8" w:rsidRPr="00650844" w:rsidRDefault="00933AF8" w:rsidP="00496C67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และกระแสเงินสดจ่ายทั้งหมดของสัญญาเช่า มีดังนี้</w:t>
      </w:r>
    </w:p>
    <w:p w14:paraId="68E2F409" w14:textId="64865A90" w:rsidR="00546797" w:rsidRPr="00650844" w:rsidRDefault="00546797" w:rsidP="009A4340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584528" w:rsidRPr="00650844" w14:paraId="2294218A" w14:textId="77777777" w:rsidTr="00164136">
        <w:tc>
          <w:tcPr>
            <w:tcW w:w="6570" w:type="dxa"/>
            <w:shd w:val="clear" w:color="auto" w:fill="auto"/>
            <w:vAlign w:val="bottom"/>
          </w:tcPr>
          <w:p w14:paraId="35614B76" w14:textId="77777777" w:rsidR="00584528" w:rsidRPr="00650844" w:rsidRDefault="00584528" w:rsidP="009A4340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98B173" w14:textId="77777777" w:rsidR="00584528" w:rsidRPr="00650844" w:rsidRDefault="00584528" w:rsidP="009A4340">
            <w:pP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584528" w:rsidRPr="00650844" w14:paraId="36DC3B75" w14:textId="77777777" w:rsidTr="00164136">
        <w:tc>
          <w:tcPr>
            <w:tcW w:w="6570" w:type="dxa"/>
            <w:shd w:val="clear" w:color="auto" w:fill="auto"/>
            <w:vAlign w:val="bottom"/>
          </w:tcPr>
          <w:p w14:paraId="27D75DC9" w14:textId="77777777" w:rsidR="00584528" w:rsidRPr="00650844" w:rsidRDefault="00584528" w:rsidP="009A4340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35B9C5" w14:textId="6DDA23B3" w:rsidR="00584528" w:rsidRPr="00650844" w:rsidRDefault="00F30156" w:rsidP="003A2E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247491" w14:textId="1134F0F2" w:rsidR="00584528" w:rsidRPr="00650844" w:rsidRDefault="0053247F" w:rsidP="003A2E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584528" w:rsidRPr="00650844" w14:paraId="3AACF547" w14:textId="77777777" w:rsidTr="00164136">
        <w:tc>
          <w:tcPr>
            <w:tcW w:w="6570" w:type="dxa"/>
            <w:shd w:val="clear" w:color="auto" w:fill="auto"/>
            <w:vAlign w:val="bottom"/>
          </w:tcPr>
          <w:p w14:paraId="39E1C3C8" w14:textId="77777777" w:rsidR="00584528" w:rsidRPr="00650844" w:rsidRDefault="00584528" w:rsidP="009A4340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0A60D" w14:textId="77777777" w:rsidR="00584528" w:rsidRPr="00650844" w:rsidRDefault="0058452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8F04C1" w14:textId="77777777" w:rsidR="00584528" w:rsidRPr="00650844" w:rsidRDefault="0058452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84528" w:rsidRPr="00650844" w14:paraId="32707575" w14:textId="77777777" w:rsidTr="00164136">
        <w:tc>
          <w:tcPr>
            <w:tcW w:w="6570" w:type="dxa"/>
            <w:shd w:val="clear" w:color="auto" w:fill="auto"/>
            <w:vAlign w:val="bottom"/>
          </w:tcPr>
          <w:p w14:paraId="184A87C7" w14:textId="77777777" w:rsidR="00584528" w:rsidRPr="00650844" w:rsidRDefault="00584528" w:rsidP="009A4340">
            <w:pPr>
              <w:spacing w:line="240" w:lineRule="auto"/>
              <w:ind w:left="-127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478EBE" w14:textId="77777777" w:rsidR="00584528" w:rsidRPr="00650844" w:rsidRDefault="00584528" w:rsidP="003A2EC0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3C0ABC" w14:textId="77777777" w:rsidR="00584528" w:rsidRPr="00650844" w:rsidRDefault="00584528" w:rsidP="003A2EC0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84528" w:rsidRPr="00650844" w14:paraId="1CB9702E" w14:textId="77777777" w:rsidTr="003D20DD">
        <w:tc>
          <w:tcPr>
            <w:tcW w:w="6570" w:type="dxa"/>
            <w:shd w:val="clear" w:color="auto" w:fill="auto"/>
            <w:vAlign w:val="bottom"/>
          </w:tcPr>
          <w:p w14:paraId="1F56E931" w14:textId="77777777" w:rsidR="00584528" w:rsidRPr="00650844" w:rsidRDefault="00584528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43CAE8D" w14:textId="176C7895" w:rsidR="00584528" w:rsidRPr="00650844" w:rsidRDefault="00F611AC" w:rsidP="003A2EC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814,200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014871" w14:textId="6FFD69E2" w:rsidR="00584528" w:rsidRPr="00650844" w:rsidRDefault="00DC4F13" w:rsidP="003A2EC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87</w:t>
            </w:r>
            <w:r w:rsidR="00D019D8"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US"/>
              </w:rPr>
              <w:t>,</w:t>
            </w: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000</w:t>
            </w:r>
          </w:p>
        </w:tc>
      </w:tr>
    </w:tbl>
    <w:p w14:paraId="743EF8DD" w14:textId="77777777" w:rsidR="00FF6BCF" w:rsidRPr="00650844" w:rsidRDefault="00FF6BCF" w:rsidP="0097600D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br w:type="page"/>
      </w:r>
    </w:p>
    <w:p w14:paraId="7C01FD72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0338745B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7364F5D9" w14:textId="739F4695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5730F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7</w:t>
            </w:r>
            <w:r w:rsidR="00BB65C8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BB65C8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สินทรัพย์ไม่มีตัวตน - สุทธิ</w:t>
            </w:r>
          </w:p>
        </w:tc>
      </w:tr>
    </w:tbl>
    <w:p w14:paraId="21DBD131" w14:textId="77777777" w:rsidR="009813FA" w:rsidRPr="00650844" w:rsidRDefault="009813FA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</w:rPr>
      </w:pPr>
    </w:p>
    <w:tbl>
      <w:tblPr>
        <w:tblW w:w="9547" w:type="dxa"/>
        <w:tblInd w:w="-81" w:type="dxa"/>
        <w:tblLayout w:type="fixed"/>
        <w:tblLook w:val="0000" w:firstRow="0" w:lastRow="0" w:firstColumn="0" w:lastColumn="0" w:noHBand="0" w:noVBand="0"/>
      </w:tblPr>
      <w:tblGrid>
        <w:gridCol w:w="4363"/>
        <w:gridCol w:w="1296"/>
        <w:gridCol w:w="1296"/>
        <w:gridCol w:w="1296"/>
        <w:gridCol w:w="1296"/>
      </w:tblGrid>
      <w:tr w:rsidR="005E0ABD" w:rsidRPr="00650844" w14:paraId="01F080AA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7B328E4" w14:textId="77777777" w:rsidR="005E0ABD" w:rsidRPr="00650844" w:rsidRDefault="005E0ABD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34A6D1" w14:textId="1EBA2A39" w:rsidR="005E0ABD" w:rsidRPr="00650844" w:rsidRDefault="005E0ABD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5E0ABD" w:rsidRPr="00650844" w14:paraId="65296FFA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28499FB" w14:textId="77777777" w:rsidR="005E0ABD" w:rsidRPr="00650844" w:rsidRDefault="005E0ABD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3E9B5" w14:textId="77777777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6543F3" w14:textId="77777777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AAB90CC" w14:textId="3E3E66B7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ECB6B2" w14:textId="2313D3A8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5E0ABD" w:rsidRPr="00650844" w14:paraId="5C3398DF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1B9B532" w14:textId="77777777" w:rsidR="005E0ABD" w:rsidRPr="00650844" w:rsidRDefault="005E0ABD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68FDCE" w14:textId="77777777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B5DC5A" w14:textId="77777777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296" w:type="dxa"/>
            <w:shd w:val="clear" w:color="auto" w:fill="auto"/>
          </w:tcPr>
          <w:p w14:paraId="27A63663" w14:textId="78301D17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ระหว่างพัฒนา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DD33F63" w14:textId="32DEC7DD" w:rsidR="005E0ABD" w:rsidRPr="00650844" w:rsidRDefault="005E0ABD" w:rsidP="00BB65C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5E0ABD" w:rsidRPr="00650844" w14:paraId="72BA8ADF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427C9008" w14:textId="77777777" w:rsidR="005E0ABD" w:rsidRPr="00650844" w:rsidRDefault="005E0ABD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AE67C3" w14:textId="77777777" w:rsidR="005E0ABD" w:rsidRPr="00650844" w:rsidRDefault="005E0ABD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242FC4" w14:textId="77777777" w:rsidR="005E0ABD" w:rsidRPr="00650844" w:rsidRDefault="005E0ABD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0B8F96" w14:textId="612E2BC4" w:rsidR="005E0ABD" w:rsidRPr="00650844" w:rsidRDefault="005E0ABD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495124" w14:textId="2E814A49" w:rsidR="005E0ABD" w:rsidRPr="00650844" w:rsidRDefault="005E0ABD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5E0ABD" w:rsidRPr="00650844" w14:paraId="2401E5A7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96E8113" w14:textId="77777777" w:rsidR="005E0ABD" w:rsidRPr="00650844" w:rsidRDefault="005E0ABD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5A9DAE" w14:textId="77777777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FC7E96" w14:textId="77777777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143F717" w14:textId="77777777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129EA" w14:textId="239048C2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5E0ABD" w:rsidRPr="00650844" w14:paraId="79341161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7D403DE" w14:textId="3704AA53" w:rsidR="005E0ABD" w:rsidRPr="00650844" w:rsidRDefault="005E0ABD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  <w:r w:rsidR="0053247F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A55170" w14:textId="77777777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8E41E3D" w14:textId="77777777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4571FC1D" w14:textId="77777777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268CAAD" w14:textId="576B2B89" w:rsidR="005E0ABD" w:rsidRPr="00650844" w:rsidRDefault="005E0ABD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019D8" w:rsidRPr="00650844" w14:paraId="46D568C4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D8BC1D4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597CB24" w14:textId="31D7922F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452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291C84" w14:textId="760E0F01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shd w:val="clear" w:color="auto" w:fill="auto"/>
          </w:tcPr>
          <w:p w14:paraId="2EAD61EB" w14:textId="3D9C5183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37E83E" w14:textId="7BF7352F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661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718</w:t>
            </w:r>
          </w:p>
        </w:tc>
      </w:tr>
      <w:tr w:rsidR="00D019D8" w:rsidRPr="00650844" w14:paraId="54DC3413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42103AB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967025" w14:textId="198FF83D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22CFEB" w14:textId="529306D3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47317EB" w14:textId="726D397B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F1317" w14:textId="154544B3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D019D8" w:rsidRPr="00650844" w14:paraId="48340AAB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1EC69D56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8EBD51" w14:textId="69243677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A82F27" w14:textId="37083690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2CE36" w14:textId="686A30F6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25DA49" w14:textId="0E9F481C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</w:p>
        </w:tc>
      </w:tr>
      <w:tr w:rsidR="00D019D8" w:rsidRPr="00650844" w14:paraId="4705508B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F8A2E8C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285DF7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67A9B1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FB9CA89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E5C00B" w14:textId="6CCDD6E4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019D8" w:rsidRPr="00650844" w14:paraId="487586AA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31EFC993" w14:textId="322C9431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14E784" w14:textId="77777777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42821B1" w14:textId="77777777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42DD12A8" w14:textId="77777777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2A17E42" w14:textId="059BBE38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019D8" w:rsidRPr="00650844" w14:paraId="07131D6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FBBF5AE" w14:textId="28A29ACC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CD10D1" w14:textId="18082B5E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CDFB5A" w14:textId="3E6180C3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shd w:val="clear" w:color="auto" w:fill="auto"/>
          </w:tcPr>
          <w:p w14:paraId="3F275F0C" w14:textId="7AF3E2F2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306804" w14:textId="7FDE883B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</w:p>
        </w:tc>
      </w:tr>
      <w:tr w:rsidR="00D019D8" w:rsidRPr="00650844" w14:paraId="27C6AED5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35B9186" w14:textId="148DB7B6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EA6F62" w14:textId="56DD3072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1337C6" w14:textId="741AD869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57BCB2A" w14:textId="37B324F7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4F85A5" w14:textId="3BDC04A0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753</w:t>
            </w:r>
          </w:p>
        </w:tc>
      </w:tr>
      <w:tr w:rsidR="00D019D8" w:rsidRPr="00650844" w14:paraId="400A4300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3E8099A9" w14:textId="75422C93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93C933" w14:textId="4709F9BA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9A9D71" w14:textId="6A077B1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C96D1D1" w14:textId="3C0A0BE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FC09A1" w14:textId="29B3E52F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D019D8" w:rsidRPr="00650844" w14:paraId="6E60D73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24BE82EC" w14:textId="055999E3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B16E6D" w14:textId="38E01327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1FE0E2" w14:textId="58EDD85C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EABBABE" w14:textId="7B40CA1A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0322F5" w14:textId="776833DB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D019D8" w:rsidRPr="00650844" w14:paraId="5D14CEDF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142D1407" w14:textId="20FD1A40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66091E" w14:textId="571A97C2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54865D" w14:textId="4AA650D0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3F59F" w14:textId="60444545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B3857D" w14:textId="60C530CD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656</w:t>
            </w:r>
          </w:p>
        </w:tc>
      </w:tr>
      <w:tr w:rsidR="00D019D8" w:rsidRPr="00650844" w14:paraId="089EBAA2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2511F47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29873C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01A4E6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E75CDCC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FEB9C" w14:textId="26629188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</w:tr>
      <w:tr w:rsidR="00D019D8" w:rsidRPr="00650844" w14:paraId="06ED3A50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4C6A8F19" w14:textId="39CD5902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009F67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52730BF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4FC765EF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B85CBED" w14:textId="7864D835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019D8" w:rsidRPr="00650844" w14:paraId="77A0C50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5E2C23D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427A52" w14:textId="3C1382BC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23978F" w14:textId="1173307F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shd w:val="clear" w:color="auto" w:fill="auto"/>
          </w:tcPr>
          <w:p w14:paraId="6A9F49E0" w14:textId="217B8121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7A29C1" w14:textId="33186132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</w:p>
        </w:tc>
      </w:tr>
      <w:tr w:rsidR="00D019D8" w:rsidRPr="00650844" w14:paraId="06F12EC5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DB3774E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4DC8E" w14:textId="524CE05E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FC83F8" w14:textId="75D18E56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727EFE0" w14:textId="7237575F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5F66A3" w14:textId="5542ADF0" w:rsidR="00D019D8" w:rsidRPr="00650844" w:rsidRDefault="00D019D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D019D8" w:rsidRPr="00650844" w14:paraId="1EF2C818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D9BEDD7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004CBE" w14:textId="7B18E6BC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4B3B50" w14:textId="6F70C501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51D69" w14:textId="36FA9DA1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2F418E" w14:textId="40A8F3AC" w:rsidR="00D019D8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656</w:t>
            </w:r>
          </w:p>
        </w:tc>
      </w:tr>
      <w:tr w:rsidR="00D019D8" w:rsidRPr="00650844" w14:paraId="3C5604D1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2F2FC96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0E55B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4C274A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70D9E82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8C02D8" w14:textId="1E762F9F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019D8" w:rsidRPr="00650844" w14:paraId="7D28481C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4B03926D" w14:textId="774EBD11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154AE5" w14:textId="77777777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58CB656" w14:textId="77777777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6C924389" w14:textId="77777777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3BDA08" w14:textId="2086C076" w:rsidR="00D019D8" w:rsidRPr="00650844" w:rsidRDefault="00D019D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019D8" w:rsidRPr="00650844" w14:paraId="04BA0F0B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D6346E5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4A3883F" w14:textId="4627B826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9DF4A5" w14:textId="692730A1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shd w:val="clear" w:color="auto" w:fill="auto"/>
          </w:tcPr>
          <w:p w14:paraId="236DB99C" w14:textId="5FF0751B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BF4B56" w14:textId="134F2790" w:rsidR="00D019D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="00D019D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656</w:t>
            </w:r>
          </w:p>
        </w:tc>
      </w:tr>
      <w:tr w:rsidR="00D019D8" w:rsidRPr="00650844" w14:paraId="1BD13DC8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0DFC294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38A0B3" w14:textId="2A1E9455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2B226F0" w14:textId="722D47FC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D0EDAE6" w14:textId="731A79E9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661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8CB38E" w14:textId="2FCA0F9B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661</w:t>
            </w:r>
          </w:p>
        </w:tc>
      </w:tr>
      <w:tr w:rsidR="00D019D8" w:rsidRPr="00650844" w14:paraId="590DDAE7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13067232" w14:textId="58A59CCB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957B0D7" w14:textId="3FD2D0D5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(3)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4282FA7" w14:textId="4E2F76D9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4B8E3C7" w14:textId="10C914AC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406EF0F" w14:textId="18AC306D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(3)</w:t>
            </w:r>
          </w:p>
        </w:tc>
      </w:tr>
      <w:tr w:rsidR="00D019D8" w:rsidRPr="00650844" w14:paraId="49197877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B3A3ED3" w14:textId="29724C8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914F9" w14:textId="78D98504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(106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772)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D05ADF" w14:textId="0DEF36AE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D413EA1" w14:textId="2D116E81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3B0AC8" w14:textId="253A234A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(106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772)</w:t>
            </w:r>
          </w:p>
        </w:tc>
      </w:tr>
      <w:tr w:rsidR="00D019D8" w:rsidRPr="00650844" w14:paraId="39D6013E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12F56F4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27B3CB" w14:textId="5B258FF5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187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787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ADD9AF" w14:textId="146635E5" w:rsidR="00D019D8" w:rsidRPr="00650844" w:rsidRDefault="0069040A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B065C" w14:textId="4E1EF09E" w:rsidR="00D019D8" w:rsidRPr="00650844" w:rsidRDefault="0069040A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680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930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84C068" w14:textId="1E9A8CF7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219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542</w:t>
            </w:r>
          </w:p>
        </w:tc>
      </w:tr>
      <w:tr w:rsidR="00D019D8" w:rsidRPr="00650844" w14:paraId="21BF8573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1FA687D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876065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426388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5A4D473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F1365E" w14:textId="220FDD2D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019D8" w:rsidRPr="00650844" w14:paraId="2C18E459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4B6F4353" w14:textId="10F5AFC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76A9FD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2581D2F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06977A27" w14:textId="77777777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6468E5" w14:textId="2F771619" w:rsidR="00D019D8" w:rsidRPr="00650844" w:rsidRDefault="00D019D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019D8" w:rsidRPr="00650844" w14:paraId="26FE25C1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1FCE4ED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DE73395" w14:textId="63EBC379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979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527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C560BE8" w14:textId="7AA0BDE0" w:rsidR="00D019D8" w:rsidRPr="00650844" w:rsidRDefault="0069040A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shd w:val="clear" w:color="auto" w:fill="auto"/>
          </w:tcPr>
          <w:p w14:paraId="39BB7228" w14:textId="69491FD9" w:rsidR="00D019D8" w:rsidRPr="00650844" w:rsidRDefault="0069040A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680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930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C1399C0" w14:textId="5A96C3B9" w:rsidR="00D019D8" w:rsidRPr="00650844" w:rsidRDefault="007C69DC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011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282</w:t>
            </w:r>
          </w:p>
        </w:tc>
      </w:tr>
      <w:tr w:rsidR="00D019D8" w:rsidRPr="00650844" w14:paraId="7D138C9C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EFB3021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726C16" w14:textId="275AD041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791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740)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24BC9" w14:textId="3D162D56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20F4B8D" w14:textId="16D608E6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23337" w14:textId="5EEF7B17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791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740)</w:t>
            </w:r>
          </w:p>
        </w:tc>
      </w:tr>
      <w:tr w:rsidR="00D019D8" w:rsidRPr="00650844" w14:paraId="526356AF" w14:textId="77777777" w:rsidTr="003D20DD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2062F62" w14:textId="77777777" w:rsidR="00D019D8" w:rsidRPr="00650844" w:rsidRDefault="00D019D8" w:rsidP="009A4340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54C666" w14:textId="42D587A3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187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787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1C5150" w14:textId="5AC717B8" w:rsidR="00D019D8" w:rsidRPr="00650844" w:rsidRDefault="0069040A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89A2F" w14:textId="7DF03B41" w:rsidR="00D019D8" w:rsidRPr="00650844" w:rsidRDefault="0069040A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680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930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684D1F" w14:textId="0219DB56" w:rsidR="00D019D8" w:rsidRPr="00650844" w:rsidRDefault="007C69D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219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542</w:t>
            </w:r>
          </w:p>
        </w:tc>
      </w:tr>
    </w:tbl>
    <w:p w14:paraId="480148CC" w14:textId="77777777" w:rsidR="004C6E11" w:rsidRPr="00650844" w:rsidRDefault="004C6E11" w:rsidP="009A434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7452900D" w14:textId="5BF46477" w:rsidR="004C6E11" w:rsidRPr="00650844" w:rsidRDefault="004C6E11" w:rsidP="009A434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ค่าตัดจำหน่ายจำนวน </w:t>
      </w:r>
      <w:r w:rsidR="00674E36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0.</w:t>
      </w:r>
      <w:r w:rsidR="004A035B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1</w:t>
      </w:r>
      <w:r w:rsidR="00674E36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1</w:t>
      </w:r>
      <w:r w:rsidR="003A7584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B031B8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ล้าน</w:t>
      </w:r>
      <w:r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บาท</w:t>
      </w:r>
      <w:r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6C78B7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(</w:t>
      </w:r>
      <w:r w:rsidR="0053247F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DC4F13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2566</w:t>
      </w:r>
      <w:r w:rsidR="006C78B7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6C78B7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:</w:t>
      </w:r>
      <w:r w:rsidR="006C78B7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จำนวน </w:t>
      </w:r>
      <w:r w:rsidR="00674E36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0.52</w:t>
      </w:r>
      <w:r w:rsidR="00D019D8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674E36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ล้าน</w:t>
      </w:r>
      <w:r w:rsidR="006C78B7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บาท</w:t>
      </w:r>
      <w:r w:rsidR="006C78B7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)</w:t>
      </w:r>
      <w:r w:rsidR="006C78B7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D1781E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ได้รวมอยู่ในค่าใช้จ่ายในการบริหาร</w:t>
      </w:r>
      <w:r w:rsidR="00D1781E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ในงบการเงินรวม</w:t>
      </w:r>
    </w:p>
    <w:p w14:paraId="1E6D29AD" w14:textId="77777777" w:rsidR="004C6E11" w:rsidRPr="00650844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br w:type="page"/>
      </w:r>
    </w:p>
    <w:p w14:paraId="53383A87" w14:textId="77777777" w:rsidR="00DB6D07" w:rsidRPr="00650844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tbl>
      <w:tblPr>
        <w:tblW w:w="9547" w:type="dxa"/>
        <w:tblInd w:w="-81" w:type="dxa"/>
        <w:tblLayout w:type="fixed"/>
        <w:tblLook w:val="0000" w:firstRow="0" w:lastRow="0" w:firstColumn="0" w:lastColumn="0" w:noHBand="0" w:noVBand="0"/>
      </w:tblPr>
      <w:tblGrid>
        <w:gridCol w:w="4363"/>
        <w:gridCol w:w="1296"/>
        <w:gridCol w:w="1296"/>
        <w:gridCol w:w="1296"/>
        <w:gridCol w:w="1296"/>
      </w:tblGrid>
      <w:tr w:rsidR="00BB65C8" w:rsidRPr="00650844" w14:paraId="4F8A10CC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465F820" w14:textId="77777777" w:rsidR="00BB65C8" w:rsidRPr="00650844" w:rsidRDefault="00BB65C8" w:rsidP="00655523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CA530" w14:textId="5E83B910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B65C8" w:rsidRPr="00650844" w14:paraId="27227019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EB34204" w14:textId="77777777" w:rsidR="00BB65C8" w:rsidRPr="00650844" w:rsidRDefault="00BB65C8" w:rsidP="00655523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88079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6586E4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EF47FA4" w14:textId="20EEB2E8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D193DD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</w:p>
        </w:tc>
      </w:tr>
      <w:tr w:rsidR="00BB65C8" w:rsidRPr="00650844" w14:paraId="67C01749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F33330A" w14:textId="77777777" w:rsidR="00BB65C8" w:rsidRPr="00650844" w:rsidRDefault="00BB65C8" w:rsidP="00655523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39FD2C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B2423F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296" w:type="dxa"/>
            <w:shd w:val="clear" w:color="auto" w:fill="auto"/>
          </w:tcPr>
          <w:p w14:paraId="7AA44CBD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ระหว่างพัฒนา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20F768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BB65C8" w:rsidRPr="00650844" w14:paraId="1A768DB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4F4A48CD" w14:textId="77777777" w:rsidR="00BB65C8" w:rsidRPr="00650844" w:rsidRDefault="00BB65C8" w:rsidP="00655523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D7AEEC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E7464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A40676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988015" w14:textId="77777777" w:rsidR="00BB65C8" w:rsidRPr="00650844" w:rsidRDefault="00BB65C8" w:rsidP="00655523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BB65C8" w:rsidRPr="00650844" w14:paraId="0E57D498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1272EB2" w14:textId="77777777" w:rsidR="00BB65C8" w:rsidRPr="00650844" w:rsidRDefault="00BB65C8" w:rsidP="00655523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37499D" w14:textId="77777777" w:rsidR="00BB65C8" w:rsidRPr="00650844" w:rsidRDefault="00BB65C8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0FFBE7" w14:textId="77777777" w:rsidR="00BB65C8" w:rsidRPr="00650844" w:rsidRDefault="00BB65C8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33FAE07" w14:textId="77777777" w:rsidR="00BB65C8" w:rsidRPr="00650844" w:rsidRDefault="00BB65C8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04059B" w14:textId="77777777" w:rsidR="00BB65C8" w:rsidRPr="00650844" w:rsidRDefault="00BB65C8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7EB1D0B5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A83710E" w14:textId="006B6D37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951BDF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65B2889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422EC040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6921EBC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3593CF22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6A0BBB9" w14:textId="7E8F78A4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4E675F" w14:textId="0E4BA58B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DE08612" w14:textId="4C539ACC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auto"/>
          </w:tcPr>
          <w:p w14:paraId="09844339" w14:textId="7FECEFD7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139DA7" w14:textId="33DC3332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106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</w:tr>
      <w:tr w:rsidR="00BB65C8" w:rsidRPr="00650844" w14:paraId="7F76FBBE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27E1F6D" w14:textId="522BCB06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8446E" w14:textId="4CA19FD2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B613C4" w14:textId="3B8E221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52134F2" w14:textId="684E7C9D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F913BC" w14:textId="2C69C71E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B65C8" w:rsidRPr="00650844" w14:paraId="1DBAD628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12A4B02C" w14:textId="278965D5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073D1C" w14:textId="73AC5943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C02CB1" w14:textId="01A905D5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F741F" w14:textId="1D538FC7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96795D" w14:textId="366C7734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</w:p>
        </w:tc>
      </w:tr>
      <w:tr w:rsidR="00BB65C8" w:rsidRPr="00650844" w14:paraId="212792A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23B68032" w14:textId="77777777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0B277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B50D4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248A770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4C4608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654C2C0E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631B9F5" w14:textId="0F730467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CB7A2B4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BE99DCB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7C575CBE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8DE9B9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3F1228B5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36430AB9" w14:textId="23217E4D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4FF3BCA" w14:textId="36151ADD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A59365" w14:textId="277CEF43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auto"/>
          </w:tcPr>
          <w:p w14:paraId="01144976" w14:textId="44FD487E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52D716" w14:textId="4AA04EE6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</w:p>
        </w:tc>
      </w:tr>
      <w:tr w:rsidR="00BB65C8" w:rsidRPr="00650844" w14:paraId="3D96FEDA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36B07232" w14:textId="2922CC99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19A981" w14:textId="64F7BFCF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887C53" w14:textId="34C8B20D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0165A69" w14:textId="4CE59B03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975B52" w14:textId="2F1B8EBA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</w:tr>
      <w:tr w:rsidR="00BB65C8" w:rsidRPr="00650844" w14:paraId="695C1F3C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64BBD586" w14:textId="4AC2D4AC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FB57D7" w14:textId="423A3296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96584A3" w14:textId="466A0543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69E172B" w14:textId="21064494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EB77B4" w14:textId="069008A1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B65C8" w:rsidRPr="00650844" w14:paraId="4D6DBF25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E2741C0" w14:textId="6DDF735D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122D62" w14:textId="62E2EFE9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63B8C8" w14:textId="199599CA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BB4A2A0" w14:textId="0B3D5480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FC963" w14:textId="1559FD62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B65C8" w:rsidRPr="00650844" w14:paraId="2B33797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64AC2AA" w14:textId="2AC0BCAA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1AAD86" w14:textId="6BC92334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7FEF9C" w14:textId="2A090201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17E5F2" w14:textId="28127C52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DD708B" w14:textId="1F2A8054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</w:p>
        </w:tc>
      </w:tr>
      <w:tr w:rsidR="00BB65C8" w:rsidRPr="00650844" w14:paraId="39CF26D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0C76C18" w14:textId="77777777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8AD8D2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ACACC2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56C585A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8678A5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08322475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B11B1DD" w14:textId="53DB8419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0E1481F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D98A91F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149CFEA1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5E11D69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33BB9A22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6AD51C8" w14:textId="15B852F6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271EC0" w14:textId="04B3EA5B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929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D39552" w14:textId="1DB90385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auto"/>
          </w:tcPr>
          <w:p w14:paraId="5D14685E" w14:textId="775AA2E7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F4C878" w14:textId="1363CE12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</w:p>
        </w:tc>
      </w:tr>
      <w:tr w:rsidR="00BB65C8" w:rsidRPr="00650844" w14:paraId="628F790E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3F14CB9D" w14:textId="46A47797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D427E5" w14:textId="77A35DCF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0B3836" w14:textId="62AC2BC1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A78360E" w14:textId="5657D883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BE60AC" w14:textId="5F7C7370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B65C8" w:rsidRPr="00650844" w14:paraId="105C315F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3523EE5F" w14:textId="0AD25B69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C75A6" w14:textId="30BF1A81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BA318E" w14:textId="3921B675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BDCAB" w14:textId="0CE45345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D5BEB" w14:textId="5AE5B6AF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</w:p>
        </w:tc>
      </w:tr>
      <w:tr w:rsidR="00BB65C8" w:rsidRPr="00650844" w14:paraId="6AE25AC7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3BDECBAD" w14:textId="77777777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386E3B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E9CB17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C20FC5C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E2872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B65C8" w:rsidRPr="00650844" w14:paraId="39C6BDDA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08C17B6F" w14:textId="03EECBCA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1A8FD9C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B160A8F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279FF555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93739A" w14:textId="77777777" w:rsidR="00BB65C8" w:rsidRPr="00650844" w:rsidRDefault="00BB65C8" w:rsidP="00BB65C8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0859D291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186E250C" w14:textId="14526194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8FF076" w14:textId="1321B38A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08B410" w14:textId="743C8FD4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auto"/>
          </w:tcPr>
          <w:p w14:paraId="35F09172" w14:textId="0EC11E16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9088EC4" w14:textId="3069DD8D" w:rsidR="00BB65C8" w:rsidRPr="00650844" w:rsidRDefault="00DC4F13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  <w:r w:rsidR="00BB65C8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</w:p>
        </w:tc>
      </w:tr>
      <w:tr w:rsidR="00BB65C8" w:rsidRPr="00650844" w14:paraId="625D3752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8EFC496" w14:textId="0B6846F9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155AC60" w14:textId="751E3760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C29858" w14:textId="233F46B4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A5B4E06" w14:textId="39C4ED3C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135,574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CCFEF0" w14:textId="6B61B9D0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135,574</w:t>
            </w:r>
          </w:p>
        </w:tc>
      </w:tr>
      <w:tr w:rsidR="00BB65C8" w:rsidRPr="00650844" w14:paraId="2C327A80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2D20217A" w14:textId="3CA21AA2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4B1133F" w14:textId="08249F11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83C2E21" w14:textId="4D881F5D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7C28474" w14:textId="6440279A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600F2A" w14:textId="61B3CBD7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(3)</w:t>
            </w:r>
          </w:p>
        </w:tc>
      </w:tr>
      <w:tr w:rsidR="00BB65C8" w:rsidRPr="00650844" w14:paraId="2050B5AE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27925BD7" w14:textId="33DBEDA9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A0AB1" w14:textId="1EE6D704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(9,359)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D8FBFF" w14:textId="7A28008F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E483B5B" w14:textId="0C3C1F75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19E41A" w14:textId="3BDC00FB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(9,359)</w:t>
            </w:r>
          </w:p>
        </w:tc>
      </w:tr>
      <w:tr w:rsidR="00BB65C8" w:rsidRPr="00650844" w14:paraId="3B4ADE16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53568DFB" w14:textId="4D57CD95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1B1BF" w14:textId="7C12B7B3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33,742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5CC4E2" w14:textId="1C0E1B75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45,500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9B312" w14:textId="0C5E5725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621,571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579061" w14:textId="7194E896" w:rsidR="00BB65C8" w:rsidRPr="00650844" w:rsidRDefault="008151A2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700,813</w:t>
            </w:r>
          </w:p>
        </w:tc>
      </w:tr>
      <w:tr w:rsidR="00BB65C8" w:rsidRPr="00650844" w14:paraId="61EFE0C3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4236CDC8" w14:textId="77777777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8138B0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689945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2CCC408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94A30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B65C8" w:rsidRPr="00650844" w14:paraId="3C648A63" w14:textId="77777777" w:rsidTr="00164136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4A8E8410" w14:textId="0FBD44D2" w:rsidR="00BB65C8" w:rsidRPr="00650844" w:rsidRDefault="00BB65C8" w:rsidP="00BB65C8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86D30E1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FF9041F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3F20180A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D471E5C" w14:textId="77777777" w:rsidR="00BB65C8" w:rsidRPr="00650844" w:rsidRDefault="00BB65C8" w:rsidP="00BB65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540563" w:rsidRPr="00650844" w14:paraId="2B31221B" w14:textId="77777777" w:rsidTr="006F0257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781DBF12" w14:textId="48380CBD" w:rsidR="00540563" w:rsidRPr="00650844" w:rsidRDefault="00540563" w:rsidP="00540563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37FDD7" w14:textId="6987A223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1,914,450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711F4F4" w14:textId="0DC35C3F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45,500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EEF1EE" w14:textId="014AF6F8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621,571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C427A1" w14:textId="1FBDD65E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2,581,521</w:t>
            </w:r>
          </w:p>
        </w:tc>
      </w:tr>
      <w:tr w:rsidR="00540563" w:rsidRPr="00650844" w14:paraId="686210B2" w14:textId="77777777" w:rsidTr="006F0257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16F63EC0" w14:textId="6841B8C1" w:rsidR="00540563" w:rsidRPr="00650844" w:rsidRDefault="00540563" w:rsidP="00540563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21686" w14:textId="5D70A2AD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(1,880,708)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B71D86" w14:textId="545DFB07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4677C" w14:textId="33F145FD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32D6A9" w14:textId="551A9E54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(1,880,708)</w:t>
            </w:r>
          </w:p>
        </w:tc>
      </w:tr>
      <w:tr w:rsidR="00540563" w:rsidRPr="00650844" w14:paraId="1F9D513E" w14:textId="77777777" w:rsidTr="006F0257">
        <w:trPr>
          <w:trHeight w:val="20"/>
        </w:trPr>
        <w:tc>
          <w:tcPr>
            <w:tcW w:w="4363" w:type="dxa"/>
            <w:shd w:val="clear" w:color="auto" w:fill="auto"/>
            <w:vAlign w:val="bottom"/>
          </w:tcPr>
          <w:p w14:paraId="15276DE2" w14:textId="640E04D4" w:rsidR="00540563" w:rsidRPr="00650844" w:rsidRDefault="00540563" w:rsidP="00540563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AF3C30" w14:textId="1F93EABC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33,742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A4C30B" w14:textId="63626DE9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45,500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DB7362" w14:textId="4A16C6BB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621,571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E65023" w14:textId="18C312E9" w:rsidR="00540563" w:rsidRPr="00650844" w:rsidRDefault="00540563" w:rsidP="0054056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700,813</w:t>
            </w:r>
          </w:p>
        </w:tc>
      </w:tr>
    </w:tbl>
    <w:p w14:paraId="08B7E0E7" w14:textId="77777777" w:rsidR="004C6E11" w:rsidRPr="00650844" w:rsidRDefault="004C6E11" w:rsidP="009A434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113BB30C" w14:textId="5712A8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US"/>
        </w:rPr>
        <w:t xml:space="preserve">ค่าตัดจำหน่ายจำนวน </w:t>
      </w:r>
      <w:r w:rsidR="00537E95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0.00</w:t>
      </w:r>
      <w:r w:rsidR="00251FA8"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>9</w:t>
      </w:r>
      <w:r w:rsidR="00242C3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5372AF"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 (</w:t>
      </w:r>
      <w:r w:rsidR="0053247F"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: 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จำนวน </w:t>
      </w:r>
      <w:r w:rsidR="005372AF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0.008</w:t>
      </w:r>
      <w:r w:rsidR="00D019D8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5372AF"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บาท) ได้รวมอยู่ในค่าใช้จ่ายในการบริหาร ในงบการเงินเฉพาะกิจการ </w:t>
      </w:r>
    </w:p>
    <w:p w14:paraId="3A507E85" w14:textId="77777777" w:rsidR="004C6E11" w:rsidRPr="00650844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497329EA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5F4B01AD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621BCB16" w14:textId="4CBE98A9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5730F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8</w:t>
            </w:r>
            <w:r w:rsidR="00BB65C8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BB65C8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09BC7F0A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6AB37B41" w14:textId="77777777" w:rsidR="0027061D" w:rsidRPr="00650844" w:rsidRDefault="0027061D" w:rsidP="0027061D">
      <w:pPr>
        <w:spacing w:line="240" w:lineRule="auto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/>
        </w:rPr>
      </w:pPr>
      <w:bookmarkStart w:id="38" w:name="_Hlk191045143"/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eastAsia="en-US"/>
        </w:rPr>
        <w:t>สินทรัพย์และหนี้สินภาษีเงินได้รอการตัดบัญชีสามารถวิเคราะห์ได้ดังนี้</w:t>
      </w:r>
    </w:p>
    <w:bookmarkEnd w:id="38"/>
    <w:p w14:paraId="028C6A1F" w14:textId="77777777" w:rsidR="0027061D" w:rsidRPr="00650844" w:rsidRDefault="0027061D" w:rsidP="0027061D">
      <w:pPr>
        <w:spacing w:line="240" w:lineRule="auto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 w:bidi="ar-SA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27061D" w:rsidRPr="00650844" w14:paraId="64356B57" w14:textId="77777777" w:rsidTr="006C041C">
        <w:tc>
          <w:tcPr>
            <w:tcW w:w="4320" w:type="dxa"/>
            <w:shd w:val="clear" w:color="auto" w:fill="auto"/>
            <w:vAlign w:val="bottom"/>
          </w:tcPr>
          <w:p w14:paraId="5FCFE440" w14:textId="77777777" w:rsidR="0027061D" w:rsidRPr="00650844" w:rsidRDefault="0027061D" w:rsidP="00A93BE2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7465E9" w14:textId="77777777" w:rsidR="0027061D" w:rsidRPr="00650844" w:rsidRDefault="0027061D" w:rsidP="00A93BE2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767363" w14:textId="77777777" w:rsidR="0027061D" w:rsidRPr="00650844" w:rsidRDefault="0027061D" w:rsidP="00A93BE2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061D" w:rsidRPr="00650844" w14:paraId="37322ABB" w14:textId="77777777" w:rsidTr="00164136">
        <w:tc>
          <w:tcPr>
            <w:tcW w:w="4320" w:type="dxa"/>
            <w:shd w:val="clear" w:color="auto" w:fill="auto"/>
            <w:vAlign w:val="bottom"/>
          </w:tcPr>
          <w:p w14:paraId="7063C24B" w14:textId="77777777" w:rsidR="0027061D" w:rsidRPr="00650844" w:rsidRDefault="0027061D" w:rsidP="00A93BE2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1A158" w14:textId="0FAC29A8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378E9A" w14:textId="3899394E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6776D" w14:textId="185449BA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003D08" w14:textId="72DD9DED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27061D" w:rsidRPr="00650844" w14:paraId="4EB62131" w14:textId="77777777" w:rsidTr="00164136">
        <w:tc>
          <w:tcPr>
            <w:tcW w:w="4320" w:type="dxa"/>
            <w:shd w:val="clear" w:color="auto" w:fill="auto"/>
            <w:vAlign w:val="bottom"/>
          </w:tcPr>
          <w:p w14:paraId="1A9E2512" w14:textId="77777777" w:rsidR="0027061D" w:rsidRPr="00650844" w:rsidRDefault="0027061D" w:rsidP="00A93BE2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00F4E9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C07285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F65D64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698F95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27061D" w:rsidRPr="00650844" w14:paraId="0881C0AC" w14:textId="77777777" w:rsidTr="00164136">
        <w:tc>
          <w:tcPr>
            <w:tcW w:w="4320" w:type="dxa"/>
            <w:shd w:val="clear" w:color="auto" w:fill="auto"/>
            <w:vAlign w:val="bottom"/>
          </w:tcPr>
          <w:p w14:paraId="3C243B61" w14:textId="77777777" w:rsidR="0027061D" w:rsidRPr="00650844" w:rsidRDefault="0027061D" w:rsidP="00A93BE2">
            <w:pPr>
              <w:spacing w:line="240" w:lineRule="auto"/>
              <w:ind w:left="-91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06C543" w14:textId="77777777" w:rsidR="0027061D" w:rsidRPr="00650844" w:rsidRDefault="0027061D" w:rsidP="00A93BE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CA910C" w14:textId="77777777" w:rsidR="0027061D" w:rsidRPr="00650844" w:rsidRDefault="0027061D" w:rsidP="00A93BE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2B8747" w14:textId="77777777" w:rsidR="0027061D" w:rsidRPr="00650844" w:rsidRDefault="0027061D" w:rsidP="00A93BE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F16378" w14:textId="77777777" w:rsidR="0027061D" w:rsidRPr="00650844" w:rsidRDefault="0027061D" w:rsidP="00A93BE2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27061D" w:rsidRPr="00650844" w14:paraId="1CBA6BB1" w14:textId="77777777" w:rsidTr="00164136">
        <w:tc>
          <w:tcPr>
            <w:tcW w:w="4320" w:type="dxa"/>
            <w:shd w:val="clear" w:color="auto" w:fill="auto"/>
            <w:vAlign w:val="bottom"/>
          </w:tcPr>
          <w:p w14:paraId="108F2696" w14:textId="0BB667EF" w:rsidR="0027061D" w:rsidRPr="00650844" w:rsidRDefault="0027061D" w:rsidP="00A93BE2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 w:right="-10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5EC80FF9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3C19A83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3F57EB6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2AEE8D9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51181" w:rsidRPr="00650844" w14:paraId="0251B88E" w14:textId="77777777" w:rsidTr="00164136">
        <w:tc>
          <w:tcPr>
            <w:tcW w:w="4320" w:type="dxa"/>
            <w:shd w:val="clear" w:color="auto" w:fill="auto"/>
            <w:vAlign w:val="bottom"/>
          </w:tcPr>
          <w:p w14:paraId="67DCB5E7" w14:textId="6407CE21" w:rsidR="00151181" w:rsidRPr="00650844" w:rsidRDefault="00151181" w:rsidP="00151181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pacing w:val="-8"/>
                <w:sz w:val="26"/>
                <w:szCs w:val="26"/>
                <w:cs/>
                <w:lang w:val="en-US"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93B53A9" w14:textId="17A6BA0B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19,896,24</w:t>
            </w:r>
            <w:r w:rsidR="006F2B5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14052DB9" w14:textId="28443CBE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29,799,654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5B7D5F2" w14:textId="18FEB8A1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2,853,226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1897602F" w14:textId="5F372A43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2,502,216</w:t>
            </w:r>
          </w:p>
        </w:tc>
      </w:tr>
      <w:tr w:rsidR="00151181" w:rsidRPr="00650844" w14:paraId="18108BA5" w14:textId="77777777" w:rsidTr="00164136">
        <w:tc>
          <w:tcPr>
            <w:tcW w:w="4320" w:type="dxa"/>
            <w:shd w:val="clear" w:color="auto" w:fill="auto"/>
            <w:vAlign w:val="bottom"/>
          </w:tcPr>
          <w:p w14:paraId="1421CC05" w14:textId="1A7BC1D3" w:rsidR="00151181" w:rsidRPr="00650844" w:rsidRDefault="00151181" w:rsidP="00151181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15118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  <w:t>หนี้สินภาษีเงินได้รอการตัดบัญชี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9CAAA4" w14:textId="7ECCADD0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(3,419,83</w:t>
            </w:r>
            <w:r w:rsidR="006F2B5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4B49B7" w14:textId="00AA7A3D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(2,785,352)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57E04D" w14:textId="78F73904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(1,254,782)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44B63F" w14:textId="58E981A0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(1,157,887)</w:t>
            </w:r>
          </w:p>
        </w:tc>
      </w:tr>
      <w:tr w:rsidR="00151181" w:rsidRPr="00650844" w14:paraId="06EC2A64" w14:textId="77777777" w:rsidTr="00164136">
        <w:tc>
          <w:tcPr>
            <w:tcW w:w="4320" w:type="dxa"/>
            <w:shd w:val="clear" w:color="auto" w:fill="auto"/>
            <w:vAlign w:val="bottom"/>
          </w:tcPr>
          <w:p w14:paraId="4DC9FCFA" w14:textId="3551084C" w:rsidR="00151181" w:rsidRPr="00151181" w:rsidRDefault="00151181" w:rsidP="00151181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US"/>
              </w:rPr>
            </w:pPr>
            <w:r w:rsidRPr="00151181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US"/>
              </w:rPr>
              <w:t>ภาษีเงินได้รอการตัดบัญชี - สุทธิ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FAD9F6" w14:textId="561270A5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16,476,411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8895B9" w14:textId="390A459B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27,014,302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E4AE80" w14:textId="0B6568B9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1,598,444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074B99" w14:textId="44AE2D55" w:rsidR="00151181" w:rsidRPr="00650844" w:rsidRDefault="00151181" w:rsidP="001511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511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1,344,329</w:t>
            </w:r>
          </w:p>
        </w:tc>
      </w:tr>
    </w:tbl>
    <w:p w14:paraId="7076E298" w14:textId="77777777" w:rsidR="0027061D" w:rsidRPr="00650844" w:rsidRDefault="0027061D" w:rsidP="0027061D">
      <w:pPr>
        <w:tabs>
          <w:tab w:val="right" w:pos="7200"/>
          <w:tab w:val="right" w:pos="9000"/>
        </w:tabs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US"/>
        </w:rPr>
      </w:pPr>
    </w:p>
    <w:p w14:paraId="1BDFD0CA" w14:textId="77777777" w:rsidR="0027061D" w:rsidRPr="00650844" w:rsidRDefault="0027061D" w:rsidP="0027061D">
      <w:pPr>
        <w:tabs>
          <w:tab w:val="right" w:pos="7200"/>
          <w:tab w:val="right" w:pos="8640"/>
          <w:tab w:val="right" w:pos="9000"/>
        </w:tabs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US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US"/>
        </w:rPr>
        <w:t>สินทรัพย์และหนี้สินภาษีเงินได้รอการตัดบัญชีสามารถแสดงหักกลบกันเมื่อสินทรัพย์ และหนี้สินภาษีเงินได้ดังกล่าวเกี่ยวข้องกับหน่วยงานจัดเก็บภาษีเดียวกัน</w:t>
      </w:r>
    </w:p>
    <w:p w14:paraId="74599AB0" w14:textId="77777777" w:rsidR="0027061D" w:rsidRPr="00650844" w:rsidRDefault="0027061D" w:rsidP="0027061D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US"/>
        </w:rPr>
      </w:pPr>
    </w:p>
    <w:p w14:paraId="2C9052D1" w14:textId="67BA914A" w:rsidR="0027061D" w:rsidRPr="00650844" w:rsidRDefault="0027061D" w:rsidP="0027061D">
      <w:pPr>
        <w:tabs>
          <w:tab w:val="right" w:pos="7200"/>
          <w:tab w:val="right" w:pos="8640"/>
          <w:tab w:val="right" w:pos="9000"/>
        </w:tabs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US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US"/>
        </w:rPr>
        <w:t>สำหรับงบฐานะการเงินรวม สินทรัพย์ และหนี้สินภาษีเงินได้รอตัดบัญชีแสดงยอดรวมของสินทรัพย์ และหนี้สินสุทธิในแต่ละบริษัท</w:t>
      </w:r>
    </w:p>
    <w:p w14:paraId="37C5DF96" w14:textId="2722ECE4" w:rsidR="0027061D" w:rsidRPr="00650844" w:rsidRDefault="0027061D" w:rsidP="0027061D">
      <w:pPr>
        <w:spacing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77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257"/>
        <w:gridCol w:w="1276"/>
        <w:gridCol w:w="1275"/>
        <w:gridCol w:w="1406"/>
        <w:gridCol w:w="1263"/>
      </w:tblGrid>
      <w:tr w:rsidR="0027061D" w:rsidRPr="00650844" w14:paraId="1F5ACA7E" w14:textId="77777777" w:rsidTr="00254EA0">
        <w:tc>
          <w:tcPr>
            <w:tcW w:w="4257" w:type="dxa"/>
            <w:shd w:val="clear" w:color="auto" w:fill="auto"/>
            <w:vAlign w:val="bottom"/>
          </w:tcPr>
          <w:p w14:paraId="7685C820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5B6C6A" w14:textId="77777777" w:rsidR="0027061D" w:rsidRPr="00650844" w:rsidRDefault="0027061D" w:rsidP="00A93BE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27061D" w:rsidRPr="00650844" w14:paraId="5D6B8A9C" w14:textId="77777777" w:rsidTr="00254EA0">
        <w:tc>
          <w:tcPr>
            <w:tcW w:w="4257" w:type="dxa"/>
            <w:shd w:val="clear" w:color="auto" w:fill="auto"/>
            <w:vAlign w:val="bottom"/>
          </w:tcPr>
          <w:p w14:paraId="79170F2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AD1AA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E4E151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(ลด)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0AA4E06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241B28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27061D" w:rsidRPr="00650844" w14:paraId="5A63B288" w14:textId="77777777" w:rsidTr="00254EA0">
        <w:tc>
          <w:tcPr>
            <w:tcW w:w="4257" w:type="dxa"/>
            <w:shd w:val="clear" w:color="auto" w:fill="auto"/>
            <w:vAlign w:val="bottom"/>
          </w:tcPr>
          <w:p w14:paraId="01B1764A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013B2C7" w14:textId="02E67178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EBE311E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ในกำไรหรือ</w:t>
            </w:r>
          </w:p>
        </w:tc>
        <w:tc>
          <w:tcPr>
            <w:tcW w:w="1406" w:type="dxa"/>
            <w:shd w:val="clear" w:color="auto" w:fill="auto"/>
          </w:tcPr>
          <w:p w14:paraId="416F3EE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63CD69E0" w14:textId="08BB5E6B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31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27061D" w:rsidRPr="00650844" w14:paraId="586B945B" w14:textId="77777777" w:rsidTr="00254EA0">
        <w:tc>
          <w:tcPr>
            <w:tcW w:w="4257" w:type="dxa"/>
            <w:shd w:val="clear" w:color="auto" w:fill="auto"/>
            <w:vAlign w:val="bottom"/>
          </w:tcPr>
          <w:p w14:paraId="3DC4E46C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57BD4FB" w14:textId="3E71F9C3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AA6818B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ขาดทุน</w:t>
            </w:r>
          </w:p>
        </w:tc>
        <w:tc>
          <w:tcPr>
            <w:tcW w:w="1406" w:type="dxa"/>
            <w:shd w:val="clear" w:color="auto" w:fill="auto"/>
          </w:tcPr>
          <w:p w14:paraId="20C47B9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เบ็ดเสร็จอื่น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2CC68F13" w14:textId="296A6709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2567</w:t>
            </w:r>
          </w:p>
        </w:tc>
      </w:tr>
      <w:tr w:rsidR="0027061D" w:rsidRPr="00650844" w14:paraId="3DE873F7" w14:textId="77777777" w:rsidTr="00254EA0">
        <w:tc>
          <w:tcPr>
            <w:tcW w:w="4257" w:type="dxa"/>
            <w:shd w:val="clear" w:color="auto" w:fill="auto"/>
            <w:vAlign w:val="bottom"/>
          </w:tcPr>
          <w:p w14:paraId="322759B3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A8FE6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353945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04E2E33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334B9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27061D" w:rsidRPr="00650844" w14:paraId="0B50D61C" w14:textId="77777777" w:rsidTr="00254EA0">
        <w:tc>
          <w:tcPr>
            <w:tcW w:w="4257" w:type="dxa"/>
            <w:shd w:val="clear" w:color="auto" w:fill="auto"/>
            <w:vAlign w:val="bottom"/>
          </w:tcPr>
          <w:p w14:paraId="19B5B1D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40FD1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8FC42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64F65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4B5035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723EAC37" w14:textId="77777777" w:rsidTr="00254EA0">
        <w:tc>
          <w:tcPr>
            <w:tcW w:w="4257" w:type="dxa"/>
            <w:shd w:val="clear" w:color="auto" w:fill="auto"/>
            <w:vAlign w:val="bottom"/>
          </w:tcPr>
          <w:p w14:paraId="3732A40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CCB4855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DA2A9AB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3453AEDB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0967E812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5CB8F1AA" w14:textId="77777777" w:rsidTr="00254EA0">
        <w:tc>
          <w:tcPr>
            <w:tcW w:w="4257" w:type="dxa"/>
            <w:shd w:val="clear" w:color="auto" w:fill="auto"/>
            <w:vAlign w:val="bottom"/>
          </w:tcPr>
          <w:p w14:paraId="6961A43A" w14:textId="45D57CEB" w:rsidR="0027061D" w:rsidRPr="00650844" w:rsidRDefault="003E3425" w:rsidP="003E3425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การด้อยค่าของสินทรัพย์ทางการเงิน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E634C9" w14:textId="581572CE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4</w:t>
            </w:r>
            <w:r w:rsidR="0027061D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068</w:t>
            </w:r>
            <w:r w:rsidR="0027061D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056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83FC8D" w14:textId="24535C25" w:rsidR="0027061D" w:rsidRPr="00650844" w:rsidRDefault="00B3097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(513,86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7C9EE3" w14:textId="39833073" w:rsidR="0027061D" w:rsidRPr="00650844" w:rsidRDefault="00B3097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E8595C" w14:textId="7AC8C5F0" w:rsidR="0027061D" w:rsidRPr="00650844" w:rsidRDefault="006441F6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3,554,19</w:t>
            </w:r>
            <w:r w:rsidR="00A15236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6</w:t>
            </w:r>
          </w:p>
        </w:tc>
      </w:tr>
      <w:tr w:rsidR="0027061D" w:rsidRPr="00650844" w14:paraId="1346A933" w14:textId="77777777" w:rsidTr="00254EA0">
        <w:tc>
          <w:tcPr>
            <w:tcW w:w="4257" w:type="dxa"/>
            <w:shd w:val="clear" w:color="auto" w:fill="auto"/>
            <w:vAlign w:val="bottom"/>
          </w:tcPr>
          <w:p w14:paraId="3E1BFF65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218A1A" w14:textId="5D188BE0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BBDB11" w14:textId="42780B03" w:rsidR="0027061D" w:rsidRPr="00650844" w:rsidRDefault="00B3097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247,675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CFE9EC" w14:textId="78E676B4" w:rsidR="0027061D" w:rsidRPr="00650844" w:rsidRDefault="00B3097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4DFF43" w14:textId="1C63F28B" w:rsidR="0027061D" w:rsidRPr="00650844" w:rsidRDefault="00B3097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4,803,6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</w:t>
            </w:r>
          </w:p>
        </w:tc>
      </w:tr>
      <w:tr w:rsidR="0027061D" w:rsidRPr="00650844" w14:paraId="053E61DD" w14:textId="77777777" w:rsidTr="00254EA0">
        <w:tc>
          <w:tcPr>
            <w:tcW w:w="4257" w:type="dxa"/>
            <w:shd w:val="clear" w:color="auto" w:fill="auto"/>
            <w:vAlign w:val="bottom"/>
          </w:tcPr>
          <w:p w14:paraId="18D5C6AC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33705A" w14:textId="4B4AAB0E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6A0B8E" w14:textId="7340A8E0" w:rsidR="0027061D" w:rsidRPr="00650844" w:rsidRDefault="000A1F24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(10,714,507)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4A1EC7" w14:textId="3C64C9CF" w:rsidR="0027061D" w:rsidRPr="00650844" w:rsidRDefault="00B3097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8B8A1D" w14:textId="1778367D" w:rsidR="0027061D" w:rsidRPr="00650844" w:rsidRDefault="000A1F24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8,630,85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</w:p>
        </w:tc>
      </w:tr>
      <w:tr w:rsidR="0027061D" w:rsidRPr="00650844" w14:paraId="7C54A453" w14:textId="77777777" w:rsidTr="00254EA0">
        <w:tc>
          <w:tcPr>
            <w:tcW w:w="4257" w:type="dxa"/>
            <w:shd w:val="clear" w:color="auto" w:fill="auto"/>
            <w:vAlign w:val="bottom"/>
          </w:tcPr>
          <w:p w14:paraId="453D2158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350070" w14:textId="1AAC94F9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1,830,222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EAFDC" w14:textId="3423A4C9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1,077,283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8D8FB1" w14:textId="773A4323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E7469" w14:textId="0D7159EC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2,907,505</w:t>
            </w:r>
          </w:p>
        </w:tc>
      </w:tr>
      <w:tr w:rsidR="0027061D" w:rsidRPr="00650844" w14:paraId="2B55DC96" w14:textId="77777777" w:rsidTr="00254EA0">
        <w:tc>
          <w:tcPr>
            <w:tcW w:w="4257" w:type="dxa"/>
            <w:shd w:val="clear" w:color="auto" w:fill="auto"/>
            <w:vAlign w:val="bottom"/>
          </w:tcPr>
          <w:p w14:paraId="56310F98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301568" w14:textId="6276D123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29,799,654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B212CB" w14:textId="2028824E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(9,903,4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</w:t>
            </w: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87D1B0" w14:textId="1BFC0D7C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83FB8B" w14:textId="16D23647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19,896,24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</w:tr>
      <w:tr w:rsidR="0027061D" w:rsidRPr="00650844" w14:paraId="61EA0419" w14:textId="77777777" w:rsidTr="00254EA0">
        <w:tc>
          <w:tcPr>
            <w:tcW w:w="4257" w:type="dxa"/>
            <w:shd w:val="clear" w:color="auto" w:fill="auto"/>
            <w:vAlign w:val="bottom"/>
          </w:tcPr>
          <w:p w14:paraId="17FC3F3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11B07E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AC9C41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F3323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DA688E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5C35DDC8" w14:textId="77777777" w:rsidTr="00254EA0">
        <w:tc>
          <w:tcPr>
            <w:tcW w:w="4257" w:type="dxa"/>
            <w:shd w:val="clear" w:color="auto" w:fill="auto"/>
            <w:vAlign w:val="bottom"/>
          </w:tcPr>
          <w:p w14:paraId="69AC1E4D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136D6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358E4CF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044E8B41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440FCF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76632710" w14:textId="77777777" w:rsidTr="00254EA0">
        <w:tc>
          <w:tcPr>
            <w:tcW w:w="4257" w:type="dxa"/>
            <w:shd w:val="clear" w:color="auto" w:fill="auto"/>
            <w:vAlign w:val="bottom"/>
          </w:tcPr>
          <w:p w14:paraId="198A2F21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3EC6EC" w14:textId="543A3B38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(2,785,352)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6245F2" w14:textId="37B8A3C7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(634,48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221235" w14:textId="3E5FE618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21450E" w14:textId="52DE8D49" w:rsidR="0027061D" w:rsidRPr="00650844" w:rsidRDefault="002C78F0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(3,419,83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C78F0" w:rsidRPr="00650844" w14:paraId="7501ADFA" w14:textId="77777777" w:rsidTr="00254EA0">
        <w:tc>
          <w:tcPr>
            <w:tcW w:w="4257" w:type="dxa"/>
            <w:shd w:val="clear" w:color="auto" w:fill="auto"/>
            <w:vAlign w:val="bottom"/>
          </w:tcPr>
          <w:p w14:paraId="54DE901D" w14:textId="77777777" w:rsidR="002C78F0" w:rsidRPr="00650844" w:rsidRDefault="002C78F0" w:rsidP="002C78F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4B99C0" w14:textId="57B71379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(2,785,352)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564632" w14:textId="7C1BC483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(634,48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CFD849" w14:textId="45C68303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A9467B" w14:textId="0E9BDA8F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(3,419,83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C78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C78F0" w:rsidRPr="00650844" w14:paraId="49AB29B9" w14:textId="77777777" w:rsidTr="00254EA0">
        <w:tc>
          <w:tcPr>
            <w:tcW w:w="4257" w:type="dxa"/>
            <w:shd w:val="clear" w:color="auto" w:fill="auto"/>
            <w:vAlign w:val="bottom"/>
          </w:tcPr>
          <w:p w14:paraId="5C7C5318" w14:textId="77777777" w:rsidR="002C78F0" w:rsidRPr="00650844" w:rsidRDefault="002C78F0" w:rsidP="002C78F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8CA28D" w14:textId="77777777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44C51A" w14:textId="77777777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4A5409" w14:textId="77777777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868BBA" w14:textId="77777777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2C78F0" w:rsidRPr="00650844" w14:paraId="3A0D9C19" w14:textId="77777777" w:rsidTr="00254EA0">
        <w:tc>
          <w:tcPr>
            <w:tcW w:w="4257" w:type="dxa"/>
            <w:shd w:val="clear" w:color="auto" w:fill="auto"/>
            <w:vAlign w:val="bottom"/>
          </w:tcPr>
          <w:p w14:paraId="466C7F2A" w14:textId="77777777" w:rsidR="002C78F0" w:rsidRPr="00650844" w:rsidRDefault="002C78F0" w:rsidP="002C78F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39" w:name="_Hlk64634008"/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5749BF" w14:textId="5B2C05D0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27,014,302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B4F5E8" w14:textId="2453D388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(10,537,891)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4AB719" w14:textId="7533B984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5F109F" w14:textId="387A13F8" w:rsidR="002C78F0" w:rsidRPr="00650844" w:rsidRDefault="002C78F0" w:rsidP="002C78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16,476,411</w:t>
            </w:r>
          </w:p>
        </w:tc>
      </w:tr>
      <w:bookmarkEnd w:id="39"/>
    </w:tbl>
    <w:p w14:paraId="372A39FB" w14:textId="77777777" w:rsidR="0027061D" w:rsidRDefault="0027061D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0A9187C8" w14:textId="77777777" w:rsidR="00705DF0" w:rsidRDefault="00705DF0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46786B77" w14:textId="77777777" w:rsidR="00705DF0" w:rsidRDefault="00705DF0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1173A86E" w14:textId="77777777" w:rsidR="00705DF0" w:rsidRDefault="00705DF0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3740E41A" w14:textId="77777777" w:rsidR="00705DF0" w:rsidRDefault="00705DF0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542719AC" w14:textId="77777777" w:rsidR="00705DF0" w:rsidRDefault="00705DF0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4B98BC5C" w14:textId="77777777" w:rsidR="00705DF0" w:rsidRPr="00650844" w:rsidRDefault="00705DF0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77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257"/>
        <w:gridCol w:w="1276"/>
        <w:gridCol w:w="1275"/>
        <w:gridCol w:w="1406"/>
        <w:gridCol w:w="1263"/>
      </w:tblGrid>
      <w:tr w:rsidR="0027061D" w:rsidRPr="00650844" w14:paraId="6CD7369A" w14:textId="77777777" w:rsidTr="00254EA0">
        <w:tc>
          <w:tcPr>
            <w:tcW w:w="4257" w:type="dxa"/>
            <w:shd w:val="clear" w:color="auto" w:fill="auto"/>
            <w:vAlign w:val="bottom"/>
          </w:tcPr>
          <w:p w14:paraId="69FF3649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D28221" w14:textId="77777777" w:rsidR="0027061D" w:rsidRPr="00650844" w:rsidRDefault="0027061D" w:rsidP="00A93BE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27061D" w:rsidRPr="00650844" w14:paraId="6A748F55" w14:textId="77777777" w:rsidTr="00254EA0">
        <w:tc>
          <w:tcPr>
            <w:tcW w:w="4257" w:type="dxa"/>
            <w:shd w:val="clear" w:color="auto" w:fill="auto"/>
            <w:vAlign w:val="bottom"/>
          </w:tcPr>
          <w:p w14:paraId="1756B3A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36AAF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49A064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(ลด)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539B147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F6BED1E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27061D" w:rsidRPr="00650844" w14:paraId="5A9DB69A" w14:textId="77777777" w:rsidTr="00254EA0">
        <w:tc>
          <w:tcPr>
            <w:tcW w:w="4257" w:type="dxa"/>
            <w:shd w:val="clear" w:color="auto" w:fill="auto"/>
            <w:vAlign w:val="bottom"/>
          </w:tcPr>
          <w:p w14:paraId="14AB9E67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6E885D3" w14:textId="6166194E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162B02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ในกำไรหรือ</w:t>
            </w:r>
          </w:p>
        </w:tc>
        <w:tc>
          <w:tcPr>
            <w:tcW w:w="1406" w:type="dxa"/>
            <w:shd w:val="clear" w:color="auto" w:fill="auto"/>
          </w:tcPr>
          <w:p w14:paraId="720D242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7D30F7C2" w14:textId="384E6B65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31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27061D" w:rsidRPr="00650844" w14:paraId="79C7320C" w14:textId="77777777" w:rsidTr="00254EA0">
        <w:tc>
          <w:tcPr>
            <w:tcW w:w="4257" w:type="dxa"/>
            <w:shd w:val="clear" w:color="auto" w:fill="auto"/>
            <w:vAlign w:val="bottom"/>
          </w:tcPr>
          <w:p w14:paraId="6F7305CA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AB1FA0A" w14:textId="65D985E5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2566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8D21B97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ขาดทุน</w:t>
            </w:r>
          </w:p>
        </w:tc>
        <w:tc>
          <w:tcPr>
            <w:tcW w:w="1406" w:type="dxa"/>
            <w:shd w:val="clear" w:color="auto" w:fill="auto"/>
          </w:tcPr>
          <w:p w14:paraId="7F792E0B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เบ็ดเสร็จอื่น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66E8530E" w14:textId="3760E558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2566</w:t>
            </w:r>
          </w:p>
        </w:tc>
      </w:tr>
      <w:tr w:rsidR="0027061D" w:rsidRPr="00650844" w14:paraId="798FD21F" w14:textId="77777777" w:rsidTr="00254EA0">
        <w:tc>
          <w:tcPr>
            <w:tcW w:w="4257" w:type="dxa"/>
            <w:shd w:val="clear" w:color="auto" w:fill="auto"/>
            <w:vAlign w:val="bottom"/>
          </w:tcPr>
          <w:p w14:paraId="69D80120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011C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A5C685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9BDB90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6F294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27061D" w:rsidRPr="00650844" w14:paraId="56FFDEA3" w14:textId="77777777" w:rsidTr="00254EA0">
        <w:tc>
          <w:tcPr>
            <w:tcW w:w="4257" w:type="dxa"/>
            <w:shd w:val="clear" w:color="auto" w:fill="auto"/>
            <w:vAlign w:val="bottom"/>
          </w:tcPr>
          <w:p w14:paraId="1D7CF217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60158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26A639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C3ABC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2C22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24CA448A" w14:textId="77777777" w:rsidTr="00254EA0">
        <w:tc>
          <w:tcPr>
            <w:tcW w:w="4257" w:type="dxa"/>
            <w:shd w:val="clear" w:color="auto" w:fill="auto"/>
            <w:vAlign w:val="bottom"/>
          </w:tcPr>
          <w:p w14:paraId="310CE61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E3AFC9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7DB8B0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3C71AA04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F943BE2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4AD34902" w14:textId="77777777" w:rsidTr="00254EA0">
        <w:tc>
          <w:tcPr>
            <w:tcW w:w="4257" w:type="dxa"/>
            <w:shd w:val="clear" w:color="auto" w:fill="auto"/>
            <w:vAlign w:val="bottom"/>
          </w:tcPr>
          <w:p w14:paraId="7EB42A49" w14:textId="45EADCDA" w:rsidR="0027061D" w:rsidRPr="00650844" w:rsidRDefault="003E3425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การด้อยค่าของสินทรัพย์ทางการเงิน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C72FA6" w14:textId="572A1EAC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5</w:t>
            </w:r>
            <w:r w:rsidR="0027061D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305</w:t>
            </w:r>
            <w:r w:rsidR="0027061D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742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7BDA55" w14:textId="619D8EE8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73BF5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80BCAF" w14:textId="7A24E3D6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4</w:t>
            </w:r>
            <w:r w:rsidR="0027061D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068</w:t>
            </w:r>
            <w:r w:rsidR="0027061D"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056</w:t>
            </w:r>
          </w:p>
        </w:tc>
      </w:tr>
      <w:tr w:rsidR="0027061D" w:rsidRPr="00650844" w14:paraId="00D30B6B" w14:textId="77777777" w:rsidTr="00254EA0">
        <w:tc>
          <w:tcPr>
            <w:tcW w:w="4257" w:type="dxa"/>
            <w:shd w:val="clear" w:color="auto" w:fill="auto"/>
            <w:vAlign w:val="bottom"/>
          </w:tcPr>
          <w:p w14:paraId="26A4BDDA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140BCB" w14:textId="376310FC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153C0B" w14:textId="1AE0DFDD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AD4EE9" w14:textId="09636DFA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B8FD1D" w14:textId="5AC66641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</w:tr>
      <w:tr w:rsidR="0027061D" w:rsidRPr="00650844" w14:paraId="0FE6C2BF" w14:textId="77777777" w:rsidTr="00254EA0">
        <w:tc>
          <w:tcPr>
            <w:tcW w:w="4257" w:type="dxa"/>
            <w:shd w:val="clear" w:color="auto" w:fill="auto"/>
            <w:vAlign w:val="bottom"/>
          </w:tcPr>
          <w:p w14:paraId="3B69BF18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D4D089" w14:textId="5A7C7579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734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5114C1" w14:textId="4B6567B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95E2B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266B14" w14:textId="29DBF642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  <w:r w:rsidR="0027061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</w:tr>
      <w:tr w:rsidR="0027061D" w:rsidRPr="00650844" w14:paraId="1E7A88D1" w14:textId="77777777" w:rsidTr="00254EA0">
        <w:tc>
          <w:tcPr>
            <w:tcW w:w="4257" w:type="dxa"/>
            <w:shd w:val="clear" w:color="auto" w:fill="auto"/>
            <w:vAlign w:val="bottom"/>
          </w:tcPr>
          <w:p w14:paraId="22C9E31E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1AC58C" w14:textId="48BC4C15" w:rsidR="0027061D" w:rsidRPr="00650844" w:rsidRDefault="00A15236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2,616,033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68EC" w14:textId="2E2CD960" w:rsidR="0027061D" w:rsidRPr="00650844" w:rsidRDefault="00A15236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(785,811)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DAF024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3B56B8" w14:textId="6FC95C11" w:rsidR="0027061D" w:rsidRPr="00650844" w:rsidRDefault="009E3F65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1,830,222</w:t>
            </w:r>
          </w:p>
        </w:tc>
      </w:tr>
      <w:tr w:rsidR="0027061D" w:rsidRPr="00650844" w14:paraId="20C39D86" w14:textId="77777777" w:rsidTr="00254EA0">
        <w:tc>
          <w:tcPr>
            <w:tcW w:w="4257" w:type="dxa"/>
            <w:shd w:val="clear" w:color="auto" w:fill="auto"/>
            <w:vAlign w:val="bottom"/>
          </w:tcPr>
          <w:p w14:paraId="5DDF87B3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65CCB2" w14:textId="300334BB" w:rsidR="0027061D" w:rsidRPr="00650844" w:rsidRDefault="00A15236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36,208,894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6AAD5E" w14:textId="55D4BFB4" w:rsidR="0027061D" w:rsidRPr="00650844" w:rsidRDefault="00A15236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(6,704,076)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89CDC9" w14:textId="5DDB3BD2" w:rsidR="0027061D" w:rsidRPr="00650844" w:rsidRDefault="009E3F65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294,836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A85B4E" w14:textId="4D732EB7" w:rsidR="0027061D" w:rsidRPr="00650844" w:rsidRDefault="009E3F65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29,799,654</w:t>
            </w:r>
          </w:p>
        </w:tc>
      </w:tr>
      <w:tr w:rsidR="0027061D" w:rsidRPr="00650844" w14:paraId="1E76169A" w14:textId="77777777" w:rsidTr="00254EA0">
        <w:tc>
          <w:tcPr>
            <w:tcW w:w="4257" w:type="dxa"/>
            <w:shd w:val="clear" w:color="auto" w:fill="auto"/>
            <w:vAlign w:val="bottom"/>
          </w:tcPr>
          <w:p w14:paraId="0B7EDD8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0507DE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0B8D3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3642D7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AEF83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5DE40F6D" w14:textId="77777777" w:rsidTr="00254EA0">
        <w:tc>
          <w:tcPr>
            <w:tcW w:w="4257" w:type="dxa"/>
            <w:shd w:val="clear" w:color="auto" w:fill="auto"/>
            <w:vAlign w:val="bottom"/>
          </w:tcPr>
          <w:p w14:paraId="334DCEA3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FD220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C0E2B3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769CFFA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00086A5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3B12FC38" w14:textId="77777777" w:rsidTr="00254EA0">
        <w:tc>
          <w:tcPr>
            <w:tcW w:w="4257" w:type="dxa"/>
            <w:shd w:val="clear" w:color="auto" w:fill="auto"/>
            <w:vAlign w:val="bottom"/>
          </w:tcPr>
          <w:p w14:paraId="1130AC8E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58908A" w14:textId="11404E79" w:rsidR="0027061D" w:rsidRPr="00650844" w:rsidRDefault="00A15236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(3,847,233)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ADC683" w14:textId="6BD29D90" w:rsidR="0027061D" w:rsidRPr="00650844" w:rsidRDefault="00A15236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1,061,881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A57B42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7693DB" w14:textId="27A2236C" w:rsidR="0027061D" w:rsidRPr="00650844" w:rsidRDefault="009E3F65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(2,785,352)</w:t>
            </w:r>
          </w:p>
        </w:tc>
      </w:tr>
      <w:tr w:rsidR="009E3F65" w:rsidRPr="00650844" w14:paraId="7A14A2D8" w14:textId="77777777" w:rsidTr="00254EA0">
        <w:tc>
          <w:tcPr>
            <w:tcW w:w="4257" w:type="dxa"/>
            <w:shd w:val="clear" w:color="auto" w:fill="auto"/>
            <w:vAlign w:val="bottom"/>
          </w:tcPr>
          <w:p w14:paraId="6262CB01" w14:textId="77777777" w:rsidR="009E3F65" w:rsidRPr="00650844" w:rsidRDefault="009E3F65" w:rsidP="009E3F65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12DD54" w14:textId="3724F94B" w:rsidR="009E3F65" w:rsidRPr="00650844" w:rsidRDefault="00A15236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(3,847,233)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C18B94" w14:textId="24AD1AB0" w:rsidR="009E3F65" w:rsidRPr="00650844" w:rsidRDefault="00A15236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1,061,881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1458C0" w14:textId="47EDE42D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9DA01F" w14:textId="13AFBEA7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(2,785,352)</w:t>
            </w:r>
          </w:p>
        </w:tc>
      </w:tr>
      <w:tr w:rsidR="009E3F65" w:rsidRPr="00650844" w14:paraId="43AB3982" w14:textId="77777777" w:rsidTr="00254EA0">
        <w:tc>
          <w:tcPr>
            <w:tcW w:w="4257" w:type="dxa"/>
            <w:shd w:val="clear" w:color="auto" w:fill="auto"/>
            <w:vAlign w:val="bottom"/>
          </w:tcPr>
          <w:p w14:paraId="04B833A8" w14:textId="77777777" w:rsidR="009E3F65" w:rsidRPr="00650844" w:rsidRDefault="009E3F65" w:rsidP="009E3F65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A258D3" w14:textId="77777777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36513F" w14:textId="77777777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D7B960" w14:textId="77777777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EF6965" w14:textId="77777777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9E3F65" w:rsidRPr="00650844" w14:paraId="7862DFD2" w14:textId="77777777" w:rsidTr="00254EA0">
        <w:tc>
          <w:tcPr>
            <w:tcW w:w="4257" w:type="dxa"/>
            <w:shd w:val="clear" w:color="auto" w:fill="auto"/>
            <w:vAlign w:val="bottom"/>
          </w:tcPr>
          <w:p w14:paraId="1ACA06B2" w14:textId="77777777" w:rsidR="009E3F65" w:rsidRPr="00650844" w:rsidRDefault="009E3F65" w:rsidP="009E3F65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FA5AB" w14:textId="3BB86A76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32,361,661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336423" w14:textId="128B65D2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959CCF" w14:textId="5C2B01EB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AD820D" w14:textId="5321B975" w:rsidR="009E3F65" w:rsidRPr="00650844" w:rsidRDefault="009E3F65" w:rsidP="009E3F6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27,014,302</w:t>
            </w:r>
          </w:p>
        </w:tc>
      </w:tr>
    </w:tbl>
    <w:p w14:paraId="043176DA" w14:textId="77777777" w:rsidR="0027061D" w:rsidRPr="00650844" w:rsidRDefault="0027061D" w:rsidP="0027061D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10415BE2" w14:textId="77777777" w:rsidR="0027061D" w:rsidRPr="00B95B0E" w:rsidRDefault="0027061D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6"/>
          <w:szCs w:val="6"/>
        </w:rPr>
      </w:pPr>
    </w:p>
    <w:tbl>
      <w:tblPr>
        <w:tblW w:w="9477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257"/>
        <w:gridCol w:w="1276"/>
        <w:gridCol w:w="1275"/>
        <w:gridCol w:w="1406"/>
        <w:gridCol w:w="1263"/>
      </w:tblGrid>
      <w:tr w:rsidR="0027061D" w:rsidRPr="00650844" w14:paraId="4A2AB684" w14:textId="77777777" w:rsidTr="00254EA0">
        <w:tc>
          <w:tcPr>
            <w:tcW w:w="4257" w:type="dxa"/>
            <w:shd w:val="clear" w:color="auto" w:fill="auto"/>
            <w:vAlign w:val="bottom"/>
          </w:tcPr>
          <w:p w14:paraId="366EA513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BF97AD" w14:textId="77777777" w:rsidR="0027061D" w:rsidRPr="00650844" w:rsidRDefault="0027061D" w:rsidP="00A93BE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27061D" w:rsidRPr="00650844" w14:paraId="76547D5F" w14:textId="77777777" w:rsidTr="00254EA0">
        <w:tc>
          <w:tcPr>
            <w:tcW w:w="4257" w:type="dxa"/>
            <w:shd w:val="clear" w:color="auto" w:fill="auto"/>
            <w:vAlign w:val="bottom"/>
          </w:tcPr>
          <w:p w14:paraId="63A8CAA8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736DA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2FC6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(ลด)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14D9FFF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0A3D8CF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27061D" w:rsidRPr="00650844" w14:paraId="4504EA6F" w14:textId="77777777" w:rsidTr="00254EA0">
        <w:tc>
          <w:tcPr>
            <w:tcW w:w="4257" w:type="dxa"/>
            <w:shd w:val="clear" w:color="auto" w:fill="auto"/>
            <w:vAlign w:val="bottom"/>
          </w:tcPr>
          <w:p w14:paraId="225A8978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6588010" w14:textId="061AF6F5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C35938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ในกำไรหรือ</w:t>
            </w:r>
          </w:p>
        </w:tc>
        <w:tc>
          <w:tcPr>
            <w:tcW w:w="1406" w:type="dxa"/>
            <w:shd w:val="clear" w:color="auto" w:fill="auto"/>
          </w:tcPr>
          <w:p w14:paraId="7E692782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231DB065" w14:textId="52E29157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31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27061D" w:rsidRPr="00650844" w14:paraId="35E27D13" w14:textId="77777777" w:rsidTr="00254EA0">
        <w:tc>
          <w:tcPr>
            <w:tcW w:w="4257" w:type="dxa"/>
            <w:shd w:val="clear" w:color="auto" w:fill="auto"/>
            <w:vAlign w:val="bottom"/>
          </w:tcPr>
          <w:p w14:paraId="68A272B2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B1716B8" w14:textId="2C7C3D16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FCF5493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ขาดทุน</w:t>
            </w:r>
          </w:p>
        </w:tc>
        <w:tc>
          <w:tcPr>
            <w:tcW w:w="1406" w:type="dxa"/>
            <w:shd w:val="clear" w:color="auto" w:fill="auto"/>
          </w:tcPr>
          <w:p w14:paraId="4FEC936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เบ็ดเสร็จอื่น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41DF7D9B" w14:textId="7DD561CA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2567</w:t>
            </w:r>
          </w:p>
        </w:tc>
      </w:tr>
      <w:tr w:rsidR="0027061D" w:rsidRPr="00650844" w14:paraId="464960E0" w14:textId="77777777" w:rsidTr="00254EA0">
        <w:tc>
          <w:tcPr>
            <w:tcW w:w="4257" w:type="dxa"/>
            <w:shd w:val="clear" w:color="auto" w:fill="auto"/>
            <w:vAlign w:val="bottom"/>
          </w:tcPr>
          <w:p w14:paraId="4CE50C9B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173D3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650D24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FB5ED59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5F7648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27061D" w:rsidRPr="00650844" w14:paraId="7467DD55" w14:textId="77777777" w:rsidTr="00254EA0">
        <w:tc>
          <w:tcPr>
            <w:tcW w:w="4257" w:type="dxa"/>
            <w:shd w:val="clear" w:color="auto" w:fill="auto"/>
            <w:vAlign w:val="bottom"/>
          </w:tcPr>
          <w:p w14:paraId="08165E7A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3318E1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4E502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66790F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3EFC74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52962304" w14:textId="77777777" w:rsidTr="00254EA0">
        <w:tc>
          <w:tcPr>
            <w:tcW w:w="4257" w:type="dxa"/>
            <w:shd w:val="clear" w:color="auto" w:fill="auto"/>
            <w:vAlign w:val="bottom"/>
          </w:tcPr>
          <w:p w14:paraId="4FA2F4FF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9DC2D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496529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BABDA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0B38FE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B4AD0" w:rsidRPr="00650844" w14:paraId="40A48CFA" w14:textId="77777777" w:rsidTr="00254EA0">
        <w:tc>
          <w:tcPr>
            <w:tcW w:w="4257" w:type="dxa"/>
            <w:shd w:val="clear" w:color="auto" w:fill="auto"/>
            <w:vAlign w:val="bottom"/>
          </w:tcPr>
          <w:p w14:paraId="64CA39E0" w14:textId="1BF46B1E" w:rsidR="00AB4AD0" w:rsidRPr="00650844" w:rsidRDefault="00744CE5" w:rsidP="00AB4AD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การด้อยค่า</w:t>
            </w:r>
            <w:r w:rsidR="009A08B1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ของสินทรัพย์ทางการเงิน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1B3605" w14:textId="7E974D71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F42A04" w14:textId="4F67A233" w:rsidR="00AB4AD0" w:rsidRPr="00650844" w:rsidRDefault="006441F6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FCD13D" w14:textId="2FFD1571" w:rsidR="00AB4AD0" w:rsidRPr="00650844" w:rsidRDefault="006441F6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F3FFAF" w14:textId="4C88ECCB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</w:p>
        </w:tc>
      </w:tr>
      <w:tr w:rsidR="00AB4AD0" w:rsidRPr="00650844" w14:paraId="2D63A2ED" w14:textId="77777777" w:rsidTr="00254EA0">
        <w:tc>
          <w:tcPr>
            <w:tcW w:w="4257" w:type="dxa"/>
            <w:shd w:val="clear" w:color="auto" w:fill="auto"/>
            <w:vAlign w:val="bottom"/>
          </w:tcPr>
          <w:p w14:paraId="03C139B3" w14:textId="77777777" w:rsidR="00AB4AD0" w:rsidRPr="00650844" w:rsidRDefault="00AB4AD0" w:rsidP="00AB4AD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CF4A91" w14:textId="73EC4226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1,232,034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6C5B8A" w14:textId="2855F081" w:rsidR="00AB4AD0" w:rsidRPr="00650844" w:rsidRDefault="006441F6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223,644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00A62F" w14:textId="1B2C5F8D" w:rsidR="00AB4AD0" w:rsidRPr="00650844" w:rsidRDefault="006441F6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F42607" w14:textId="3991F8A5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1,455,678</w:t>
            </w:r>
          </w:p>
        </w:tc>
      </w:tr>
      <w:tr w:rsidR="00AB4AD0" w:rsidRPr="00650844" w14:paraId="662661D3" w14:textId="77777777" w:rsidTr="00254EA0">
        <w:tc>
          <w:tcPr>
            <w:tcW w:w="4257" w:type="dxa"/>
            <w:shd w:val="clear" w:color="auto" w:fill="auto"/>
            <w:vAlign w:val="bottom"/>
          </w:tcPr>
          <w:p w14:paraId="626E2368" w14:textId="77777777" w:rsidR="00AB4AD0" w:rsidRPr="00650844" w:rsidRDefault="00AB4AD0" w:rsidP="00AB4AD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1274C" w14:textId="482CCC47" w:rsidR="00AB4AD0" w:rsidRPr="00650844" w:rsidRDefault="009E3F65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1,270,12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5D5245" w14:textId="7D834480" w:rsidR="00AB4AD0" w:rsidRPr="00650844" w:rsidRDefault="009E3F65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127,30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29FBBB" w14:textId="105A735A" w:rsidR="00AB4AD0" w:rsidRPr="00650844" w:rsidRDefault="006441F6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AB0688" w14:textId="630FE9AC" w:rsidR="00AB4AD0" w:rsidRPr="00650844" w:rsidRDefault="00095FF1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1,397,431</w:t>
            </w:r>
          </w:p>
        </w:tc>
      </w:tr>
      <w:tr w:rsidR="00AB4AD0" w:rsidRPr="00650844" w14:paraId="2582FC52" w14:textId="77777777" w:rsidTr="00254EA0">
        <w:tc>
          <w:tcPr>
            <w:tcW w:w="4257" w:type="dxa"/>
            <w:shd w:val="clear" w:color="auto" w:fill="auto"/>
            <w:vAlign w:val="bottom"/>
          </w:tcPr>
          <w:p w14:paraId="6983D45C" w14:textId="77777777" w:rsidR="00AB4AD0" w:rsidRPr="00650844" w:rsidRDefault="00AB4AD0" w:rsidP="00AB4AD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76BF2B" w14:textId="5F6B7FE3" w:rsidR="00AB4AD0" w:rsidRPr="00650844" w:rsidRDefault="009E3F65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2,502,21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907DC2" w14:textId="0284B810" w:rsidR="00AB4AD0" w:rsidRPr="00650844" w:rsidRDefault="009E3F65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E3F6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351,0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54A9B" w14:textId="7907EFFA" w:rsidR="00AB4AD0" w:rsidRPr="00650844" w:rsidRDefault="006441F6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7BD40F" w14:textId="0A8E2FDF" w:rsidR="00AB4AD0" w:rsidRPr="00650844" w:rsidRDefault="00095FF1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2,853,226</w:t>
            </w:r>
          </w:p>
        </w:tc>
      </w:tr>
      <w:tr w:rsidR="00AB4AD0" w:rsidRPr="00650844" w14:paraId="0137A063" w14:textId="77777777" w:rsidTr="00095FF1">
        <w:tc>
          <w:tcPr>
            <w:tcW w:w="4257" w:type="dxa"/>
            <w:shd w:val="clear" w:color="auto" w:fill="auto"/>
            <w:vAlign w:val="bottom"/>
          </w:tcPr>
          <w:p w14:paraId="2D16AA76" w14:textId="77777777" w:rsidR="00AB4AD0" w:rsidRPr="00650844" w:rsidRDefault="00AB4AD0" w:rsidP="00AB4AD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962E15" w14:textId="77777777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2C4D3" w14:textId="77777777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5AF5D3C1" w14:textId="77777777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C96BC1" w14:textId="77777777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B4AD0" w:rsidRPr="00650844" w14:paraId="20111F7F" w14:textId="77777777" w:rsidTr="00095FF1">
        <w:tc>
          <w:tcPr>
            <w:tcW w:w="4257" w:type="dxa"/>
            <w:shd w:val="clear" w:color="auto" w:fill="auto"/>
            <w:vAlign w:val="bottom"/>
          </w:tcPr>
          <w:p w14:paraId="2F12EE76" w14:textId="77777777" w:rsidR="00AB4AD0" w:rsidRPr="00650844" w:rsidRDefault="00AB4AD0" w:rsidP="00AB4AD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52ED1A" w14:textId="128600F2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C5EB5D0" w14:textId="28A66539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shd w:val="clear" w:color="auto" w:fill="auto"/>
          </w:tcPr>
          <w:p w14:paraId="5871F5AE" w14:textId="0B35C3D4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6EAFDA3" w14:textId="5200FEA4" w:rsidR="00AB4AD0" w:rsidRPr="00650844" w:rsidRDefault="00AB4AD0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E3F65" w:rsidRPr="00650844" w14:paraId="02ECB9D7" w14:textId="77777777" w:rsidTr="00CC77DC">
        <w:tc>
          <w:tcPr>
            <w:tcW w:w="4257" w:type="dxa"/>
            <w:shd w:val="clear" w:color="auto" w:fill="auto"/>
            <w:vAlign w:val="bottom"/>
          </w:tcPr>
          <w:p w14:paraId="1F4A2A3D" w14:textId="570F8D29" w:rsidR="009E3F65" w:rsidRPr="00095FF1" w:rsidRDefault="00095FF1" w:rsidP="00AB4AD0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3222D" w14:textId="7AA14EF8" w:rsidR="009E3F65" w:rsidRPr="00650844" w:rsidRDefault="00095FF1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(1,157,88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830524" w14:textId="044245DD" w:rsidR="009E3F65" w:rsidRPr="00650844" w:rsidRDefault="00095FF1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(96,89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12692C65" w14:textId="2B7957B4" w:rsidR="009E3F65" w:rsidRPr="00650844" w:rsidRDefault="00095FF1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D8CAE6" w14:textId="1CDED40A" w:rsidR="009E3F65" w:rsidRPr="00650844" w:rsidRDefault="00095FF1" w:rsidP="00AB4AD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(1,254,782)</w:t>
            </w:r>
          </w:p>
        </w:tc>
      </w:tr>
      <w:tr w:rsidR="00CC77DC" w:rsidRPr="00650844" w14:paraId="15840D51" w14:textId="77777777" w:rsidTr="00CC77DC">
        <w:tc>
          <w:tcPr>
            <w:tcW w:w="4257" w:type="dxa"/>
            <w:shd w:val="clear" w:color="auto" w:fill="auto"/>
            <w:vAlign w:val="bottom"/>
          </w:tcPr>
          <w:p w14:paraId="04DD207E" w14:textId="77777777" w:rsidR="00CC77DC" w:rsidRPr="00095FF1" w:rsidRDefault="00CC77DC" w:rsidP="00CC77DC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342750" w14:textId="7DE10B57" w:rsidR="00CC77DC" w:rsidRPr="00095FF1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(1,157,88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D501FB" w14:textId="08C27986" w:rsidR="00CC77DC" w:rsidRPr="00095FF1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(96,89</w:t>
            </w:r>
            <w:r w:rsidR="00A1523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9AC76" w14:textId="6E7E30FF" w:rsid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1A0023" w14:textId="7A2AA2B7" w:rsidR="00CC77DC" w:rsidRPr="00095FF1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(1,254,782)</w:t>
            </w:r>
          </w:p>
        </w:tc>
      </w:tr>
      <w:tr w:rsidR="00CC77DC" w:rsidRPr="00650844" w14:paraId="5BA8660E" w14:textId="77777777" w:rsidTr="00CC77DC">
        <w:trPr>
          <w:trHeight w:val="73"/>
        </w:trPr>
        <w:tc>
          <w:tcPr>
            <w:tcW w:w="4257" w:type="dxa"/>
            <w:shd w:val="clear" w:color="auto" w:fill="auto"/>
            <w:vAlign w:val="bottom"/>
          </w:tcPr>
          <w:p w14:paraId="595966CA" w14:textId="77777777" w:rsidR="00CC77DC" w:rsidRPr="00CC77DC" w:rsidRDefault="00CC77DC" w:rsidP="00CC77DC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C92AC0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79D9A6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5A9F7D3C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944F06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CC77DC" w:rsidRPr="00650844" w14:paraId="22E8377B" w14:textId="77777777" w:rsidTr="00CC77DC">
        <w:tc>
          <w:tcPr>
            <w:tcW w:w="4257" w:type="dxa"/>
            <w:shd w:val="clear" w:color="auto" w:fill="auto"/>
            <w:vAlign w:val="bottom"/>
          </w:tcPr>
          <w:p w14:paraId="4BF21757" w14:textId="77777777" w:rsidR="00CC77DC" w:rsidRPr="00650844" w:rsidRDefault="00CC77DC" w:rsidP="00CC77DC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763408" w14:textId="033A8006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B6DF10" w14:textId="3B542725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254,115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8983F94" w14:textId="408E3112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BF7A4" w14:textId="02C012C7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1,598,444</w:t>
            </w:r>
          </w:p>
        </w:tc>
      </w:tr>
    </w:tbl>
    <w:p w14:paraId="268F98EE" w14:textId="77777777" w:rsidR="0027061D" w:rsidRDefault="0027061D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3936CCE9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25F4B513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458AB784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58EAD52F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044AC0FD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4D8B38A8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0D83F9F7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31A4A933" w14:textId="77777777" w:rsid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14:paraId="1DF822B4" w14:textId="77777777" w:rsidR="00705DF0" w:rsidRPr="00705DF0" w:rsidRDefault="00705DF0" w:rsidP="0027061D">
      <w:pPr>
        <w:spacing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32"/>
          <w:szCs w:val="32"/>
        </w:rPr>
      </w:pPr>
    </w:p>
    <w:tbl>
      <w:tblPr>
        <w:tblW w:w="9477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257"/>
        <w:gridCol w:w="1276"/>
        <w:gridCol w:w="1275"/>
        <w:gridCol w:w="1406"/>
        <w:gridCol w:w="1263"/>
      </w:tblGrid>
      <w:tr w:rsidR="0027061D" w:rsidRPr="00650844" w14:paraId="4B27121D" w14:textId="77777777" w:rsidTr="00254EA0">
        <w:tc>
          <w:tcPr>
            <w:tcW w:w="4257" w:type="dxa"/>
            <w:shd w:val="clear" w:color="auto" w:fill="auto"/>
            <w:vAlign w:val="bottom"/>
          </w:tcPr>
          <w:p w14:paraId="6DEABC73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4C6762" w14:textId="77777777" w:rsidR="0027061D" w:rsidRPr="00650844" w:rsidRDefault="0027061D" w:rsidP="00A93BE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27061D" w:rsidRPr="00650844" w14:paraId="180AF473" w14:textId="77777777" w:rsidTr="00254EA0">
        <w:tc>
          <w:tcPr>
            <w:tcW w:w="4257" w:type="dxa"/>
            <w:shd w:val="clear" w:color="auto" w:fill="auto"/>
            <w:vAlign w:val="bottom"/>
          </w:tcPr>
          <w:p w14:paraId="34EEB183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CB34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175A1B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(ลด)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46E87C13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ภาษีเพิ่ม (ลด</w:t>
            </w: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5FECBC91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27061D" w:rsidRPr="00650844" w14:paraId="16C3EE2B" w14:textId="77777777" w:rsidTr="00254EA0">
        <w:tc>
          <w:tcPr>
            <w:tcW w:w="4257" w:type="dxa"/>
            <w:shd w:val="clear" w:color="auto" w:fill="auto"/>
            <w:vAlign w:val="bottom"/>
          </w:tcPr>
          <w:p w14:paraId="77509739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9C64F6E" w14:textId="5E412276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7E2143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ในกำไรหรือ</w:t>
            </w:r>
          </w:p>
        </w:tc>
        <w:tc>
          <w:tcPr>
            <w:tcW w:w="1406" w:type="dxa"/>
            <w:shd w:val="clear" w:color="auto" w:fill="auto"/>
          </w:tcPr>
          <w:p w14:paraId="372D5E7D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628EAE5C" w14:textId="51F784CB" w:rsidR="0027061D" w:rsidRPr="00650844" w:rsidRDefault="00DC4F13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31</w:t>
            </w:r>
            <w:r w:rsidR="0027061D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27061D" w:rsidRPr="00650844" w14:paraId="6CE61AE1" w14:textId="77777777" w:rsidTr="00254EA0">
        <w:tc>
          <w:tcPr>
            <w:tcW w:w="4257" w:type="dxa"/>
            <w:shd w:val="clear" w:color="auto" w:fill="auto"/>
            <w:vAlign w:val="bottom"/>
          </w:tcPr>
          <w:p w14:paraId="7594ACED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BB00F9" w14:textId="5C5A1DEB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2566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8213A7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ขาดทุน</w:t>
            </w:r>
          </w:p>
        </w:tc>
        <w:tc>
          <w:tcPr>
            <w:tcW w:w="1406" w:type="dxa"/>
            <w:shd w:val="clear" w:color="auto" w:fill="auto"/>
          </w:tcPr>
          <w:p w14:paraId="4DCD5B59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เบ็ดเสร็จอื่น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5A3636ED" w14:textId="5D66F46C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  <w:t>2566</w:t>
            </w:r>
          </w:p>
        </w:tc>
      </w:tr>
      <w:tr w:rsidR="0027061D" w:rsidRPr="00650844" w14:paraId="65C679D7" w14:textId="77777777" w:rsidTr="00254EA0">
        <w:tc>
          <w:tcPr>
            <w:tcW w:w="4257" w:type="dxa"/>
            <w:shd w:val="clear" w:color="auto" w:fill="auto"/>
            <w:vAlign w:val="bottom"/>
          </w:tcPr>
          <w:p w14:paraId="52A22272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0613B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6EEAE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26366AE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B0B2C2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27061D" w:rsidRPr="00650844" w14:paraId="67A14B76" w14:textId="77777777" w:rsidTr="00254EA0">
        <w:tc>
          <w:tcPr>
            <w:tcW w:w="4257" w:type="dxa"/>
            <w:shd w:val="clear" w:color="auto" w:fill="auto"/>
            <w:vAlign w:val="bottom"/>
          </w:tcPr>
          <w:p w14:paraId="0A3D243F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A43104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F96622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CFED9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DB498C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480E9D61" w14:textId="77777777" w:rsidTr="00254EA0">
        <w:tc>
          <w:tcPr>
            <w:tcW w:w="4257" w:type="dxa"/>
            <w:shd w:val="clear" w:color="auto" w:fill="auto"/>
            <w:vAlign w:val="bottom"/>
          </w:tcPr>
          <w:p w14:paraId="31D8D246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078A30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4D4D92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A5B6B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5FCB7E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2D08BC8F" w14:textId="77777777" w:rsidTr="00254EA0">
        <w:tc>
          <w:tcPr>
            <w:tcW w:w="4257" w:type="dxa"/>
            <w:shd w:val="clear" w:color="auto" w:fill="auto"/>
            <w:vAlign w:val="bottom"/>
          </w:tcPr>
          <w:p w14:paraId="73B86EC6" w14:textId="25789A89" w:rsidR="0027061D" w:rsidRPr="00650844" w:rsidRDefault="009A08B1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การด้อยค่าของสินทรัพย์ทางการเงิน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7E8849" w14:textId="2B11AE10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382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3F10CA" w14:textId="5E307A47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(322)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73FF09" w14:textId="0B398831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0BB418" w14:textId="1833831C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</w:t>
            </w:r>
          </w:p>
        </w:tc>
      </w:tr>
      <w:tr w:rsidR="0027061D" w:rsidRPr="00650844" w14:paraId="572EB6B0" w14:textId="77777777" w:rsidTr="00254EA0">
        <w:tc>
          <w:tcPr>
            <w:tcW w:w="4257" w:type="dxa"/>
            <w:shd w:val="clear" w:color="auto" w:fill="auto"/>
            <w:vAlign w:val="bottom"/>
          </w:tcPr>
          <w:p w14:paraId="43368A7F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6C0E18" w14:textId="7442874A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1,084,814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656E09" w14:textId="54D13373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35,414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3B1566" w14:textId="5DDFF5A9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111,806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DB0EADC" w14:textId="1262E1C8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1,232,034</w:t>
            </w:r>
          </w:p>
        </w:tc>
      </w:tr>
      <w:tr w:rsidR="0027061D" w:rsidRPr="00650844" w14:paraId="184FEA5D" w14:textId="77777777" w:rsidTr="00254EA0">
        <w:tc>
          <w:tcPr>
            <w:tcW w:w="4257" w:type="dxa"/>
            <w:shd w:val="clear" w:color="auto" w:fill="auto"/>
            <w:vAlign w:val="bottom"/>
          </w:tcPr>
          <w:p w14:paraId="362363B1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B44A68" w14:textId="22CC68A9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1,350,326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9727BC" w14:textId="3F6E38F8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(80,204)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C3ABA" w14:textId="1FB19B9C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5CCD6" w14:textId="3E42B1F3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1,270,122</w:t>
            </w:r>
          </w:p>
        </w:tc>
      </w:tr>
      <w:tr w:rsidR="0027061D" w:rsidRPr="00650844" w14:paraId="3C99198F" w14:textId="77777777" w:rsidTr="00254EA0">
        <w:tc>
          <w:tcPr>
            <w:tcW w:w="4257" w:type="dxa"/>
            <w:shd w:val="clear" w:color="auto" w:fill="auto"/>
            <w:vAlign w:val="bottom"/>
          </w:tcPr>
          <w:p w14:paraId="4CDEA33D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293082" w14:textId="567322CC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2,435,522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369A6F" w14:textId="026BC7DB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(45,112)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CF586F" w14:textId="6D328A41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111,806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80786F" w14:textId="03A6A6FD" w:rsidR="0027061D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2,502,216</w:t>
            </w:r>
          </w:p>
        </w:tc>
      </w:tr>
      <w:tr w:rsidR="0027061D" w:rsidRPr="00650844" w14:paraId="06D02B79" w14:textId="77777777" w:rsidTr="00095FF1">
        <w:tc>
          <w:tcPr>
            <w:tcW w:w="4257" w:type="dxa"/>
            <w:shd w:val="clear" w:color="auto" w:fill="auto"/>
            <w:vAlign w:val="bottom"/>
          </w:tcPr>
          <w:p w14:paraId="5876579E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0C2BFA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FFFF06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17E73D8F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314927" w14:textId="77777777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7061D" w:rsidRPr="00650844" w14:paraId="27B4BFDC" w14:textId="77777777" w:rsidTr="00095FF1">
        <w:tc>
          <w:tcPr>
            <w:tcW w:w="4257" w:type="dxa"/>
            <w:shd w:val="clear" w:color="auto" w:fill="auto"/>
            <w:vAlign w:val="bottom"/>
          </w:tcPr>
          <w:p w14:paraId="7B206D50" w14:textId="77777777" w:rsidR="0027061D" w:rsidRPr="00650844" w:rsidRDefault="0027061D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0E8449" w14:textId="316599C9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5F59F7E" w14:textId="2A9BADC1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06" w:type="dxa"/>
            <w:shd w:val="clear" w:color="auto" w:fill="auto"/>
          </w:tcPr>
          <w:p w14:paraId="0AF45661" w14:textId="4DD97649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AA28427" w14:textId="13B97C12" w:rsidR="0027061D" w:rsidRPr="00650844" w:rsidRDefault="0027061D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95FF1" w:rsidRPr="00650844" w14:paraId="4E74C97A" w14:textId="77777777" w:rsidTr="00CC77DC">
        <w:tc>
          <w:tcPr>
            <w:tcW w:w="4257" w:type="dxa"/>
            <w:shd w:val="clear" w:color="auto" w:fill="auto"/>
            <w:vAlign w:val="bottom"/>
          </w:tcPr>
          <w:p w14:paraId="651A0D44" w14:textId="118CCD6C" w:rsidR="00095FF1" w:rsidRPr="00650844" w:rsidRDefault="00095FF1" w:rsidP="00496C67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95F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7BE3B0" w14:textId="6E4355D9" w:rsidR="00095FF1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(1,261,169)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AA5B0" w14:textId="3682ED87" w:rsidR="00095FF1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103,282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0913271C" w14:textId="02F1CEAD" w:rsidR="00095FF1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D00C4D" w14:textId="15D5FCD7" w:rsidR="00095FF1" w:rsidRPr="00650844" w:rsidRDefault="00F5509A" w:rsidP="00A93BE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(1,157,887)</w:t>
            </w:r>
          </w:p>
        </w:tc>
      </w:tr>
      <w:tr w:rsidR="00CC77DC" w:rsidRPr="00650844" w14:paraId="351D5659" w14:textId="77777777" w:rsidTr="00CC77DC">
        <w:tc>
          <w:tcPr>
            <w:tcW w:w="4257" w:type="dxa"/>
            <w:shd w:val="clear" w:color="auto" w:fill="auto"/>
            <w:vAlign w:val="bottom"/>
          </w:tcPr>
          <w:p w14:paraId="586D720F" w14:textId="77777777" w:rsidR="00CC77DC" w:rsidRPr="00095FF1" w:rsidRDefault="00CC77DC" w:rsidP="00CC77DC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BD9BF0" w14:textId="3B268D22" w:rsidR="00CC77DC" w:rsidRPr="00F5509A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(1,261,169)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143501" w14:textId="510133E2" w:rsidR="00CC77DC" w:rsidRPr="00F5509A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103,282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425A13" w14:textId="36303979" w:rsid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868EB4" w14:textId="73199EA9" w:rsidR="00CC77DC" w:rsidRPr="00F5509A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(1,157,887)</w:t>
            </w:r>
          </w:p>
        </w:tc>
      </w:tr>
      <w:tr w:rsidR="00CC77DC" w:rsidRPr="00650844" w14:paraId="2AE57DE0" w14:textId="77777777" w:rsidTr="00CC77DC">
        <w:tc>
          <w:tcPr>
            <w:tcW w:w="4257" w:type="dxa"/>
            <w:shd w:val="clear" w:color="auto" w:fill="auto"/>
            <w:vAlign w:val="bottom"/>
          </w:tcPr>
          <w:p w14:paraId="6E6F90B6" w14:textId="77777777" w:rsidR="00CC77DC" w:rsidRPr="00CC77DC" w:rsidRDefault="00CC77DC" w:rsidP="00CC77DC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0F7ABF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E4C920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7104C55C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145A9F" w14:textId="77777777" w:rsidR="00CC77DC" w:rsidRPr="00CC77DC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CC77DC" w:rsidRPr="00650844" w14:paraId="0959D3BB" w14:textId="77777777" w:rsidTr="00CC77DC">
        <w:tc>
          <w:tcPr>
            <w:tcW w:w="4257" w:type="dxa"/>
            <w:shd w:val="clear" w:color="auto" w:fill="auto"/>
            <w:vAlign w:val="bottom"/>
          </w:tcPr>
          <w:p w14:paraId="5C311FC8" w14:textId="77777777" w:rsidR="00CC77DC" w:rsidRPr="00650844" w:rsidRDefault="00CC77DC" w:rsidP="00CC77DC">
            <w:pPr>
              <w:tabs>
                <w:tab w:val="center" w:pos="4153"/>
                <w:tab w:val="right" w:pos="8306"/>
              </w:tabs>
              <w:spacing w:line="240" w:lineRule="auto"/>
              <w:ind w:left="-68" w:right="-8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9D12B9" w14:textId="0BB74052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1,174,353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41F99" w14:textId="27D71FF5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58,170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199CE2A3" w14:textId="67CA4F14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111,806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AF4794" w14:textId="5F19F124" w:rsidR="00CC77DC" w:rsidRPr="00650844" w:rsidRDefault="00CC77DC" w:rsidP="00CC77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5509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1,344,329</w:t>
            </w:r>
          </w:p>
        </w:tc>
      </w:tr>
    </w:tbl>
    <w:p w14:paraId="561C740A" w14:textId="77777777" w:rsidR="0027061D" w:rsidRPr="00705DF0" w:rsidRDefault="0027061D" w:rsidP="0027061D">
      <w:pPr>
        <w:spacing w:line="240" w:lineRule="auto"/>
        <w:rPr>
          <w:rFonts w:ascii="Browallia New" w:hAnsi="Browallia New" w:cs="Browallia New"/>
          <w:b/>
          <w:bCs/>
          <w:color w:val="000000"/>
          <w:sz w:val="6"/>
          <w:szCs w:val="6"/>
        </w:rPr>
      </w:pPr>
    </w:p>
    <w:p w14:paraId="7E9345C3" w14:textId="77777777" w:rsidR="00705DF0" w:rsidRP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14:paraId="3A85AE19" w14:textId="0DBF4A55" w:rsidR="0027061D" w:rsidRDefault="0027061D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กลุ่มกิจการไม่ได้รับรู้สินทรัพย์ภาษีเงินได้รอการตัดบัญชีจำนวน </w:t>
      </w:r>
      <w:r w:rsidR="00326E89" w:rsidRPr="00650844">
        <w:rPr>
          <w:rFonts w:ascii="Browallia New" w:hAnsi="Browallia New" w:cs="Browallia New"/>
          <w:color w:val="000000"/>
          <w:sz w:val="26"/>
          <w:szCs w:val="26"/>
        </w:rPr>
        <w:t>56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326E89" w:rsidRPr="00650844">
        <w:rPr>
          <w:rFonts w:ascii="Browallia New" w:hAnsi="Browallia New" w:cs="Browallia New"/>
          <w:color w:val="000000"/>
          <w:sz w:val="26"/>
          <w:szCs w:val="26"/>
        </w:rPr>
        <w:t xml:space="preserve">85 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(พ.ศ.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: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จำนวน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49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83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บาท) ที่เกิดจากรายการขาดทุนจำนวน</w:t>
      </w:r>
      <w:r w:rsidR="00326E89" w:rsidRPr="00650844">
        <w:rPr>
          <w:rFonts w:ascii="Browallia New" w:hAnsi="Browallia New" w:cs="Browallia New"/>
          <w:color w:val="000000"/>
          <w:sz w:val="26"/>
          <w:szCs w:val="26"/>
        </w:rPr>
        <w:t xml:space="preserve"> 284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326E89" w:rsidRPr="00650844">
        <w:rPr>
          <w:rFonts w:ascii="Browallia New" w:hAnsi="Browallia New" w:cs="Browallia New"/>
          <w:color w:val="000000"/>
          <w:sz w:val="26"/>
          <w:szCs w:val="26"/>
        </w:rPr>
        <w:t xml:space="preserve">27 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(พ.ศ.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: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249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17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บาท) ตามลำดับ ที่สามารถยกไปเพื่อหักกลบกับกำไรทางภาษีในอนาคต โดยรายการขาดทุนจำนวนเงิน </w:t>
      </w:r>
      <w:r w:rsidR="00326E89" w:rsidRPr="00650844">
        <w:rPr>
          <w:rFonts w:ascii="Browallia New" w:hAnsi="Browallia New" w:cs="Browallia New"/>
          <w:color w:val="000000"/>
          <w:sz w:val="26"/>
          <w:szCs w:val="26"/>
        </w:rPr>
        <w:t>284</w:t>
      </w:r>
      <w:r w:rsidR="002953D0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326E89" w:rsidRPr="00650844">
        <w:rPr>
          <w:rFonts w:ascii="Browallia New" w:hAnsi="Browallia New" w:cs="Browallia New"/>
          <w:color w:val="000000"/>
          <w:sz w:val="26"/>
          <w:szCs w:val="26"/>
        </w:rPr>
        <w:t>27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C7C1F"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บาท (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 xml:space="preserve">2566 :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249</w:t>
      </w:r>
      <w:r w:rsidR="00EC7C1F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 xml:space="preserve">17 </w:t>
      </w:r>
      <w:r w:rsidR="00EC7C1F"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บาท)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จะหมดอายุใน พ.ศ.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256</w:t>
      </w:r>
      <w:r w:rsidR="005D285C">
        <w:rPr>
          <w:rFonts w:ascii="Browallia New" w:hAnsi="Browallia New" w:cs="Browallia New"/>
          <w:color w:val="000000"/>
          <w:sz w:val="26"/>
          <w:szCs w:val="26"/>
        </w:rPr>
        <w:t>7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bookmarkStart w:id="40" w:name="_Hlk191043024"/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>ถึง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257</w:t>
      </w:r>
      <w:r w:rsidR="00326E89" w:rsidRPr="00650844">
        <w:rPr>
          <w:rFonts w:ascii="Browallia New" w:hAnsi="Browallia New" w:cs="Browallia New"/>
          <w:color w:val="000000"/>
          <w:sz w:val="26"/>
          <w:szCs w:val="26"/>
        </w:rPr>
        <w:t>0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bookmarkEnd w:id="40"/>
      <w:r w:rsidR="00440AC7" w:rsidRPr="00650844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บริษัทไม่ได้รับรู้สินทรัพย์ภาษีเงินได้รอการตัด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บัญชีจำนวน </w:t>
      </w:r>
      <w:r w:rsidR="006A1C5C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12</w:t>
      </w:r>
      <w:r w:rsidR="00EC7C1F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6A1C5C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94 </w:t>
      </w:r>
      <w:r w:rsidR="00EC7C1F"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ล้าน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บาท 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(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DC4F13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2566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: </w:t>
      </w:r>
      <w:r w:rsidR="00DC4F13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12</w:t>
      </w:r>
      <w:r w:rsidR="00E22980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DC4F13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94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E22980"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ล้าน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บาท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)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ที่เกิดจากรายการขาดทุนจำนวน </w:t>
      </w:r>
      <w:r w:rsidR="006A1C5C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64</w:t>
      </w:r>
      <w:r w:rsidR="00E22980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6A1C5C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7</w:t>
      </w:r>
      <w:r w:rsidR="00E22980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2</w:t>
      </w:r>
      <w:r w:rsidR="006A1C5C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E22980"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ล้าน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บาท (พ.ศ. </w:t>
      </w:r>
      <w:r w:rsidR="00DC4F13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2566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: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DC4F13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64</w:t>
      </w:r>
      <w:r w:rsidR="00E22980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DC4F13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7</w:t>
      </w:r>
      <w:r w:rsidR="00E22980"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2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บาท</w:t>
      </w:r>
      <w:r w:rsidRPr="00931CAF">
        <w:rPr>
          <w:rFonts w:ascii="Browallia New" w:hAnsi="Browallia New" w:cs="Browallia New"/>
          <w:color w:val="000000"/>
          <w:spacing w:val="-2"/>
          <w:sz w:val="26"/>
          <w:szCs w:val="26"/>
        </w:rPr>
        <w:t>)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ที่สามารถยกไปเพื่อหักกลบกับกำไรทางภาษีในอนาคต โดยรายการขาดทุนจำนวนเงิน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6</w:t>
      </w:r>
      <w:r w:rsidR="00E22980" w:rsidRPr="00650844">
        <w:rPr>
          <w:rFonts w:ascii="Browallia New" w:hAnsi="Browallia New" w:cs="Browallia New"/>
          <w:color w:val="000000"/>
          <w:sz w:val="26"/>
          <w:szCs w:val="26"/>
        </w:rPr>
        <w:t>4.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7</w:t>
      </w:r>
      <w:r w:rsidR="00E22980" w:rsidRPr="00650844">
        <w:rPr>
          <w:rFonts w:ascii="Browallia New" w:hAnsi="Browallia New" w:cs="Browallia New"/>
          <w:color w:val="000000"/>
          <w:sz w:val="26"/>
          <w:szCs w:val="26"/>
        </w:rPr>
        <w:t>2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22980" w:rsidRPr="00650844">
        <w:rPr>
          <w:rFonts w:ascii="Browallia New" w:hAnsi="Browallia New" w:cs="Browallia New"/>
          <w:color w:val="000000"/>
          <w:sz w:val="26"/>
          <w:szCs w:val="26"/>
          <w:cs/>
        </w:rPr>
        <w:t>ล้าน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(พ.ศ.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2566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: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22980" w:rsidRPr="00650844">
        <w:rPr>
          <w:rFonts w:ascii="Browallia New" w:hAnsi="Browallia New" w:cs="Browallia New"/>
          <w:color w:val="000000"/>
          <w:sz w:val="26"/>
          <w:szCs w:val="26"/>
        </w:rPr>
        <w:t xml:space="preserve">64.72 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  <w:cs/>
        </w:rPr>
        <w:t>บาท</w:t>
      </w:r>
      <w:r w:rsidR="00C8014E" w:rsidRPr="00650844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931CAF">
        <w:rPr>
          <w:rFonts w:ascii="Browallia New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จะหมดอายุใน พ.ศ. </w:t>
      </w:r>
      <w:r w:rsidR="00786874" w:rsidRPr="00650844">
        <w:rPr>
          <w:rFonts w:ascii="Browallia New" w:hAnsi="Browallia New" w:cs="Browallia New"/>
          <w:color w:val="000000"/>
          <w:sz w:val="26"/>
          <w:szCs w:val="26"/>
        </w:rPr>
        <w:t>256</w:t>
      </w:r>
      <w:r w:rsidR="005D285C">
        <w:rPr>
          <w:rFonts w:ascii="Browallia New" w:hAnsi="Browallia New" w:cs="Browallia New"/>
          <w:color w:val="000000"/>
          <w:sz w:val="26"/>
          <w:szCs w:val="26"/>
        </w:rPr>
        <w:t>7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86874" w:rsidRPr="00650844">
        <w:rPr>
          <w:rFonts w:ascii="Browallia New" w:hAnsi="Browallia New" w:cs="Browallia New"/>
          <w:color w:val="000000"/>
          <w:sz w:val="26"/>
          <w:szCs w:val="26"/>
          <w:cs/>
        </w:rPr>
        <w:t>ถึง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786874" w:rsidRPr="00650844">
        <w:rPr>
          <w:rFonts w:ascii="Browallia New" w:hAnsi="Browallia New" w:cs="Browallia New"/>
          <w:color w:val="000000"/>
          <w:sz w:val="26"/>
          <w:szCs w:val="26"/>
        </w:rPr>
        <w:t>2570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ตามลำดับ</w:t>
      </w:r>
    </w:p>
    <w:p w14:paraId="1DE3988B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5845FA44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210E6D32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621CFE40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3EA7A115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5F93D82C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315D897C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250DD976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32BADA80" w14:textId="77777777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2271C5DA" w14:textId="3DA4D0C6" w:rsid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  <w:cs/>
        </w:rPr>
      </w:pPr>
      <w:r>
        <w:rPr>
          <w:rFonts w:ascii="Browallia New" w:hAnsi="Browallia New" w:cs="Browallia New"/>
          <w:color w:val="000000"/>
          <w:sz w:val="22"/>
          <w:szCs w:val="22"/>
          <w:cs/>
        </w:rPr>
        <w:br w:type="page"/>
      </w:r>
    </w:p>
    <w:p w14:paraId="76EA189E" w14:textId="77777777" w:rsidR="00705DF0" w:rsidRPr="00705DF0" w:rsidRDefault="00705DF0" w:rsidP="0027061D">
      <w:pPr>
        <w:spacing w:line="240" w:lineRule="auto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18"/>
        <w:gridCol w:w="4320"/>
        <w:gridCol w:w="1282"/>
        <w:gridCol w:w="1283"/>
        <w:gridCol w:w="1282"/>
        <w:gridCol w:w="1274"/>
        <w:gridCol w:w="9"/>
      </w:tblGrid>
      <w:tr w:rsidR="0069217C" w:rsidRPr="00650844" w14:paraId="5A541A02" w14:textId="77777777" w:rsidTr="00705DF0">
        <w:trPr>
          <w:gridAfter w:val="1"/>
          <w:wAfter w:w="9" w:type="dxa"/>
          <w:trHeight w:val="386"/>
        </w:trPr>
        <w:tc>
          <w:tcPr>
            <w:tcW w:w="9459" w:type="dxa"/>
            <w:gridSpan w:val="6"/>
            <w:shd w:val="clear" w:color="auto" w:fill="auto"/>
            <w:vAlign w:val="center"/>
          </w:tcPr>
          <w:p w14:paraId="47B369D5" w14:textId="77777777" w:rsidR="00B95B0E" w:rsidRPr="00705DF0" w:rsidRDefault="007A3E54" w:rsidP="003D20DD">
            <w:pPr>
              <w:ind w:left="432" w:hanging="537"/>
              <w:jc w:val="thaiDistribute"/>
              <w:outlineLvl w:val="0"/>
              <w:rPr>
                <w:rFonts w:ascii="Browallia New" w:eastAsia="Cordia New" w:hAnsi="Browallia New" w:cs="Browallia New"/>
                <w:color w:val="000000"/>
                <w:sz w:val="2"/>
                <w:szCs w:val="2"/>
              </w:rPr>
            </w:pP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br w:type="page"/>
            </w:r>
          </w:p>
          <w:p w14:paraId="4BB7841D" w14:textId="1C6AC926" w:rsidR="0069217C" w:rsidRPr="00650844" w:rsidRDefault="005730F4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19</w:t>
            </w:r>
            <w:r w:rsidR="00AD4C2E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AD4C2E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เจ้าหนี้การค้าและเจ้าหนี้</w:t>
            </w:r>
            <w:r w:rsidR="002072D6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  <w:r w:rsidR="00AD4C2E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</w:t>
            </w:r>
          </w:p>
        </w:tc>
      </w:tr>
      <w:tr w:rsidR="00AD4C2E" w:rsidRPr="00650844" w14:paraId="54F41491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60A3231C" w14:textId="77777777" w:rsidR="00AD4C2E" w:rsidRPr="00650844" w:rsidRDefault="00AD4C2E" w:rsidP="00655523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86C64E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729612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D4C2E" w:rsidRPr="00650844" w14:paraId="5381FC30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32C5EB53" w14:textId="77777777" w:rsidR="00AD4C2E" w:rsidRPr="00650844" w:rsidRDefault="00AD4C2E" w:rsidP="00655523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E19129" w14:textId="66C24054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8AD313" w14:textId="37BD90C8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D03913" w14:textId="177662C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2A5815" w14:textId="48642594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AD4C2E" w:rsidRPr="00650844" w14:paraId="564F6696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3CB4A01E" w14:textId="77777777" w:rsidR="00AD4C2E" w:rsidRPr="00650844" w:rsidRDefault="00AD4C2E" w:rsidP="00655523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F8134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BC8DB7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959FFD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78614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AD4C2E" w:rsidRPr="00650844" w14:paraId="433666D9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3F1F609C" w14:textId="77777777" w:rsidR="00AD4C2E" w:rsidRPr="00650844" w:rsidRDefault="00AD4C2E" w:rsidP="00655523">
            <w:pPr>
              <w:spacing w:line="240" w:lineRule="auto"/>
              <w:ind w:left="-9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CA0B87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28FF21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D05A99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306F9C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D4C2E" w:rsidRPr="00650844" w14:paraId="01EF8E81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7BF8BB94" w14:textId="29C1B7F4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0410BBD" w14:textId="77777777" w:rsidR="00AD4C2E" w:rsidRPr="00650844" w:rsidRDefault="00AD4C2E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2A6C0596" w14:textId="77777777" w:rsidR="00AD4C2E" w:rsidRPr="00650844" w:rsidRDefault="00AD4C2E" w:rsidP="00AD4C2E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0D1F209D" w14:textId="77777777" w:rsidR="00AD4C2E" w:rsidRPr="00650844" w:rsidRDefault="00AD4C2E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7E32E7B2" w14:textId="77777777" w:rsidR="00AD4C2E" w:rsidRPr="00650844" w:rsidRDefault="00AD4C2E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D4C2E" w:rsidRPr="00650844" w14:paraId="539574FB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09F52A88" w14:textId="07BADC1E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 xml:space="preserve">   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- 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D6D6306" w14:textId="1E5E4304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8,620,167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87C98D4" w14:textId="2BE037AA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526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EFFA09C" w14:textId="5B6050BF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227,392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1FC13EDD" w14:textId="27094AEE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473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</w:p>
        </w:tc>
      </w:tr>
      <w:tr w:rsidR="00AD4C2E" w:rsidRPr="00650844" w14:paraId="76AF2ED2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26E6F330" w14:textId="6BB61EBE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   - </w:t>
            </w:r>
            <w:r w:rsidR="00440AC7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บริษัท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ย่อย</w:t>
            </w:r>
            <w:r w:rsidR="00961E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 xml:space="preserve"> </w:t>
            </w:r>
            <w:r w:rsidR="00961EC2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961EC2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32.3</w:t>
            </w:r>
            <w:r w:rsidR="00961EC2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50C374E" w14:textId="5E54405F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40B26E06" w14:textId="5A94FBFD" w:rsidR="00AD4C2E" w:rsidRPr="00650844" w:rsidRDefault="00AD4C2E" w:rsidP="00AD4C2E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833A8FC" w14:textId="2F63AE5D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953,145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10E685FF" w14:textId="7C9738BA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212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</w:p>
        </w:tc>
      </w:tr>
      <w:tr w:rsidR="00AD4C2E" w:rsidRPr="00650844" w14:paraId="4FC021EC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2B825FA5" w14:textId="6E29B0A2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F328F3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32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.</w:t>
            </w:r>
            <w:r w:rsidR="00DC4F13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39C01A7" w14:textId="70FDA12E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102,651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52F82CCC" w14:textId="667FB22E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159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5DB72BE" w14:textId="78EC5A09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22,094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1ECD9454" w14:textId="2C53904C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613</w:t>
            </w:r>
          </w:p>
        </w:tc>
      </w:tr>
      <w:tr w:rsidR="00AD4C2E" w:rsidRPr="00650844" w14:paraId="2202528A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29C6D322" w14:textId="45DA7241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B9E83D6" w14:textId="187699E4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2,563,112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1B348355" w14:textId="38A25753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326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89F1E82" w14:textId="65B034F5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1B6237C5" w14:textId="6E9EF94E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683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214</w:t>
            </w:r>
          </w:p>
        </w:tc>
      </w:tr>
      <w:tr w:rsidR="00AD4C2E" w:rsidRPr="00650844" w14:paraId="72EF1374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46821058" w14:textId="0A485620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6B9C881" w14:textId="6085DBC3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874,15</w:t>
            </w:r>
            <w:r w:rsidR="000E6A69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204DA9BF" w14:textId="476FF68A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390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095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E75D6A8" w14:textId="2B0B25A7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8,646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69B8D5CD" w14:textId="3AC229B0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</w:p>
        </w:tc>
      </w:tr>
      <w:tr w:rsidR="00AD4C2E" w:rsidRPr="00650844" w14:paraId="625CFA56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19146EFF" w14:textId="2D318651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3FF2F026" w14:textId="40F4223A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609,849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65F3AE87" w14:textId="5D6F2044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493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618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07B713F" w14:textId="7BBA3B70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116,231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2AB44F8F" w14:textId="5B219805" w:rsidR="00AD4C2E" w:rsidRPr="00650844" w:rsidRDefault="00AD4C2E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E39F4" w:rsidRPr="00650844" w14:paraId="602B52D4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079D052C" w14:textId="47B68371" w:rsidR="00AE39F4" w:rsidRPr="00650844" w:rsidRDefault="00AE39F4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เจ้าหนี้</w:t>
            </w:r>
            <w:r w:rsidR="00F328F3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หมุนเวียน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DDC2082" w14:textId="29E880D1" w:rsidR="00AE39F4" w:rsidRPr="00650844" w:rsidRDefault="006247AC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2,664,438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70D7E58E" w14:textId="2178FB36" w:rsidR="00AE39F4" w:rsidRPr="00650844" w:rsidRDefault="00462CC2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2,311</w:t>
            </w:r>
            <w:r w:rsidR="00170591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,678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58E599F" w14:textId="394A0FF9" w:rsidR="00AE39F4" w:rsidRPr="00650844" w:rsidRDefault="00170591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6110E4ED" w14:textId="695396A0" w:rsidR="00AE39F4" w:rsidRPr="00650844" w:rsidRDefault="00170591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D4C2E" w:rsidRPr="00650844" w14:paraId="332404EB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23FCA9D5" w14:textId="69ED2A8E" w:rsidR="00AD4C2E" w:rsidRPr="00650844" w:rsidRDefault="00AE39F4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pacing w:val="-8"/>
                <w:sz w:val="26"/>
                <w:szCs w:val="26"/>
                <w:cs/>
                <w:lang w:val="en-US"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pacing w:val="-8"/>
                <w:sz w:val="26"/>
                <w:szCs w:val="26"/>
                <w:cs/>
                <w:lang w:val="en-US" w:eastAsia="en-US"/>
              </w:rPr>
              <w:t>เงินประกันความเสียหาย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F0C1C22" w14:textId="05C7E414" w:rsidR="00AD4C2E" w:rsidRPr="00650844" w:rsidRDefault="006247AC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5,0</w:t>
            </w:r>
            <w:r w:rsidR="001A153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56,395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7EA01053" w14:textId="43DC3BDC" w:rsidR="00AD4C2E" w:rsidRPr="00650844" w:rsidRDefault="00E0703B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9,062,284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D9F4765" w14:textId="68E2A2C5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40,000</w:t>
            </w:r>
          </w:p>
        </w:tc>
        <w:tc>
          <w:tcPr>
            <w:tcW w:w="1283" w:type="dxa"/>
            <w:gridSpan w:val="2"/>
            <w:shd w:val="clear" w:color="auto" w:fill="auto"/>
            <w:vAlign w:val="bottom"/>
          </w:tcPr>
          <w:p w14:paraId="4282E8A6" w14:textId="417FF156" w:rsidR="00AD4C2E" w:rsidRPr="00650844" w:rsidRDefault="00AD4C2E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D4C2E" w:rsidRPr="00650844" w14:paraId="4F4E1393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07DD7255" w14:textId="75C4E5B7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77DAE1" w14:textId="4BCE5138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12,543,20</w:t>
            </w:r>
            <w:r w:rsidR="00F1188D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14C5D3" w14:textId="042E1A7B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537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374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6128F" w14:textId="0DB839B5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902,556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2C8CB" w14:textId="1C983138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026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</w:p>
        </w:tc>
      </w:tr>
      <w:tr w:rsidR="00AD4C2E" w:rsidRPr="00650844" w14:paraId="6D617949" w14:textId="77777777" w:rsidTr="00705DF0">
        <w:tblPrEx>
          <w:tblLook w:val="0000" w:firstRow="0" w:lastRow="0" w:firstColumn="0" w:lastColumn="0" w:noHBand="0" w:noVBand="0"/>
        </w:tblPrEx>
        <w:trPr>
          <w:gridBefore w:val="1"/>
          <w:wBefore w:w="18" w:type="dxa"/>
        </w:trPr>
        <w:tc>
          <w:tcPr>
            <w:tcW w:w="4320" w:type="dxa"/>
            <w:shd w:val="clear" w:color="auto" w:fill="auto"/>
            <w:vAlign w:val="bottom"/>
          </w:tcPr>
          <w:p w14:paraId="0151C3C0" w14:textId="607B68E4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CF4BF5" w14:textId="5DD3D253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33,033,96</w:t>
            </w:r>
            <w:r w:rsidR="00B3448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A1BA1E" w14:textId="76C7C5F6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689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678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6DD41B" w14:textId="59E1A614" w:rsidR="00AD4C2E" w:rsidRPr="00650844" w:rsidRDefault="00AB4AD0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2,270,064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6F0D64" w14:textId="2CC05091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416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</w:tr>
    </w:tbl>
    <w:p w14:paraId="0F486860" w14:textId="77777777" w:rsidR="00AD4C2E" w:rsidRPr="00650844" w:rsidRDefault="00AD4C2E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477" w:type="dxa"/>
        <w:tblLayout w:type="fixed"/>
        <w:tblLook w:val="04A0" w:firstRow="1" w:lastRow="0" w:firstColumn="1" w:lastColumn="0" w:noHBand="0" w:noVBand="1"/>
      </w:tblPr>
      <w:tblGrid>
        <w:gridCol w:w="9477"/>
      </w:tblGrid>
      <w:tr w:rsidR="0069217C" w:rsidRPr="00650844" w14:paraId="1B31E04D" w14:textId="77777777" w:rsidTr="00164136">
        <w:trPr>
          <w:trHeight w:val="386"/>
        </w:trPr>
        <w:tc>
          <w:tcPr>
            <w:tcW w:w="9477" w:type="dxa"/>
            <w:shd w:val="clear" w:color="auto" w:fill="auto"/>
            <w:vAlign w:val="center"/>
          </w:tcPr>
          <w:p w14:paraId="2E840EA0" w14:textId="1A838B07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5730F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0</w:t>
            </w:r>
            <w:r w:rsidR="00AD4C2E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AD4C2E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</w:tr>
    </w:tbl>
    <w:p w14:paraId="6376AB15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AD4C2E" w:rsidRPr="00650844" w14:paraId="0674EEF8" w14:textId="77777777" w:rsidTr="00164136">
        <w:tc>
          <w:tcPr>
            <w:tcW w:w="4320" w:type="dxa"/>
            <w:shd w:val="clear" w:color="auto" w:fill="auto"/>
            <w:vAlign w:val="bottom"/>
          </w:tcPr>
          <w:p w14:paraId="094432A4" w14:textId="77777777" w:rsidR="00AD4C2E" w:rsidRPr="00650844" w:rsidRDefault="00AD4C2E" w:rsidP="00655523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77EB2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A42038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D4C2E" w:rsidRPr="00650844" w14:paraId="1EBC5058" w14:textId="77777777" w:rsidTr="00164136">
        <w:tc>
          <w:tcPr>
            <w:tcW w:w="4320" w:type="dxa"/>
            <w:shd w:val="clear" w:color="auto" w:fill="auto"/>
            <w:vAlign w:val="bottom"/>
          </w:tcPr>
          <w:p w14:paraId="4F0065DA" w14:textId="77777777" w:rsidR="00AD4C2E" w:rsidRPr="00650844" w:rsidRDefault="00AD4C2E" w:rsidP="00655523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503A27" w14:textId="24445806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3E1D4" w14:textId="13348D8E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8B5EEE" w14:textId="0A98C9C4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C58CED" w14:textId="1386848D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AD4C2E" w:rsidRPr="00650844" w14:paraId="43B85E75" w14:textId="77777777" w:rsidTr="00164136">
        <w:tc>
          <w:tcPr>
            <w:tcW w:w="4320" w:type="dxa"/>
            <w:shd w:val="clear" w:color="auto" w:fill="auto"/>
            <w:vAlign w:val="bottom"/>
          </w:tcPr>
          <w:p w14:paraId="396302BB" w14:textId="77777777" w:rsidR="00AD4C2E" w:rsidRPr="00650844" w:rsidRDefault="00AD4C2E" w:rsidP="00655523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6C93B5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6B3D14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12F630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B8C0B" w14:textId="77777777" w:rsidR="00AD4C2E" w:rsidRPr="00650844" w:rsidRDefault="00AD4C2E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AD4C2E" w:rsidRPr="00650844" w14:paraId="257625A0" w14:textId="77777777" w:rsidTr="00164136">
        <w:tc>
          <w:tcPr>
            <w:tcW w:w="4320" w:type="dxa"/>
            <w:shd w:val="clear" w:color="auto" w:fill="auto"/>
            <w:vAlign w:val="bottom"/>
          </w:tcPr>
          <w:p w14:paraId="130C8DE4" w14:textId="77777777" w:rsidR="00AD4C2E" w:rsidRPr="00650844" w:rsidRDefault="00AD4C2E" w:rsidP="00655523">
            <w:pPr>
              <w:spacing w:line="240" w:lineRule="auto"/>
              <w:ind w:left="-9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AC2012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572DE0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87D452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E947DA" w14:textId="77777777" w:rsidR="00AD4C2E" w:rsidRPr="00650844" w:rsidRDefault="00AD4C2E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D4C2E" w:rsidRPr="00650844" w14:paraId="24AA86EE" w14:textId="77777777" w:rsidTr="00164136">
        <w:tc>
          <w:tcPr>
            <w:tcW w:w="4320" w:type="dxa"/>
            <w:shd w:val="clear" w:color="auto" w:fill="auto"/>
            <w:vAlign w:val="bottom"/>
          </w:tcPr>
          <w:p w14:paraId="41006727" w14:textId="17E291AF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pacing w:val="-8"/>
                <w:sz w:val="26"/>
                <w:szCs w:val="26"/>
                <w:cs/>
                <w:lang w:val="en-US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ภาษีหัก ณ ที่จ่ายค้างจ่าย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4782270C" w14:textId="58130E07" w:rsidR="00AD4C2E" w:rsidRPr="00650844" w:rsidRDefault="00DF7D39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375,401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6720D611" w14:textId="294E01B1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023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979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1C13ACA" w14:textId="08CC575E" w:rsidR="00AD4C2E" w:rsidRPr="00650844" w:rsidRDefault="00DF7D39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322,495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CF957D0" w14:textId="1DD8773C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</w:p>
        </w:tc>
      </w:tr>
      <w:tr w:rsidR="00AD4C2E" w:rsidRPr="00650844" w14:paraId="54C444CA" w14:textId="77777777" w:rsidTr="00164136">
        <w:tc>
          <w:tcPr>
            <w:tcW w:w="4320" w:type="dxa"/>
            <w:shd w:val="clear" w:color="auto" w:fill="auto"/>
            <w:vAlign w:val="bottom"/>
          </w:tcPr>
          <w:p w14:paraId="3D070D10" w14:textId="1E054617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ภาษีมูลค่าเพิ่มค้างจ่าย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CE5EB" w14:textId="42E3C1BC" w:rsidR="00AD4C2E" w:rsidRPr="00650844" w:rsidRDefault="00DF7D39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6,435,337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D50AD" w14:textId="64E86272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216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501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CAA54" w14:textId="1CECAA22" w:rsidR="00AD4C2E" w:rsidRPr="00650844" w:rsidRDefault="00DF7D39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68,355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F3C2D" w14:textId="50E02188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075</w:t>
            </w:r>
          </w:p>
        </w:tc>
      </w:tr>
      <w:tr w:rsidR="00AD4C2E" w:rsidRPr="00650844" w14:paraId="5E615037" w14:textId="77777777" w:rsidTr="003D20DD">
        <w:tc>
          <w:tcPr>
            <w:tcW w:w="4320" w:type="dxa"/>
            <w:shd w:val="clear" w:color="auto" w:fill="auto"/>
            <w:vAlign w:val="bottom"/>
          </w:tcPr>
          <w:p w14:paraId="088FED4D" w14:textId="77777777" w:rsidR="00AD4C2E" w:rsidRPr="00650844" w:rsidRDefault="00AD4C2E" w:rsidP="00AD4C2E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F5660" w14:textId="197EBFB3" w:rsidR="00AD4C2E" w:rsidRPr="00650844" w:rsidRDefault="00DF7D39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6,810,738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16B94" w14:textId="10D8EB14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240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8EA47" w14:textId="01CC4231" w:rsidR="00AD4C2E" w:rsidRPr="00650844" w:rsidRDefault="00DF7D39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390,850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073A4" w14:textId="78707096" w:rsidR="00AD4C2E" w:rsidRPr="00650844" w:rsidRDefault="00DC4F13" w:rsidP="00AD4C2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818</w:t>
            </w:r>
            <w:r w:rsidR="00AD4C2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</w:p>
        </w:tc>
      </w:tr>
    </w:tbl>
    <w:p w14:paraId="3A2E8E5B" w14:textId="77777777" w:rsidR="00AD4C2E" w:rsidRPr="00650844" w:rsidRDefault="00AD4C2E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000437FE" w14:textId="3CE4B2C3" w:rsidR="009034BB" w:rsidRPr="00650844" w:rsidRDefault="009034BB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319181C0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3A2A0321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362B6763" w14:textId="222ABE2C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5730F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9675A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9675A4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</w:tc>
      </w:tr>
    </w:tbl>
    <w:p w14:paraId="78C6CB5F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42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93"/>
        <w:gridCol w:w="900"/>
        <w:gridCol w:w="1282"/>
        <w:gridCol w:w="1283"/>
        <w:gridCol w:w="1282"/>
        <w:gridCol w:w="1283"/>
      </w:tblGrid>
      <w:tr w:rsidR="009675A4" w:rsidRPr="00650844" w14:paraId="3AF45D10" w14:textId="77777777" w:rsidTr="00164136">
        <w:tc>
          <w:tcPr>
            <w:tcW w:w="3393" w:type="dxa"/>
            <w:shd w:val="clear" w:color="auto" w:fill="auto"/>
            <w:vAlign w:val="bottom"/>
          </w:tcPr>
          <w:p w14:paraId="1E24A6DF" w14:textId="77777777" w:rsidR="009675A4" w:rsidRPr="00650844" w:rsidRDefault="009675A4" w:rsidP="009675A4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7ECAB9D" w14:textId="7CA341EA" w:rsidR="009675A4" w:rsidRPr="00650844" w:rsidRDefault="009675A4" w:rsidP="009675A4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07EF9" w14:textId="77777777" w:rsidR="009675A4" w:rsidRPr="00650844" w:rsidRDefault="009675A4" w:rsidP="009675A4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4079A" w14:textId="77777777" w:rsidR="009675A4" w:rsidRPr="00650844" w:rsidRDefault="009675A4" w:rsidP="009675A4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675A4" w:rsidRPr="00650844" w14:paraId="18456ABA" w14:textId="77777777" w:rsidTr="00164136">
        <w:tc>
          <w:tcPr>
            <w:tcW w:w="3393" w:type="dxa"/>
            <w:shd w:val="clear" w:color="auto" w:fill="auto"/>
            <w:vAlign w:val="bottom"/>
          </w:tcPr>
          <w:p w14:paraId="669789DB" w14:textId="77777777" w:rsidR="009675A4" w:rsidRPr="00650844" w:rsidRDefault="009675A4" w:rsidP="009675A4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BA2F88B" w14:textId="7F226C09" w:rsidR="009675A4" w:rsidRPr="00650844" w:rsidRDefault="009675A4" w:rsidP="009675A4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25BC25" w14:textId="40055CF1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AFB481" w14:textId="5ADD32FF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AC8344" w14:textId="1BB6DBC4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34AFB3" w14:textId="1B10961D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9675A4" w:rsidRPr="00650844" w14:paraId="2F94402F" w14:textId="77777777" w:rsidTr="00164136">
        <w:tc>
          <w:tcPr>
            <w:tcW w:w="3393" w:type="dxa"/>
            <w:shd w:val="clear" w:color="auto" w:fill="auto"/>
            <w:vAlign w:val="bottom"/>
          </w:tcPr>
          <w:p w14:paraId="69D820D3" w14:textId="77777777" w:rsidR="009675A4" w:rsidRPr="00650844" w:rsidRDefault="009675A4" w:rsidP="009675A4">
            <w:pPr>
              <w:spacing w:line="240" w:lineRule="auto"/>
              <w:ind w:left="-9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1C2F6C" w14:textId="40FDC32D" w:rsidR="009675A4" w:rsidRPr="00650844" w:rsidRDefault="009675A4" w:rsidP="009A4340">
            <w:pPr>
              <w:spacing w:line="240" w:lineRule="auto"/>
              <w:ind w:left="-91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541182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3088CF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FD4C35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617362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675A4" w:rsidRPr="00650844" w14:paraId="43121B86" w14:textId="77777777" w:rsidTr="00164136">
        <w:tc>
          <w:tcPr>
            <w:tcW w:w="3393" w:type="dxa"/>
            <w:shd w:val="clear" w:color="auto" w:fill="auto"/>
            <w:vAlign w:val="bottom"/>
          </w:tcPr>
          <w:p w14:paraId="1F769F4A" w14:textId="77777777" w:rsidR="009675A4" w:rsidRPr="00650844" w:rsidRDefault="009675A4" w:rsidP="009675A4">
            <w:pPr>
              <w:spacing w:line="240" w:lineRule="auto"/>
              <w:ind w:left="-9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6F0CC9" w14:textId="23701F89" w:rsidR="009675A4" w:rsidRPr="00650844" w:rsidRDefault="009675A4" w:rsidP="009675A4">
            <w:pPr>
              <w:spacing w:line="240" w:lineRule="auto"/>
              <w:ind w:left="-9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4A6052" w14:textId="77777777" w:rsidR="009675A4" w:rsidRPr="00650844" w:rsidRDefault="009675A4" w:rsidP="009675A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5E19CE" w14:textId="77777777" w:rsidR="009675A4" w:rsidRPr="00650844" w:rsidRDefault="009675A4" w:rsidP="009675A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10E2F4" w14:textId="77777777" w:rsidR="009675A4" w:rsidRPr="00650844" w:rsidRDefault="009675A4" w:rsidP="009675A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DF92DD" w14:textId="77777777" w:rsidR="009675A4" w:rsidRPr="00650844" w:rsidRDefault="009675A4" w:rsidP="009675A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7233969F" w14:textId="77777777" w:rsidTr="00164136">
        <w:tc>
          <w:tcPr>
            <w:tcW w:w="3393" w:type="dxa"/>
            <w:shd w:val="clear" w:color="auto" w:fill="auto"/>
            <w:vAlign w:val="bottom"/>
          </w:tcPr>
          <w:p w14:paraId="56729083" w14:textId="0F1BF925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900" w:type="dxa"/>
            <w:shd w:val="clear" w:color="auto" w:fill="auto"/>
          </w:tcPr>
          <w:p w14:paraId="2FDA56BC" w14:textId="0780C1B4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663E3E24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7CE2CEBB" w14:textId="3F31B0FF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2421CC1A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3F9FD823" w14:textId="2832BBFF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724729FD" w14:textId="77777777" w:rsidTr="00164136">
        <w:tc>
          <w:tcPr>
            <w:tcW w:w="3393" w:type="dxa"/>
            <w:shd w:val="clear" w:color="auto" w:fill="auto"/>
            <w:vAlign w:val="bottom"/>
          </w:tcPr>
          <w:p w14:paraId="2F042EE4" w14:textId="7D271D68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900" w:type="dxa"/>
            <w:shd w:val="clear" w:color="auto" w:fill="auto"/>
          </w:tcPr>
          <w:p w14:paraId="40263EC8" w14:textId="56370EC9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(ก)</w:t>
            </w:r>
          </w:p>
        </w:tc>
        <w:tc>
          <w:tcPr>
            <w:tcW w:w="1282" w:type="dxa"/>
            <w:shd w:val="clear" w:color="auto" w:fill="auto"/>
          </w:tcPr>
          <w:p w14:paraId="16436396" w14:textId="518AEB7B" w:rsidR="009675A4" w:rsidRPr="00650844" w:rsidRDefault="0066731F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2503EAB" w14:textId="61C75B61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2" w:type="dxa"/>
            <w:shd w:val="clear" w:color="auto" w:fill="auto"/>
          </w:tcPr>
          <w:p w14:paraId="4B810368" w14:textId="5978B562" w:rsidR="009675A4" w:rsidRPr="00650844" w:rsidRDefault="0066731F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F6C8C17" w14:textId="607DD780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9675A4" w:rsidRPr="00650844" w14:paraId="769F2771" w14:textId="77777777" w:rsidTr="00164136">
        <w:tc>
          <w:tcPr>
            <w:tcW w:w="3393" w:type="dxa"/>
            <w:shd w:val="clear" w:color="auto" w:fill="auto"/>
            <w:vAlign w:val="bottom"/>
          </w:tcPr>
          <w:p w14:paraId="43EF3363" w14:textId="3F6C8876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ส่วนของเงินกู้ยืมระยะยาวที่ถึงกำหนด</w:t>
            </w:r>
          </w:p>
        </w:tc>
        <w:tc>
          <w:tcPr>
            <w:tcW w:w="900" w:type="dxa"/>
            <w:shd w:val="clear" w:color="auto" w:fill="auto"/>
          </w:tcPr>
          <w:p w14:paraId="2F22D4BC" w14:textId="01F0098B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6647F3A8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715B592F" w14:textId="3A2AE2C9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58794227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EEBC987" w14:textId="112E9D45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1D1AE2A5" w14:textId="77777777" w:rsidTr="00164136">
        <w:tc>
          <w:tcPr>
            <w:tcW w:w="3393" w:type="dxa"/>
            <w:shd w:val="clear" w:color="auto" w:fill="auto"/>
            <w:vAlign w:val="bottom"/>
          </w:tcPr>
          <w:p w14:paraId="09E72E53" w14:textId="6BCE8704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00" w:type="dxa"/>
            <w:shd w:val="clear" w:color="auto" w:fill="auto"/>
          </w:tcPr>
          <w:p w14:paraId="52B90D5D" w14:textId="70AACC12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2042979B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5BEE196" w14:textId="5650B846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76E10DE2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2DE8180" w14:textId="03AE4AC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0912182F" w14:textId="77777777" w:rsidTr="00164136">
        <w:tc>
          <w:tcPr>
            <w:tcW w:w="3393" w:type="dxa"/>
            <w:shd w:val="clear" w:color="auto" w:fill="auto"/>
            <w:vAlign w:val="bottom"/>
          </w:tcPr>
          <w:p w14:paraId="76532BBD" w14:textId="112AD2DA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เงินกู้ยืมจากกิจการที่เกี่ยวข้อง</w:t>
            </w:r>
          </w:p>
        </w:tc>
        <w:tc>
          <w:tcPr>
            <w:tcW w:w="900" w:type="dxa"/>
            <w:shd w:val="clear" w:color="auto" w:fill="auto"/>
          </w:tcPr>
          <w:p w14:paraId="2B7590EF" w14:textId="7E718530" w:rsidR="009675A4" w:rsidRPr="00650844" w:rsidRDefault="004A035B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3</w:t>
            </w:r>
            <w:r w:rsidR="00BF59B5"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2</w:t>
            </w: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.5</w:t>
            </w:r>
          </w:p>
        </w:tc>
        <w:tc>
          <w:tcPr>
            <w:tcW w:w="1282" w:type="dxa"/>
            <w:shd w:val="clear" w:color="auto" w:fill="auto"/>
          </w:tcPr>
          <w:p w14:paraId="5845F51E" w14:textId="09D303EF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43,908,000</w:t>
            </w:r>
          </w:p>
        </w:tc>
        <w:tc>
          <w:tcPr>
            <w:tcW w:w="1283" w:type="dxa"/>
            <w:shd w:val="clear" w:color="auto" w:fill="auto"/>
          </w:tcPr>
          <w:p w14:paraId="0ED96701" w14:textId="78F31960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908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2" w:type="dxa"/>
            <w:shd w:val="clear" w:color="auto" w:fill="auto"/>
          </w:tcPr>
          <w:p w14:paraId="45514271" w14:textId="0C2490F0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96EC1EA" w14:textId="10F5B1AB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9675A4" w:rsidRPr="00650844" w14:paraId="6B48703B" w14:textId="77777777" w:rsidTr="00164136">
        <w:tc>
          <w:tcPr>
            <w:tcW w:w="3393" w:type="dxa"/>
            <w:shd w:val="clear" w:color="auto" w:fill="auto"/>
            <w:vAlign w:val="bottom"/>
          </w:tcPr>
          <w:p w14:paraId="18265D0F" w14:textId="18D7943D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00" w:type="dxa"/>
            <w:shd w:val="clear" w:color="auto" w:fill="auto"/>
          </w:tcPr>
          <w:p w14:paraId="41B00A72" w14:textId="0AC0DD11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A035B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98D7BD4" w14:textId="747D1252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3,000,716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63D42145" w14:textId="1881D1A0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C0D492E" w14:textId="5969AD0D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957,430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4BD3FE2" w14:textId="11844E25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9675A4" w:rsidRPr="00650844" w14:paraId="7F5BF585" w14:textId="77777777" w:rsidTr="00164136">
        <w:tc>
          <w:tcPr>
            <w:tcW w:w="3393" w:type="dxa"/>
            <w:shd w:val="clear" w:color="auto" w:fill="auto"/>
            <w:vAlign w:val="bottom"/>
          </w:tcPr>
          <w:p w14:paraId="56E45BA5" w14:textId="11E5C0D6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900" w:type="dxa"/>
            <w:shd w:val="clear" w:color="auto" w:fill="auto"/>
          </w:tcPr>
          <w:p w14:paraId="55066AF0" w14:textId="12CCD3C1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15B6A" w14:textId="33445A63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46,908,716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CF6BB" w14:textId="6CCC3E36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23C47" w14:textId="4093C2A4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957,430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7F2930" w14:textId="623E74F6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</w:tr>
      <w:tr w:rsidR="009675A4" w:rsidRPr="00650844" w14:paraId="6AD36476" w14:textId="77777777" w:rsidTr="00164136">
        <w:tc>
          <w:tcPr>
            <w:tcW w:w="3393" w:type="dxa"/>
            <w:shd w:val="clear" w:color="auto" w:fill="auto"/>
            <w:vAlign w:val="bottom"/>
          </w:tcPr>
          <w:p w14:paraId="69B52B1B" w14:textId="77777777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66439009" w14:textId="77777777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8F99252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296F2098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274221AA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2F12444F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714C43BB" w14:textId="77777777" w:rsidTr="00164136">
        <w:tc>
          <w:tcPr>
            <w:tcW w:w="3393" w:type="dxa"/>
            <w:shd w:val="clear" w:color="auto" w:fill="auto"/>
            <w:vAlign w:val="bottom"/>
          </w:tcPr>
          <w:p w14:paraId="30A59D9C" w14:textId="5862D703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900" w:type="dxa"/>
            <w:shd w:val="clear" w:color="auto" w:fill="auto"/>
          </w:tcPr>
          <w:p w14:paraId="5C9C3BF1" w14:textId="77777777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70B47752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56527EC5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</w:tcPr>
          <w:p w14:paraId="35D640AE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777C2960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61232AB5" w14:textId="77777777" w:rsidTr="00164136">
        <w:tc>
          <w:tcPr>
            <w:tcW w:w="3393" w:type="dxa"/>
            <w:shd w:val="clear" w:color="auto" w:fill="auto"/>
            <w:vAlign w:val="bottom"/>
          </w:tcPr>
          <w:p w14:paraId="4E82B42D" w14:textId="1D2A5E97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เงินกู้ยืมระยะยาวจากกิจการที่เกี่ยวข้อง</w:t>
            </w:r>
          </w:p>
        </w:tc>
        <w:tc>
          <w:tcPr>
            <w:tcW w:w="900" w:type="dxa"/>
            <w:shd w:val="clear" w:color="auto" w:fill="auto"/>
          </w:tcPr>
          <w:p w14:paraId="0746F72C" w14:textId="424A3CF1" w:rsidR="009675A4" w:rsidRPr="00650844" w:rsidRDefault="004A035B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3</w:t>
            </w:r>
            <w:r w:rsidR="00BF59B5"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2</w:t>
            </w: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>.5</w:t>
            </w:r>
          </w:p>
        </w:tc>
        <w:tc>
          <w:tcPr>
            <w:tcW w:w="1282" w:type="dxa"/>
            <w:shd w:val="clear" w:color="auto" w:fill="auto"/>
          </w:tcPr>
          <w:p w14:paraId="4884F7C6" w14:textId="3478BAB4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82,184,000</w:t>
            </w:r>
          </w:p>
        </w:tc>
        <w:tc>
          <w:tcPr>
            <w:tcW w:w="1283" w:type="dxa"/>
            <w:shd w:val="clear" w:color="auto" w:fill="auto"/>
          </w:tcPr>
          <w:p w14:paraId="302247E3" w14:textId="0851966C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092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2" w:type="dxa"/>
            <w:shd w:val="clear" w:color="auto" w:fill="auto"/>
          </w:tcPr>
          <w:p w14:paraId="2E2CAAF4" w14:textId="604C4F98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2A7242B" w14:textId="677E70C4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9675A4" w:rsidRPr="00650844" w14:paraId="25C4C152" w14:textId="77777777" w:rsidTr="00164136">
        <w:tc>
          <w:tcPr>
            <w:tcW w:w="3393" w:type="dxa"/>
            <w:shd w:val="clear" w:color="auto" w:fill="auto"/>
            <w:vAlign w:val="bottom"/>
          </w:tcPr>
          <w:p w14:paraId="3AEC7F82" w14:textId="08391ADE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00" w:type="dxa"/>
            <w:shd w:val="clear" w:color="auto" w:fill="auto"/>
          </w:tcPr>
          <w:p w14:paraId="1DE47C6A" w14:textId="6AFC3C33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A035B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6185AE58" w14:textId="5587D024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12,512,76</w:t>
            </w:r>
            <w:r w:rsidR="00B3448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607E5CE1" w14:textId="6A278CFF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6ABE07B1" w14:textId="3E95702E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7,005,677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1739F6FB" w14:textId="13EFEDE7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</w:tr>
      <w:tr w:rsidR="009675A4" w:rsidRPr="00650844" w14:paraId="1E5DB87D" w14:textId="77777777" w:rsidTr="00164136">
        <w:tc>
          <w:tcPr>
            <w:tcW w:w="3393" w:type="dxa"/>
            <w:shd w:val="clear" w:color="auto" w:fill="auto"/>
            <w:vAlign w:val="bottom"/>
          </w:tcPr>
          <w:p w14:paraId="5DF864C6" w14:textId="0C7B561A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900" w:type="dxa"/>
            <w:shd w:val="clear" w:color="auto" w:fill="auto"/>
          </w:tcPr>
          <w:p w14:paraId="1D3EF5B8" w14:textId="77777777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55C01" w14:textId="436A7135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94,696,76</w:t>
            </w:r>
            <w:r w:rsidR="00B3448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742C5" w14:textId="56C93FFB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999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94015" w14:textId="02181F08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7,005,677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C282B" w14:textId="33A65D70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</w:tr>
      <w:tr w:rsidR="009675A4" w:rsidRPr="00650844" w14:paraId="75346C74" w14:textId="77777777" w:rsidTr="00164136">
        <w:tc>
          <w:tcPr>
            <w:tcW w:w="3393" w:type="dxa"/>
            <w:shd w:val="clear" w:color="auto" w:fill="auto"/>
            <w:vAlign w:val="bottom"/>
          </w:tcPr>
          <w:p w14:paraId="28B2DE07" w14:textId="77777777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70FC6B30" w14:textId="77777777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1EA8F691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307E254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70829F8F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E301221" w14:textId="77777777" w:rsidR="009675A4" w:rsidRPr="00650844" w:rsidRDefault="009675A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34B4D755" w14:textId="77777777" w:rsidTr="003D20DD">
        <w:tc>
          <w:tcPr>
            <w:tcW w:w="3393" w:type="dxa"/>
            <w:shd w:val="clear" w:color="auto" w:fill="auto"/>
            <w:vAlign w:val="bottom"/>
          </w:tcPr>
          <w:p w14:paraId="0ED679F2" w14:textId="18B5B731" w:rsidR="009675A4" w:rsidRPr="00650844" w:rsidRDefault="009675A4" w:rsidP="009675A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900" w:type="dxa"/>
            <w:shd w:val="clear" w:color="auto" w:fill="auto"/>
          </w:tcPr>
          <w:p w14:paraId="5510F89A" w14:textId="77777777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91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071E14EC" w14:textId="57D763E3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141,605,47</w:t>
            </w:r>
            <w:r w:rsidR="00B3448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28156792" w14:textId="28B52EA4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8330A9A" w14:textId="4BC502D2" w:rsidR="009675A4" w:rsidRPr="00650844" w:rsidRDefault="00706554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7,963,107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392AA97C" w14:textId="34447E21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</w:tr>
    </w:tbl>
    <w:p w14:paraId="0375FCFF" w14:textId="77777777" w:rsidR="00DB6D07" w:rsidRPr="00650844" w:rsidRDefault="00DB6D07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E3EC098" w14:textId="2A97A428" w:rsidR="005F4793" w:rsidRPr="00650844" w:rsidRDefault="005F479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ก)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ab/>
        <w:t>เงินกู้ยืมระยะ</w:t>
      </w:r>
      <w:r w:rsidR="00E57E0C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สั้น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จากธนาคาร</w:t>
      </w:r>
    </w:p>
    <w:p w14:paraId="586F6780" w14:textId="102498AB" w:rsidR="005F4793" w:rsidRPr="00650844" w:rsidRDefault="005F4793" w:rsidP="009A4340">
      <w:pPr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3E89F9BE" w14:textId="475AE8BF" w:rsidR="005F4793" w:rsidRPr="00650844" w:rsidRDefault="006F4EA0" w:rsidP="009A434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ณ วันที่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31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ธันวาคม </w:t>
      </w:r>
      <w:r w:rsidR="00F30156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พ.ศ.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บริษั</w:t>
      </w:r>
      <w:r w:rsidR="000431DC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ท</w:t>
      </w:r>
      <w:r w:rsidR="0066731F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ไม่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มีเงินกู้ยืมระยะสั้นจา</w:t>
      </w:r>
      <w:r w:rsidR="00513BF0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กธนาคาร</w:t>
      </w:r>
      <w:r w:rsidR="00B711E7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B34E12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(</w:t>
      </w:r>
      <w:r w:rsidR="0053247F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DC4F13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2566</w:t>
      </w:r>
      <w:r w:rsidR="00B34E12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: </w:t>
      </w:r>
      <w:r w:rsidR="00BF59B5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ตั๋วสัญญา</w:t>
      </w:r>
      <w:r w:rsidR="00655708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ใช้เงินที่ไม่มีหลักทรัพย์</w:t>
      </w:r>
      <w:r w:rsidR="005B1977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br/>
      </w:r>
      <w:r w:rsidR="00655708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ค้ำประกัน</w:t>
      </w:r>
      <w:r w:rsidR="00A51C2A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จำนวน </w:t>
      </w:r>
      <w:r w:rsidR="00DC4F13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6</w:t>
      </w:r>
      <w:r w:rsidR="00A51C2A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A51C2A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ล้านบาท</w:t>
      </w:r>
      <w:r w:rsidR="003A44BD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A51C2A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โดย</w:t>
      </w:r>
      <w:r w:rsidR="00A51C2A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มีอัตราดอกเบี้ยร้อยละ</w:t>
      </w:r>
      <w:r w:rsidR="00A51C2A"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6</w:t>
      </w:r>
      <w:r w:rsidR="00D019D8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10</w:t>
      </w:r>
      <w:r w:rsidR="00DB6D07"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1726F6" w:rsidRPr="00650844">
        <w:rPr>
          <w:rFonts w:ascii="Browallia New" w:hAnsi="Browallia New" w:cs="Browallia New"/>
          <w:color w:val="000000"/>
          <w:sz w:val="26"/>
          <w:szCs w:val="26"/>
          <w:cs/>
        </w:rPr>
        <w:t>ต่อปี</w:t>
      </w:r>
      <w:r w:rsidR="00491BCA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</w:t>
      </w:r>
      <w:r w:rsidR="005B1977">
        <w:rPr>
          <w:rFonts w:ascii="Browallia New" w:hAnsi="Browallia New" w:cs="Browallia New" w:hint="cs"/>
          <w:color w:val="000000"/>
          <w:sz w:val="26"/>
          <w:szCs w:val="26"/>
          <w:cs/>
        </w:rPr>
        <w:t>กำหนดชำระในเดือน</w:t>
      </w:r>
      <w:r w:rsidR="00626EC0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มกราคม </w:t>
      </w:r>
      <w:r w:rsidR="00B41126">
        <w:rPr>
          <w:rFonts w:ascii="Browallia New" w:hAnsi="Browallia New" w:cs="Browallia New" w:hint="cs"/>
          <w:color w:val="000000"/>
          <w:sz w:val="26"/>
          <w:szCs w:val="26"/>
          <w:cs/>
        </w:rPr>
        <w:t>พ.ศ.</w:t>
      </w:r>
      <w:r w:rsidR="00EE3E06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E3E06" w:rsidRPr="00650844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D31DF7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)</w:t>
      </w:r>
    </w:p>
    <w:p w14:paraId="6D618D75" w14:textId="77777777" w:rsidR="00732CFC" w:rsidRPr="00650844" w:rsidRDefault="00732CFC" w:rsidP="009A4340">
      <w:pPr>
        <w:tabs>
          <w:tab w:val="left" w:pos="630"/>
        </w:tabs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</w:p>
    <w:p w14:paraId="2695AEFA" w14:textId="3B4BFE24" w:rsidR="00732CFC" w:rsidRPr="00650844" w:rsidRDefault="00732CFC" w:rsidP="009A4340">
      <w:pPr>
        <w:tabs>
          <w:tab w:val="left" w:pos="630"/>
        </w:tabs>
        <w:spacing w:line="240" w:lineRule="auto"/>
        <w:ind w:left="540"/>
        <w:jc w:val="thaiDistribute"/>
        <w:rPr>
          <w:rFonts w:ascii="Browallia New" w:hAnsi="Browallia New" w:cs="Browallia New"/>
          <w:b/>
          <w:bCs/>
          <w:color w:val="000000"/>
          <w:spacing w:val="2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pacing w:val="2"/>
          <w:sz w:val="26"/>
          <w:szCs w:val="26"/>
          <w:cs/>
        </w:rPr>
        <w:t>วงเงินกู้ยืม</w:t>
      </w:r>
    </w:p>
    <w:p w14:paraId="5766793F" w14:textId="77777777" w:rsidR="00732CFC" w:rsidRPr="00650844" w:rsidRDefault="00732CFC" w:rsidP="009A4340">
      <w:pPr>
        <w:tabs>
          <w:tab w:val="left" w:pos="630"/>
        </w:tabs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</w:p>
    <w:p w14:paraId="11464A38" w14:textId="0A66662D" w:rsidR="00732CFC" w:rsidRPr="00650844" w:rsidRDefault="00732CFC" w:rsidP="009A4340">
      <w:pPr>
        <w:tabs>
          <w:tab w:val="left" w:pos="630"/>
        </w:tabs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กลุ่มกิจการมีวงเงินกู้ยืม</w:t>
      </w:r>
      <w:r w:rsidR="00C32FBE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ระยะสั้นจากธนาคาร</w:t>
      </w:r>
      <w:r w:rsidRPr="00650844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ที่ยังไม่ได้เบิกออกมาใช้ ดังต่อไปนี้</w:t>
      </w:r>
    </w:p>
    <w:p w14:paraId="509A0223" w14:textId="77777777" w:rsidR="00732CFC" w:rsidRPr="00650844" w:rsidRDefault="00732CFC" w:rsidP="009675A4">
      <w:pPr>
        <w:tabs>
          <w:tab w:val="left" w:pos="630"/>
        </w:tabs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9675A4" w:rsidRPr="00650844" w14:paraId="375A89EC" w14:textId="77777777" w:rsidTr="00164136">
        <w:tc>
          <w:tcPr>
            <w:tcW w:w="4320" w:type="dxa"/>
            <w:shd w:val="clear" w:color="auto" w:fill="auto"/>
            <w:vAlign w:val="bottom"/>
          </w:tcPr>
          <w:p w14:paraId="7123000D" w14:textId="77777777" w:rsidR="009675A4" w:rsidRPr="00650844" w:rsidRDefault="009675A4" w:rsidP="009A4340">
            <w:pPr>
              <w:spacing w:line="240" w:lineRule="auto"/>
              <w:ind w:left="41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C5DB78" w14:textId="77777777" w:rsidR="009675A4" w:rsidRPr="00650844" w:rsidRDefault="009675A4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818866" w14:textId="77777777" w:rsidR="009675A4" w:rsidRPr="00650844" w:rsidRDefault="009675A4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675A4" w:rsidRPr="00650844" w14:paraId="096FE69B" w14:textId="77777777" w:rsidTr="00164136">
        <w:tc>
          <w:tcPr>
            <w:tcW w:w="4320" w:type="dxa"/>
            <w:shd w:val="clear" w:color="auto" w:fill="auto"/>
            <w:vAlign w:val="bottom"/>
          </w:tcPr>
          <w:p w14:paraId="2769E68C" w14:textId="77777777" w:rsidR="009675A4" w:rsidRPr="00650844" w:rsidRDefault="009675A4" w:rsidP="009A4340">
            <w:pPr>
              <w:spacing w:line="240" w:lineRule="auto"/>
              <w:ind w:left="41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BE4B19" w14:textId="2E9D07DA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53C770" w14:textId="22A01412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16E6DC" w14:textId="7AA313C5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A35139" w14:textId="30785E35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9675A4" w:rsidRPr="00650844" w14:paraId="67C99435" w14:textId="77777777" w:rsidTr="00164136">
        <w:tc>
          <w:tcPr>
            <w:tcW w:w="4320" w:type="dxa"/>
            <w:shd w:val="clear" w:color="auto" w:fill="auto"/>
            <w:vAlign w:val="bottom"/>
          </w:tcPr>
          <w:p w14:paraId="24EE7531" w14:textId="77777777" w:rsidR="009675A4" w:rsidRPr="00650844" w:rsidRDefault="009675A4" w:rsidP="009A4340">
            <w:pPr>
              <w:spacing w:line="240" w:lineRule="auto"/>
              <w:ind w:left="41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2AB12" w14:textId="77777777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39BC50" w14:textId="77777777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FA1CC2" w14:textId="77777777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E1432" w14:textId="77777777" w:rsidR="009675A4" w:rsidRPr="00650844" w:rsidRDefault="009675A4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675A4" w:rsidRPr="00650844" w14:paraId="755B0447" w14:textId="77777777" w:rsidTr="00164136">
        <w:tc>
          <w:tcPr>
            <w:tcW w:w="4320" w:type="dxa"/>
            <w:shd w:val="clear" w:color="auto" w:fill="auto"/>
            <w:vAlign w:val="bottom"/>
          </w:tcPr>
          <w:p w14:paraId="3B47B17C" w14:textId="77777777" w:rsidR="009675A4" w:rsidRPr="00650844" w:rsidRDefault="009675A4" w:rsidP="009A4340">
            <w:pPr>
              <w:spacing w:line="240" w:lineRule="auto"/>
              <w:ind w:left="41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70C208" w14:textId="77777777" w:rsidR="009675A4" w:rsidRPr="00650844" w:rsidRDefault="009675A4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D07A89" w14:textId="77777777" w:rsidR="009675A4" w:rsidRPr="00650844" w:rsidRDefault="009675A4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F99423" w14:textId="77777777" w:rsidR="009675A4" w:rsidRPr="00650844" w:rsidRDefault="009675A4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B4EFA9" w14:textId="77777777" w:rsidR="009675A4" w:rsidRPr="00650844" w:rsidRDefault="009675A4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75A4" w:rsidRPr="00650844" w14:paraId="09EEDF0F" w14:textId="77777777" w:rsidTr="003D20DD">
        <w:tc>
          <w:tcPr>
            <w:tcW w:w="4320" w:type="dxa"/>
            <w:shd w:val="clear" w:color="auto" w:fill="auto"/>
          </w:tcPr>
          <w:p w14:paraId="4F59F1EA" w14:textId="72514C5A" w:rsidR="009675A4" w:rsidRPr="00650844" w:rsidRDefault="009675A4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48A26F28" w14:textId="092CC3CC" w:rsidR="009675A4" w:rsidRPr="00650844" w:rsidRDefault="0066731F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50,000,000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1A8F2082" w14:textId="13B9A3E2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FDEDFEF" w14:textId="6D3E0954" w:rsidR="009675A4" w:rsidRPr="00650844" w:rsidRDefault="0066731F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50,000,000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2441C352" w14:textId="24E1324F" w:rsidR="009675A4" w:rsidRPr="00650844" w:rsidRDefault="00DC4F13" w:rsidP="009675A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675A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6F3C4FBB" w14:textId="77777777" w:rsidR="009675A4" w:rsidRPr="00650844" w:rsidRDefault="009675A4" w:rsidP="009675A4">
      <w:pPr>
        <w:tabs>
          <w:tab w:val="left" w:pos="630"/>
        </w:tabs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</w:p>
    <w:p w14:paraId="1AFDF1D7" w14:textId="77777777" w:rsidR="00AC6636" w:rsidRPr="00650844" w:rsidRDefault="00AC6636" w:rsidP="00AC6636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7942F632" w14:textId="77777777" w:rsidR="00DB6D07" w:rsidRPr="00650844" w:rsidRDefault="00DB6D07" w:rsidP="00AC663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1BF56D45" w14:textId="6BB9DBB7" w:rsidR="004C6E11" w:rsidRPr="00650844" w:rsidRDefault="004A035B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ข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)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ab/>
        <w:t>หนี้สินตามสัญญาเช่า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 xml:space="preserve"> 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- สุทธิ</w:t>
      </w:r>
    </w:p>
    <w:p w14:paraId="316DBD78" w14:textId="77777777" w:rsidR="004C6E11" w:rsidRPr="00650844" w:rsidRDefault="004C6E11" w:rsidP="009A4340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780FE3DD" w14:textId="328E6FE6" w:rsidR="007D5C7A" w:rsidRPr="00650844" w:rsidRDefault="007D5C7A" w:rsidP="009A4340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รายละเอียดการครบกำหนดของหนี้สินตามสัญญาเช่ามีดังนี้</w:t>
      </w:r>
    </w:p>
    <w:p w14:paraId="5FE2E2B2" w14:textId="1E1FB9C2" w:rsidR="0036213B" w:rsidRPr="00650844" w:rsidRDefault="0036213B" w:rsidP="003A152E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A671DA" w:rsidRPr="00650844" w14:paraId="6DCE6FC9" w14:textId="77777777" w:rsidTr="00164136">
        <w:tc>
          <w:tcPr>
            <w:tcW w:w="4320" w:type="dxa"/>
            <w:shd w:val="clear" w:color="auto" w:fill="auto"/>
            <w:vAlign w:val="bottom"/>
          </w:tcPr>
          <w:p w14:paraId="6FCD9B36" w14:textId="77777777" w:rsidR="00A671DA" w:rsidRPr="00650844" w:rsidRDefault="00A671DA" w:rsidP="009A4340">
            <w:pPr>
              <w:spacing w:line="240" w:lineRule="auto"/>
              <w:ind w:left="41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C85BA8" w14:textId="77777777" w:rsidR="00A671DA" w:rsidRPr="00650844" w:rsidRDefault="00A671DA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10B61" w14:textId="77777777" w:rsidR="00A671DA" w:rsidRPr="00650844" w:rsidRDefault="00A671DA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671DA" w:rsidRPr="00650844" w14:paraId="7B850FD4" w14:textId="77777777" w:rsidTr="00164136">
        <w:tc>
          <w:tcPr>
            <w:tcW w:w="4320" w:type="dxa"/>
            <w:shd w:val="clear" w:color="auto" w:fill="auto"/>
            <w:vAlign w:val="bottom"/>
          </w:tcPr>
          <w:p w14:paraId="23A37346" w14:textId="77777777" w:rsidR="00A671DA" w:rsidRPr="00650844" w:rsidRDefault="00A671DA" w:rsidP="009A4340">
            <w:pPr>
              <w:spacing w:line="240" w:lineRule="auto"/>
              <w:ind w:left="41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8A04A4" w14:textId="3886E29B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E0FAF7" w14:textId="1235EC60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08CB72" w14:textId="67A21111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71959B" w14:textId="7A488990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A671DA" w:rsidRPr="00650844" w14:paraId="6D672BFB" w14:textId="77777777" w:rsidTr="00164136">
        <w:tc>
          <w:tcPr>
            <w:tcW w:w="4320" w:type="dxa"/>
            <w:shd w:val="clear" w:color="auto" w:fill="auto"/>
            <w:vAlign w:val="bottom"/>
          </w:tcPr>
          <w:p w14:paraId="3ABD44E2" w14:textId="77777777" w:rsidR="00A671DA" w:rsidRPr="00650844" w:rsidRDefault="00A671DA" w:rsidP="009A4340">
            <w:pPr>
              <w:spacing w:line="240" w:lineRule="auto"/>
              <w:ind w:left="41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08582A" w14:textId="77777777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AF05C" w14:textId="77777777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406F5" w14:textId="77777777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9BE9D9" w14:textId="77777777" w:rsidR="00A671DA" w:rsidRPr="00650844" w:rsidRDefault="00A671DA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A671DA" w:rsidRPr="00650844" w14:paraId="7EDD116A" w14:textId="77777777" w:rsidTr="00164136">
        <w:tc>
          <w:tcPr>
            <w:tcW w:w="4320" w:type="dxa"/>
            <w:shd w:val="clear" w:color="auto" w:fill="auto"/>
            <w:vAlign w:val="bottom"/>
          </w:tcPr>
          <w:p w14:paraId="2A0F29A8" w14:textId="77777777" w:rsidR="00A671DA" w:rsidRPr="00650844" w:rsidRDefault="00A671DA" w:rsidP="009A4340">
            <w:pPr>
              <w:spacing w:line="240" w:lineRule="auto"/>
              <w:ind w:left="413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DD40C" w14:textId="77777777" w:rsidR="00A671DA" w:rsidRPr="00650844" w:rsidRDefault="00A671DA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7C84CF" w14:textId="77777777" w:rsidR="00A671DA" w:rsidRPr="00650844" w:rsidRDefault="00A671DA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FFD8BC" w14:textId="77777777" w:rsidR="00A671DA" w:rsidRPr="00650844" w:rsidRDefault="00A671DA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2A6E7A" w14:textId="77777777" w:rsidR="00A671DA" w:rsidRPr="00650844" w:rsidRDefault="00A671DA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A671DA" w:rsidRPr="00650844" w14:paraId="657E22C8" w14:textId="77777777" w:rsidTr="00164136">
        <w:tc>
          <w:tcPr>
            <w:tcW w:w="4320" w:type="dxa"/>
            <w:shd w:val="clear" w:color="auto" w:fill="auto"/>
          </w:tcPr>
          <w:p w14:paraId="01F1FA36" w14:textId="29F4BC95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จำนวนเงินขั้นต่ำที่ต้องจ่ายซึ่งบันทึก</w:t>
            </w:r>
          </w:p>
        </w:tc>
        <w:tc>
          <w:tcPr>
            <w:tcW w:w="1282" w:type="dxa"/>
            <w:shd w:val="clear" w:color="auto" w:fill="auto"/>
          </w:tcPr>
          <w:p w14:paraId="3B188FE8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8558A28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A1E6F7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122661AF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671DA" w:rsidRPr="00650844" w14:paraId="2CA65CD5" w14:textId="77777777" w:rsidTr="00164136">
        <w:tc>
          <w:tcPr>
            <w:tcW w:w="4320" w:type="dxa"/>
            <w:shd w:val="clear" w:color="auto" w:fill="auto"/>
          </w:tcPr>
          <w:p w14:paraId="330932F1" w14:textId="6ED80B94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เป็นหนี้สินตามสัญญาเช่า</w:t>
            </w:r>
          </w:p>
        </w:tc>
        <w:tc>
          <w:tcPr>
            <w:tcW w:w="1282" w:type="dxa"/>
            <w:shd w:val="clear" w:color="auto" w:fill="auto"/>
          </w:tcPr>
          <w:p w14:paraId="02F40AB1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674AD22F" w14:textId="1AFB1AEB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shd w:val="clear" w:color="auto" w:fill="auto"/>
          </w:tcPr>
          <w:p w14:paraId="3C6E4385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6D212C1E" w14:textId="3206AA7D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671DA" w:rsidRPr="00650844" w14:paraId="0443325F" w14:textId="77777777" w:rsidTr="00164136">
        <w:tc>
          <w:tcPr>
            <w:tcW w:w="4320" w:type="dxa"/>
            <w:shd w:val="clear" w:color="auto" w:fill="auto"/>
          </w:tcPr>
          <w:p w14:paraId="05441A72" w14:textId="4D46CB40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82" w:type="dxa"/>
            <w:shd w:val="clear" w:color="auto" w:fill="auto"/>
          </w:tcPr>
          <w:p w14:paraId="20B72A55" w14:textId="23D8BBD9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3,797,30</w:t>
            </w:r>
            <w:r w:rsidR="00D166F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14:paraId="2DDFCB15" w14:textId="6AE5BEF4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596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82" w:type="dxa"/>
            <w:shd w:val="clear" w:color="auto" w:fill="auto"/>
          </w:tcPr>
          <w:p w14:paraId="7D7EB40D" w14:textId="05020207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1,340,400</w:t>
            </w:r>
          </w:p>
        </w:tc>
        <w:tc>
          <w:tcPr>
            <w:tcW w:w="1283" w:type="dxa"/>
            <w:shd w:val="clear" w:color="auto" w:fill="auto"/>
          </w:tcPr>
          <w:p w14:paraId="00CE453F" w14:textId="725E2F85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A671DA" w:rsidRPr="00650844" w14:paraId="5C3BFEBA" w14:textId="77777777" w:rsidTr="00164136">
        <w:tc>
          <w:tcPr>
            <w:tcW w:w="4320" w:type="dxa"/>
            <w:shd w:val="clear" w:color="auto" w:fill="auto"/>
          </w:tcPr>
          <w:p w14:paraId="20F007A2" w14:textId="0678020B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82" w:type="dxa"/>
            <w:shd w:val="clear" w:color="auto" w:fill="auto"/>
          </w:tcPr>
          <w:p w14:paraId="33619BC4" w14:textId="5D7B288F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9,958,421</w:t>
            </w:r>
          </w:p>
        </w:tc>
        <w:tc>
          <w:tcPr>
            <w:tcW w:w="1283" w:type="dxa"/>
            <w:shd w:val="clear" w:color="auto" w:fill="auto"/>
          </w:tcPr>
          <w:p w14:paraId="42A17473" w14:textId="07F2547C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2" w:type="dxa"/>
            <w:shd w:val="clear" w:color="auto" w:fill="auto"/>
          </w:tcPr>
          <w:p w14:paraId="46FD317D" w14:textId="5F4E7EA9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4,089,000</w:t>
            </w:r>
          </w:p>
        </w:tc>
        <w:tc>
          <w:tcPr>
            <w:tcW w:w="1283" w:type="dxa"/>
            <w:shd w:val="clear" w:color="auto" w:fill="auto"/>
          </w:tcPr>
          <w:p w14:paraId="7A605223" w14:textId="698A7877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A671DA" w:rsidRPr="00650844" w14:paraId="40660518" w14:textId="77777777" w:rsidTr="00164136">
        <w:tc>
          <w:tcPr>
            <w:tcW w:w="4320" w:type="dxa"/>
            <w:shd w:val="clear" w:color="auto" w:fill="auto"/>
          </w:tcPr>
          <w:p w14:paraId="04A802B6" w14:textId="3D4D0E79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มากกว่า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C7CAB20" w14:textId="2BDC34F3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4,500,000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15BDCE82" w14:textId="2590376B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2DA80993" w14:textId="4FDA59A7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4,500,000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228416A9" w14:textId="399062A6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A671DA" w:rsidRPr="00650844" w14:paraId="751E5C60" w14:textId="77777777" w:rsidTr="00164136">
        <w:tc>
          <w:tcPr>
            <w:tcW w:w="4320" w:type="dxa"/>
            <w:shd w:val="clear" w:color="auto" w:fill="auto"/>
          </w:tcPr>
          <w:p w14:paraId="24DE504C" w14:textId="6F72CBA4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7FBB40A2" w14:textId="2D7C7981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18,255,72</w:t>
            </w:r>
            <w:r w:rsidR="00D166F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4DAB7C90" w14:textId="0F58257B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6D687F0" w14:textId="0A18E449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9,929,400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2F29E40C" w14:textId="20D430C2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A671DA" w:rsidRPr="00650844" w14:paraId="2552A9C1" w14:textId="77777777" w:rsidTr="00164136">
        <w:tc>
          <w:tcPr>
            <w:tcW w:w="4320" w:type="dxa"/>
            <w:shd w:val="clear" w:color="auto" w:fill="auto"/>
          </w:tcPr>
          <w:p w14:paraId="28CABBAC" w14:textId="33602716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ค่าใช้จ่ายทางการเงินในอนาคตของ </w:t>
            </w:r>
          </w:p>
        </w:tc>
        <w:tc>
          <w:tcPr>
            <w:tcW w:w="1282" w:type="dxa"/>
            <w:shd w:val="clear" w:color="auto" w:fill="auto"/>
          </w:tcPr>
          <w:p w14:paraId="048E8570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6AA1C5E5" w14:textId="3848BCF2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</w:tcPr>
          <w:p w14:paraId="5B31C279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1EFE8575" w14:textId="59855A9E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671DA" w:rsidRPr="00650844" w14:paraId="48424845" w14:textId="77777777" w:rsidTr="00164136">
        <w:tc>
          <w:tcPr>
            <w:tcW w:w="4320" w:type="dxa"/>
            <w:shd w:val="clear" w:color="auto" w:fill="auto"/>
          </w:tcPr>
          <w:p w14:paraId="6F471931" w14:textId="4717847F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pacing w:val="-8"/>
                <w:sz w:val="26"/>
                <w:szCs w:val="26"/>
                <w:cs/>
                <w:lang w:val="en-US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สัญญาเช่า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59E62F7" w14:textId="4212D60A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(2,742,249)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78476270" w14:textId="6BD93579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6598522E" w14:textId="4E7EBCB5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(1,966,293)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1F959358" w14:textId="26316F10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A671DA" w:rsidRPr="00650844" w14:paraId="2AA928E7" w14:textId="77777777" w:rsidTr="00164136">
        <w:tc>
          <w:tcPr>
            <w:tcW w:w="4320" w:type="dxa"/>
            <w:shd w:val="clear" w:color="auto" w:fill="auto"/>
          </w:tcPr>
          <w:p w14:paraId="31DB6CD6" w14:textId="11979E68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EB2B8D" w14:textId="3E92D754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15,513,47</w:t>
            </w:r>
            <w:r w:rsidR="00D166F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2A9F2" w14:textId="4AFA2801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E8E11" w14:textId="1C863A2D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7,963,107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4D0442" w14:textId="7E36ECD5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</w:tr>
      <w:tr w:rsidR="00A671DA" w:rsidRPr="00650844" w14:paraId="05C26347" w14:textId="77777777" w:rsidTr="00164136">
        <w:tc>
          <w:tcPr>
            <w:tcW w:w="4320" w:type="dxa"/>
            <w:shd w:val="clear" w:color="auto" w:fill="auto"/>
          </w:tcPr>
          <w:p w14:paraId="3692DFFD" w14:textId="77777777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3BA7BDFC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2D30348E" w14:textId="0F71E4CE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2D5CF46B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621975A0" w14:textId="0D70CD2E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671DA" w:rsidRPr="00650844" w14:paraId="6933F444" w14:textId="77777777" w:rsidTr="00164136">
        <w:tc>
          <w:tcPr>
            <w:tcW w:w="4320" w:type="dxa"/>
            <w:shd w:val="clear" w:color="auto" w:fill="auto"/>
          </w:tcPr>
          <w:p w14:paraId="2AD50FBD" w14:textId="092EC28D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2" w:type="dxa"/>
            <w:shd w:val="clear" w:color="auto" w:fill="auto"/>
          </w:tcPr>
          <w:p w14:paraId="4AC97F6E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2F2A7A86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</w:tcPr>
          <w:p w14:paraId="0BAB3F2C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43A34251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671DA" w:rsidRPr="00650844" w14:paraId="54DE70F6" w14:textId="77777777" w:rsidTr="00164136">
        <w:tc>
          <w:tcPr>
            <w:tcW w:w="4320" w:type="dxa"/>
            <w:shd w:val="clear" w:color="auto" w:fill="auto"/>
          </w:tcPr>
          <w:p w14:paraId="3E54D71A" w14:textId="74A07284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82" w:type="dxa"/>
            <w:shd w:val="clear" w:color="auto" w:fill="auto"/>
          </w:tcPr>
          <w:p w14:paraId="57CCCE38" w14:textId="59DF6AD5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3,000,716</w:t>
            </w:r>
          </w:p>
        </w:tc>
        <w:tc>
          <w:tcPr>
            <w:tcW w:w="1283" w:type="dxa"/>
            <w:shd w:val="clear" w:color="auto" w:fill="auto"/>
          </w:tcPr>
          <w:p w14:paraId="67102903" w14:textId="7EB60EE2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282" w:type="dxa"/>
            <w:shd w:val="clear" w:color="auto" w:fill="auto"/>
          </w:tcPr>
          <w:p w14:paraId="72023CCA" w14:textId="5AB7CB71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957,430</w:t>
            </w:r>
          </w:p>
        </w:tc>
        <w:tc>
          <w:tcPr>
            <w:tcW w:w="1283" w:type="dxa"/>
            <w:shd w:val="clear" w:color="auto" w:fill="auto"/>
          </w:tcPr>
          <w:p w14:paraId="5AE31661" w14:textId="6529D677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</w:tr>
      <w:tr w:rsidR="00A671DA" w:rsidRPr="00650844" w14:paraId="229940DC" w14:textId="77777777" w:rsidTr="00164136">
        <w:tc>
          <w:tcPr>
            <w:tcW w:w="4320" w:type="dxa"/>
            <w:shd w:val="clear" w:color="auto" w:fill="auto"/>
          </w:tcPr>
          <w:p w14:paraId="479FC054" w14:textId="6C59EAB9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6A22590" w14:textId="5D0A13A1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12,512,76</w:t>
            </w:r>
            <w:r w:rsidR="00D166F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2587F75B" w14:textId="43F32D32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6C292311" w14:textId="2EE843D8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7,005,677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133282F" w14:textId="68FF03AF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</w:tr>
      <w:tr w:rsidR="00A671DA" w:rsidRPr="00650844" w14:paraId="4F9E035D" w14:textId="77777777" w:rsidTr="00164136">
        <w:tc>
          <w:tcPr>
            <w:tcW w:w="4320" w:type="dxa"/>
            <w:shd w:val="clear" w:color="auto" w:fill="auto"/>
          </w:tcPr>
          <w:p w14:paraId="7F5E17C0" w14:textId="77777777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220CD" w14:textId="1FBF17BD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15,513,47</w:t>
            </w:r>
            <w:r w:rsidR="00D166F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7142A5" w14:textId="2A8C4023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69C8B" w14:textId="26122D93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7,963,107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049DA" w14:textId="7D2DAE63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</w:tr>
      <w:tr w:rsidR="00A671DA" w:rsidRPr="00650844" w14:paraId="08C4AAA8" w14:textId="77777777" w:rsidTr="00164136">
        <w:tc>
          <w:tcPr>
            <w:tcW w:w="4320" w:type="dxa"/>
            <w:shd w:val="clear" w:color="auto" w:fill="auto"/>
          </w:tcPr>
          <w:p w14:paraId="74BBC826" w14:textId="72FFDE72" w:rsidR="00194B30" w:rsidRPr="00650844" w:rsidRDefault="00194B30" w:rsidP="004A035B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2FA5CA1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39C06C06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25FCEC5C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3045884" w14:textId="77777777" w:rsidR="00A671DA" w:rsidRPr="00650844" w:rsidRDefault="00A671D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671DA" w:rsidRPr="00650844" w14:paraId="03FF76F8" w14:textId="77777777" w:rsidTr="00164136">
        <w:tc>
          <w:tcPr>
            <w:tcW w:w="4320" w:type="dxa"/>
            <w:shd w:val="clear" w:color="auto" w:fill="auto"/>
          </w:tcPr>
          <w:p w14:paraId="108DEA1F" w14:textId="0F754045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ภายในไม่เกิน </w:t>
            </w:r>
            <w:r w:rsidR="00DC4F13"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82" w:type="dxa"/>
            <w:shd w:val="clear" w:color="auto" w:fill="auto"/>
          </w:tcPr>
          <w:p w14:paraId="2F5B6AC6" w14:textId="5776A37A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3,000,716</w:t>
            </w:r>
          </w:p>
        </w:tc>
        <w:tc>
          <w:tcPr>
            <w:tcW w:w="1283" w:type="dxa"/>
            <w:shd w:val="clear" w:color="auto" w:fill="auto"/>
          </w:tcPr>
          <w:p w14:paraId="611BFAA8" w14:textId="3A233891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282" w:type="dxa"/>
            <w:shd w:val="clear" w:color="auto" w:fill="auto"/>
          </w:tcPr>
          <w:p w14:paraId="096BD8E0" w14:textId="7C12A6D1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957,430</w:t>
            </w:r>
          </w:p>
        </w:tc>
        <w:tc>
          <w:tcPr>
            <w:tcW w:w="1283" w:type="dxa"/>
            <w:shd w:val="clear" w:color="auto" w:fill="auto"/>
          </w:tcPr>
          <w:p w14:paraId="096BB4B0" w14:textId="020DB937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</w:tr>
      <w:tr w:rsidR="00A671DA" w:rsidRPr="00650844" w14:paraId="0762467F" w14:textId="77777777" w:rsidTr="00164136">
        <w:tc>
          <w:tcPr>
            <w:tcW w:w="4320" w:type="dxa"/>
            <w:shd w:val="clear" w:color="auto" w:fill="auto"/>
          </w:tcPr>
          <w:p w14:paraId="3FBE88E3" w14:textId="179CA4EB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DC4F13"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DC4F13"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82" w:type="dxa"/>
            <w:shd w:val="clear" w:color="auto" w:fill="auto"/>
          </w:tcPr>
          <w:p w14:paraId="0B9639F2" w14:textId="039E2FCA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8,545,419</w:t>
            </w:r>
          </w:p>
        </w:tc>
        <w:tc>
          <w:tcPr>
            <w:tcW w:w="1283" w:type="dxa"/>
            <w:shd w:val="clear" w:color="auto" w:fill="auto"/>
          </w:tcPr>
          <w:p w14:paraId="1D39A559" w14:textId="6B8C70AD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282" w:type="dxa"/>
            <w:shd w:val="clear" w:color="auto" w:fill="auto"/>
          </w:tcPr>
          <w:p w14:paraId="47891628" w14:textId="3D0BBBAE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3,038,334</w:t>
            </w:r>
          </w:p>
        </w:tc>
        <w:tc>
          <w:tcPr>
            <w:tcW w:w="1283" w:type="dxa"/>
            <w:shd w:val="clear" w:color="auto" w:fill="auto"/>
          </w:tcPr>
          <w:p w14:paraId="7123D9AA" w14:textId="6E777780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</w:tr>
      <w:tr w:rsidR="00A671DA" w:rsidRPr="00650844" w14:paraId="39AD4434" w14:textId="77777777" w:rsidTr="00164136">
        <w:tc>
          <w:tcPr>
            <w:tcW w:w="4320" w:type="dxa"/>
            <w:shd w:val="clear" w:color="auto" w:fill="auto"/>
          </w:tcPr>
          <w:p w14:paraId="67C77CAB" w14:textId="23DDB6F2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มากกว่า </w:t>
            </w:r>
            <w:r w:rsidR="00DC4F13"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6B068A7E" w14:textId="200A1E93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3,967,34</w:t>
            </w:r>
            <w:r w:rsidR="00D166F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74FBE82D" w14:textId="03239E1C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620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F06EF78" w14:textId="22D396F8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3,967,343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81DC8CD" w14:textId="14AACA97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620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</w:p>
        </w:tc>
      </w:tr>
      <w:tr w:rsidR="00A671DA" w:rsidRPr="00650844" w14:paraId="01AEA90D" w14:textId="77777777" w:rsidTr="003D20DD">
        <w:tc>
          <w:tcPr>
            <w:tcW w:w="4320" w:type="dxa"/>
            <w:shd w:val="clear" w:color="auto" w:fill="auto"/>
          </w:tcPr>
          <w:p w14:paraId="3D18BC7E" w14:textId="77777777" w:rsidR="00A671DA" w:rsidRPr="00650844" w:rsidRDefault="00A671DA" w:rsidP="009A43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13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040A75" w14:textId="21010398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15,513,47</w:t>
            </w:r>
            <w:r w:rsidR="00D166F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21ECB" w14:textId="25E1F8AF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3427FC" w14:textId="2BE36C49" w:rsidR="00A671D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7,963,107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EF15E" w14:textId="7DAB9138" w:rsidR="00A671DA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A671DA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</w:tr>
    </w:tbl>
    <w:p w14:paraId="7C1DD6F0" w14:textId="77777777" w:rsidR="00DB6D07" w:rsidRPr="00650844" w:rsidRDefault="00DB6D07" w:rsidP="009A434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1F33180F" w14:textId="03C2D3D7" w:rsidR="004727E6" w:rsidRPr="00650844" w:rsidRDefault="004727E6" w:rsidP="009A4340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การเปลี่ยนแปลงของหนี้สินตามสัญญาเช่าสำหรับปี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062EC54E" w14:textId="77777777" w:rsidR="004727E6" w:rsidRPr="00650844" w:rsidRDefault="004727E6" w:rsidP="009A4340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054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6462"/>
        <w:gridCol w:w="1296"/>
        <w:gridCol w:w="1296"/>
      </w:tblGrid>
      <w:tr w:rsidR="004727E6" w:rsidRPr="00650844" w14:paraId="16EE5FA2" w14:textId="77777777" w:rsidTr="00164136">
        <w:trPr>
          <w:trHeight w:val="20"/>
        </w:trPr>
        <w:tc>
          <w:tcPr>
            <w:tcW w:w="6462" w:type="dxa"/>
            <w:shd w:val="clear" w:color="auto" w:fill="auto"/>
            <w:vAlign w:val="bottom"/>
          </w:tcPr>
          <w:p w14:paraId="4B53EA3F" w14:textId="77777777" w:rsidR="004727E6" w:rsidRPr="00650844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bookmarkStart w:id="41" w:name="_Hlk38126655"/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23055A6" w14:textId="77777777" w:rsidR="00B711E7" w:rsidRPr="00650844" w:rsidRDefault="00B711E7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  <w:p w14:paraId="70E5019A" w14:textId="16958C34" w:rsidR="004727E6" w:rsidRPr="00650844" w:rsidRDefault="00B711E7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</w:t>
            </w:r>
            <w:r w:rsidR="004727E6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7B5713" w14:textId="3DFD83BC" w:rsidR="004727E6" w:rsidRPr="00650844" w:rsidRDefault="00D22BED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</w:t>
            </w:r>
            <w:r w:rsidR="004727E6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</w:t>
            </w:r>
          </w:p>
          <w:p w14:paraId="42C83D8F" w14:textId="77777777" w:rsidR="004727E6" w:rsidRPr="00650844" w:rsidRDefault="004727E6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4727E6" w:rsidRPr="00650844" w14:paraId="48BF021D" w14:textId="77777777" w:rsidTr="00164136">
        <w:trPr>
          <w:trHeight w:val="20"/>
        </w:trPr>
        <w:tc>
          <w:tcPr>
            <w:tcW w:w="6462" w:type="dxa"/>
            <w:shd w:val="clear" w:color="auto" w:fill="auto"/>
            <w:vAlign w:val="bottom"/>
          </w:tcPr>
          <w:p w14:paraId="51D784AB" w14:textId="77777777" w:rsidR="004727E6" w:rsidRPr="00650844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4098483" w14:textId="77777777" w:rsidR="004727E6" w:rsidRPr="00650844" w:rsidRDefault="004727E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C2D811E" w14:textId="77777777" w:rsidR="004727E6" w:rsidRPr="00650844" w:rsidRDefault="004727E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727E6" w:rsidRPr="00650844" w14:paraId="6A4A93C2" w14:textId="77777777" w:rsidTr="00164136">
        <w:trPr>
          <w:trHeight w:val="20"/>
        </w:trPr>
        <w:tc>
          <w:tcPr>
            <w:tcW w:w="6462" w:type="dxa"/>
            <w:shd w:val="clear" w:color="auto" w:fill="auto"/>
            <w:vAlign w:val="bottom"/>
          </w:tcPr>
          <w:p w14:paraId="62C0DE70" w14:textId="77777777" w:rsidR="004727E6" w:rsidRPr="00650844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C22489B" w14:textId="77777777" w:rsidR="004727E6" w:rsidRPr="00650844" w:rsidRDefault="004727E6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A481495" w14:textId="77777777" w:rsidR="004727E6" w:rsidRPr="00650844" w:rsidRDefault="004727E6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</w:tr>
      <w:tr w:rsidR="00D019D8" w:rsidRPr="00650844" w14:paraId="447C6BF1" w14:textId="77777777" w:rsidTr="00164136">
        <w:tc>
          <w:tcPr>
            <w:tcW w:w="6462" w:type="dxa"/>
            <w:shd w:val="clear" w:color="auto" w:fill="auto"/>
            <w:vAlign w:val="bottom"/>
          </w:tcPr>
          <w:p w14:paraId="0532B376" w14:textId="4E9E503A" w:rsidR="00D019D8" w:rsidRPr="00650844" w:rsidRDefault="00D019D8" w:rsidP="00D019D8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มูลค่าตามบัญชีสุทธิต้นปี</w:t>
            </w:r>
          </w:p>
        </w:tc>
        <w:tc>
          <w:tcPr>
            <w:tcW w:w="1296" w:type="dxa"/>
            <w:shd w:val="clear" w:color="auto" w:fill="auto"/>
          </w:tcPr>
          <w:p w14:paraId="051B6980" w14:textId="24A06CAD" w:rsidR="00D019D8" w:rsidRPr="00650844" w:rsidRDefault="00DC4F13" w:rsidP="00A671DA">
            <w:pPr>
              <w:tabs>
                <w:tab w:val="center" w:pos="778"/>
                <w:tab w:val="right" w:pos="1557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10</w:t>
            </w:r>
            <w:r w:rsidR="00D019D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081</w:t>
            </w:r>
            <w:r w:rsidR="00D019D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96" w:type="dxa"/>
            <w:shd w:val="clear" w:color="auto" w:fill="auto"/>
          </w:tcPr>
          <w:p w14:paraId="07AAF4C2" w14:textId="584CFDA0" w:rsidR="00D019D8" w:rsidRPr="00650844" w:rsidRDefault="00DC4F13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7</w:t>
            </w:r>
            <w:r w:rsidR="00D019D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281</w:t>
            </w:r>
            <w:r w:rsidR="00D019D8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108</w:t>
            </w:r>
          </w:p>
        </w:tc>
      </w:tr>
      <w:tr w:rsidR="007D514A" w:rsidRPr="00650844" w14:paraId="5C8931C8" w14:textId="77777777" w:rsidTr="00164136">
        <w:tc>
          <w:tcPr>
            <w:tcW w:w="6462" w:type="dxa"/>
            <w:shd w:val="clear" w:color="auto" w:fill="auto"/>
            <w:vAlign w:val="bottom"/>
          </w:tcPr>
          <w:p w14:paraId="19603842" w14:textId="4A597BE2" w:rsidR="007D514A" w:rsidRPr="00650844" w:rsidRDefault="00091176" w:rsidP="00D019D8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911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296" w:type="dxa"/>
            <w:shd w:val="clear" w:color="auto" w:fill="auto"/>
          </w:tcPr>
          <w:p w14:paraId="1B5AF1A1" w14:textId="1CF6EEBD" w:rsidR="007D514A" w:rsidRPr="00650844" w:rsidRDefault="007D514A" w:rsidP="00A671DA">
            <w:pPr>
              <w:tabs>
                <w:tab w:val="center" w:pos="778"/>
                <w:tab w:val="right" w:pos="1557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8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972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123</w:t>
            </w:r>
          </w:p>
        </w:tc>
        <w:tc>
          <w:tcPr>
            <w:tcW w:w="1296" w:type="dxa"/>
            <w:shd w:val="clear" w:color="auto" w:fill="auto"/>
          </w:tcPr>
          <w:p w14:paraId="0AF46311" w14:textId="081CDBC2" w:rsidR="007D514A" w:rsidRPr="00650844" w:rsidRDefault="007D514A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338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434</w:t>
            </w:r>
          </w:p>
        </w:tc>
      </w:tr>
      <w:tr w:rsidR="00D019D8" w:rsidRPr="00650844" w14:paraId="1FD365F3" w14:textId="77777777" w:rsidTr="00164136">
        <w:tc>
          <w:tcPr>
            <w:tcW w:w="6462" w:type="dxa"/>
            <w:shd w:val="clear" w:color="auto" w:fill="auto"/>
            <w:vAlign w:val="bottom"/>
            <w:hideMark/>
          </w:tcPr>
          <w:p w14:paraId="542CB8C4" w14:textId="26F1CCAD" w:rsidR="00D019D8" w:rsidRPr="00650844" w:rsidRDefault="00D019D8" w:rsidP="00D019D8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จ่ายคืนหนี้สินตามสัญญาเช่า</w:t>
            </w:r>
          </w:p>
        </w:tc>
        <w:tc>
          <w:tcPr>
            <w:tcW w:w="1296" w:type="dxa"/>
            <w:shd w:val="clear" w:color="auto" w:fill="auto"/>
          </w:tcPr>
          <w:p w14:paraId="52B910BE" w14:textId="4D04E418" w:rsidR="00D019D8" w:rsidRPr="00650844" w:rsidRDefault="00B4569B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(4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032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81</w:t>
            </w:r>
            <w:r w:rsidR="00D166F7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0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20C42530" w14:textId="777FC45F" w:rsidR="00D019D8" w:rsidRPr="00650844" w:rsidRDefault="00B4569B" w:rsidP="00A671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/>
              </w:rPr>
              <w:t>(1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/>
              </w:rPr>
              <w:t>057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/>
              </w:rPr>
              <w:t>600)</w:t>
            </w:r>
          </w:p>
        </w:tc>
      </w:tr>
      <w:tr w:rsidR="00D019D8" w:rsidRPr="00650844" w14:paraId="5022A1B4" w14:textId="77777777" w:rsidTr="00164136">
        <w:trPr>
          <w:trHeight w:val="80"/>
        </w:trPr>
        <w:tc>
          <w:tcPr>
            <w:tcW w:w="6462" w:type="dxa"/>
            <w:shd w:val="clear" w:color="auto" w:fill="auto"/>
            <w:vAlign w:val="bottom"/>
            <w:hideMark/>
          </w:tcPr>
          <w:p w14:paraId="0BFAE802" w14:textId="672AE504" w:rsidR="00D019D8" w:rsidRPr="00650844" w:rsidRDefault="00D019D8" w:rsidP="00D019D8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ดอกเบี้ยตัดจ่าย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D83450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3A34834" w14:textId="7E411E02" w:rsidR="00D019D8" w:rsidRPr="00650844" w:rsidRDefault="00B4569B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492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563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A15C491" w14:textId="4A4D125B" w:rsidR="00D019D8" w:rsidRPr="00650844" w:rsidRDefault="00B4569B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401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165</w:t>
            </w:r>
          </w:p>
        </w:tc>
      </w:tr>
      <w:tr w:rsidR="00D019D8" w:rsidRPr="00650844" w14:paraId="2046F2E8" w14:textId="77777777" w:rsidTr="003D20DD">
        <w:tc>
          <w:tcPr>
            <w:tcW w:w="6462" w:type="dxa"/>
            <w:shd w:val="clear" w:color="auto" w:fill="auto"/>
            <w:vAlign w:val="bottom"/>
            <w:hideMark/>
          </w:tcPr>
          <w:p w14:paraId="67A2E569" w14:textId="3A4B61DC" w:rsidR="00D019D8" w:rsidRPr="00650844" w:rsidRDefault="00D019D8" w:rsidP="00D019D8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มูลค่าตามบัญชีสุทธิสิ้นปี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7E0E8" w14:textId="220C411F" w:rsidR="00D019D8" w:rsidRPr="00650844" w:rsidRDefault="00B4569B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15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513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47</w:t>
            </w:r>
            <w:r w:rsidR="00D166F7"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8C1679" w14:textId="4513602A" w:rsidR="00D019D8" w:rsidRPr="00650844" w:rsidRDefault="00B4569B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7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963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107</w:t>
            </w:r>
          </w:p>
        </w:tc>
      </w:tr>
      <w:bookmarkEnd w:id="41"/>
    </w:tbl>
    <w:p w14:paraId="218A9738" w14:textId="4170E60E" w:rsidR="004A035B" w:rsidRPr="00650844" w:rsidRDefault="004A035B" w:rsidP="009A4340">
      <w:pPr>
        <w:spacing w:line="240" w:lineRule="auto"/>
        <w:ind w:left="1260" w:hanging="540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23367C0F" w14:textId="77777777" w:rsidR="004C6E11" w:rsidRPr="00650844" w:rsidRDefault="004C6E11" w:rsidP="00254EA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5CD80ADF" w14:textId="7BC2656C" w:rsidR="004C6E11" w:rsidRPr="00650844" w:rsidRDefault="004A035B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ค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)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ab/>
        <w:t>อัตราดอกเบี้ย</w:t>
      </w:r>
    </w:p>
    <w:p w14:paraId="6725EA72" w14:textId="77777777" w:rsidR="004C6E11" w:rsidRPr="00650844" w:rsidRDefault="004C6E11" w:rsidP="009A4340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34A004A9" w14:textId="4675B7AE" w:rsidR="004C6E11" w:rsidRPr="00650844" w:rsidRDefault="004C6E11" w:rsidP="009A4340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อัตราดอกเบี้ยที่แท้จริง ณ วันที่ในงบฐานะการเงิน มีดังนี้</w:t>
      </w:r>
    </w:p>
    <w:p w14:paraId="79DF9AC9" w14:textId="77777777" w:rsidR="004C6E11" w:rsidRPr="00650844" w:rsidRDefault="004C6E11" w:rsidP="009A4340">
      <w:pPr>
        <w:spacing w:line="240" w:lineRule="auto"/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58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4C6E11" w:rsidRPr="00650844" w14:paraId="453DBAF3" w14:textId="77777777" w:rsidTr="00164136">
        <w:trPr>
          <w:trHeight w:val="120"/>
        </w:trPr>
        <w:tc>
          <w:tcPr>
            <w:tcW w:w="4374" w:type="dxa"/>
            <w:shd w:val="clear" w:color="auto" w:fill="auto"/>
          </w:tcPr>
          <w:p w14:paraId="12421798" w14:textId="77777777" w:rsidR="004C6E11" w:rsidRPr="00650844" w:rsidRDefault="004C6E11" w:rsidP="009A4340">
            <w:pPr>
              <w:spacing w:line="240" w:lineRule="auto"/>
              <w:ind w:left="529" w:firstLine="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8FDE64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535057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650844" w14:paraId="18CC9656" w14:textId="77777777" w:rsidTr="00164136">
        <w:trPr>
          <w:trHeight w:val="120"/>
        </w:trPr>
        <w:tc>
          <w:tcPr>
            <w:tcW w:w="4374" w:type="dxa"/>
            <w:shd w:val="clear" w:color="auto" w:fill="auto"/>
          </w:tcPr>
          <w:p w14:paraId="6C39CF98" w14:textId="77777777" w:rsidR="004C6E11" w:rsidRPr="00650844" w:rsidRDefault="004C6E11" w:rsidP="009A4340">
            <w:pPr>
              <w:spacing w:line="240" w:lineRule="auto"/>
              <w:ind w:left="529" w:firstLine="9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DDF9D3" w14:textId="79895499" w:rsidR="004C6E11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5D404" w14:textId="462C1372" w:rsidR="004C6E11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63786A" w14:textId="48625C03" w:rsidR="004C6E11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F7372" w14:textId="1A3A4603" w:rsidR="004C6E11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1A6F3300" w14:textId="77777777" w:rsidTr="00164136">
        <w:trPr>
          <w:trHeight w:val="120"/>
        </w:trPr>
        <w:tc>
          <w:tcPr>
            <w:tcW w:w="4374" w:type="dxa"/>
            <w:shd w:val="clear" w:color="auto" w:fill="auto"/>
          </w:tcPr>
          <w:p w14:paraId="7BB02460" w14:textId="77777777" w:rsidR="004C6E11" w:rsidRPr="00650844" w:rsidRDefault="004C6E11" w:rsidP="009A4340">
            <w:pPr>
              <w:spacing w:line="240" w:lineRule="auto"/>
              <w:ind w:left="529" w:firstLine="9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F706D7D" w14:textId="77777777" w:rsidR="004C6E11" w:rsidRPr="00650844" w:rsidRDefault="004C6E11" w:rsidP="00251796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7251C92" w14:textId="77777777" w:rsidR="004C6E11" w:rsidRPr="00650844" w:rsidRDefault="004C6E11" w:rsidP="00251796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5C5BD72" w14:textId="77777777" w:rsidR="004C6E11" w:rsidRPr="00650844" w:rsidRDefault="004C6E11" w:rsidP="00251796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E017EED" w14:textId="77777777" w:rsidR="004C6E11" w:rsidRPr="00650844" w:rsidRDefault="004C6E11" w:rsidP="00251796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019D8" w:rsidRPr="00650844" w14:paraId="1CDB69BB" w14:textId="77777777" w:rsidTr="00164136">
        <w:trPr>
          <w:trHeight w:val="120"/>
        </w:trPr>
        <w:tc>
          <w:tcPr>
            <w:tcW w:w="4374" w:type="dxa"/>
            <w:shd w:val="clear" w:color="auto" w:fill="auto"/>
          </w:tcPr>
          <w:p w14:paraId="370445DE" w14:textId="77777777" w:rsidR="00D019D8" w:rsidRPr="00650844" w:rsidRDefault="00D019D8" w:rsidP="009A4340">
            <w:pPr>
              <w:spacing w:line="240" w:lineRule="auto"/>
              <w:ind w:left="529" w:firstLine="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296" w:type="dxa"/>
            <w:shd w:val="clear" w:color="auto" w:fill="auto"/>
          </w:tcPr>
          <w:p w14:paraId="39F91856" w14:textId="7D1ADE47" w:rsidR="00D019D8" w:rsidRPr="00650844" w:rsidRDefault="00B4569B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427680C" w14:textId="5EB1071F" w:rsidR="00D019D8" w:rsidRPr="00650844" w:rsidRDefault="00D019D8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MLR -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 w14:paraId="16CF4ECE" w14:textId="28C298E6" w:rsidR="00D019D8" w:rsidRPr="00650844" w:rsidRDefault="00B4569B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A0F0263" w14:textId="52184372" w:rsidR="00D019D8" w:rsidRPr="00650844" w:rsidRDefault="00D019D8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MLR -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</w:tr>
      <w:tr w:rsidR="00D019D8" w:rsidRPr="00650844" w14:paraId="1EEA0D5C" w14:textId="77777777" w:rsidTr="00164136">
        <w:trPr>
          <w:trHeight w:val="120"/>
        </w:trPr>
        <w:tc>
          <w:tcPr>
            <w:tcW w:w="4374" w:type="dxa"/>
            <w:shd w:val="clear" w:color="auto" w:fill="auto"/>
          </w:tcPr>
          <w:p w14:paraId="0C362963" w14:textId="3A3526B1" w:rsidR="00D019D8" w:rsidRPr="00650844" w:rsidRDefault="00D019D8" w:rsidP="009A4340">
            <w:pPr>
              <w:spacing w:line="240" w:lineRule="auto"/>
              <w:ind w:left="529" w:firstLine="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auto"/>
          </w:tcPr>
          <w:p w14:paraId="14DE80CD" w14:textId="4194FB3B" w:rsidR="00D019D8" w:rsidRPr="00650844" w:rsidRDefault="00D019D8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ร้อยละ </w:t>
            </w:r>
            <w:r w:rsidR="0033253F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4.88 </w:t>
            </w:r>
            <w:r w:rsidR="00D07866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ถึง</w:t>
            </w:r>
          </w:p>
        </w:tc>
        <w:tc>
          <w:tcPr>
            <w:tcW w:w="1296" w:type="dxa"/>
            <w:shd w:val="clear" w:color="auto" w:fill="auto"/>
          </w:tcPr>
          <w:p w14:paraId="36FFF70A" w14:textId="19F739CC" w:rsidR="00D019D8" w:rsidRPr="00650844" w:rsidRDefault="00D019D8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ร้อยละ 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.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88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F611AC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ถึง</w:t>
            </w:r>
          </w:p>
        </w:tc>
        <w:tc>
          <w:tcPr>
            <w:tcW w:w="1296" w:type="dxa"/>
            <w:shd w:val="clear" w:color="auto" w:fill="auto"/>
          </w:tcPr>
          <w:p w14:paraId="14B507D0" w14:textId="62323A0E" w:rsidR="00D019D8" w:rsidRPr="00650844" w:rsidRDefault="00D019D8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ร้อยละ </w:t>
            </w:r>
            <w:r w:rsidR="0033253F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4.88</w:t>
            </w:r>
            <w:r w:rsidR="00B4569B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296" w:type="dxa"/>
            <w:shd w:val="clear" w:color="auto" w:fill="auto"/>
          </w:tcPr>
          <w:p w14:paraId="7FF96D7B" w14:textId="02559B56" w:rsidR="00D019D8" w:rsidRPr="00650844" w:rsidRDefault="00D019D8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</w:t>
            </w:r>
          </w:p>
        </w:tc>
      </w:tr>
      <w:tr w:rsidR="0033253F" w:rsidRPr="00650844" w14:paraId="042DE067" w14:textId="77777777" w:rsidTr="00164136">
        <w:trPr>
          <w:trHeight w:val="120"/>
        </w:trPr>
        <w:tc>
          <w:tcPr>
            <w:tcW w:w="4374" w:type="dxa"/>
            <w:shd w:val="clear" w:color="auto" w:fill="auto"/>
          </w:tcPr>
          <w:p w14:paraId="237949F2" w14:textId="77777777" w:rsidR="0033253F" w:rsidRPr="00650844" w:rsidRDefault="0033253F" w:rsidP="009A4340">
            <w:pPr>
              <w:spacing w:line="240" w:lineRule="auto"/>
              <w:ind w:left="529" w:firstLine="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7F168561" w14:textId="3B104BD0" w:rsidR="0033253F" w:rsidRPr="00650844" w:rsidRDefault="00D07866" w:rsidP="00D0786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72</w:t>
            </w:r>
          </w:p>
        </w:tc>
        <w:tc>
          <w:tcPr>
            <w:tcW w:w="1296" w:type="dxa"/>
            <w:shd w:val="clear" w:color="auto" w:fill="auto"/>
          </w:tcPr>
          <w:p w14:paraId="1E07CA7C" w14:textId="31BB3105" w:rsidR="0033253F" w:rsidRPr="00650844" w:rsidRDefault="00DC60A2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5.82</w:t>
            </w:r>
          </w:p>
        </w:tc>
        <w:tc>
          <w:tcPr>
            <w:tcW w:w="1296" w:type="dxa"/>
            <w:shd w:val="clear" w:color="auto" w:fill="auto"/>
          </w:tcPr>
          <w:p w14:paraId="2BEFAE6C" w14:textId="6FC91B2A" w:rsidR="0033253F" w:rsidRPr="00650844" w:rsidRDefault="00DC60A2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6.69</w:t>
            </w:r>
          </w:p>
        </w:tc>
        <w:tc>
          <w:tcPr>
            <w:tcW w:w="1296" w:type="dxa"/>
            <w:shd w:val="clear" w:color="auto" w:fill="auto"/>
          </w:tcPr>
          <w:p w14:paraId="250321A1" w14:textId="77777777" w:rsidR="0033253F" w:rsidRPr="00650844" w:rsidRDefault="0033253F" w:rsidP="00251796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</w:tbl>
    <w:p w14:paraId="11A28110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3F7CF6C7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223DFF6E" w14:textId="580B4B26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251796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251796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381405A3" w14:textId="77777777" w:rsidR="0069217C" w:rsidRPr="00650844" w:rsidRDefault="0069217C" w:rsidP="00251796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531DE09B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โครงการผลประโยชน์เมื่อเกษียณอายุ</w:t>
      </w:r>
    </w:p>
    <w:p w14:paraId="7847EEF8" w14:textId="77777777" w:rsidR="00A57E2C" w:rsidRPr="00650844" w:rsidRDefault="00A57E2C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691DFF4" w14:textId="3EB31C0D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75495A72" w14:textId="77777777" w:rsidR="004C6E11" w:rsidRPr="00650844" w:rsidRDefault="004C6E11" w:rsidP="00251796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9500F5" w:rsidRPr="00650844" w14:paraId="3D2012AA" w14:textId="77777777" w:rsidTr="00164136">
        <w:tc>
          <w:tcPr>
            <w:tcW w:w="4320" w:type="dxa"/>
            <w:shd w:val="clear" w:color="auto" w:fill="auto"/>
            <w:vAlign w:val="bottom"/>
          </w:tcPr>
          <w:p w14:paraId="14FEA6D9" w14:textId="77777777" w:rsidR="009500F5" w:rsidRPr="00650844" w:rsidRDefault="009500F5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539D17" w14:textId="77777777" w:rsidR="009500F5" w:rsidRPr="00650844" w:rsidRDefault="009500F5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BE2F0F" w14:textId="77777777" w:rsidR="009500F5" w:rsidRPr="00650844" w:rsidRDefault="009500F5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500F5" w:rsidRPr="00650844" w14:paraId="54ACC6A6" w14:textId="77777777" w:rsidTr="00164136">
        <w:tc>
          <w:tcPr>
            <w:tcW w:w="4320" w:type="dxa"/>
            <w:shd w:val="clear" w:color="auto" w:fill="auto"/>
            <w:vAlign w:val="bottom"/>
          </w:tcPr>
          <w:p w14:paraId="1278D0CA" w14:textId="77777777" w:rsidR="009500F5" w:rsidRPr="00650844" w:rsidRDefault="009500F5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EE7E5E" w14:textId="7BBDE28F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72C3B3" w14:textId="39E1D2E0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CA84EA" w14:textId="05413B4E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9EB83" w14:textId="7A9FA333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9500F5" w:rsidRPr="00650844" w14:paraId="565E90A5" w14:textId="77777777" w:rsidTr="00164136">
        <w:tc>
          <w:tcPr>
            <w:tcW w:w="4320" w:type="dxa"/>
            <w:shd w:val="clear" w:color="auto" w:fill="auto"/>
            <w:vAlign w:val="bottom"/>
          </w:tcPr>
          <w:p w14:paraId="034DA1C7" w14:textId="77777777" w:rsidR="009500F5" w:rsidRPr="00650844" w:rsidRDefault="009500F5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4101B" w14:textId="77777777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ABA38" w14:textId="77777777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36E217" w14:textId="77777777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8C6DD6" w14:textId="77777777" w:rsidR="009500F5" w:rsidRPr="00650844" w:rsidRDefault="009500F5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500F5" w:rsidRPr="00650844" w14:paraId="6C3CE3A9" w14:textId="77777777" w:rsidTr="00164136">
        <w:tc>
          <w:tcPr>
            <w:tcW w:w="4320" w:type="dxa"/>
            <w:shd w:val="clear" w:color="auto" w:fill="auto"/>
            <w:vAlign w:val="bottom"/>
          </w:tcPr>
          <w:p w14:paraId="04DFE4FC" w14:textId="77777777" w:rsidR="009500F5" w:rsidRPr="00650844" w:rsidRDefault="009500F5" w:rsidP="00655523">
            <w:pPr>
              <w:spacing w:line="240" w:lineRule="auto"/>
              <w:ind w:left="-127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603F43" w14:textId="77777777" w:rsidR="009500F5" w:rsidRPr="00650844" w:rsidRDefault="009500F5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67AB28" w14:textId="77777777" w:rsidR="009500F5" w:rsidRPr="00650844" w:rsidRDefault="009500F5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1DF1C1" w14:textId="77777777" w:rsidR="009500F5" w:rsidRPr="00650844" w:rsidRDefault="009500F5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D032E2" w14:textId="77777777" w:rsidR="009500F5" w:rsidRPr="00650844" w:rsidRDefault="009500F5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500F5" w:rsidRPr="00650844" w14:paraId="2A9EBDCC" w14:textId="77777777" w:rsidTr="00164136">
        <w:tc>
          <w:tcPr>
            <w:tcW w:w="4320" w:type="dxa"/>
            <w:shd w:val="clear" w:color="auto" w:fill="auto"/>
          </w:tcPr>
          <w:p w14:paraId="76F6C93F" w14:textId="3B3C1246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th-TH"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82" w:type="dxa"/>
            <w:shd w:val="clear" w:color="auto" w:fill="auto"/>
          </w:tcPr>
          <w:p w14:paraId="749363A7" w14:textId="72293F04" w:rsidR="009500F5" w:rsidRPr="00650844" w:rsidRDefault="00C930A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22,780,074</w:t>
            </w:r>
          </w:p>
        </w:tc>
        <w:tc>
          <w:tcPr>
            <w:tcW w:w="1283" w:type="dxa"/>
            <w:shd w:val="clear" w:color="auto" w:fill="auto"/>
          </w:tcPr>
          <w:p w14:paraId="556301EA" w14:textId="00B59A16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</w:p>
        </w:tc>
        <w:tc>
          <w:tcPr>
            <w:tcW w:w="1282" w:type="dxa"/>
            <w:shd w:val="clear" w:color="auto" w:fill="auto"/>
          </w:tcPr>
          <w:p w14:paraId="524D5EC6" w14:textId="2F017576" w:rsidR="009500F5" w:rsidRPr="00650844" w:rsidRDefault="00C930A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6,160,169</w:t>
            </w:r>
          </w:p>
        </w:tc>
        <w:tc>
          <w:tcPr>
            <w:tcW w:w="1283" w:type="dxa"/>
            <w:shd w:val="clear" w:color="auto" w:fill="auto"/>
          </w:tcPr>
          <w:p w14:paraId="7D39B9ED" w14:textId="3DEE5BAD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424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069</w:t>
            </w:r>
          </w:p>
        </w:tc>
      </w:tr>
      <w:tr w:rsidR="009500F5" w:rsidRPr="00650844" w14:paraId="31481A2B" w14:textId="77777777" w:rsidTr="00164136">
        <w:tc>
          <w:tcPr>
            <w:tcW w:w="4320" w:type="dxa"/>
            <w:shd w:val="clear" w:color="auto" w:fill="auto"/>
          </w:tcPr>
          <w:p w14:paraId="76DDD6C0" w14:textId="3620BCB6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282" w:type="dxa"/>
            <w:shd w:val="clear" w:color="auto" w:fill="auto"/>
          </w:tcPr>
          <w:p w14:paraId="3784714C" w14:textId="6A07AD08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2,033,601</w:t>
            </w:r>
          </w:p>
        </w:tc>
        <w:tc>
          <w:tcPr>
            <w:tcW w:w="1283" w:type="dxa"/>
            <w:shd w:val="clear" w:color="auto" w:fill="auto"/>
          </w:tcPr>
          <w:p w14:paraId="6EFB39A9" w14:textId="77811BA9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432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453</w:t>
            </w:r>
          </w:p>
        </w:tc>
        <w:tc>
          <w:tcPr>
            <w:tcW w:w="1282" w:type="dxa"/>
            <w:shd w:val="clear" w:color="auto" w:fill="auto"/>
          </w:tcPr>
          <w:p w14:paraId="36E00C6B" w14:textId="10528094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946,559</w:t>
            </w:r>
          </w:p>
        </w:tc>
        <w:tc>
          <w:tcPr>
            <w:tcW w:w="1283" w:type="dxa"/>
            <w:shd w:val="clear" w:color="auto" w:fill="auto"/>
          </w:tcPr>
          <w:p w14:paraId="4C4940CF" w14:textId="2E4C9B56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446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312</w:t>
            </w:r>
          </w:p>
        </w:tc>
      </w:tr>
      <w:tr w:rsidR="009500F5" w:rsidRPr="00650844" w14:paraId="45F3909F" w14:textId="77777777" w:rsidTr="00164136">
        <w:tc>
          <w:tcPr>
            <w:tcW w:w="4320" w:type="dxa"/>
            <w:shd w:val="clear" w:color="auto" w:fill="auto"/>
          </w:tcPr>
          <w:p w14:paraId="4CE56187" w14:textId="2C0007F1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282" w:type="dxa"/>
            <w:shd w:val="clear" w:color="auto" w:fill="auto"/>
          </w:tcPr>
          <w:p w14:paraId="16DB546F" w14:textId="57250265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661,095</w:t>
            </w:r>
          </w:p>
        </w:tc>
        <w:tc>
          <w:tcPr>
            <w:tcW w:w="1283" w:type="dxa"/>
            <w:shd w:val="clear" w:color="auto" w:fill="auto"/>
          </w:tcPr>
          <w:p w14:paraId="7742D860" w14:textId="589ADA6B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1282" w:type="dxa"/>
            <w:shd w:val="clear" w:color="auto" w:fill="auto"/>
          </w:tcPr>
          <w:p w14:paraId="5A73C19A" w14:textId="746B269D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171,664</w:t>
            </w:r>
          </w:p>
        </w:tc>
        <w:tc>
          <w:tcPr>
            <w:tcW w:w="1283" w:type="dxa"/>
            <w:shd w:val="clear" w:color="auto" w:fill="auto"/>
          </w:tcPr>
          <w:p w14:paraId="25D70BFC" w14:textId="3571AF94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419</w:t>
            </w:r>
          </w:p>
        </w:tc>
      </w:tr>
      <w:tr w:rsidR="009500F5" w:rsidRPr="00650844" w14:paraId="3E584008" w14:textId="77777777" w:rsidTr="00164136">
        <w:tc>
          <w:tcPr>
            <w:tcW w:w="4320" w:type="dxa"/>
            <w:shd w:val="clear" w:color="auto" w:fill="auto"/>
          </w:tcPr>
          <w:p w14:paraId="0AA11261" w14:textId="5A9D58BC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โอนย้ายพนักงานไปบริษัทย่อย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604AD27A" w14:textId="41D9B734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317977D9" w14:textId="6161F85D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BF79E65" w14:textId="2959848F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5844503" w14:textId="66CFF99E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500F5" w:rsidRPr="00650844" w14:paraId="52000BA1" w14:textId="77777777" w:rsidTr="00164136">
        <w:tc>
          <w:tcPr>
            <w:tcW w:w="4320" w:type="dxa"/>
            <w:shd w:val="clear" w:color="auto" w:fill="auto"/>
          </w:tcPr>
          <w:p w14:paraId="2D2FD033" w14:textId="77777777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530201" w14:textId="41183631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25,474,770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0B328" w14:textId="1FAD7A5D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489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5FAB7" w14:textId="01BF7789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7,278,392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041FA" w14:textId="7594B7BD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140</w:t>
            </w:r>
          </w:p>
        </w:tc>
      </w:tr>
      <w:tr w:rsidR="009500F5" w:rsidRPr="00650844" w14:paraId="7EAF5673" w14:textId="77777777" w:rsidTr="00164136">
        <w:tc>
          <w:tcPr>
            <w:tcW w:w="4320" w:type="dxa"/>
            <w:shd w:val="clear" w:color="auto" w:fill="auto"/>
          </w:tcPr>
          <w:p w14:paraId="637D8FC3" w14:textId="77777777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3011C28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3CA20F16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30298FB1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457A44D4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500F5" w:rsidRPr="00650844" w14:paraId="13775458" w14:textId="77777777" w:rsidTr="00164136">
        <w:tc>
          <w:tcPr>
            <w:tcW w:w="4320" w:type="dxa"/>
            <w:shd w:val="clear" w:color="auto" w:fill="auto"/>
          </w:tcPr>
          <w:p w14:paraId="32A33E15" w14:textId="63EB5F93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การวัดมูลค่าใหม่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:</w:t>
            </w:r>
          </w:p>
        </w:tc>
        <w:tc>
          <w:tcPr>
            <w:tcW w:w="1282" w:type="dxa"/>
            <w:shd w:val="clear" w:color="auto" w:fill="auto"/>
          </w:tcPr>
          <w:p w14:paraId="3B917D14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57782CC0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</w:tcPr>
          <w:p w14:paraId="38599C57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60CF803B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500F5" w:rsidRPr="00650844" w14:paraId="6B4402F8" w14:textId="77777777" w:rsidTr="00164136">
        <w:tc>
          <w:tcPr>
            <w:tcW w:w="4320" w:type="dxa"/>
            <w:shd w:val="clear" w:color="auto" w:fill="auto"/>
          </w:tcPr>
          <w:p w14:paraId="4C99B1E7" w14:textId="2B32E605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กำไรที่เกิดจากการเปลี่ยนแปลงข้อสมมติฐาน</w:t>
            </w:r>
          </w:p>
        </w:tc>
        <w:tc>
          <w:tcPr>
            <w:tcW w:w="1282" w:type="dxa"/>
            <w:shd w:val="clear" w:color="auto" w:fill="auto"/>
          </w:tcPr>
          <w:p w14:paraId="3F4ABE9D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17F62C1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</w:tcPr>
          <w:p w14:paraId="7EFC5828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1CEF2C3" w14:textId="77777777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500F5" w:rsidRPr="00650844" w14:paraId="01A976A6" w14:textId="77777777" w:rsidTr="00164136">
        <w:tc>
          <w:tcPr>
            <w:tcW w:w="4320" w:type="dxa"/>
            <w:shd w:val="clear" w:color="auto" w:fill="auto"/>
          </w:tcPr>
          <w:p w14:paraId="086EDD09" w14:textId="5D39718E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 ทางการเงิน</w:t>
            </w:r>
          </w:p>
        </w:tc>
        <w:tc>
          <w:tcPr>
            <w:tcW w:w="1282" w:type="dxa"/>
            <w:shd w:val="clear" w:color="auto" w:fill="auto"/>
          </w:tcPr>
          <w:p w14:paraId="2022652F" w14:textId="6B66F849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90776A" w14:textId="3FD41946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shd w:val="clear" w:color="auto" w:fill="auto"/>
          </w:tcPr>
          <w:p w14:paraId="5B421850" w14:textId="6476AADA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1ABAA1B" w14:textId="29333BE2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9500F5" w:rsidRPr="00650844" w14:paraId="12887AAD" w14:textId="77777777" w:rsidTr="00164136">
        <w:tc>
          <w:tcPr>
            <w:tcW w:w="4320" w:type="dxa"/>
            <w:shd w:val="clear" w:color="auto" w:fill="auto"/>
          </w:tcPr>
          <w:p w14:paraId="630B53B8" w14:textId="18D6EEE1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ขาดทุนที่เกิดจากประสบการณ์</w:t>
            </w:r>
          </w:p>
        </w:tc>
        <w:tc>
          <w:tcPr>
            <w:tcW w:w="1282" w:type="dxa"/>
            <w:shd w:val="clear" w:color="auto" w:fill="auto"/>
          </w:tcPr>
          <w:p w14:paraId="44979A34" w14:textId="684FF23E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7038700" w14:textId="6E6E37AB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095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  <w:tc>
          <w:tcPr>
            <w:tcW w:w="1282" w:type="dxa"/>
            <w:shd w:val="clear" w:color="auto" w:fill="auto"/>
          </w:tcPr>
          <w:p w14:paraId="2D5EB0C4" w14:textId="378549F5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4B017A9" w14:textId="6E83D28F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</w:p>
        </w:tc>
      </w:tr>
      <w:tr w:rsidR="009500F5" w:rsidRPr="00650844" w14:paraId="2A3A298F" w14:textId="77777777" w:rsidTr="00164136">
        <w:tc>
          <w:tcPr>
            <w:tcW w:w="4320" w:type="dxa"/>
            <w:shd w:val="clear" w:color="auto" w:fill="auto"/>
          </w:tcPr>
          <w:p w14:paraId="54DBC7CB" w14:textId="14592B98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การจ่ายชำระผลประโยชน์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0E8C9B3A" w14:textId="0250A8C3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(1,456,320)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32BC9CD" w14:textId="57309066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01E98D20" w14:textId="0F7310E7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77D7BB52" w14:textId="1E393B3A" w:rsidR="009500F5" w:rsidRPr="00650844" w:rsidRDefault="009500F5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9500F5" w:rsidRPr="00650844" w14:paraId="0F18E25E" w14:textId="77777777" w:rsidTr="003D20DD">
        <w:tc>
          <w:tcPr>
            <w:tcW w:w="4320" w:type="dxa"/>
            <w:shd w:val="clear" w:color="auto" w:fill="auto"/>
          </w:tcPr>
          <w:p w14:paraId="7A5602B2" w14:textId="560977DD" w:rsidR="009500F5" w:rsidRPr="00650844" w:rsidRDefault="009500F5" w:rsidP="009500F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25BB4" w14:textId="411BF5C7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24,018,450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4D7BD" w14:textId="620C9F8A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780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55536" w14:textId="1C96E908" w:rsidR="009500F5" w:rsidRPr="00650844" w:rsidRDefault="000B4C5B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7,278,392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22D381" w14:textId="4E95A174" w:rsidR="009500F5" w:rsidRPr="00650844" w:rsidRDefault="00DC4F13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="009500F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169</w:t>
            </w:r>
          </w:p>
        </w:tc>
      </w:tr>
    </w:tbl>
    <w:p w14:paraId="50DB114B" w14:textId="77777777" w:rsidR="00DB6D07" w:rsidRPr="00650844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6F777E2F" w14:textId="77777777" w:rsidR="009820AF" w:rsidRPr="00650844" w:rsidRDefault="009820AF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BD52801" w14:textId="63A2E4F9" w:rsidR="00931CAF" w:rsidRDefault="00931CAF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7B372122" w14:textId="77777777" w:rsidR="009820AF" w:rsidRPr="00650844" w:rsidRDefault="009820AF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7B70357" w14:textId="65F0A41F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7308211B" w14:textId="77777777" w:rsidR="004C6E11" w:rsidRPr="00650844" w:rsidRDefault="004C6E11" w:rsidP="00254EA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4C6E11" w:rsidRPr="00650844" w14:paraId="2F9A91F4" w14:textId="77777777" w:rsidTr="00164136">
        <w:tc>
          <w:tcPr>
            <w:tcW w:w="6570" w:type="dxa"/>
            <w:shd w:val="clear" w:color="auto" w:fill="auto"/>
            <w:vAlign w:val="bottom"/>
          </w:tcPr>
          <w:p w14:paraId="19EAF65B" w14:textId="77777777" w:rsidR="004C6E11" w:rsidRPr="00650844" w:rsidRDefault="004C6E11" w:rsidP="009A4340">
            <w:pPr>
              <w:pStyle w:val="Header"/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F9CA1D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</w:t>
            </w:r>
          </w:p>
          <w:p w14:paraId="3ACB9832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650844" w14:paraId="726A2641" w14:textId="77777777" w:rsidTr="00164136">
        <w:tc>
          <w:tcPr>
            <w:tcW w:w="6570" w:type="dxa"/>
            <w:shd w:val="clear" w:color="auto" w:fill="auto"/>
            <w:vAlign w:val="bottom"/>
          </w:tcPr>
          <w:p w14:paraId="57DE04AC" w14:textId="77777777" w:rsidR="00803AD2" w:rsidRPr="00650844" w:rsidRDefault="00803AD2" w:rsidP="009A4340">
            <w:pPr>
              <w:pStyle w:val="Header"/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661BD0" w14:textId="2E54256A" w:rsidR="00803AD2" w:rsidRPr="00650844" w:rsidRDefault="00F30156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45F8E5" w14:textId="396C2546" w:rsidR="00803AD2" w:rsidRPr="00650844" w:rsidRDefault="0053247F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5A59E62F" w14:textId="77777777" w:rsidTr="00164136">
        <w:tc>
          <w:tcPr>
            <w:tcW w:w="6570" w:type="dxa"/>
            <w:shd w:val="clear" w:color="auto" w:fill="auto"/>
            <w:vAlign w:val="bottom"/>
          </w:tcPr>
          <w:p w14:paraId="6D4A8D3D" w14:textId="77777777" w:rsidR="004C6E11" w:rsidRPr="00650844" w:rsidRDefault="004C6E11" w:rsidP="009A4340">
            <w:pPr>
              <w:pStyle w:val="Header"/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9404A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43CB6" w14:textId="77777777" w:rsidR="004C6E11" w:rsidRPr="00650844" w:rsidRDefault="004C6E11" w:rsidP="009A434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ร้อยละ</w:t>
            </w:r>
          </w:p>
        </w:tc>
      </w:tr>
      <w:tr w:rsidR="004C6E11" w:rsidRPr="00650844" w14:paraId="046CBD4F" w14:textId="77777777" w:rsidTr="00164136">
        <w:tc>
          <w:tcPr>
            <w:tcW w:w="6570" w:type="dxa"/>
            <w:shd w:val="clear" w:color="auto" w:fill="auto"/>
            <w:vAlign w:val="bottom"/>
          </w:tcPr>
          <w:p w14:paraId="45E091A2" w14:textId="77777777" w:rsidR="004C6E11" w:rsidRPr="00650844" w:rsidRDefault="004C6E11" w:rsidP="009A4340">
            <w:pPr>
              <w:pStyle w:val="Header"/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FD7A8" w14:textId="77777777" w:rsidR="004C6E11" w:rsidRPr="00650844" w:rsidRDefault="004C6E11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411FC5" w14:textId="77777777" w:rsidR="004C6E11" w:rsidRPr="00650844" w:rsidRDefault="004C6E11" w:rsidP="009500F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930AB" w:rsidRPr="00650844" w14:paraId="7EEAC312" w14:textId="77777777" w:rsidTr="00164136">
        <w:tc>
          <w:tcPr>
            <w:tcW w:w="6570" w:type="dxa"/>
            <w:shd w:val="clear" w:color="auto" w:fill="auto"/>
          </w:tcPr>
          <w:p w14:paraId="5AA73306" w14:textId="77777777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440" w:type="dxa"/>
            <w:shd w:val="clear" w:color="auto" w:fill="auto"/>
          </w:tcPr>
          <w:p w14:paraId="5B5D5747" w14:textId="286E7255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440" w:type="dxa"/>
            <w:shd w:val="clear" w:color="auto" w:fill="auto"/>
          </w:tcPr>
          <w:p w14:paraId="26EA206D" w14:textId="525EF40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</w:p>
        </w:tc>
      </w:tr>
      <w:tr w:rsidR="00C930AB" w:rsidRPr="00650844" w14:paraId="06195325" w14:textId="77777777" w:rsidTr="00164136">
        <w:tc>
          <w:tcPr>
            <w:tcW w:w="6570" w:type="dxa"/>
            <w:shd w:val="clear" w:color="auto" w:fill="auto"/>
          </w:tcPr>
          <w:p w14:paraId="0F4A82B4" w14:textId="77777777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อัตราเงินเฟ้อ</w:t>
            </w:r>
          </w:p>
        </w:tc>
        <w:tc>
          <w:tcPr>
            <w:tcW w:w="1440" w:type="dxa"/>
            <w:shd w:val="clear" w:color="auto" w:fill="auto"/>
          </w:tcPr>
          <w:p w14:paraId="3884DBED" w14:textId="3024DEB4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14:paraId="5BF5F733" w14:textId="7376E105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</w:tr>
      <w:tr w:rsidR="00C930AB" w:rsidRPr="00650844" w14:paraId="53E25D60" w14:textId="77777777" w:rsidTr="00164136">
        <w:tc>
          <w:tcPr>
            <w:tcW w:w="6570" w:type="dxa"/>
            <w:shd w:val="clear" w:color="auto" w:fill="auto"/>
          </w:tcPr>
          <w:p w14:paraId="14977056" w14:textId="77777777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  <w:shd w:val="clear" w:color="auto" w:fill="auto"/>
          </w:tcPr>
          <w:p w14:paraId="10BD4812" w14:textId="7777777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8829030" w14:textId="7777777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930AB" w:rsidRPr="00650844" w14:paraId="5A10A849" w14:textId="77777777" w:rsidTr="00164136">
        <w:tc>
          <w:tcPr>
            <w:tcW w:w="6570" w:type="dxa"/>
            <w:shd w:val="clear" w:color="auto" w:fill="auto"/>
          </w:tcPr>
          <w:p w14:paraId="7C1A8B79" w14:textId="2957F76F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อายุต่ำกว่า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2165AB34" w14:textId="11805F3C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14:paraId="5465A250" w14:textId="70D5C171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</w:tr>
      <w:tr w:rsidR="00C930AB" w:rsidRPr="00650844" w14:paraId="4D407D5E" w14:textId="77777777" w:rsidTr="00164136">
        <w:tc>
          <w:tcPr>
            <w:tcW w:w="6570" w:type="dxa"/>
            <w:shd w:val="clear" w:color="auto" w:fill="auto"/>
          </w:tcPr>
          <w:p w14:paraId="76EDCDFF" w14:textId="593A7331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อายุ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 ถึง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1C04B157" w14:textId="04D22AFC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14:paraId="7B141A43" w14:textId="72A68798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</w:tr>
      <w:tr w:rsidR="00C930AB" w:rsidRPr="00650844" w14:paraId="52778EBF" w14:textId="77777777" w:rsidTr="00164136">
        <w:tc>
          <w:tcPr>
            <w:tcW w:w="6570" w:type="dxa"/>
            <w:shd w:val="clear" w:color="auto" w:fill="auto"/>
          </w:tcPr>
          <w:p w14:paraId="35CBE471" w14:textId="51EEC639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อายุ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 ถึง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6A0796D2" w14:textId="0DC7C324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4.00</w:t>
            </w:r>
          </w:p>
        </w:tc>
        <w:tc>
          <w:tcPr>
            <w:tcW w:w="1440" w:type="dxa"/>
            <w:shd w:val="clear" w:color="auto" w:fill="auto"/>
          </w:tcPr>
          <w:p w14:paraId="4031D2FA" w14:textId="6673F62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4.00</w:t>
            </w:r>
          </w:p>
        </w:tc>
      </w:tr>
      <w:tr w:rsidR="00C930AB" w:rsidRPr="00650844" w14:paraId="05B373DD" w14:textId="77777777" w:rsidTr="00164136">
        <w:tc>
          <w:tcPr>
            <w:tcW w:w="6570" w:type="dxa"/>
            <w:shd w:val="clear" w:color="auto" w:fill="auto"/>
          </w:tcPr>
          <w:p w14:paraId="48151808" w14:textId="2462ADE3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อายุมากกว่า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6C47B455" w14:textId="4395FB65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40" w:type="dxa"/>
            <w:shd w:val="clear" w:color="auto" w:fill="auto"/>
          </w:tcPr>
          <w:p w14:paraId="15DE2162" w14:textId="695DD585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</w:p>
        </w:tc>
      </w:tr>
      <w:tr w:rsidR="00C930AB" w:rsidRPr="00650844" w14:paraId="68E1E62D" w14:textId="77777777" w:rsidTr="00164136">
        <w:tc>
          <w:tcPr>
            <w:tcW w:w="6570" w:type="dxa"/>
            <w:shd w:val="clear" w:color="auto" w:fill="auto"/>
          </w:tcPr>
          <w:p w14:paraId="262E6BA8" w14:textId="7E417F0B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shd w:val="clear" w:color="auto" w:fill="auto"/>
          </w:tcPr>
          <w:p w14:paraId="5DE4DC21" w14:textId="14D364D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FDDBE7F" w14:textId="0CCF2C86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930AB" w:rsidRPr="00650844" w14:paraId="724416F1" w14:textId="77777777" w:rsidTr="00164136">
        <w:tc>
          <w:tcPr>
            <w:tcW w:w="6570" w:type="dxa"/>
            <w:shd w:val="clear" w:color="auto" w:fill="auto"/>
          </w:tcPr>
          <w:p w14:paraId="3D483699" w14:textId="151A87D0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- อายุต่ำกว่า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166354CA" w14:textId="6BDA17D2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14:paraId="7BB88E9D" w14:textId="60DEC48B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</w:tr>
      <w:tr w:rsidR="00C930AB" w:rsidRPr="00650844" w14:paraId="149FC799" w14:textId="77777777" w:rsidTr="00164136">
        <w:tc>
          <w:tcPr>
            <w:tcW w:w="6570" w:type="dxa"/>
            <w:shd w:val="clear" w:color="auto" w:fill="auto"/>
          </w:tcPr>
          <w:p w14:paraId="393109C5" w14:textId="5101B679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- อายุ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ถึง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2950ABE6" w14:textId="28D0D418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14:paraId="16DF6E86" w14:textId="370E112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</w:tr>
      <w:tr w:rsidR="00C930AB" w:rsidRPr="00650844" w14:paraId="186AA5DA" w14:textId="77777777" w:rsidTr="00164136">
        <w:tc>
          <w:tcPr>
            <w:tcW w:w="6570" w:type="dxa"/>
            <w:shd w:val="clear" w:color="auto" w:fill="auto"/>
          </w:tcPr>
          <w:p w14:paraId="50B905E8" w14:textId="61F40A4D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- อายุ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ถึง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65248080" w14:textId="6E65597C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14:paraId="4462ABEE" w14:textId="640886D4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</w:t>
            </w:r>
          </w:p>
        </w:tc>
      </w:tr>
      <w:tr w:rsidR="00C930AB" w:rsidRPr="00650844" w14:paraId="2094361C" w14:textId="77777777" w:rsidTr="003D20DD">
        <w:tc>
          <w:tcPr>
            <w:tcW w:w="6570" w:type="dxa"/>
            <w:shd w:val="clear" w:color="auto" w:fill="auto"/>
          </w:tcPr>
          <w:p w14:paraId="4E694E3F" w14:textId="5164C6EE" w:rsidR="00C930AB" w:rsidRPr="00650844" w:rsidRDefault="00C930AB" w:rsidP="00C930AB">
            <w:pPr>
              <w:spacing w:line="240" w:lineRule="auto"/>
              <w:ind w:left="-10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- อายุมากกว่า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</w:tcPr>
          <w:p w14:paraId="38EBAD9D" w14:textId="4126CFCD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4703B00" w14:textId="57876408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</w:tbl>
    <w:p w14:paraId="3FAC5B54" w14:textId="77777777" w:rsidR="004C6E11" w:rsidRPr="00650844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</w:p>
    <w:p w14:paraId="52387ED4" w14:textId="77777777" w:rsidR="004C6E11" w:rsidRPr="00650844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  <w:sectPr w:rsidR="004C6E11" w:rsidRPr="00650844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5C6678A2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872720" w14:textId="77777777" w:rsidR="004C6E11" w:rsidRPr="00650844" w:rsidRDefault="004C6E11" w:rsidP="009A434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เป็นดังนี้</w:t>
      </w:r>
    </w:p>
    <w:p w14:paraId="3AF4DA48" w14:textId="77777777" w:rsidR="004C6E11" w:rsidRPr="00650844" w:rsidRDefault="004C6E11" w:rsidP="009A434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</w:p>
    <w:tbl>
      <w:tblPr>
        <w:tblW w:w="1536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421"/>
        <w:gridCol w:w="1440"/>
        <w:gridCol w:w="1440"/>
        <w:gridCol w:w="2016"/>
        <w:gridCol w:w="2016"/>
        <w:gridCol w:w="2016"/>
        <w:gridCol w:w="2016"/>
      </w:tblGrid>
      <w:tr w:rsidR="004C6E11" w:rsidRPr="00650844" w14:paraId="32812445" w14:textId="77777777" w:rsidTr="00164136">
        <w:tc>
          <w:tcPr>
            <w:tcW w:w="4421" w:type="dxa"/>
            <w:shd w:val="clear" w:color="auto" w:fill="auto"/>
          </w:tcPr>
          <w:p w14:paraId="5E66C61C" w14:textId="77777777" w:rsidR="004C6E11" w:rsidRPr="00650844" w:rsidRDefault="004C6E11" w:rsidP="009A4340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94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7CB04BA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4C6E11" w:rsidRPr="00650844" w14:paraId="6608FD67" w14:textId="77777777" w:rsidTr="00164136">
        <w:tc>
          <w:tcPr>
            <w:tcW w:w="4421" w:type="dxa"/>
            <w:shd w:val="clear" w:color="auto" w:fill="auto"/>
          </w:tcPr>
          <w:p w14:paraId="1F593699" w14:textId="77777777" w:rsidR="004C6E11" w:rsidRPr="00650844" w:rsidRDefault="004C6E11" w:rsidP="009A4340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42A8" w14:textId="77777777" w:rsidR="004C6E11" w:rsidRPr="00650844" w:rsidRDefault="004C6E11" w:rsidP="00C06EA6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9EDEB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650844" w14:paraId="5A1DDF3E" w14:textId="77777777" w:rsidTr="00164136">
        <w:tc>
          <w:tcPr>
            <w:tcW w:w="4421" w:type="dxa"/>
            <w:shd w:val="clear" w:color="auto" w:fill="auto"/>
          </w:tcPr>
          <w:p w14:paraId="01EE38A1" w14:textId="77777777" w:rsidR="004C6E11" w:rsidRPr="00650844" w:rsidRDefault="004C6E11" w:rsidP="009A4340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FF34A8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3E568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47F21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650844" w14:paraId="2126F596" w14:textId="77777777" w:rsidTr="00164136">
        <w:tc>
          <w:tcPr>
            <w:tcW w:w="4421" w:type="dxa"/>
            <w:shd w:val="clear" w:color="auto" w:fill="auto"/>
          </w:tcPr>
          <w:p w14:paraId="470A2796" w14:textId="77777777" w:rsidR="00803AD2" w:rsidRPr="00650844" w:rsidRDefault="00803AD2" w:rsidP="009A4340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D8C11" w14:textId="50E6173F" w:rsidR="00803AD2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135B91" w14:textId="5E54DB24" w:rsidR="00803AD2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C9905" w14:textId="50928334" w:rsidR="00803AD2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2567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762BC" w14:textId="2517F8CE" w:rsidR="00803AD2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137AF9" w14:textId="2DF0F8E6" w:rsidR="00803AD2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2567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617088" w14:textId="2F540F88" w:rsidR="00803AD2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2566</w:t>
            </w:r>
          </w:p>
        </w:tc>
      </w:tr>
      <w:tr w:rsidR="004C6E11" w:rsidRPr="00650844" w14:paraId="7263020D" w14:textId="77777777" w:rsidTr="00164136">
        <w:tc>
          <w:tcPr>
            <w:tcW w:w="4421" w:type="dxa"/>
            <w:shd w:val="clear" w:color="auto" w:fill="auto"/>
          </w:tcPr>
          <w:p w14:paraId="6EA84FB6" w14:textId="77777777" w:rsidR="004C6E11" w:rsidRPr="00650844" w:rsidRDefault="004C6E11" w:rsidP="009A4340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A06D940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3C947E4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5BD7AEEC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7C5E7D4E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4FFA16EA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484DF955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C930AB" w:rsidRPr="00650844" w14:paraId="7F755760" w14:textId="77777777" w:rsidTr="00164136">
        <w:tc>
          <w:tcPr>
            <w:tcW w:w="4421" w:type="dxa"/>
            <w:shd w:val="clear" w:color="auto" w:fill="auto"/>
          </w:tcPr>
          <w:p w14:paraId="5B529433" w14:textId="77777777" w:rsidR="00C930AB" w:rsidRPr="00650844" w:rsidRDefault="00C930AB" w:rsidP="00C930AB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  <w:shd w:val="clear" w:color="auto" w:fill="auto"/>
          </w:tcPr>
          <w:p w14:paraId="0A0C3C87" w14:textId="5E1A432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27AABE9" w14:textId="2ACD786A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6" w:type="dxa"/>
            <w:shd w:val="clear" w:color="auto" w:fill="auto"/>
          </w:tcPr>
          <w:p w14:paraId="0721CB36" w14:textId="3D3913E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2016" w:type="dxa"/>
            <w:shd w:val="clear" w:color="auto" w:fill="auto"/>
          </w:tcPr>
          <w:p w14:paraId="367D879F" w14:textId="3BD26C29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2016" w:type="dxa"/>
            <w:shd w:val="clear" w:color="auto" w:fill="auto"/>
          </w:tcPr>
          <w:p w14:paraId="08C8B0A9" w14:textId="2C97929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2016" w:type="dxa"/>
            <w:shd w:val="clear" w:color="auto" w:fill="auto"/>
          </w:tcPr>
          <w:p w14:paraId="162E0B54" w14:textId="69DDBA93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8.20</w:t>
            </w:r>
          </w:p>
        </w:tc>
      </w:tr>
      <w:tr w:rsidR="00C930AB" w:rsidRPr="00650844" w14:paraId="6DD425DC" w14:textId="77777777" w:rsidTr="00164136">
        <w:tc>
          <w:tcPr>
            <w:tcW w:w="4421" w:type="dxa"/>
            <w:shd w:val="clear" w:color="auto" w:fill="auto"/>
          </w:tcPr>
          <w:p w14:paraId="53A5F11D" w14:textId="77777777" w:rsidR="00C930AB" w:rsidRPr="00650844" w:rsidRDefault="00C930AB" w:rsidP="00C930AB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  <w:shd w:val="clear" w:color="auto" w:fill="auto"/>
          </w:tcPr>
          <w:p w14:paraId="201FCD77" w14:textId="308E10FF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F19FF3B" w14:textId="69F91366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6" w:type="dxa"/>
            <w:shd w:val="clear" w:color="auto" w:fill="auto"/>
          </w:tcPr>
          <w:p w14:paraId="236172B2" w14:textId="73BE3954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8.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66</w:t>
            </w:r>
          </w:p>
        </w:tc>
        <w:tc>
          <w:tcPr>
            <w:tcW w:w="2016" w:type="dxa"/>
            <w:shd w:val="clear" w:color="auto" w:fill="auto"/>
          </w:tcPr>
          <w:p w14:paraId="6C79DEAB" w14:textId="3C431B2D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8.07</w:t>
            </w:r>
          </w:p>
        </w:tc>
        <w:tc>
          <w:tcPr>
            <w:tcW w:w="2016" w:type="dxa"/>
            <w:shd w:val="clear" w:color="auto" w:fill="auto"/>
          </w:tcPr>
          <w:p w14:paraId="1A603551" w14:textId="6713BFDB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7.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6" w:type="dxa"/>
            <w:shd w:val="clear" w:color="auto" w:fill="auto"/>
          </w:tcPr>
          <w:p w14:paraId="77EA2D2E" w14:textId="2E4949D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7.22</w:t>
            </w:r>
          </w:p>
        </w:tc>
      </w:tr>
      <w:tr w:rsidR="00C930AB" w:rsidRPr="00650844" w14:paraId="2C81C649" w14:textId="77777777" w:rsidTr="00164136">
        <w:tc>
          <w:tcPr>
            <w:tcW w:w="4421" w:type="dxa"/>
            <w:shd w:val="clear" w:color="auto" w:fill="auto"/>
          </w:tcPr>
          <w:p w14:paraId="7EBD5557" w14:textId="77777777" w:rsidR="00C930AB" w:rsidRPr="00650844" w:rsidRDefault="00C930AB" w:rsidP="00C930AB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shd w:val="clear" w:color="auto" w:fill="auto"/>
          </w:tcPr>
          <w:p w14:paraId="407FE484" w14:textId="552ECF7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14:paraId="056E63D0" w14:textId="264A30EC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6" w:type="dxa"/>
            <w:shd w:val="clear" w:color="auto" w:fill="auto"/>
          </w:tcPr>
          <w:p w14:paraId="76F7DD74" w14:textId="01A48F2A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6.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99</w:t>
            </w:r>
          </w:p>
        </w:tc>
        <w:tc>
          <w:tcPr>
            <w:tcW w:w="2016" w:type="dxa"/>
            <w:shd w:val="clear" w:color="auto" w:fill="auto"/>
          </w:tcPr>
          <w:p w14:paraId="1DF7A281" w14:textId="49EFC73F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2016" w:type="dxa"/>
            <w:shd w:val="clear" w:color="auto" w:fill="auto"/>
          </w:tcPr>
          <w:p w14:paraId="4021EFFA" w14:textId="2F2FF48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8.48</w:t>
            </w:r>
          </w:p>
        </w:tc>
        <w:tc>
          <w:tcPr>
            <w:tcW w:w="2016" w:type="dxa"/>
            <w:shd w:val="clear" w:color="auto" w:fill="auto"/>
          </w:tcPr>
          <w:p w14:paraId="71001DBD" w14:textId="1343A213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7.64</w:t>
            </w:r>
          </w:p>
        </w:tc>
      </w:tr>
      <w:tr w:rsidR="00C930AB" w:rsidRPr="00650844" w14:paraId="1C87D123" w14:textId="77777777" w:rsidTr="00496C67">
        <w:tc>
          <w:tcPr>
            <w:tcW w:w="4421" w:type="dxa"/>
            <w:shd w:val="clear" w:color="auto" w:fill="auto"/>
          </w:tcPr>
          <w:p w14:paraId="09A0A448" w14:textId="42630984" w:rsidR="00C930AB" w:rsidRPr="00650844" w:rsidRDefault="00C930AB" w:rsidP="00C930AB">
            <w:pPr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อัตราการเสียชีวิตของพนักงาน</w:t>
            </w:r>
          </w:p>
        </w:tc>
        <w:tc>
          <w:tcPr>
            <w:tcW w:w="1440" w:type="dxa"/>
            <w:shd w:val="clear" w:color="auto" w:fill="auto"/>
          </w:tcPr>
          <w:p w14:paraId="72CB15C0" w14:textId="7FD9F758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40E5E68" w14:textId="6C14E249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6" w:type="dxa"/>
            <w:shd w:val="clear" w:color="auto" w:fill="auto"/>
          </w:tcPr>
          <w:p w14:paraId="6648BF21" w14:textId="2948E3DE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0.3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8</w:t>
            </w:r>
          </w:p>
        </w:tc>
        <w:tc>
          <w:tcPr>
            <w:tcW w:w="2016" w:type="dxa"/>
            <w:shd w:val="clear" w:color="auto" w:fill="auto"/>
          </w:tcPr>
          <w:p w14:paraId="0FD93EDD" w14:textId="44A5301B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2016" w:type="dxa"/>
            <w:shd w:val="clear" w:color="auto" w:fill="auto"/>
          </w:tcPr>
          <w:p w14:paraId="1C4D7104" w14:textId="34759146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0.43</w:t>
            </w:r>
          </w:p>
        </w:tc>
        <w:tc>
          <w:tcPr>
            <w:tcW w:w="2016" w:type="dxa"/>
            <w:shd w:val="clear" w:color="auto" w:fill="auto"/>
          </w:tcPr>
          <w:p w14:paraId="61F559ED" w14:textId="2D26E5D1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0.41</w:t>
            </w:r>
          </w:p>
        </w:tc>
      </w:tr>
    </w:tbl>
    <w:p w14:paraId="216EDEBE" w14:textId="77777777" w:rsidR="004C6E11" w:rsidRPr="00650844" w:rsidRDefault="004C6E11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15365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4421"/>
        <w:gridCol w:w="1440"/>
        <w:gridCol w:w="1440"/>
        <w:gridCol w:w="2016"/>
        <w:gridCol w:w="2016"/>
        <w:gridCol w:w="2016"/>
        <w:gridCol w:w="2016"/>
      </w:tblGrid>
      <w:tr w:rsidR="004C6E11" w:rsidRPr="00650844" w14:paraId="494EFE57" w14:textId="77777777" w:rsidTr="00164136">
        <w:tc>
          <w:tcPr>
            <w:tcW w:w="4421" w:type="dxa"/>
            <w:shd w:val="clear" w:color="auto" w:fill="auto"/>
          </w:tcPr>
          <w:p w14:paraId="3563ED40" w14:textId="77777777" w:rsidR="004C6E11" w:rsidRPr="00650844" w:rsidRDefault="004C6E11" w:rsidP="00496C67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94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5917C00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6E11" w:rsidRPr="00650844" w14:paraId="7E0A8DE2" w14:textId="77777777" w:rsidTr="00164136">
        <w:tc>
          <w:tcPr>
            <w:tcW w:w="4421" w:type="dxa"/>
            <w:shd w:val="clear" w:color="auto" w:fill="auto"/>
          </w:tcPr>
          <w:p w14:paraId="7680307C" w14:textId="77777777" w:rsidR="004C6E11" w:rsidRPr="00650844" w:rsidRDefault="004C6E11" w:rsidP="00496C67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D0FFEE" w14:textId="77777777" w:rsidR="004C6E11" w:rsidRPr="00650844" w:rsidRDefault="004C6E11" w:rsidP="00C06EA6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7231B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650844" w14:paraId="31EE2036" w14:textId="77777777" w:rsidTr="00164136">
        <w:tc>
          <w:tcPr>
            <w:tcW w:w="4421" w:type="dxa"/>
            <w:shd w:val="clear" w:color="auto" w:fill="auto"/>
          </w:tcPr>
          <w:p w14:paraId="75F21773" w14:textId="77777777" w:rsidR="004C6E11" w:rsidRPr="00650844" w:rsidRDefault="004C6E11" w:rsidP="00496C67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7A9CD2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DF22D7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88A4B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650844" w14:paraId="3F333662" w14:textId="77777777" w:rsidTr="00164136">
        <w:tc>
          <w:tcPr>
            <w:tcW w:w="4421" w:type="dxa"/>
            <w:shd w:val="clear" w:color="auto" w:fill="auto"/>
          </w:tcPr>
          <w:p w14:paraId="17567D9A" w14:textId="77777777" w:rsidR="00803AD2" w:rsidRPr="00650844" w:rsidRDefault="00803AD2" w:rsidP="00496C67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1D4972" w14:textId="2B5A279E" w:rsidR="00803AD2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785B6" w14:textId="025516D5" w:rsidR="00803AD2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17527" w14:textId="147A2586" w:rsidR="00803AD2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2567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83170" w14:textId="1B3D0AE4" w:rsidR="00803AD2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FD481E" w14:textId="33FF95DF" w:rsidR="00803AD2" w:rsidRPr="00650844" w:rsidRDefault="00F30156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2567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463BE" w14:textId="06E86A12" w:rsidR="00803AD2" w:rsidRPr="00650844" w:rsidRDefault="0053247F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>2566</w:t>
            </w:r>
          </w:p>
        </w:tc>
      </w:tr>
      <w:tr w:rsidR="004C6E11" w:rsidRPr="00650844" w14:paraId="298CC55A" w14:textId="77777777" w:rsidTr="00164136">
        <w:tc>
          <w:tcPr>
            <w:tcW w:w="4421" w:type="dxa"/>
            <w:shd w:val="clear" w:color="auto" w:fill="auto"/>
          </w:tcPr>
          <w:p w14:paraId="2ABA1695" w14:textId="77777777" w:rsidR="004C6E11" w:rsidRPr="00650844" w:rsidRDefault="004C6E11" w:rsidP="00496C67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0128D2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87E033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02B0CB30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536FAEED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7E96A6AB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7484E687" w14:textId="77777777" w:rsidR="004C6E11" w:rsidRPr="00650844" w:rsidRDefault="004C6E11" w:rsidP="00C06EA6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C930AB" w:rsidRPr="00650844" w14:paraId="497A7C7B" w14:textId="77777777" w:rsidTr="00164136">
        <w:tc>
          <w:tcPr>
            <w:tcW w:w="4421" w:type="dxa"/>
            <w:shd w:val="clear" w:color="auto" w:fill="auto"/>
          </w:tcPr>
          <w:p w14:paraId="187BCE5C" w14:textId="77777777" w:rsidR="00C930AB" w:rsidRPr="00650844" w:rsidRDefault="00C930AB" w:rsidP="00C930AB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  <w:shd w:val="clear" w:color="auto" w:fill="auto"/>
          </w:tcPr>
          <w:p w14:paraId="60A86FE5" w14:textId="5B5C4343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8D9812E" w14:textId="29A32F7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6" w:type="dxa"/>
            <w:shd w:val="clear" w:color="auto" w:fill="auto"/>
          </w:tcPr>
          <w:p w14:paraId="0B3D8526" w14:textId="126D988C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2016" w:type="dxa"/>
            <w:shd w:val="clear" w:color="auto" w:fill="auto"/>
          </w:tcPr>
          <w:p w14:paraId="5229C890" w14:textId="18C52159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2016" w:type="dxa"/>
            <w:shd w:val="clear" w:color="auto" w:fill="auto"/>
          </w:tcPr>
          <w:p w14:paraId="28001A46" w14:textId="66D21B98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2016" w:type="dxa"/>
            <w:shd w:val="clear" w:color="auto" w:fill="auto"/>
          </w:tcPr>
          <w:p w14:paraId="26FCC0BB" w14:textId="1AC2D44A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6.56</w:t>
            </w:r>
          </w:p>
        </w:tc>
      </w:tr>
      <w:tr w:rsidR="00C930AB" w:rsidRPr="00650844" w14:paraId="654E6B21" w14:textId="77777777" w:rsidTr="00164136">
        <w:tc>
          <w:tcPr>
            <w:tcW w:w="4421" w:type="dxa"/>
            <w:shd w:val="clear" w:color="auto" w:fill="auto"/>
          </w:tcPr>
          <w:p w14:paraId="7B065D83" w14:textId="77777777" w:rsidR="00C930AB" w:rsidRPr="00650844" w:rsidRDefault="00C930AB" w:rsidP="00C930AB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  <w:shd w:val="clear" w:color="auto" w:fill="auto"/>
          </w:tcPr>
          <w:p w14:paraId="3E3E5AD5" w14:textId="7D8D3F5F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92F7B1C" w14:textId="130F3865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6" w:type="dxa"/>
            <w:shd w:val="clear" w:color="auto" w:fill="auto"/>
          </w:tcPr>
          <w:p w14:paraId="2D92EA4B" w14:textId="185D640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2016" w:type="dxa"/>
            <w:shd w:val="clear" w:color="auto" w:fill="auto"/>
          </w:tcPr>
          <w:p w14:paraId="7833024E" w14:textId="0245906F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2016" w:type="dxa"/>
            <w:shd w:val="clear" w:color="auto" w:fill="auto"/>
          </w:tcPr>
          <w:p w14:paraId="57EC59FA" w14:textId="61B414A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2016" w:type="dxa"/>
            <w:shd w:val="clear" w:color="auto" w:fill="auto"/>
          </w:tcPr>
          <w:p w14:paraId="2144BE8A" w14:textId="25381831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5.90</w:t>
            </w:r>
          </w:p>
        </w:tc>
      </w:tr>
      <w:tr w:rsidR="00C930AB" w:rsidRPr="00650844" w14:paraId="1C5627ED" w14:textId="77777777" w:rsidTr="00164136">
        <w:tc>
          <w:tcPr>
            <w:tcW w:w="4421" w:type="dxa"/>
            <w:shd w:val="clear" w:color="auto" w:fill="auto"/>
          </w:tcPr>
          <w:p w14:paraId="0C70B745" w14:textId="77777777" w:rsidR="00C930AB" w:rsidRPr="00650844" w:rsidRDefault="00C930AB" w:rsidP="00C930AB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shd w:val="clear" w:color="auto" w:fill="auto"/>
          </w:tcPr>
          <w:p w14:paraId="5B338338" w14:textId="2EC51E24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14:paraId="623DDB2D" w14:textId="0EFD6313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6" w:type="dxa"/>
            <w:shd w:val="clear" w:color="auto" w:fill="auto"/>
          </w:tcPr>
          <w:p w14:paraId="7A0E3366" w14:textId="0566979A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3.92</w:t>
            </w:r>
          </w:p>
        </w:tc>
        <w:tc>
          <w:tcPr>
            <w:tcW w:w="2016" w:type="dxa"/>
            <w:shd w:val="clear" w:color="auto" w:fill="auto"/>
          </w:tcPr>
          <w:p w14:paraId="0DD6B908" w14:textId="780BD235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3.96</w:t>
            </w:r>
          </w:p>
        </w:tc>
        <w:tc>
          <w:tcPr>
            <w:tcW w:w="2016" w:type="dxa"/>
            <w:shd w:val="clear" w:color="auto" w:fill="auto"/>
          </w:tcPr>
          <w:p w14:paraId="01852DD2" w14:textId="2E24AB90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2016" w:type="dxa"/>
            <w:shd w:val="clear" w:color="auto" w:fill="auto"/>
          </w:tcPr>
          <w:p w14:paraId="6D3B7075" w14:textId="163B22A3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4.65</w:t>
            </w:r>
          </w:p>
        </w:tc>
      </w:tr>
      <w:tr w:rsidR="00C930AB" w:rsidRPr="00650844" w14:paraId="433EC6A0" w14:textId="77777777" w:rsidTr="00496C67">
        <w:tc>
          <w:tcPr>
            <w:tcW w:w="4421" w:type="dxa"/>
            <w:shd w:val="clear" w:color="auto" w:fill="auto"/>
          </w:tcPr>
          <w:p w14:paraId="30467203" w14:textId="2B5E7791" w:rsidR="00C930AB" w:rsidRPr="00650844" w:rsidRDefault="00C930AB" w:rsidP="00C930AB">
            <w:pPr>
              <w:spacing w:line="240" w:lineRule="auto"/>
              <w:ind w:left="-123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อัตราการเสียชีวิตของพนักงาน</w:t>
            </w:r>
          </w:p>
        </w:tc>
        <w:tc>
          <w:tcPr>
            <w:tcW w:w="1440" w:type="dxa"/>
            <w:shd w:val="clear" w:color="auto" w:fill="auto"/>
          </w:tcPr>
          <w:p w14:paraId="19909870" w14:textId="5B222404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B34AEC4" w14:textId="13C2DC54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6" w:type="dxa"/>
            <w:shd w:val="clear" w:color="auto" w:fill="auto"/>
          </w:tcPr>
          <w:p w14:paraId="0F218A3F" w14:textId="6C4EA827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2016" w:type="dxa"/>
            <w:shd w:val="clear" w:color="auto" w:fill="auto"/>
          </w:tcPr>
          <w:p w14:paraId="14C13BBA" w14:textId="7658B98C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เพิ่มขึ้น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2016" w:type="dxa"/>
            <w:shd w:val="clear" w:color="auto" w:fill="auto"/>
          </w:tcPr>
          <w:p w14:paraId="541D01D2" w14:textId="70B63398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2016" w:type="dxa"/>
            <w:shd w:val="clear" w:color="auto" w:fill="auto"/>
          </w:tcPr>
          <w:p w14:paraId="77DBB86B" w14:textId="37DFFD18" w:rsidR="00C930AB" w:rsidRPr="00650844" w:rsidRDefault="00C930AB" w:rsidP="00C930A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ลดลง ร้อยละ </w:t>
            </w:r>
            <w:r w:rsidRPr="00650844">
              <w:rPr>
                <w:rFonts w:ascii="Browallia New" w:hAnsi="Browallia New" w:cs="Browallia New"/>
                <w:color w:val="000000"/>
                <w:sz w:val="24"/>
                <w:szCs w:val="24"/>
              </w:rPr>
              <w:t>0.29</w:t>
            </w:r>
          </w:p>
        </w:tc>
      </w:tr>
    </w:tbl>
    <w:p w14:paraId="5A56B560" w14:textId="77777777" w:rsidR="004C6E11" w:rsidRPr="00650844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4"/>
          <w:szCs w:val="24"/>
          <w:lang w:val="x-none"/>
        </w:rPr>
      </w:pPr>
    </w:p>
    <w:p w14:paraId="4B790821" w14:textId="77777777" w:rsidR="004C6E11" w:rsidRPr="00650844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color w:val="000000"/>
          <w:sz w:val="24"/>
          <w:szCs w:val="24"/>
          <w:cs/>
        </w:rPr>
        <w:sectPr w:rsidR="004C6E11" w:rsidRPr="00650844" w:rsidSect="00526DF5">
          <w:pgSz w:w="16840" w:h="11907" w:orient="landscape" w:code="9"/>
          <w:pgMar w:top="1440" w:right="720" w:bottom="720" w:left="720" w:header="706" w:footer="576" w:gutter="0"/>
          <w:cols w:space="720"/>
          <w:docGrid w:linePitch="272"/>
        </w:sectPr>
      </w:pPr>
    </w:p>
    <w:p w14:paraId="7D39B52C" w14:textId="77777777" w:rsidR="004C6E11" w:rsidRPr="00650844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511FD496" w14:textId="261A2001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</w:t>
      </w:r>
      <w:r w:rsidR="00254EA0"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br/>
      </w:r>
      <w:r w:rsidRPr="00650844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การคำนวณหนี้สินผลประโยชน์เมื่อเกษียณอายุที่รับรู้ในงบฐานะการเงิน</w:t>
      </w:r>
    </w:p>
    <w:p w14:paraId="4D2B5ABA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344826A" w14:textId="77777777" w:rsidR="004C6E11" w:rsidRPr="00650844" w:rsidRDefault="004C6E11" w:rsidP="009A434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4BE51D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8A163BF" w14:textId="12FA7B8A" w:rsidR="004C6E11" w:rsidRPr="00650844" w:rsidRDefault="004C6E11" w:rsidP="009A4340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</w:t>
      </w:r>
      <w:r w:rsidR="00254EA0" w:rsidRPr="00650844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มีดังต่อไปนี้</w:t>
      </w:r>
    </w:p>
    <w:p w14:paraId="127C8AE7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720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3960"/>
        <w:gridCol w:w="5760"/>
      </w:tblGrid>
      <w:tr w:rsidR="004C6E11" w:rsidRPr="00650844" w14:paraId="14FEC36A" w14:textId="77777777" w:rsidTr="00164136">
        <w:tc>
          <w:tcPr>
            <w:tcW w:w="3960" w:type="dxa"/>
            <w:shd w:val="clear" w:color="auto" w:fill="auto"/>
          </w:tcPr>
          <w:p w14:paraId="4EE984B4" w14:textId="77777777" w:rsidR="004C6E11" w:rsidRPr="0065084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การเปลี่ยนแปลงในอัตราผลตอบแทน</w:t>
            </w:r>
          </w:p>
          <w:p w14:paraId="6F94BD7D" w14:textId="77777777" w:rsidR="004C6E11" w:rsidRPr="0065084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ที่แท้จริงของพันธบัตร</w:t>
            </w:r>
          </w:p>
        </w:tc>
        <w:tc>
          <w:tcPr>
            <w:tcW w:w="5760" w:type="dxa"/>
            <w:shd w:val="clear" w:color="auto" w:fill="auto"/>
          </w:tcPr>
          <w:p w14:paraId="383644EB" w14:textId="0D8735FA" w:rsidR="004C6E11" w:rsidRPr="00650844" w:rsidRDefault="004C6E11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  <w:t>:</w:t>
            </w: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  <w:tab/>
            </w: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อัตราผลตอบแทนที่แท้จริงของพันธบัตรรัฐบาลที่ลดลงจะทำให้หนี้สิน</w:t>
            </w: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  <w:br/>
            </w:r>
            <w:r w:rsidRPr="00650844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ของโครงการเพิ่มสูงขึ้น</w:t>
            </w:r>
          </w:p>
        </w:tc>
      </w:tr>
      <w:tr w:rsidR="00A1380B" w:rsidRPr="00650844" w14:paraId="3251DC87" w14:textId="77777777" w:rsidTr="009A4340">
        <w:tc>
          <w:tcPr>
            <w:tcW w:w="3960" w:type="dxa"/>
            <w:shd w:val="clear" w:color="auto" w:fill="auto"/>
          </w:tcPr>
          <w:p w14:paraId="328FB901" w14:textId="77777777" w:rsidR="00A1380B" w:rsidRPr="00650844" w:rsidRDefault="00A1380B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60" w:type="dxa"/>
            <w:shd w:val="clear" w:color="auto" w:fill="auto"/>
          </w:tcPr>
          <w:p w14:paraId="4EB935CD" w14:textId="77777777" w:rsidR="00A1380B" w:rsidRPr="00650844" w:rsidRDefault="00A1380B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</w:p>
        </w:tc>
      </w:tr>
    </w:tbl>
    <w:p w14:paraId="4647A405" w14:textId="5E59915D" w:rsidR="004C6E11" w:rsidRPr="00650844" w:rsidRDefault="004C6E11" w:rsidP="009A434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895A3C" w:rsidRPr="00650844">
        <w:rPr>
          <w:rFonts w:ascii="Browallia New" w:hAnsi="Browallia New" w:cs="Browallia New"/>
          <w:color w:val="000000"/>
          <w:sz w:val="26"/>
          <w:szCs w:val="26"/>
        </w:rPr>
        <w:t>11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ปี (</w:t>
      </w:r>
      <w:r w:rsidR="0053247F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: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ระยะเวลา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12</w:t>
      </w:r>
      <w:r w:rsidR="005816A9"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ปี)</w:t>
      </w:r>
    </w:p>
    <w:p w14:paraId="456C250A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0D5C693" w14:textId="77777777" w:rsidR="004C6E11" w:rsidRPr="00650844" w:rsidRDefault="004C6E11" w:rsidP="009A434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042FDC5C" w14:textId="77777777" w:rsidR="004C6E11" w:rsidRPr="00650844" w:rsidRDefault="004C6E11" w:rsidP="009A4340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3168"/>
        <w:gridCol w:w="1168"/>
        <w:gridCol w:w="1424"/>
        <w:gridCol w:w="1350"/>
        <w:gridCol w:w="1168"/>
        <w:gridCol w:w="1174"/>
      </w:tblGrid>
      <w:tr w:rsidR="004C6E11" w:rsidRPr="00650844" w14:paraId="3E498B4C" w14:textId="77777777" w:rsidTr="00164136">
        <w:tc>
          <w:tcPr>
            <w:tcW w:w="3168" w:type="dxa"/>
            <w:shd w:val="clear" w:color="auto" w:fill="auto"/>
          </w:tcPr>
          <w:p w14:paraId="3B255890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36D6C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650844" w14:paraId="20E0FD58" w14:textId="77777777" w:rsidTr="00164136">
        <w:tc>
          <w:tcPr>
            <w:tcW w:w="3168" w:type="dxa"/>
            <w:shd w:val="clear" w:color="auto" w:fill="auto"/>
          </w:tcPr>
          <w:p w14:paraId="2671ABE4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DC1607" w14:textId="0F19D1DC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น้อยกว่า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460055" w14:textId="3C17CB00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878509" w14:textId="308B3554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07810A" w14:textId="25916253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เกินกว่า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EE1D25" w14:textId="77777777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4C6E11" w:rsidRPr="00650844" w14:paraId="21C8B5E0" w14:textId="77777777" w:rsidTr="00164136">
        <w:tc>
          <w:tcPr>
            <w:tcW w:w="3168" w:type="dxa"/>
            <w:shd w:val="clear" w:color="auto" w:fill="auto"/>
          </w:tcPr>
          <w:p w14:paraId="7263D7D5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5BEF6D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D1BEA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24A876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5FA981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6B69E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650844" w14:paraId="057B8358" w14:textId="77777777" w:rsidTr="00164136">
        <w:tc>
          <w:tcPr>
            <w:tcW w:w="3168" w:type="dxa"/>
            <w:shd w:val="clear" w:color="auto" w:fill="auto"/>
          </w:tcPr>
          <w:p w14:paraId="2BF60A20" w14:textId="77777777" w:rsidR="004C6E11" w:rsidRPr="00650844" w:rsidRDefault="004C6E1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EF2680" w14:textId="77777777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A4AACF" w14:textId="77777777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9846B" w14:textId="77777777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99BFB6" w14:textId="77777777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5C5D7E" w14:textId="77777777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4C6E11" w:rsidRPr="00650844" w14:paraId="6276E576" w14:textId="77777777" w:rsidTr="00164136">
        <w:tc>
          <w:tcPr>
            <w:tcW w:w="3168" w:type="dxa"/>
            <w:shd w:val="clear" w:color="auto" w:fill="auto"/>
          </w:tcPr>
          <w:p w14:paraId="6E6A6EE7" w14:textId="06DE4399" w:rsidR="004C6E11" w:rsidRPr="00650844" w:rsidRDefault="00C146C6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042D8D02" w14:textId="101941DC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62872738" w14:textId="0E4BE191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5F87099" w14:textId="1115D9A9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570494F1" w14:textId="78207AD9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65D2C906" w14:textId="4A03354C" w:rsidR="004C6E11" w:rsidRPr="00650844" w:rsidRDefault="004C6E11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84476" w:rsidRPr="00650844" w14:paraId="5CCAADB9" w14:textId="77777777" w:rsidTr="00164136">
        <w:tc>
          <w:tcPr>
            <w:tcW w:w="3168" w:type="dxa"/>
            <w:shd w:val="clear" w:color="auto" w:fill="auto"/>
          </w:tcPr>
          <w:p w14:paraId="064DCA7E" w14:textId="77777777" w:rsidR="00E84476" w:rsidRPr="00650844" w:rsidRDefault="00E84476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ผลประโยชน์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5E0974" w14:textId="11A895F9" w:rsidR="00E84476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609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300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9DA47F" w14:textId="2DA81A1D" w:rsidR="00E84476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479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329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BC71A2" w14:textId="5ACDFD43" w:rsidR="00E84476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489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603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6010FE" w14:textId="43A89FC2" w:rsidR="00E84476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304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702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78C281" w14:textId="2E3586F1" w:rsidR="00E84476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882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934</w:t>
            </w:r>
          </w:p>
        </w:tc>
      </w:tr>
      <w:tr w:rsidR="00BD03D7" w:rsidRPr="00650844" w14:paraId="53BCB1E4" w14:textId="77777777" w:rsidTr="00164136">
        <w:tc>
          <w:tcPr>
            <w:tcW w:w="3168" w:type="dxa"/>
            <w:shd w:val="clear" w:color="auto" w:fill="auto"/>
          </w:tcPr>
          <w:p w14:paraId="66776A65" w14:textId="77777777" w:rsidR="00BD03D7" w:rsidRPr="00650844" w:rsidRDefault="00BD03D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399CE1" w14:textId="41B9DC39" w:rsidR="00BD03D7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609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4424B3" w14:textId="4EF52895" w:rsidR="00BD03D7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479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329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40D35F" w14:textId="2E15E061" w:rsidR="00BD03D7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489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603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F9D660" w14:textId="1DA1F0EE" w:rsidR="00BD03D7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304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702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A20C40" w14:textId="4B4E845B" w:rsidR="00BD03D7" w:rsidRPr="00650844" w:rsidRDefault="0025783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882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934</w:t>
            </w:r>
          </w:p>
        </w:tc>
      </w:tr>
      <w:tr w:rsidR="00803AD2" w:rsidRPr="00650844" w14:paraId="7DAB7F79" w14:textId="77777777" w:rsidTr="00164136">
        <w:tc>
          <w:tcPr>
            <w:tcW w:w="3168" w:type="dxa"/>
            <w:shd w:val="clear" w:color="auto" w:fill="auto"/>
          </w:tcPr>
          <w:p w14:paraId="02FC929C" w14:textId="77777777" w:rsidR="00803AD2" w:rsidRPr="00650844" w:rsidRDefault="00803AD2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912EEF" w14:textId="77777777" w:rsidR="00803AD2" w:rsidRPr="00650844" w:rsidRDefault="00803AD2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C24C83" w14:textId="77777777" w:rsidR="00803AD2" w:rsidRPr="00650844" w:rsidRDefault="00803AD2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FE0539" w14:textId="77777777" w:rsidR="00803AD2" w:rsidRPr="00650844" w:rsidRDefault="00803AD2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1B2810" w14:textId="77777777" w:rsidR="00803AD2" w:rsidRPr="00650844" w:rsidRDefault="00803AD2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DCA4CE" w14:textId="77777777" w:rsidR="00803AD2" w:rsidRPr="00650844" w:rsidRDefault="00803AD2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816A9" w:rsidRPr="00650844" w14:paraId="2025D786" w14:textId="77777777" w:rsidTr="00164136">
        <w:tc>
          <w:tcPr>
            <w:tcW w:w="3168" w:type="dxa"/>
            <w:shd w:val="clear" w:color="auto" w:fill="auto"/>
          </w:tcPr>
          <w:p w14:paraId="374642EA" w14:textId="2A0E6B80" w:rsidR="005816A9" w:rsidRPr="00650844" w:rsidRDefault="005816A9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1D81CB86" w14:textId="77777777" w:rsidR="005816A9" w:rsidRPr="00650844" w:rsidRDefault="005816A9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17699638" w14:textId="77777777" w:rsidR="005816A9" w:rsidRPr="00650844" w:rsidRDefault="005816A9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8B4A135" w14:textId="77777777" w:rsidR="005816A9" w:rsidRPr="00650844" w:rsidRDefault="005816A9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5499574D" w14:textId="77777777" w:rsidR="005816A9" w:rsidRPr="00650844" w:rsidRDefault="005816A9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19B71824" w14:textId="77777777" w:rsidR="005816A9" w:rsidRPr="00650844" w:rsidRDefault="005816A9" w:rsidP="00C06E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201C" w:rsidRPr="00650844" w14:paraId="75643D1B" w14:textId="77777777" w:rsidTr="00164136">
        <w:tc>
          <w:tcPr>
            <w:tcW w:w="3168" w:type="dxa"/>
            <w:shd w:val="clear" w:color="auto" w:fill="auto"/>
          </w:tcPr>
          <w:p w14:paraId="66C9FD3A" w14:textId="29493B7A" w:rsidR="0081201C" w:rsidRPr="00650844" w:rsidRDefault="0081201C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ผลประโยชน์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049A32" w14:textId="21947551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828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632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9C613B" w14:textId="37FCEE8D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AF205" w14:textId="611B89B4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955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37EA4" w14:textId="30D8A519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052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DFE5F" w14:textId="4E8C6A94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213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906</w:t>
            </w:r>
          </w:p>
        </w:tc>
      </w:tr>
      <w:tr w:rsidR="0081201C" w:rsidRPr="00650844" w14:paraId="7FAD75EB" w14:textId="77777777" w:rsidTr="003D20DD">
        <w:tc>
          <w:tcPr>
            <w:tcW w:w="3168" w:type="dxa"/>
            <w:shd w:val="clear" w:color="auto" w:fill="auto"/>
          </w:tcPr>
          <w:p w14:paraId="21891BCD" w14:textId="76DB8130" w:rsidR="0081201C" w:rsidRPr="00650844" w:rsidRDefault="0081201C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C4165" w14:textId="7BED1AE8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828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632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6582D4" w14:textId="0F83C5D7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58CF44" w14:textId="156633A0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955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142BC9" w14:textId="3976ADAF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052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E08DD1" w14:textId="12CB3E69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213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906</w:t>
            </w:r>
          </w:p>
        </w:tc>
      </w:tr>
    </w:tbl>
    <w:p w14:paraId="6B7780CB" w14:textId="77777777" w:rsidR="00DB6D07" w:rsidRPr="00650844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177"/>
        <w:gridCol w:w="1168"/>
        <w:gridCol w:w="1424"/>
        <w:gridCol w:w="1350"/>
        <w:gridCol w:w="1168"/>
        <w:gridCol w:w="1174"/>
      </w:tblGrid>
      <w:tr w:rsidR="00571697" w:rsidRPr="00650844" w14:paraId="3F1DBBCA" w14:textId="77777777" w:rsidTr="00164136">
        <w:tc>
          <w:tcPr>
            <w:tcW w:w="3177" w:type="dxa"/>
            <w:shd w:val="clear" w:color="auto" w:fill="auto"/>
          </w:tcPr>
          <w:p w14:paraId="3C8BB18E" w14:textId="77777777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75CBE" w14:textId="1D5E72DE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71697" w:rsidRPr="00650844" w14:paraId="5FD12A78" w14:textId="77777777" w:rsidTr="00164136">
        <w:tc>
          <w:tcPr>
            <w:tcW w:w="3177" w:type="dxa"/>
            <w:shd w:val="clear" w:color="auto" w:fill="auto"/>
          </w:tcPr>
          <w:p w14:paraId="72BA1B42" w14:textId="77777777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B49BE0" w14:textId="158EEB45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น้อยกว่า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CCC59A" w14:textId="0F8E126A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C58DFF" w14:textId="7720D16F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E53C96" w14:textId="0BCE6D8E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เกินกว่า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52353D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571697" w:rsidRPr="00650844" w14:paraId="78651AD7" w14:textId="77777777" w:rsidTr="00164136">
        <w:tc>
          <w:tcPr>
            <w:tcW w:w="3177" w:type="dxa"/>
            <w:shd w:val="clear" w:color="auto" w:fill="auto"/>
          </w:tcPr>
          <w:p w14:paraId="7657181B" w14:textId="77777777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44ADD6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CD9F1F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E1A76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2A1587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8D521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71697" w:rsidRPr="00650844" w14:paraId="032CAF12" w14:textId="77777777" w:rsidTr="00164136">
        <w:tc>
          <w:tcPr>
            <w:tcW w:w="3177" w:type="dxa"/>
            <w:shd w:val="clear" w:color="auto" w:fill="auto"/>
          </w:tcPr>
          <w:p w14:paraId="59C3B1B9" w14:textId="77777777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85FDB8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634AD2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3A1F00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C40C22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12329F" w14:textId="77777777" w:rsidR="00571697" w:rsidRPr="00650844" w:rsidRDefault="00571697" w:rsidP="0065552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71697" w:rsidRPr="00650844" w14:paraId="3CE839EC" w14:textId="77777777" w:rsidTr="00164136">
        <w:tc>
          <w:tcPr>
            <w:tcW w:w="3177" w:type="dxa"/>
            <w:shd w:val="clear" w:color="auto" w:fill="auto"/>
          </w:tcPr>
          <w:p w14:paraId="6444E695" w14:textId="27F2D906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424EBFF1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62265AEA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7A9F18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1F363EA0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7F0D50F8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71697" w:rsidRPr="00650844" w14:paraId="5721D989" w14:textId="77777777" w:rsidTr="00164136">
        <w:tc>
          <w:tcPr>
            <w:tcW w:w="3177" w:type="dxa"/>
            <w:shd w:val="clear" w:color="auto" w:fill="auto"/>
          </w:tcPr>
          <w:p w14:paraId="3402E814" w14:textId="0BE836A6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ผลประโยชน์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6E8E1CD5" w14:textId="4D8747E6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343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101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14:paraId="5CF501DA" w14:textId="3E98C66C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E54E661" w14:textId="0FD49A4B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678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5A16FD70" w14:textId="087F5181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496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114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14:paraId="3F05A899" w14:textId="49C47699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941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893</w:t>
            </w:r>
          </w:p>
        </w:tc>
      </w:tr>
      <w:tr w:rsidR="00571697" w:rsidRPr="00650844" w14:paraId="05FCB5E3" w14:textId="77777777" w:rsidTr="00164136">
        <w:tc>
          <w:tcPr>
            <w:tcW w:w="3177" w:type="dxa"/>
            <w:shd w:val="clear" w:color="auto" w:fill="auto"/>
          </w:tcPr>
          <w:p w14:paraId="48A34272" w14:textId="1DFEE0E7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38FBE9" w14:textId="2D33FDB5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343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101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4F415" w14:textId="0600E385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4ACB0" w14:textId="0CDB12F5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678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1945B" w14:textId="5812CE71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496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114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B55EA4" w14:textId="3DA95BE1" w:rsidR="00571697" w:rsidRPr="00650844" w:rsidRDefault="0025783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941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893</w:t>
            </w:r>
          </w:p>
        </w:tc>
      </w:tr>
      <w:tr w:rsidR="00571697" w:rsidRPr="00650844" w14:paraId="01D102D1" w14:textId="77777777" w:rsidTr="00164136">
        <w:tc>
          <w:tcPr>
            <w:tcW w:w="3177" w:type="dxa"/>
            <w:shd w:val="clear" w:color="auto" w:fill="auto"/>
          </w:tcPr>
          <w:p w14:paraId="4ADA860D" w14:textId="77777777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559097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98D1F7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BBB3CB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ED3C06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24A4BE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71697" w:rsidRPr="00650844" w14:paraId="1B8A8B23" w14:textId="77777777" w:rsidTr="00164136">
        <w:tc>
          <w:tcPr>
            <w:tcW w:w="3177" w:type="dxa"/>
            <w:shd w:val="clear" w:color="auto" w:fill="auto"/>
          </w:tcPr>
          <w:p w14:paraId="4A65ADB8" w14:textId="2B5690CE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39C6429D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05F6588E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6AFF90E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37F27424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6B5E4BB0" w14:textId="77777777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71697" w:rsidRPr="00650844" w14:paraId="7011FD0A" w14:textId="77777777" w:rsidTr="00164136">
        <w:tc>
          <w:tcPr>
            <w:tcW w:w="3177" w:type="dxa"/>
            <w:shd w:val="clear" w:color="auto" w:fill="auto"/>
          </w:tcPr>
          <w:p w14:paraId="2D087C48" w14:textId="16B1FE81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ผลประโยชน์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3994A355" w14:textId="611C788C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343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14:paraId="164AD12B" w14:textId="06EAFC7F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F471791" w14:textId="0399AA1A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755FF14F" w14:textId="3C2D335E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383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14:paraId="7CB96985" w14:textId="7C00FA8E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941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893</w:t>
            </w:r>
          </w:p>
        </w:tc>
      </w:tr>
      <w:tr w:rsidR="00571697" w:rsidRPr="00650844" w14:paraId="02AF07D2" w14:textId="77777777" w:rsidTr="003D20DD">
        <w:tc>
          <w:tcPr>
            <w:tcW w:w="3177" w:type="dxa"/>
            <w:shd w:val="clear" w:color="auto" w:fill="auto"/>
          </w:tcPr>
          <w:p w14:paraId="7D254DDC" w14:textId="3DBE80EA" w:rsidR="00571697" w:rsidRPr="00650844" w:rsidRDefault="00571697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8DA0D" w14:textId="53073660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343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1D235" w14:textId="6BB47CBF" w:rsidR="00571697" w:rsidRPr="00650844" w:rsidRDefault="00571697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29F88C" w14:textId="03F85583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0DCAB" w14:textId="2A39D837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383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8E3C61" w14:textId="1B7A43FA" w:rsidR="00571697" w:rsidRPr="00650844" w:rsidRDefault="00DC4F13" w:rsidP="005716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941</w:t>
            </w:r>
            <w:r w:rsidR="0057169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893</w:t>
            </w:r>
          </w:p>
        </w:tc>
      </w:tr>
    </w:tbl>
    <w:p w14:paraId="5204B3D2" w14:textId="77777777" w:rsidR="00E1777D" w:rsidRPr="00650844" w:rsidRDefault="00E1777D">
      <w:pPr>
        <w:spacing w:line="240" w:lineRule="auto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7667E9DC" w14:textId="77777777" w:rsidR="00571697" w:rsidRPr="00650844" w:rsidRDefault="00571697" w:rsidP="00254EA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-9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69217C" w:rsidRPr="00650844" w14:paraId="03CEE4D1" w14:textId="77777777" w:rsidTr="00164136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768FC03D" w14:textId="1F75D9F5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4F62DA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4F62DA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ทุนเรือนหุ้นและส่วนเกินมูลค่าหุ้น</w:t>
            </w:r>
          </w:p>
        </w:tc>
      </w:tr>
    </w:tbl>
    <w:p w14:paraId="332CD4C2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86"/>
        <w:gridCol w:w="1134"/>
        <w:gridCol w:w="1134"/>
        <w:gridCol w:w="1130"/>
        <w:gridCol w:w="1134"/>
        <w:gridCol w:w="1216"/>
      </w:tblGrid>
      <w:tr w:rsidR="004C6E11" w:rsidRPr="00650844" w14:paraId="283CC91C" w14:textId="77777777" w:rsidTr="00EB0167">
        <w:tc>
          <w:tcPr>
            <w:tcW w:w="3686" w:type="dxa"/>
            <w:shd w:val="clear" w:color="auto" w:fill="auto"/>
            <w:vAlign w:val="bottom"/>
          </w:tcPr>
          <w:p w14:paraId="0D290E7F" w14:textId="77777777" w:rsidR="004C6E11" w:rsidRPr="00650844" w:rsidRDefault="004C6E11" w:rsidP="009A4340">
            <w:pPr>
              <w:pStyle w:val="Header"/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B1DD7E7" w14:textId="77777777" w:rsidR="004C6E11" w:rsidRPr="00650844" w:rsidRDefault="004C6E11" w:rsidP="004F62D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F0BAD8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หุ้นที่ออกและชำระเต็มมูลค่า</w:t>
            </w:r>
          </w:p>
        </w:tc>
      </w:tr>
      <w:tr w:rsidR="004C6E11" w:rsidRPr="00650844" w14:paraId="06E0581F" w14:textId="77777777" w:rsidTr="00EB0167">
        <w:tc>
          <w:tcPr>
            <w:tcW w:w="3686" w:type="dxa"/>
            <w:shd w:val="clear" w:color="auto" w:fill="auto"/>
            <w:vAlign w:val="bottom"/>
          </w:tcPr>
          <w:p w14:paraId="3EFC0C71" w14:textId="77777777" w:rsidR="004C6E11" w:rsidRPr="00650844" w:rsidRDefault="004C6E11" w:rsidP="009A4340">
            <w:pPr>
              <w:pStyle w:val="Header"/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67619A6" w14:textId="77777777" w:rsidR="004C6E11" w:rsidRPr="00650844" w:rsidRDefault="004C6E11" w:rsidP="004F62DA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C2E3E6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ADCC4A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8315A3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E1F77D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4C6E11" w:rsidRPr="00650844" w14:paraId="4C886FBB" w14:textId="77777777" w:rsidTr="00EB0167">
        <w:tc>
          <w:tcPr>
            <w:tcW w:w="3686" w:type="dxa"/>
            <w:shd w:val="clear" w:color="auto" w:fill="auto"/>
            <w:vAlign w:val="bottom"/>
          </w:tcPr>
          <w:p w14:paraId="67A14B57" w14:textId="77777777" w:rsidR="004C6E11" w:rsidRPr="00650844" w:rsidRDefault="004C6E11" w:rsidP="009A4340">
            <w:pPr>
              <w:pStyle w:val="Header"/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1D43DA5" w14:textId="77777777" w:rsidR="004C6E11" w:rsidRPr="00650844" w:rsidRDefault="004C6E11" w:rsidP="004F62DA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4DB224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5DB7E8B1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66B16E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45B1AEB7" w14:textId="77777777" w:rsidR="004C6E11" w:rsidRPr="00650844" w:rsidRDefault="004C6E11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4C6E11" w:rsidRPr="00650844" w14:paraId="4836330D" w14:textId="77777777" w:rsidTr="00EB0167">
        <w:tc>
          <w:tcPr>
            <w:tcW w:w="3686" w:type="dxa"/>
            <w:shd w:val="clear" w:color="auto" w:fill="auto"/>
            <w:vAlign w:val="bottom"/>
          </w:tcPr>
          <w:p w14:paraId="29333D30" w14:textId="77777777" w:rsidR="004C6E11" w:rsidRPr="00650844" w:rsidRDefault="004C6E11" w:rsidP="009A4340">
            <w:pPr>
              <w:pStyle w:val="Header"/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BF35A0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791724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หุ้น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975A8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A35CA3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5B24E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650844" w14:paraId="66113640" w14:textId="77777777" w:rsidTr="00EB0167">
        <w:tc>
          <w:tcPr>
            <w:tcW w:w="3686" w:type="dxa"/>
            <w:shd w:val="clear" w:color="auto" w:fill="auto"/>
            <w:vAlign w:val="bottom"/>
          </w:tcPr>
          <w:p w14:paraId="625155F5" w14:textId="77777777" w:rsidR="004C6E11" w:rsidRPr="00650844" w:rsidRDefault="004C6E11" w:rsidP="009A4340">
            <w:pPr>
              <w:pStyle w:val="Header"/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5B88D8" w14:textId="77777777" w:rsidR="004C6E11" w:rsidRPr="00650844" w:rsidRDefault="004C6E11" w:rsidP="004F62DA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9DB571" w14:textId="77777777" w:rsidR="004C6E11" w:rsidRPr="00650844" w:rsidRDefault="004C6E11" w:rsidP="004F62DA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4663E6" w14:textId="77777777" w:rsidR="004C6E11" w:rsidRPr="00650844" w:rsidRDefault="004C6E11" w:rsidP="004F62DA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736312" w14:textId="77777777" w:rsidR="004C6E11" w:rsidRPr="00650844" w:rsidRDefault="004C6E11" w:rsidP="004F62DA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AC6E54" w14:textId="77777777" w:rsidR="004C6E11" w:rsidRPr="00650844" w:rsidRDefault="004C6E11" w:rsidP="004F62DA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816A9" w:rsidRPr="00650844" w14:paraId="1B23FF3E" w14:textId="77777777" w:rsidTr="00EB0167">
        <w:tc>
          <w:tcPr>
            <w:tcW w:w="3686" w:type="dxa"/>
            <w:shd w:val="clear" w:color="auto" w:fill="auto"/>
            <w:vAlign w:val="bottom"/>
          </w:tcPr>
          <w:p w14:paraId="3D5B15C2" w14:textId="10882E05" w:rsidR="005816A9" w:rsidRPr="00650844" w:rsidRDefault="005816A9" w:rsidP="009A4340">
            <w:pPr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มกราคม </w:t>
            </w:r>
            <w:r w:rsidR="0053247F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5E8B84" w14:textId="42F7674A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629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1B3134" w14:textId="689221D7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628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563B6118" w14:textId="0CB7F600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628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08C151" w14:textId="13F3C353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906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214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4DED13F8" w14:textId="7F891E1D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687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843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416</w:t>
            </w:r>
          </w:p>
        </w:tc>
      </w:tr>
      <w:tr w:rsidR="005816A9" w:rsidRPr="00650844" w14:paraId="5D7D220B" w14:textId="77777777" w:rsidTr="00EB0167">
        <w:tc>
          <w:tcPr>
            <w:tcW w:w="3686" w:type="dxa"/>
            <w:shd w:val="clear" w:color="auto" w:fill="auto"/>
            <w:vAlign w:val="bottom"/>
          </w:tcPr>
          <w:p w14:paraId="4F03A173" w14:textId="77777777" w:rsidR="005816A9" w:rsidRPr="00650844" w:rsidRDefault="005816A9" w:rsidP="009A4340">
            <w:pPr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58DE5" w14:textId="048F0E1C" w:rsidR="005816A9" w:rsidRPr="00650844" w:rsidRDefault="005816A9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2317138" w14:textId="16CC3705" w:rsidR="005816A9" w:rsidRPr="00650844" w:rsidRDefault="005816A9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D141D0" w14:textId="2620D554" w:rsidR="005816A9" w:rsidRPr="00650844" w:rsidRDefault="005816A9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6CBE9" w14:textId="4EE145AF" w:rsidR="005816A9" w:rsidRPr="00650844" w:rsidRDefault="005816A9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99385" w14:textId="7E165201" w:rsidR="005816A9" w:rsidRPr="00650844" w:rsidRDefault="005816A9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5816A9" w:rsidRPr="00650844" w14:paraId="530B4525" w14:textId="77777777" w:rsidTr="00EB0167">
        <w:tc>
          <w:tcPr>
            <w:tcW w:w="3686" w:type="dxa"/>
            <w:shd w:val="clear" w:color="auto" w:fill="auto"/>
            <w:vAlign w:val="bottom"/>
          </w:tcPr>
          <w:p w14:paraId="248FD9D6" w14:textId="01F65618" w:rsidR="005816A9" w:rsidRPr="00650844" w:rsidRDefault="005816A9" w:rsidP="009A4340">
            <w:pPr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="0053247F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A4B86A" w14:textId="4BD9AF69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629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4393E5" w14:textId="61044D9F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628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8DACC9" w14:textId="22157F73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628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2A4069" w14:textId="09BBA71C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906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214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5C820" w14:textId="238FBF86" w:rsidR="005816A9" w:rsidRPr="00650844" w:rsidRDefault="00DC4F13" w:rsidP="004F62D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1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687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843</w:t>
            </w:r>
            <w:r w:rsidR="005816A9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416</w:t>
            </w:r>
          </w:p>
        </w:tc>
      </w:tr>
      <w:tr w:rsidR="002523B5" w:rsidRPr="00650844" w14:paraId="2792CB93" w14:textId="77777777" w:rsidTr="00EB0167">
        <w:tc>
          <w:tcPr>
            <w:tcW w:w="3686" w:type="dxa"/>
            <w:shd w:val="clear" w:color="auto" w:fill="auto"/>
            <w:vAlign w:val="bottom"/>
          </w:tcPr>
          <w:p w14:paraId="2FDD1D0F" w14:textId="382142A9" w:rsidR="002523B5" w:rsidRPr="00650844" w:rsidRDefault="002523B5" w:rsidP="009A4340">
            <w:pPr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โอนไปชดเชยขาดทุนสะสม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0B0A0A4" w14:textId="4D1ECE9A" w:rsidR="002523B5" w:rsidRPr="00650844" w:rsidRDefault="002523B5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30F8567" w14:textId="31E8CE80" w:rsidR="002523B5" w:rsidRPr="00650844" w:rsidRDefault="002523B5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7D8162" w14:textId="4B46D533" w:rsidR="002523B5" w:rsidRPr="00650844" w:rsidRDefault="002523B5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D95295" w14:textId="37BA5B11" w:rsidR="002523B5" w:rsidRPr="00650844" w:rsidRDefault="007A6211" w:rsidP="007A6211">
            <w:pPr>
              <w:spacing w:line="240" w:lineRule="auto"/>
              <w:ind w:left="-112" w:right="-72" w:firstLine="9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550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579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740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)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4210FE" w14:textId="068E33BD" w:rsidR="002523B5" w:rsidRPr="00650844" w:rsidRDefault="00A72E0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550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579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740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)</w:t>
            </w:r>
          </w:p>
        </w:tc>
      </w:tr>
      <w:tr w:rsidR="00D70131" w:rsidRPr="00650844" w14:paraId="1C80BE60" w14:textId="77777777" w:rsidTr="00EB0167">
        <w:tc>
          <w:tcPr>
            <w:tcW w:w="3686" w:type="dxa"/>
            <w:shd w:val="clear" w:color="auto" w:fill="auto"/>
            <w:vAlign w:val="bottom"/>
          </w:tcPr>
          <w:p w14:paraId="0966C686" w14:textId="6C78EF3A" w:rsidR="00D70131" w:rsidRPr="00650844" w:rsidRDefault="00D70131" w:rsidP="009A4340">
            <w:pPr>
              <w:spacing w:line="240" w:lineRule="auto"/>
              <w:ind w:left="-137" w:firstLine="3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="00F30156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DAA778" w14:textId="734CF781" w:rsidR="00D70131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D70131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629</w:t>
            </w:r>
            <w:r w:rsidR="00D70131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57878D" w14:textId="24C02363" w:rsidR="00D70131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D70131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628</w:t>
            </w:r>
            <w:r w:rsidR="00D70131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F807B6" w14:textId="58B1B93F" w:rsidR="00D70131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781</w:t>
            </w:r>
            <w:r w:rsidR="00D70131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628</w:t>
            </w:r>
            <w:r w:rsidR="00D70131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4CA2A4" w14:textId="61FF29D6" w:rsidR="00D70131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7A6211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634</w:t>
            </w:r>
            <w:r w:rsidR="007A6211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943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083907" w14:textId="5223A712" w:rsidR="00D70131" w:rsidRPr="00650844" w:rsidRDefault="00A72E0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1,137,263,676</w:t>
            </w:r>
          </w:p>
        </w:tc>
      </w:tr>
    </w:tbl>
    <w:p w14:paraId="12143408" w14:textId="77777777" w:rsidR="004C6E11" w:rsidRPr="00650844" w:rsidRDefault="004C6E11" w:rsidP="009A4340">
      <w:pPr>
        <w:spacing w:line="240" w:lineRule="auto"/>
        <w:ind w:left="27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2C1CD180" w14:textId="02E35D99" w:rsidR="004C6E11" w:rsidRPr="00650844" w:rsidRDefault="004C6E11" w:rsidP="009A4340">
      <w:pPr>
        <w:spacing w:line="240" w:lineRule="auto"/>
        <w:ind w:left="2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ณ วันที่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31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ธันวาคม </w:t>
      </w:r>
      <w:r w:rsidR="00F30156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หุ้นสามัญจดทะเบียนทั้งหมดมีจำนวน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781</w:t>
      </w:r>
      <w:r w:rsidR="00380315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629</w:t>
      </w:r>
      <w:r w:rsidR="00380315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851</w:t>
      </w:r>
      <w:r w:rsidR="00380315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หุ้น (</w:t>
      </w:r>
      <w:r w:rsidR="0053247F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: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781</w:t>
      </w:r>
      <w:r w:rsidR="005816A9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629</w:t>
      </w:r>
      <w:r w:rsidR="005816A9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851</w:t>
      </w:r>
      <w:r w:rsidR="005816A9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หุ้น)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254EA0"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br/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ซึ่งมีมูลค่าที่ตราไว้หุ้นละ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1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บาท (</w:t>
      </w:r>
      <w:r w:rsidR="0053247F"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: 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มูลค่าหุ้นละ </w:t>
      </w:r>
      <w:r w:rsidR="00DC4F1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1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บาท) หุ้นสามัญที่ได้ออกและเรียกชำระเต็มมูลค่าแล้วมีจำนวน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781</w:t>
      </w:r>
      <w:r w:rsidR="00380315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628</w:t>
      </w:r>
      <w:r w:rsidR="00380315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8"/>
          <w:sz w:val="26"/>
          <w:szCs w:val="26"/>
        </w:rPr>
        <w:t>733</w:t>
      </w:r>
      <w:r w:rsidR="00380315"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หุ้น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(</w:t>
      </w:r>
      <w:r w:rsidR="0053247F"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: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781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628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733</w:t>
      </w: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หุ้น)</w:t>
      </w:r>
    </w:p>
    <w:p w14:paraId="487A195D" w14:textId="77777777" w:rsidR="0069217C" w:rsidRPr="00650844" w:rsidRDefault="0069217C" w:rsidP="009A4340">
      <w:pPr>
        <w:ind w:left="27"/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4C2E7CE4" w14:textId="75970450" w:rsidR="007A6211" w:rsidRPr="00650844" w:rsidRDefault="007A6211" w:rsidP="007A6211">
      <w:pPr>
        <w:ind w:left="27"/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ตามมติของที่ประชุมวิสามัญผู้ถือหุ้นครั้งที่ 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</w:rPr>
        <w:t>1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>/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</w:rPr>
        <w:t>30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กันยายน พ.ศ. 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ผู้ถือหุ้นมีมติอนุมัติการโอนส่วนเกินมูลค่าหุ้นจำนวน 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</w:rPr>
        <w:t>550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>.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</w:rPr>
        <w:t>58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ล้านบาท เพื่อชดเชยผลขาดทุนสะสมของบริษัท </w:t>
      </w:r>
    </w:p>
    <w:p w14:paraId="0CA6DE67" w14:textId="77777777" w:rsidR="007A6211" w:rsidRPr="00650844" w:rsidRDefault="007A6211" w:rsidP="009A4340">
      <w:pPr>
        <w:ind w:left="27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1FEEBE79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0F2BD749" w14:textId="7156B7A4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4</w:t>
            </w:r>
            <w:r w:rsidR="004F62DA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4F62DA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250DEF37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6E515F2A" w14:textId="2D011076" w:rsidR="00C14BA0" w:rsidRPr="00650844" w:rsidRDefault="00C14BA0" w:rsidP="00C14BA0">
      <w:pPr>
        <w:spacing w:line="240" w:lineRule="auto"/>
        <w:jc w:val="both"/>
        <w:rPr>
          <w:rFonts w:ascii="Browallia New" w:eastAsia="Cordia New" w:hAnsi="Browallia New" w:cs="Browallia New"/>
          <w:color w:val="000000"/>
          <w:sz w:val="26"/>
          <w:szCs w:val="26"/>
          <w:lang w:val="en-US" w:eastAsia="en-US"/>
        </w:rPr>
      </w:pP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  <w:lang w:val="en-US" w:eastAsia="en-US"/>
        </w:rPr>
        <w:t>การเปลี่ยนแปลงของสำรองตามกฎหมายสำหรับ</w:t>
      </w:r>
      <w:r w:rsidR="007A3927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US" w:eastAsia="en-US"/>
        </w:rPr>
        <w:t>ปี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  <w:lang w:val="en-US" w:eastAsia="en-US"/>
        </w:rPr>
        <w:t xml:space="preserve">สิ้นสุดวันที่ 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  <w:lang w:eastAsia="en-US"/>
        </w:rPr>
        <w:t>31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eastAsia="en-US"/>
        </w:rPr>
        <w:t xml:space="preserve"> 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US"/>
        </w:rPr>
        <w:t>ธันวาคม พ.ศ.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lang w:val="en-US" w:eastAsia="en-US"/>
        </w:rPr>
        <w:t xml:space="preserve"> </w:t>
      </w:r>
      <w:r w:rsidR="00DC4F13" w:rsidRPr="00650844">
        <w:rPr>
          <w:rFonts w:ascii="Browallia New" w:eastAsia="Cordia New" w:hAnsi="Browallia New" w:cs="Browallia New"/>
          <w:color w:val="000000"/>
          <w:sz w:val="26"/>
          <w:szCs w:val="26"/>
          <w:lang w:eastAsia="en-US"/>
        </w:rPr>
        <w:t>2567</w:t>
      </w: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  <w:lang w:val="en-US" w:eastAsia="en-US"/>
        </w:rPr>
        <w:t xml:space="preserve"> มีดังนี้</w:t>
      </w:r>
    </w:p>
    <w:p w14:paraId="42BCB2A9" w14:textId="77777777" w:rsidR="00C14BA0" w:rsidRPr="00650844" w:rsidRDefault="00C14BA0" w:rsidP="00C14BA0">
      <w:pPr>
        <w:spacing w:line="240" w:lineRule="auto"/>
        <w:jc w:val="both"/>
        <w:rPr>
          <w:rFonts w:ascii="Browallia New" w:eastAsia="Cordia New" w:hAnsi="Browallia New" w:cs="Browallia New"/>
          <w:color w:val="000000"/>
          <w:sz w:val="26"/>
          <w:szCs w:val="26"/>
          <w:lang w:val="en-US" w:eastAsia="en-US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7877"/>
        <w:gridCol w:w="1584"/>
      </w:tblGrid>
      <w:tr w:rsidR="00C14BA0" w:rsidRPr="00650844" w14:paraId="58255391" w14:textId="77777777" w:rsidTr="00164136">
        <w:trPr>
          <w:trHeight w:val="120"/>
        </w:trPr>
        <w:tc>
          <w:tcPr>
            <w:tcW w:w="7877" w:type="dxa"/>
            <w:shd w:val="clear" w:color="auto" w:fill="auto"/>
          </w:tcPr>
          <w:p w14:paraId="776125A3" w14:textId="77777777" w:rsidR="00C14BA0" w:rsidRPr="00650844" w:rsidRDefault="00C14BA0" w:rsidP="00254EA0">
            <w:pPr>
              <w:spacing w:line="240" w:lineRule="auto"/>
              <w:ind w:left="-101"/>
              <w:jc w:val="thaiDistribute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4B3FE09" w14:textId="051F096F" w:rsidR="00C14BA0" w:rsidRPr="00650844" w:rsidRDefault="00C14BA0" w:rsidP="003D20DD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eastAsia="en-US"/>
              </w:rPr>
            </w:pPr>
            <w:r w:rsidRPr="00650844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eastAsia="en-US"/>
              </w:rPr>
              <w:t>งบการเงินรวมและงบการเงินเฉพาะกิจการ</w:t>
            </w:r>
          </w:p>
        </w:tc>
      </w:tr>
      <w:tr w:rsidR="00C14BA0" w:rsidRPr="00650844" w14:paraId="0360F6B2" w14:textId="77777777" w:rsidTr="00164136">
        <w:trPr>
          <w:trHeight w:val="120"/>
        </w:trPr>
        <w:tc>
          <w:tcPr>
            <w:tcW w:w="7877" w:type="dxa"/>
            <w:shd w:val="clear" w:color="auto" w:fill="auto"/>
          </w:tcPr>
          <w:p w14:paraId="2B03D9A3" w14:textId="77777777" w:rsidR="00C14BA0" w:rsidRPr="00650844" w:rsidRDefault="00C14BA0" w:rsidP="00254EA0">
            <w:pPr>
              <w:spacing w:line="240" w:lineRule="auto"/>
              <w:ind w:left="-101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03418391" w14:textId="77777777" w:rsidR="00C14BA0" w:rsidRPr="00650844" w:rsidRDefault="00C14BA0" w:rsidP="003D20DD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C14BA0" w:rsidRPr="00650844" w14:paraId="7D60F190" w14:textId="77777777" w:rsidTr="00164136">
        <w:trPr>
          <w:trHeight w:val="120"/>
        </w:trPr>
        <w:tc>
          <w:tcPr>
            <w:tcW w:w="7877" w:type="dxa"/>
            <w:shd w:val="clear" w:color="auto" w:fill="auto"/>
          </w:tcPr>
          <w:p w14:paraId="39E4B3CE" w14:textId="77777777" w:rsidR="00C14BA0" w:rsidRPr="00650844" w:rsidRDefault="00C14BA0" w:rsidP="00254EA0">
            <w:pPr>
              <w:spacing w:line="240" w:lineRule="auto"/>
              <w:ind w:left="-101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 w:eastAsia="en-US"/>
              </w:rPr>
            </w:pP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 w:eastAsia="en-US"/>
              </w:rPr>
              <w:t>ยอดคงเหลือต้นรอบระยะเวลา</w:t>
            </w:r>
          </w:p>
        </w:tc>
        <w:tc>
          <w:tcPr>
            <w:tcW w:w="1584" w:type="dxa"/>
            <w:shd w:val="clear" w:color="auto" w:fill="auto"/>
          </w:tcPr>
          <w:p w14:paraId="4D277283" w14:textId="73D22B62" w:rsidR="00C14BA0" w:rsidRPr="00650844" w:rsidRDefault="00DC4F13" w:rsidP="003D20DD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10</w:t>
            </w:r>
            <w:r w:rsidR="00C14BA0"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,</w:t>
            </w: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658</w:t>
            </w:r>
            <w:r w:rsidR="00C14BA0"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,</w:t>
            </w: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657</w:t>
            </w:r>
          </w:p>
        </w:tc>
      </w:tr>
      <w:tr w:rsidR="00C14BA0" w:rsidRPr="00650844" w14:paraId="5F47296E" w14:textId="77777777" w:rsidTr="00164136">
        <w:trPr>
          <w:trHeight w:val="120"/>
        </w:trPr>
        <w:tc>
          <w:tcPr>
            <w:tcW w:w="7877" w:type="dxa"/>
            <w:shd w:val="clear" w:color="auto" w:fill="auto"/>
          </w:tcPr>
          <w:p w14:paraId="0B2029AF" w14:textId="77777777" w:rsidR="00C14BA0" w:rsidRPr="00650844" w:rsidRDefault="00C14BA0" w:rsidP="00254EA0">
            <w:pPr>
              <w:spacing w:line="240" w:lineRule="auto"/>
              <w:ind w:left="-101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eastAsia="en-US"/>
              </w:rPr>
            </w:pPr>
            <w:r w:rsidRPr="00650844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en-US"/>
              </w:rPr>
              <w:t>โอนไปชดเชย</w:t>
            </w:r>
            <w:r w:rsidRPr="00650844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eastAsia="en-US"/>
              </w:rPr>
              <w:t>ขาดทุนสะสม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4446799" w14:textId="3B5C502C" w:rsidR="00C14BA0" w:rsidRPr="00650844" w:rsidRDefault="00C14BA0" w:rsidP="003D20DD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 w:eastAsia="en-US"/>
              </w:rPr>
            </w:pP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(</w:t>
            </w:r>
            <w:r w:rsidR="00DC4F13"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10</w:t>
            </w: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,</w:t>
            </w:r>
            <w:r w:rsidR="00DC4F13"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658</w:t>
            </w: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,</w:t>
            </w:r>
            <w:r w:rsidR="00DC4F13"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657</w:t>
            </w: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)</w:t>
            </w:r>
          </w:p>
        </w:tc>
      </w:tr>
      <w:tr w:rsidR="00C14BA0" w:rsidRPr="00650844" w14:paraId="16D8F898" w14:textId="77777777" w:rsidTr="003D20DD">
        <w:trPr>
          <w:trHeight w:val="120"/>
        </w:trPr>
        <w:tc>
          <w:tcPr>
            <w:tcW w:w="7877" w:type="dxa"/>
            <w:shd w:val="clear" w:color="auto" w:fill="auto"/>
          </w:tcPr>
          <w:p w14:paraId="480D3A6D" w14:textId="77777777" w:rsidR="00C14BA0" w:rsidRPr="00650844" w:rsidRDefault="00C14BA0" w:rsidP="00254EA0">
            <w:pPr>
              <w:spacing w:line="240" w:lineRule="auto"/>
              <w:ind w:left="-101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en-US"/>
              </w:rPr>
            </w:pP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 w:eastAsia="en-US"/>
              </w:rPr>
              <w:t>ยอดคงเหลือสิ้นรอบระยะเวลา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33FF60" w14:textId="77777777" w:rsidR="00C14BA0" w:rsidRPr="00650844" w:rsidRDefault="00C14BA0" w:rsidP="003D20DD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 w:eastAsia="en-US"/>
              </w:rPr>
            </w:pPr>
            <w:r w:rsidRPr="00650844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</w:tbl>
    <w:p w14:paraId="6EBA6A4C" w14:textId="77777777" w:rsidR="00C14BA0" w:rsidRPr="00650844" w:rsidRDefault="00C14BA0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1C9AF37" w14:textId="7E0559EC" w:rsidR="00C14BA0" w:rsidRPr="00650844" w:rsidRDefault="00C14BA0" w:rsidP="00C14BA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ตามมติของที่ประชุมวิสามัญผู้ถือหุ้นครั้งที่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1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/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เมื่อวันที่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30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กันยายน พ.ศ.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ผู้ถือหุ้นมีมติอนุมัติการโอนทุนสำรองตามกฎหมาย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10</w:t>
      </w:r>
      <w:r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66</w:t>
      </w:r>
      <w:r w:rsidRPr="00650844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ล้านบาทเพื่อชดเชยผลขาดทุนสะสมของบริษัท </w:t>
      </w:r>
    </w:p>
    <w:p w14:paraId="221A30AA" w14:textId="77777777" w:rsidR="00C14BA0" w:rsidRPr="00650844" w:rsidRDefault="00C14BA0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BBB783E" w14:textId="55B5F586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2535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บริษัทต้อง</w:t>
      </w:r>
      <w:r w:rsidR="00DD3602" w:rsidRPr="00650844">
        <w:rPr>
          <w:rFonts w:ascii="Browallia New" w:hAnsi="Browallia New" w:cs="Browallia New"/>
          <w:color w:val="000000"/>
          <w:sz w:val="26"/>
          <w:szCs w:val="26"/>
          <w:cs/>
        </w:rPr>
        <w:t>กันเงิน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สำรองตามกฎหมายอย่างน้อยร้อยละ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5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ของกำไรสุทธิหลังจากหักส่วนของขาดทุนสะสมยกมา (ถ้ามี)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จนกว่าสำรองนี้จะมีมูลค่าไม่น้อยกว่าร้อยละ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10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ของทุนจดทะเบียน สำรองนี้ไม่สามารถนำไปจ่ายเงินปันผลได้</w:t>
      </w:r>
    </w:p>
    <w:p w14:paraId="04B4D1DA" w14:textId="77777777" w:rsidR="00C14BA0" w:rsidRPr="00650844" w:rsidRDefault="00C14BA0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8FDAFD1" w14:textId="3D0C7764" w:rsidR="003D20DD" w:rsidRPr="00650844" w:rsidRDefault="003D20DD">
      <w:pPr>
        <w:spacing w:line="240" w:lineRule="auto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  <w:r w:rsidRPr="00650844">
        <w:rPr>
          <w:rFonts w:ascii="Browallia New" w:eastAsia="Cordia New" w:hAnsi="Browallia New" w:cs="Browallia New"/>
          <w:color w:val="000000"/>
          <w:sz w:val="26"/>
          <w:szCs w:val="26"/>
          <w:cs/>
        </w:rPr>
        <w:br w:type="page"/>
      </w:r>
    </w:p>
    <w:p w14:paraId="0CB44622" w14:textId="77777777" w:rsidR="009D21D7" w:rsidRPr="00650844" w:rsidRDefault="009D21D7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9D21D7" w:rsidRPr="00650844" w14:paraId="6E866B78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6849B3DF" w14:textId="14FC759E" w:rsidR="009D21D7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9D21D7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9D21D7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รายได้เงินอุดหนุนจากรัฐบาล</w:t>
            </w:r>
          </w:p>
        </w:tc>
      </w:tr>
    </w:tbl>
    <w:p w14:paraId="0486FADB" w14:textId="77777777" w:rsidR="009D21D7" w:rsidRPr="00650844" w:rsidRDefault="009D21D7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52822238" w14:textId="1855857F" w:rsidR="009D21D7" w:rsidRPr="00650844" w:rsidRDefault="009D21D7" w:rsidP="009D21D7">
      <w:pPr>
        <w:jc w:val="thaiDistribute"/>
        <w:rPr>
          <w:rFonts w:ascii="Browallia New" w:eastAsia="Cordia New" w:hAnsi="Browallia New" w:cs="Browallia New"/>
          <w:color w:val="000000"/>
          <w:spacing w:val="-4"/>
          <w:sz w:val="26"/>
          <w:szCs w:val="26"/>
          <w:lang w:val="en-US"/>
        </w:rPr>
      </w:pP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เมื่อวันที่ </w:t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26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เมษายน พ.ศ. </w:t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2567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บริษัทย่อยแห่งหนึ่งได้ลงนามให้คำรับรองการปฏิบัติตามเงื่อนไขในการให้ทุนโครงการพัฒนาบุคลากรวิจัยสมรรถนะสูงในหน่วยงานภาคเอกชนให้มีทักษะการใช้เทคโนโลยีการจัดแสงดิจิตอลสมัยใหม่ สำหรับอุตสาหกรรมภาพยนตร์ 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br/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กับสำนักงานสภานโยบายการอุดมศึกษา วิทยาศาสตร์ วิจัยและนวัตกรรมแห่งชาติ หน่วยบริหารและจัดการทุนด้านการพัฒนากำลังคน และทุนด้านการพัฒนาสถาบันอุดมศึกษา การวิจัยและการสร้างนวัตกรรม (“บพค.”)  เพื่อรับทุนซึ่งรับรู้เป็นเงินอุดหนุนจากรัฐบาลจำนวน 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lang w:val="en-US"/>
        </w:rPr>
        <w:br/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10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ล้านบาท เพื่อวิจัย พัฒนา และจัดอบรมหลักสูตรด้านการจัดแสงให้กับบุคลากรในอุตสาหกรรมภาพยนตร์ โดยมีเงื่อนไขที่บริษัทย่อยจะต้องรับบุคลากรที่ผ่านการอบรมอย่างน้อยร้อยละ </w:t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10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ของผู้ผ่านเกณฑ์อบรมหลักสูตรขั้นสูงเข้าทำงาน ซึ่งโครงการดังกล่าวจะเสร็จสิ้นภายในเดือน</w:t>
      </w:r>
      <w:r w:rsidR="00E1599C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>มีนาคม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2568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ทั้งนี้กลุ่มกิจการรับรู้เงินอุดหนุนจากรัฐบาลดังกล่าวเป็นรายได้ในงบกำไรขาดทุนเบ็ดเสร็จสำหรับ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lang w:val="en-US"/>
        </w:rPr>
        <w:br/>
      </w:r>
      <w:r w:rsidR="00E1599C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>ปี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31</w:t>
      </w:r>
      <w:r w:rsidR="004A46E0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 xml:space="preserve"> </w:t>
      </w:r>
      <w:r w:rsidR="004A46E0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>ธันวาคม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2567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จำนวน </w:t>
      </w:r>
      <w:r w:rsidR="00C2692E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7.82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ล้านบาท (พ.ศ. </w:t>
      </w:r>
      <w:r w:rsidR="00DC4F13"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  <w:t>2566</w:t>
      </w:r>
      <w:r w:rsidRPr="00650844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 xml:space="preserve"> : ไม่มี)</w:t>
      </w:r>
    </w:p>
    <w:p w14:paraId="78269753" w14:textId="77777777" w:rsidR="009D21D7" w:rsidRPr="00650844" w:rsidRDefault="009D21D7" w:rsidP="0069217C">
      <w:pPr>
        <w:jc w:val="thaiDistribute"/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6A7680C3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374EF0BE" w14:textId="0404CE26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4F62DA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4F62DA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รายได้อื่น</w:t>
            </w:r>
          </w:p>
        </w:tc>
      </w:tr>
    </w:tbl>
    <w:p w14:paraId="1B1B9D73" w14:textId="77777777" w:rsidR="008600C0" w:rsidRPr="00650844" w:rsidRDefault="008600C0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8600C0" w:rsidRPr="00650844" w14:paraId="276A47FD" w14:textId="77777777" w:rsidTr="00164136">
        <w:tc>
          <w:tcPr>
            <w:tcW w:w="4320" w:type="dxa"/>
            <w:shd w:val="clear" w:color="auto" w:fill="auto"/>
            <w:vAlign w:val="bottom"/>
          </w:tcPr>
          <w:p w14:paraId="711F24CB" w14:textId="77777777" w:rsidR="008600C0" w:rsidRPr="00650844" w:rsidRDefault="008600C0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D36C8B" w14:textId="77777777" w:rsidR="008600C0" w:rsidRPr="00650844" w:rsidRDefault="008600C0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F7E073" w14:textId="77777777" w:rsidR="008600C0" w:rsidRPr="00650844" w:rsidRDefault="008600C0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00C0" w:rsidRPr="00650844" w14:paraId="3B81C69D" w14:textId="77777777" w:rsidTr="00164136">
        <w:tc>
          <w:tcPr>
            <w:tcW w:w="4320" w:type="dxa"/>
            <w:shd w:val="clear" w:color="auto" w:fill="auto"/>
            <w:vAlign w:val="bottom"/>
          </w:tcPr>
          <w:p w14:paraId="33586ED5" w14:textId="77777777" w:rsidR="008600C0" w:rsidRPr="00650844" w:rsidRDefault="008600C0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A0A483" w14:textId="0CBFA863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42C34" w14:textId="5F18F92A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B08EF9" w14:textId="64A6C5D5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69B641" w14:textId="6BE9138C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8600C0" w:rsidRPr="00650844" w14:paraId="3458845A" w14:textId="77777777" w:rsidTr="00164136">
        <w:tc>
          <w:tcPr>
            <w:tcW w:w="4320" w:type="dxa"/>
            <w:shd w:val="clear" w:color="auto" w:fill="auto"/>
            <w:vAlign w:val="bottom"/>
          </w:tcPr>
          <w:p w14:paraId="7CAD3732" w14:textId="77777777" w:rsidR="008600C0" w:rsidRPr="00650844" w:rsidRDefault="008600C0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2B61EB" w14:textId="77777777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582573" w14:textId="77777777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A185A5" w14:textId="77777777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90CEC1" w14:textId="77777777" w:rsidR="008600C0" w:rsidRPr="00650844" w:rsidRDefault="008600C0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600C0" w:rsidRPr="00650844" w14:paraId="4A6C1DEC" w14:textId="77777777" w:rsidTr="00164136">
        <w:tc>
          <w:tcPr>
            <w:tcW w:w="4320" w:type="dxa"/>
            <w:shd w:val="clear" w:color="auto" w:fill="auto"/>
            <w:vAlign w:val="bottom"/>
          </w:tcPr>
          <w:p w14:paraId="42DA3A0D" w14:textId="77777777" w:rsidR="008600C0" w:rsidRPr="00650844" w:rsidRDefault="008600C0" w:rsidP="00655523">
            <w:pPr>
              <w:spacing w:line="240" w:lineRule="auto"/>
              <w:ind w:left="-127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F1D7E5" w14:textId="77777777" w:rsidR="008600C0" w:rsidRPr="00650844" w:rsidRDefault="008600C0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F43780" w14:textId="77777777" w:rsidR="008600C0" w:rsidRPr="00650844" w:rsidRDefault="008600C0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01CBAB" w14:textId="77777777" w:rsidR="008600C0" w:rsidRPr="00650844" w:rsidRDefault="008600C0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EF325E" w14:textId="77777777" w:rsidR="008600C0" w:rsidRPr="00650844" w:rsidRDefault="008600C0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C5B28" w:rsidRPr="00650844" w14:paraId="78274647" w14:textId="77777777" w:rsidTr="005F33A2">
        <w:tc>
          <w:tcPr>
            <w:tcW w:w="4320" w:type="dxa"/>
            <w:shd w:val="clear" w:color="auto" w:fill="auto"/>
          </w:tcPr>
          <w:p w14:paraId="196947C1" w14:textId="25C6A631" w:rsidR="007C5B28" w:rsidRPr="00650844" w:rsidRDefault="007C5B28" w:rsidP="007C5B28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82" w:type="dxa"/>
            <w:shd w:val="clear" w:color="auto" w:fill="auto"/>
          </w:tcPr>
          <w:p w14:paraId="76F2705B" w14:textId="20EA595A" w:rsidR="007C5B28" w:rsidRPr="00650844" w:rsidRDefault="007C5B28" w:rsidP="007C5B28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DCD4A92" w14:textId="5972864B" w:rsidR="007C5B28" w:rsidRPr="00650844" w:rsidRDefault="007C5B28" w:rsidP="007C5B28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57B29216" w14:textId="34C64520" w:rsidR="007C5B28" w:rsidRPr="00650844" w:rsidRDefault="007C5B28" w:rsidP="007C5B28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5,518,470</w:t>
            </w:r>
          </w:p>
        </w:tc>
        <w:tc>
          <w:tcPr>
            <w:tcW w:w="1283" w:type="dxa"/>
            <w:shd w:val="clear" w:color="auto" w:fill="auto"/>
          </w:tcPr>
          <w:p w14:paraId="789B4808" w14:textId="4B04CCC8" w:rsidR="007C5B28" w:rsidRPr="00650844" w:rsidRDefault="007C5B28" w:rsidP="007C5B28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600C0" w:rsidRPr="00650844" w14:paraId="20434013" w14:textId="77777777" w:rsidTr="00164136">
        <w:tc>
          <w:tcPr>
            <w:tcW w:w="4320" w:type="dxa"/>
            <w:shd w:val="clear" w:color="auto" w:fill="auto"/>
          </w:tcPr>
          <w:p w14:paraId="3E37801C" w14:textId="6D6FD9A0" w:rsidR="008600C0" w:rsidRPr="00650844" w:rsidRDefault="008600C0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ดอกเบี้ยรับจากเงินให้กู้ยืมแก่บริษัทย่อย </w:t>
            </w:r>
          </w:p>
        </w:tc>
        <w:tc>
          <w:tcPr>
            <w:tcW w:w="1282" w:type="dxa"/>
            <w:shd w:val="clear" w:color="auto" w:fill="auto"/>
          </w:tcPr>
          <w:p w14:paraId="723A900E" w14:textId="77777777" w:rsidR="008600C0" w:rsidRPr="00650844" w:rsidRDefault="008600C0" w:rsidP="008600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4BB559C7" w14:textId="77777777" w:rsidR="008600C0" w:rsidRPr="00650844" w:rsidRDefault="008600C0" w:rsidP="008600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</w:tcPr>
          <w:p w14:paraId="07420854" w14:textId="77777777" w:rsidR="008600C0" w:rsidRPr="00650844" w:rsidRDefault="008600C0" w:rsidP="008600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0B463A9D" w14:textId="77777777" w:rsidR="008600C0" w:rsidRPr="00650844" w:rsidRDefault="008600C0" w:rsidP="008600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600C0" w:rsidRPr="00650844" w14:paraId="01D077B4" w14:textId="77777777" w:rsidTr="00164136">
        <w:tc>
          <w:tcPr>
            <w:tcW w:w="4320" w:type="dxa"/>
            <w:shd w:val="clear" w:color="auto" w:fill="auto"/>
          </w:tcPr>
          <w:p w14:paraId="4F6AF124" w14:textId="64D770FD" w:rsidR="008600C0" w:rsidRPr="00650844" w:rsidRDefault="008600C0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97D9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shd w:val="clear" w:color="auto" w:fill="auto"/>
          </w:tcPr>
          <w:p w14:paraId="54B1D821" w14:textId="1EC5BA32" w:rsidR="008600C0" w:rsidRPr="00650844" w:rsidRDefault="00E27EFC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5BD52F6" w14:textId="598E3393" w:rsidR="008600C0" w:rsidRPr="00650844" w:rsidRDefault="008600C0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0B249391" w14:textId="0CFCFEA5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779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171</w:t>
            </w:r>
          </w:p>
        </w:tc>
        <w:tc>
          <w:tcPr>
            <w:tcW w:w="1283" w:type="dxa"/>
            <w:shd w:val="clear" w:color="auto" w:fill="auto"/>
          </w:tcPr>
          <w:p w14:paraId="153DE03E" w14:textId="6085FD36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475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897</w:t>
            </w:r>
          </w:p>
        </w:tc>
      </w:tr>
      <w:tr w:rsidR="008600C0" w:rsidRPr="00650844" w14:paraId="02507E58" w14:textId="77777777" w:rsidTr="00164136">
        <w:tc>
          <w:tcPr>
            <w:tcW w:w="4320" w:type="dxa"/>
            <w:shd w:val="clear" w:color="auto" w:fill="auto"/>
          </w:tcPr>
          <w:p w14:paraId="7508D41C" w14:textId="7F914BE1" w:rsidR="008600C0" w:rsidRPr="00650844" w:rsidRDefault="008600C0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282" w:type="dxa"/>
            <w:shd w:val="clear" w:color="auto" w:fill="auto"/>
          </w:tcPr>
          <w:p w14:paraId="6EBE2AD5" w14:textId="5BEA0D40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488,894</w:t>
            </w:r>
          </w:p>
        </w:tc>
        <w:tc>
          <w:tcPr>
            <w:tcW w:w="1283" w:type="dxa"/>
            <w:shd w:val="clear" w:color="auto" w:fill="auto"/>
          </w:tcPr>
          <w:p w14:paraId="107E268B" w14:textId="05C468F2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313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</w:p>
        </w:tc>
        <w:tc>
          <w:tcPr>
            <w:tcW w:w="1282" w:type="dxa"/>
            <w:shd w:val="clear" w:color="auto" w:fill="auto"/>
          </w:tcPr>
          <w:p w14:paraId="52994B08" w14:textId="10B88F04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628</w:t>
            </w:r>
          </w:p>
        </w:tc>
        <w:tc>
          <w:tcPr>
            <w:tcW w:w="1283" w:type="dxa"/>
            <w:shd w:val="clear" w:color="auto" w:fill="auto"/>
          </w:tcPr>
          <w:p w14:paraId="5DE05602" w14:textId="624ABCF4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189</w:t>
            </w:r>
          </w:p>
        </w:tc>
      </w:tr>
      <w:tr w:rsidR="008600C0" w:rsidRPr="00650844" w14:paraId="21BA8806" w14:textId="77777777" w:rsidTr="00164136">
        <w:tc>
          <w:tcPr>
            <w:tcW w:w="4320" w:type="dxa"/>
            <w:shd w:val="clear" w:color="auto" w:fill="auto"/>
          </w:tcPr>
          <w:p w14:paraId="47E3CAAB" w14:textId="1689B9AE" w:rsidR="008600C0" w:rsidRPr="00650844" w:rsidRDefault="008600C0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282" w:type="dxa"/>
            <w:shd w:val="clear" w:color="auto" w:fill="auto"/>
          </w:tcPr>
          <w:p w14:paraId="08E2EBB3" w14:textId="46DE1C72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30,5</w:t>
            </w:r>
            <w:r w:rsidR="00DE11E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283" w:type="dxa"/>
            <w:shd w:val="clear" w:color="auto" w:fill="auto"/>
          </w:tcPr>
          <w:p w14:paraId="0478E2E2" w14:textId="40551C4B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282" w:type="dxa"/>
            <w:shd w:val="clear" w:color="auto" w:fill="auto"/>
          </w:tcPr>
          <w:p w14:paraId="2CA4BC10" w14:textId="7E803763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  <w:cs/>
              </w:rPr>
              <w:t>8</w:t>
            </w:r>
            <w:r w:rsidRPr="00650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sz w:val="26"/>
                <w:szCs w:val="26"/>
                <w:cs/>
              </w:rPr>
              <w:t>65</w:t>
            </w:r>
            <w:r w:rsidR="00DE11E6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14:paraId="46CF81FC" w14:textId="3764038B" w:rsidR="008600C0" w:rsidRPr="00650844" w:rsidRDefault="008600C0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600C0" w:rsidRPr="00650844" w14:paraId="5CE16876" w14:textId="77777777" w:rsidTr="00164136">
        <w:tc>
          <w:tcPr>
            <w:tcW w:w="4320" w:type="dxa"/>
            <w:shd w:val="clear" w:color="auto" w:fill="auto"/>
          </w:tcPr>
          <w:p w14:paraId="3B7FF88C" w14:textId="44BCE405" w:rsidR="008600C0" w:rsidRPr="00650844" w:rsidRDefault="0081012A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ค่าปรับจากการผิดสัญญา</w:t>
            </w:r>
          </w:p>
        </w:tc>
        <w:tc>
          <w:tcPr>
            <w:tcW w:w="1282" w:type="dxa"/>
            <w:shd w:val="clear" w:color="auto" w:fill="auto"/>
          </w:tcPr>
          <w:p w14:paraId="376EDE9D" w14:textId="3D0B4776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35EF903" w14:textId="4323CFE1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486</w:t>
            </w:r>
          </w:p>
        </w:tc>
        <w:tc>
          <w:tcPr>
            <w:tcW w:w="1282" w:type="dxa"/>
            <w:shd w:val="clear" w:color="auto" w:fill="auto"/>
          </w:tcPr>
          <w:p w14:paraId="5D83C8F8" w14:textId="1268473D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3C1CCFA" w14:textId="52B0EE9E" w:rsidR="008600C0" w:rsidRPr="00650844" w:rsidRDefault="008600C0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8600C0" w:rsidRPr="00650844" w14:paraId="1962EC41" w14:textId="77777777" w:rsidTr="00164136">
        <w:tc>
          <w:tcPr>
            <w:tcW w:w="4320" w:type="dxa"/>
            <w:shd w:val="clear" w:color="auto" w:fill="auto"/>
          </w:tcPr>
          <w:p w14:paraId="4E71684F" w14:textId="0305B353" w:rsidR="008600C0" w:rsidRPr="00650844" w:rsidRDefault="008600C0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รายได้สินไหมทดแทนความเสียหาย</w:t>
            </w:r>
          </w:p>
        </w:tc>
        <w:tc>
          <w:tcPr>
            <w:tcW w:w="1282" w:type="dxa"/>
            <w:shd w:val="clear" w:color="auto" w:fill="auto"/>
          </w:tcPr>
          <w:p w14:paraId="6FBB78AF" w14:textId="37DE1ED8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258,250</w:t>
            </w:r>
          </w:p>
        </w:tc>
        <w:tc>
          <w:tcPr>
            <w:tcW w:w="1283" w:type="dxa"/>
            <w:shd w:val="clear" w:color="auto" w:fill="auto"/>
          </w:tcPr>
          <w:p w14:paraId="0611D78D" w14:textId="7C985287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851</w:t>
            </w:r>
          </w:p>
        </w:tc>
        <w:tc>
          <w:tcPr>
            <w:tcW w:w="1282" w:type="dxa"/>
            <w:shd w:val="clear" w:color="auto" w:fill="auto"/>
          </w:tcPr>
          <w:p w14:paraId="7586E701" w14:textId="4581B00C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35906B3" w14:textId="1C9E6CED" w:rsidR="008600C0" w:rsidRPr="00650844" w:rsidRDefault="008600C0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7C5B28" w:rsidRPr="00650844" w14:paraId="2D3797D8" w14:textId="77777777" w:rsidTr="00164136">
        <w:tc>
          <w:tcPr>
            <w:tcW w:w="4320" w:type="dxa"/>
            <w:shd w:val="clear" w:color="auto" w:fill="auto"/>
          </w:tcPr>
          <w:p w14:paraId="6122613D" w14:textId="1B9D89C1" w:rsidR="007C5B28" w:rsidRPr="00650844" w:rsidRDefault="007C5B28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กำไรจากสินทรัพย์ทางการเงินที่วัดมูลค่าด้วย</w:t>
            </w:r>
          </w:p>
        </w:tc>
        <w:tc>
          <w:tcPr>
            <w:tcW w:w="1282" w:type="dxa"/>
            <w:shd w:val="clear" w:color="auto" w:fill="auto"/>
          </w:tcPr>
          <w:p w14:paraId="7EF95B84" w14:textId="0114F91D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F38C88B" w14:textId="6E139A57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</w:tcPr>
          <w:p w14:paraId="0072646D" w14:textId="2AA627EC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3F835A9A" w14:textId="12AEBFAF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7C5B28" w:rsidRPr="00650844" w14:paraId="6AE6A38C" w14:textId="77777777" w:rsidTr="00164136">
        <w:tc>
          <w:tcPr>
            <w:tcW w:w="4320" w:type="dxa"/>
            <w:shd w:val="clear" w:color="auto" w:fill="auto"/>
          </w:tcPr>
          <w:p w14:paraId="492D85FD" w14:textId="52FB608C" w:rsidR="007C5B28" w:rsidRPr="00650844" w:rsidRDefault="007C5B28" w:rsidP="007C5B28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มูลค่ายุติธรรมผ่านกำไรหรือขาดทุน</w:t>
            </w:r>
            <w:r w:rsidR="002C289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82" w:type="dxa"/>
            <w:shd w:val="clear" w:color="auto" w:fill="auto"/>
          </w:tcPr>
          <w:p w14:paraId="727A072F" w14:textId="38C67196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15,618</w:t>
            </w:r>
          </w:p>
        </w:tc>
        <w:tc>
          <w:tcPr>
            <w:tcW w:w="1283" w:type="dxa"/>
            <w:shd w:val="clear" w:color="auto" w:fill="auto"/>
          </w:tcPr>
          <w:p w14:paraId="4E7292D4" w14:textId="30005199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1C77B97E" w14:textId="174726B6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15,618</w:t>
            </w:r>
          </w:p>
        </w:tc>
        <w:tc>
          <w:tcPr>
            <w:tcW w:w="1283" w:type="dxa"/>
            <w:shd w:val="clear" w:color="auto" w:fill="auto"/>
          </w:tcPr>
          <w:p w14:paraId="3813CE85" w14:textId="1FA4DC93" w:rsidR="007C5B28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600C0" w:rsidRPr="00650844" w14:paraId="5EE3E831" w14:textId="77777777" w:rsidTr="00164136">
        <w:tc>
          <w:tcPr>
            <w:tcW w:w="4320" w:type="dxa"/>
            <w:shd w:val="clear" w:color="auto" w:fill="auto"/>
          </w:tcPr>
          <w:p w14:paraId="030E2A52" w14:textId="27C70ADE" w:rsidR="008600C0" w:rsidRPr="00650844" w:rsidRDefault="008600C0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17A41D0" w14:textId="18500EAD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3,813,94</w:t>
            </w:r>
            <w:r w:rsidR="002268B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5A3BA0FB" w14:textId="4F9A9759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515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423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C9B948D" w14:textId="19D56C3F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145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673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379EB71F" w14:textId="0BEF173C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</w:p>
        </w:tc>
      </w:tr>
      <w:tr w:rsidR="008600C0" w:rsidRPr="00650844" w14:paraId="6A6E2FDE" w14:textId="77777777" w:rsidTr="003D20DD">
        <w:tc>
          <w:tcPr>
            <w:tcW w:w="4320" w:type="dxa"/>
            <w:shd w:val="clear" w:color="auto" w:fill="auto"/>
          </w:tcPr>
          <w:p w14:paraId="684F8806" w14:textId="77777777" w:rsidR="008600C0" w:rsidRPr="00650844" w:rsidRDefault="008600C0" w:rsidP="008600C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2416B" w14:textId="3012EB48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4,607,2</w:t>
            </w:r>
            <w:r w:rsidR="00DE11E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348DA6" w14:textId="5C68E3E9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403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AE2BC" w14:textId="175771AF" w:rsidR="008600C0" w:rsidRPr="00650844" w:rsidRDefault="007C5B28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574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21</w:t>
            </w:r>
            <w:r w:rsidR="00DE11E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92070" w14:textId="69960449" w:rsidR="008600C0" w:rsidRPr="00650844" w:rsidRDefault="00DC4F13" w:rsidP="007C5B2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523</w:t>
            </w:r>
            <w:r w:rsidR="008600C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885</w:t>
            </w:r>
          </w:p>
        </w:tc>
      </w:tr>
    </w:tbl>
    <w:p w14:paraId="2E1BF80C" w14:textId="77777777" w:rsidR="00784192" w:rsidRPr="00650844" w:rsidRDefault="00784192" w:rsidP="009A4340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bookmarkStart w:id="42" w:name="OLE_LINK4"/>
    </w:p>
    <w:tbl>
      <w:tblPr>
        <w:tblW w:w="9459" w:type="dxa"/>
        <w:tblLayout w:type="fixed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14990CE5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bookmarkEnd w:id="42"/>
          <w:p w14:paraId="204F1303" w14:textId="0FE27EE0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7</w:t>
            </w:r>
            <w:r w:rsidR="0078419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78419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</w:tr>
    </w:tbl>
    <w:p w14:paraId="1099F14F" w14:textId="77777777" w:rsidR="00E1777D" w:rsidRPr="00650844" w:rsidRDefault="00E1777D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E1777D" w:rsidRPr="00650844" w14:paraId="2E0485AF" w14:textId="77777777" w:rsidTr="00164136">
        <w:tc>
          <w:tcPr>
            <w:tcW w:w="4320" w:type="dxa"/>
            <w:shd w:val="clear" w:color="auto" w:fill="auto"/>
            <w:vAlign w:val="bottom"/>
          </w:tcPr>
          <w:p w14:paraId="6E009F27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E68EB6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FD9331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777D" w:rsidRPr="00650844" w14:paraId="2E43B313" w14:textId="77777777" w:rsidTr="00164136">
        <w:tc>
          <w:tcPr>
            <w:tcW w:w="4320" w:type="dxa"/>
            <w:shd w:val="clear" w:color="auto" w:fill="auto"/>
            <w:vAlign w:val="bottom"/>
          </w:tcPr>
          <w:p w14:paraId="7E895DF7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E6D34C" w14:textId="66AEE2D9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451382" w14:textId="1A2A8A9C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0A104F" w14:textId="13F82B0B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207560" w14:textId="4CAF4C4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E1777D" w:rsidRPr="00650844" w14:paraId="5C71F963" w14:textId="77777777" w:rsidTr="00164136">
        <w:tc>
          <w:tcPr>
            <w:tcW w:w="4320" w:type="dxa"/>
            <w:shd w:val="clear" w:color="auto" w:fill="auto"/>
            <w:vAlign w:val="bottom"/>
          </w:tcPr>
          <w:p w14:paraId="7639B983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8EE016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376B75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223B93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54489A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E1777D" w:rsidRPr="00650844" w14:paraId="61940267" w14:textId="77777777" w:rsidTr="00164136">
        <w:tc>
          <w:tcPr>
            <w:tcW w:w="4320" w:type="dxa"/>
            <w:shd w:val="clear" w:color="auto" w:fill="auto"/>
            <w:vAlign w:val="bottom"/>
          </w:tcPr>
          <w:p w14:paraId="0A6DE1DF" w14:textId="0BA16C86" w:rsidR="00E1777D" w:rsidRPr="00650844" w:rsidRDefault="00E1777D" w:rsidP="009D21D7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hanging="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ดอกเบี้ย 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347EDE43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221774D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58EA78F9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362FC48C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1777D" w:rsidRPr="00650844" w14:paraId="43AB3951" w14:textId="77777777" w:rsidTr="00164136">
        <w:tc>
          <w:tcPr>
            <w:tcW w:w="4320" w:type="dxa"/>
            <w:shd w:val="clear" w:color="auto" w:fill="auto"/>
          </w:tcPr>
          <w:p w14:paraId="48D4DA1E" w14:textId="37981385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8C094C8" w14:textId="6C4E372A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28,96</w:t>
            </w:r>
            <w:r w:rsidR="003918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7F187500" w14:textId="3F91790C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84D719D" w14:textId="2FF9A0E4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28,964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7E0C9489" w14:textId="47D684CD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369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892</w:t>
            </w:r>
          </w:p>
        </w:tc>
      </w:tr>
      <w:tr w:rsidR="00E1777D" w:rsidRPr="00650844" w14:paraId="334262EB" w14:textId="77777777" w:rsidTr="00164136">
        <w:tc>
          <w:tcPr>
            <w:tcW w:w="4320" w:type="dxa"/>
            <w:shd w:val="clear" w:color="auto" w:fill="auto"/>
          </w:tcPr>
          <w:p w14:paraId="1AC2A17C" w14:textId="5FA9876D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เงินกู้ยืมจาก</w:t>
            </w:r>
            <w:r w:rsidR="00715DED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ที่เกี่ยวข้อง</w:t>
            </w:r>
            <w:r w:rsidR="009D21D7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กัน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37B9C958" w14:textId="1F0A9168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5,993,02</w:t>
            </w:r>
            <w:r w:rsidR="00391895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6D6E10C1" w14:textId="308F7C9C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343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3285A982" w14:textId="7FBCCAFC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4CC4C18F" w14:textId="1A0EF8B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E1777D" w:rsidRPr="00650844" w14:paraId="5D6785F2" w14:textId="77777777" w:rsidTr="00164136">
        <w:tc>
          <w:tcPr>
            <w:tcW w:w="4320" w:type="dxa"/>
            <w:shd w:val="clear" w:color="auto" w:fill="auto"/>
          </w:tcPr>
          <w:p w14:paraId="14D98E4A" w14:textId="7B2BE60D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15DE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CA6F0C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47A35" w14:textId="13535A53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492,563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12E79" w14:textId="77C360AB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580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A0D575" w14:textId="5FB8A3FC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401,165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29F34C" w14:textId="4F9938DA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440</w:t>
            </w:r>
          </w:p>
        </w:tc>
      </w:tr>
      <w:tr w:rsidR="00E1777D" w:rsidRPr="00650844" w14:paraId="77EA6A90" w14:textId="77777777" w:rsidTr="003D20DD">
        <w:tc>
          <w:tcPr>
            <w:tcW w:w="4320" w:type="dxa"/>
            <w:shd w:val="clear" w:color="auto" w:fill="auto"/>
          </w:tcPr>
          <w:p w14:paraId="678A7EDC" w14:textId="77777777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1B7FB" w14:textId="5AF42755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6,514,54</w:t>
            </w:r>
            <w:r w:rsidR="006F5C5B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BEDE6" w14:textId="1A500017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241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278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288F8" w14:textId="5ADE573E" w:rsidR="00E1777D" w:rsidRPr="00650844" w:rsidRDefault="00E27EF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430,129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D4199" w14:textId="521F0472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734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</w:p>
        </w:tc>
      </w:tr>
    </w:tbl>
    <w:p w14:paraId="435B21CA" w14:textId="145CDF21" w:rsidR="009D21D7" w:rsidRPr="00650844" w:rsidRDefault="009D21D7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49E8B520" w14:textId="77777777" w:rsidR="00E1777D" w:rsidRPr="00650844" w:rsidRDefault="00E1777D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28FC7797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67865F22" w14:textId="0E9B1495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8</w:t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ค่าใช้จ่ายตาม</w:t>
            </w:r>
            <w:r w:rsidR="007C6ABC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ธรรมชาติ</w:t>
            </w:r>
          </w:p>
        </w:tc>
      </w:tr>
    </w:tbl>
    <w:p w14:paraId="7884A655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320"/>
        <w:gridCol w:w="1282"/>
        <w:gridCol w:w="1283"/>
        <w:gridCol w:w="1282"/>
        <w:gridCol w:w="1283"/>
      </w:tblGrid>
      <w:tr w:rsidR="00E1777D" w:rsidRPr="00650844" w14:paraId="1B2F371C" w14:textId="77777777" w:rsidTr="00F611AC">
        <w:tc>
          <w:tcPr>
            <w:tcW w:w="4320" w:type="dxa"/>
          </w:tcPr>
          <w:p w14:paraId="384C274E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</w:tcPr>
          <w:p w14:paraId="5C8CAC55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</w:tcPr>
          <w:p w14:paraId="1BBC2048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777D" w:rsidRPr="00650844" w14:paraId="138611C9" w14:textId="77777777" w:rsidTr="00F611AC">
        <w:tc>
          <w:tcPr>
            <w:tcW w:w="4320" w:type="dxa"/>
          </w:tcPr>
          <w:p w14:paraId="7D61F58D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32160DE5" w14:textId="438A9D1A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131FE4C8" w14:textId="38D6A6A1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49989749" w14:textId="6F593243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7DF0A20F" w14:textId="457B7E4A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E1777D" w:rsidRPr="00650844" w14:paraId="05CFEF27" w14:textId="77777777" w:rsidTr="009E4A1A">
        <w:tc>
          <w:tcPr>
            <w:tcW w:w="4320" w:type="dxa"/>
          </w:tcPr>
          <w:p w14:paraId="19651B12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56CC4D37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76BB225A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0421BBB4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1D2A962D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E1777D" w:rsidRPr="00650844" w14:paraId="18E1228A" w14:textId="77777777" w:rsidTr="009E4A1A">
        <w:tc>
          <w:tcPr>
            <w:tcW w:w="4320" w:type="dxa"/>
          </w:tcPr>
          <w:p w14:paraId="1516647E" w14:textId="77777777" w:rsidR="00E1777D" w:rsidRPr="00650844" w:rsidRDefault="00E1777D" w:rsidP="00655523">
            <w:pPr>
              <w:spacing w:line="240" w:lineRule="auto"/>
              <w:ind w:left="-127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1719E787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57D3F0E5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78CD6CA3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7BCD952F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E1777D" w:rsidRPr="00650844" w14:paraId="4245F79A" w14:textId="77777777" w:rsidTr="00DC2127">
        <w:tc>
          <w:tcPr>
            <w:tcW w:w="4320" w:type="dxa"/>
          </w:tcPr>
          <w:p w14:paraId="4E7A8250" w14:textId="05EAECC5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ค่าเสื่อมราคาของอาคารและอุปกรณ์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1</w:t>
            </w:r>
            <w:r w:rsidR="00715DED"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5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</w:tcPr>
          <w:p w14:paraId="4CE609DC" w14:textId="5F819800" w:rsidR="00E1777D" w:rsidRPr="00650844" w:rsidRDefault="00FE12DB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7</w:t>
            </w:r>
            <w:r w:rsidR="00961E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2,671,075</w:t>
            </w:r>
          </w:p>
        </w:tc>
        <w:tc>
          <w:tcPr>
            <w:tcW w:w="1283" w:type="dxa"/>
          </w:tcPr>
          <w:p w14:paraId="30150BBF" w14:textId="739822AF" w:rsidR="00E1777D" w:rsidRPr="00650844" w:rsidRDefault="00DC4F13" w:rsidP="009D21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</w:t>
            </w:r>
            <w:r w:rsidR="009D21D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="009D21D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1282" w:type="dxa"/>
          </w:tcPr>
          <w:p w14:paraId="32707B86" w14:textId="77FCB082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3,596,2</w:t>
            </w:r>
            <w:r w:rsidR="001A6C87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FD4AD4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83" w:type="dxa"/>
          </w:tcPr>
          <w:p w14:paraId="203F950E" w14:textId="3C812A36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267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</w:p>
        </w:tc>
      </w:tr>
      <w:tr w:rsidR="00E1777D" w:rsidRPr="00650844" w14:paraId="0C1AD202" w14:textId="77777777" w:rsidTr="00DC2127">
        <w:tc>
          <w:tcPr>
            <w:tcW w:w="4320" w:type="dxa"/>
          </w:tcPr>
          <w:p w14:paraId="52E0534E" w14:textId="662608B4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ค่าเสื่อมราคาของสินทรัพย์สิทธิการใช้ (หมายเหตุ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1</w:t>
            </w:r>
            <w:r w:rsidR="00715DED"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</w:tcPr>
          <w:p w14:paraId="02E8C6C2" w14:textId="0F7EC485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3,611,387</w:t>
            </w:r>
          </w:p>
        </w:tc>
        <w:tc>
          <w:tcPr>
            <w:tcW w:w="1283" w:type="dxa"/>
          </w:tcPr>
          <w:p w14:paraId="371DB7C6" w14:textId="6E34E684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336</w:t>
            </w:r>
          </w:p>
        </w:tc>
        <w:tc>
          <w:tcPr>
            <w:tcW w:w="1282" w:type="dxa"/>
          </w:tcPr>
          <w:p w14:paraId="0A2002B9" w14:textId="0C2ACC4C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853,960</w:t>
            </w:r>
          </w:p>
        </w:tc>
        <w:tc>
          <w:tcPr>
            <w:tcW w:w="1283" w:type="dxa"/>
          </w:tcPr>
          <w:p w14:paraId="09152AE2" w14:textId="0016AFE8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</w:p>
        </w:tc>
      </w:tr>
      <w:tr w:rsidR="00E1777D" w:rsidRPr="00650844" w14:paraId="20FCB437" w14:textId="77777777" w:rsidTr="00DC2127">
        <w:tc>
          <w:tcPr>
            <w:tcW w:w="4320" w:type="dxa"/>
          </w:tcPr>
          <w:p w14:paraId="29648005" w14:textId="2369C3AD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ค่าตัดจำหน่ายสินทรัพย์ไม่มีตัวตน (หมายเหตุ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15DE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</w:tcPr>
          <w:p w14:paraId="0F90184F" w14:textId="5D5CF444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106,772</w:t>
            </w:r>
          </w:p>
        </w:tc>
        <w:tc>
          <w:tcPr>
            <w:tcW w:w="1283" w:type="dxa"/>
          </w:tcPr>
          <w:p w14:paraId="26015608" w14:textId="0CF9FCF0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282" w:type="dxa"/>
          </w:tcPr>
          <w:p w14:paraId="1C4E47C0" w14:textId="42A1ED09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9,359</w:t>
            </w:r>
          </w:p>
        </w:tc>
        <w:tc>
          <w:tcPr>
            <w:tcW w:w="1283" w:type="dxa"/>
          </w:tcPr>
          <w:p w14:paraId="0223583C" w14:textId="359235E8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</w:p>
        </w:tc>
      </w:tr>
      <w:tr w:rsidR="00E1777D" w:rsidRPr="00650844" w14:paraId="61D98FC2" w14:textId="77777777" w:rsidTr="00DC2127">
        <w:tc>
          <w:tcPr>
            <w:tcW w:w="4320" w:type="dxa"/>
          </w:tcPr>
          <w:p w14:paraId="07027496" w14:textId="52BE957E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ค่าใช้จ่ายเกี่ยวกับพนักงาน</w:t>
            </w:r>
          </w:p>
        </w:tc>
        <w:tc>
          <w:tcPr>
            <w:tcW w:w="1282" w:type="dxa"/>
          </w:tcPr>
          <w:p w14:paraId="043F45E9" w14:textId="1276770F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182,957,333</w:t>
            </w:r>
          </w:p>
        </w:tc>
        <w:tc>
          <w:tcPr>
            <w:tcW w:w="1283" w:type="dxa"/>
          </w:tcPr>
          <w:p w14:paraId="0A699D97" w14:textId="69A9FF6C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167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1282" w:type="dxa"/>
          </w:tcPr>
          <w:p w14:paraId="10CF6833" w14:textId="6DE240BF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10,067,796</w:t>
            </w:r>
          </w:p>
        </w:tc>
        <w:tc>
          <w:tcPr>
            <w:tcW w:w="1283" w:type="dxa"/>
          </w:tcPr>
          <w:p w14:paraId="7FDD24CC" w14:textId="11B62EF5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848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298</w:t>
            </w:r>
          </w:p>
        </w:tc>
      </w:tr>
      <w:tr w:rsidR="00E1777D" w:rsidRPr="00650844" w14:paraId="537DB7F9" w14:textId="77777777" w:rsidTr="00DC2127">
        <w:tc>
          <w:tcPr>
            <w:tcW w:w="4320" w:type="dxa"/>
          </w:tcPr>
          <w:p w14:paraId="3D572F7D" w14:textId="13F97BCB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ค่าใช้จ่ายผลประโยชน์พนักงาน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15DE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</w:tcPr>
          <w:p w14:paraId="54C5A4CD" w14:textId="46EC2ED7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2,694,696</w:t>
            </w:r>
          </w:p>
        </w:tc>
        <w:tc>
          <w:tcPr>
            <w:tcW w:w="1283" w:type="dxa"/>
          </w:tcPr>
          <w:p w14:paraId="3D5036DF" w14:textId="31A0979E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682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282" w:type="dxa"/>
          </w:tcPr>
          <w:p w14:paraId="4955E027" w14:textId="464B6B1D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1,118,223</w:t>
            </w:r>
          </w:p>
        </w:tc>
        <w:tc>
          <w:tcPr>
            <w:tcW w:w="1283" w:type="dxa"/>
          </w:tcPr>
          <w:p w14:paraId="7E851B85" w14:textId="42C88ABD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071</w:t>
            </w:r>
          </w:p>
        </w:tc>
      </w:tr>
      <w:tr w:rsidR="00771DF6" w:rsidRPr="00650844" w14:paraId="7ACC6694" w14:textId="77777777" w:rsidTr="006522DD">
        <w:tc>
          <w:tcPr>
            <w:tcW w:w="4320" w:type="dxa"/>
          </w:tcPr>
          <w:p w14:paraId="7FAA7810" w14:textId="10B0F87B" w:rsidR="00771DF6" w:rsidRPr="00650844" w:rsidRDefault="00771DF6" w:rsidP="00771DF6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ค่าตอบแทนกรรมการและผู้บริหาร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49CCEF7A" w14:textId="03C1E72C" w:rsidR="00771DF6" w:rsidRPr="00650844" w:rsidRDefault="006F2B54" w:rsidP="00771DF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21,789,271</w:t>
            </w:r>
          </w:p>
        </w:tc>
        <w:tc>
          <w:tcPr>
            <w:tcW w:w="1283" w:type="dxa"/>
            <w:vAlign w:val="bottom"/>
          </w:tcPr>
          <w:p w14:paraId="560C0A4A" w14:textId="026F194C" w:rsidR="00771DF6" w:rsidRPr="00650844" w:rsidRDefault="00AF3DEF" w:rsidP="00771DF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21,285,749</w:t>
            </w:r>
          </w:p>
        </w:tc>
        <w:tc>
          <w:tcPr>
            <w:tcW w:w="1282" w:type="dxa"/>
            <w:vAlign w:val="bottom"/>
          </w:tcPr>
          <w:p w14:paraId="26F39319" w14:textId="0C1F2457" w:rsidR="00771DF6" w:rsidRPr="00650844" w:rsidRDefault="006F2B54" w:rsidP="00771DF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19,</w:t>
            </w:r>
            <w:r w:rsidR="00AF3DE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675,346</w:t>
            </w:r>
          </w:p>
        </w:tc>
        <w:tc>
          <w:tcPr>
            <w:tcW w:w="1283" w:type="dxa"/>
            <w:vAlign w:val="bottom"/>
          </w:tcPr>
          <w:p w14:paraId="695EF43B" w14:textId="5F82C72E" w:rsidR="00771DF6" w:rsidRPr="00650844" w:rsidRDefault="00AF3DEF" w:rsidP="00771DF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19,236,474</w:t>
            </w:r>
          </w:p>
        </w:tc>
      </w:tr>
      <w:tr w:rsidR="00E1777D" w:rsidRPr="00650844" w14:paraId="6A89BA02" w14:textId="77777777" w:rsidTr="00DC2127">
        <w:tc>
          <w:tcPr>
            <w:tcW w:w="4320" w:type="dxa"/>
          </w:tcPr>
          <w:p w14:paraId="0FF6C25B" w14:textId="5DFDB659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ค่าบริการจ่ายบุคคลภายนอก</w:t>
            </w:r>
          </w:p>
        </w:tc>
        <w:tc>
          <w:tcPr>
            <w:tcW w:w="1282" w:type="dxa"/>
          </w:tcPr>
          <w:p w14:paraId="088AD5B5" w14:textId="361D9C7B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19,221,678</w:t>
            </w:r>
          </w:p>
        </w:tc>
        <w:tc>
          <w:tcPr>
            <w:tcW w:w="1283" w:type="dxa"/>
          </w:tcPr>
          <w:p w14:paraId="51354084" w14:textId="1BDACD7C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663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414</w:t>
            </w:r>
          </w:p>
        </w:tc>
        <w:tc>
          <w:tcPr>
            <w:tcW w:w="1282" w:type="dxa"/>
          </w:tcPr>
          <w:p w14:paraId="02F8F7E6" w14:textId="0E15C2F2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1,737,437</w:t>
            </w:r>
          </w:p>
        </w:tc>
        <w:tc>
          <w:tcPr>
            <w:tcW w:w="1283" w:type="dxa"/>
          </w:tcPr>
          <w:p w14:paraId="244AF445" w14:textId="13470C37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684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717</w:t>
            </w:r>
          </w:p>
        </w:tc>
      </w:tr>
      <w:tr w:rsidR="00E1777D" w:rsidRPr="00650844" w14:paraId="455617BB" w14:textId="77777777" w:rsidTr="00DC2127">
        <w:tc>
          <w:tcPr>
            <w:tcW w:w="4320" w:type="dxa"/>
          </w:tcPr>
          <w:p w14:paraId="40B1BF62" w14:textId="2712CE57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ค่าเช่า</w:t>
            </w:r>
            <w:r w:rsidR="00CA6F0C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ดำเนินการ</w:t>
            </w:r>
          </w:p>
        </w:tc>
        <w:tc>
          <w:tcPr>
            <w:tcW w:w="1282" w:type="dxa"/>
          </w:tcPr>
          <w:p w14:paraId="7E07F893" w14:textId="76005BE5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27,617,671</w:t>
            </w:r>
          </w:p>
        </w:tc>
        <w:tc>
          <w:tcPr>
            <w:tcW w:w="1283" w:type="dxa"/>
          </w:tcPr>
          <w:p w14:paraId="12D827C6" w14:textId="2B872C9C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914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381</w:t>
            </w:r>
          </w:p>
        </w:tc>
        <w:tc>
          <w:tcPr>
            <w:tcW w:w="1282" w:type="dxa"/>
          </w:tcPr>
          <w:p w14:paraId="097AA0E3" w14:textId="06D26A4A" w:rsidR="00E1777D" w:rsidRPr="00650844" w:rsidRDefault="00BC7657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14:paraId="407AE2A8" w14:textId="16E2F610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69FDF736" w14:textId="77777777" w:rsidR="00E1777D" w:rsidRPr="00650844" w:rsidRDefault="00E1777D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24481C82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4F55A92E" w14:textId="2F57DF6F" w:rsidR="0069217C" w:rsidRPr="00650844" w:rsidRDefault="009B6762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29</w:t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7D7A760C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E1777D" w:rsidRPr="00650844" w14:paraId="39C03A6F" w14:textId="77777777" w:rsidTr="00164136">
        <w:tc>
          <w:tcPr>
            <w:tcW w:w="4320" w:type="dxa"/>
            <w:shd w:val="clear" w:color="auto" w:fill="auto"/>
            <w:vAlign w:val="bottom"/>
          </w:tcPr>
          <w:p w14:paraId="63662EEC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230FBD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1FB719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777D" w:rsidRPr="00650844" w14:paraId="3170CCAA" w14:textId="77777777" w:rsidTr="00164136">
        <w:tc>
          <w:tcPr>
            <w:tcW w:w="4320" w:type="dxa"/>
            <w:shd w:val="clear" w:color="auto" w:fill="auto"/>
            <w:vAlign w:val="bottom"/>
          </w:tcPr>
          <w:p w14:paraId="1E8E9403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D0E8D7" w14:textId="39ECC45B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17153" w14:textId="6E9D9BA0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5423C" w14:textId="66D8AD54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AE3C5" w14:textId="630988A5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E1777D" w:rsidRPr="00650844" w14:paraId="4E17B81A" w14:textId="77777777" w:rsidTr="00164136">
        <w:tc>
          <w:tcPr>
            <w:tcW w:w="4320" w:type="dxa"/>
            <w:shd w:val="clear" w:color="auto" w:fill="auto"/>
            <w:vAlign w:val="bottom"/>
          </w:tcPr>
          <w:p w14:paraId="4F687644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8DE6BE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9F145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9D3C9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0E9930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E1777D" w:rsidRPr="00650844" w14:paraId="3E516093" w14:textId="77777777" w:rsidTr="00164136">
        <w:tc>
          <w:tcPr>
            <w:tcW w:w="4320" w:type="dxa"/>
            <w:shd w:val="clear" w:color="auto" w:fill="auto"/>
            <w:vAlign w:val="bottom"/>
          </w:tcPr>
          <w:p w14:paraId="7EFEAC56" w14:textId="77777777" w:rsidR="00E1777D" w:rsidRPr="00650844" w:rsidRDefault="00E1777D" w:rsidP="00655523">
            <w:pPr>
              <w:spacing w:line="240" w:lineRule="auto"/>
              <w:ind w:left="-127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658DB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2B758A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4920DF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7F00DF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E1777D" w:rsidRPr="00650844" w14:paraId="0BF17337" w14:textId="77777777" w:rsidTr="00164136">
        <w:tc>
          <w:tcPr>
            <w:tcW w:w="4320" w:type="dxa"/>
            <w:shd w:val="clear" w:color="auto" w:fill="auto"/>
          </w:tcPr>
          <w:p w14:paraId="758DB245" w14:textId="4FAADF53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  <w:r w:rsidR="004A46E0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ของรอบระยะเวลา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ปัจจุบัน</w:t>
            </w:r>
          </w:p>
        </w:tc>
        <w:tc>
          <w:tcPr>
            <w:tcW w:w="1282" w:type="dxa"/>
            <w:shd w:val="clear" w:color="auto" w:fill="auto"/>
          </w:tcPr>
          <w:p w14:paraId="57FCFE6C" w14:textId="0100253F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FB94ABB" w14:textId="3D8A45F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2274A514" w14:textId="404DBAB2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FEDAC21" w14:textId="4361564A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E1777D" w:rsidRPr="00650844" w14:paraId="00E4D516" w14:textId="77777777" w:rsidTr="00164136">
        <w:tc>
          <w:tcPr>
            <w:tcW w:w="4320" w:type="dxa"/>
            <w:shd w:val="clear" w:color="auto" w:fill="auto"/>
          </w:tcPr>
          <w:p w14:paraId="48DDB6F5" w14:textId="29AD8F96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ภาษีเงินได้รอการตัดบัญชี (หมายเหตุ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B700E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CC0B4C2" w14:textId="5E50CA60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537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89</w:t>
            </w:r>
            <w:r w:rsidR="00DE11E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7E37BED" w14:textId="0F19274C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D15F9E8" w14:textId="6EDE54A3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(254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115)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F2105B6" w14:textId="721AA543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E1777D" w:rsidRPr="00650844" w14:paraId="4FB36CBD" w14:textId="77777777" w:rsidTr="003D20DD">
        <w:tc>
          <w:tcPr>
            <w:tcW w:w="4320" w:type="dxa"/>
            <w:shd w:val="clear" w:color="auto" w:fill="auto"/>
          </w:tcPr>
          <w:p w14:paraId="65CF68C8" w14:textId="5DB6443B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3BEE9" w14:textId="6A5A038F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537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89</w:t>
            </w:r>
            <w:r w:rsidR="00DE11E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FD86D" w14:textId="09E7ED23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E70A9" w14:textId="67086ECA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(254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115)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4503E7" w14:textId="38157F25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</w:tbl>
    <w:p w14:paraId="098C5290" w14:textId="4FD306A2" w:rsidR="00762B1C" w:rsidRDefault="00762B1C" w:rsidP="009A4340">
      <w:pPr>
        <w:pStyle w:val="a1"/>
        <w:tabs>
          <w:tab w:val="left" w:pos="1260"/>
        </w:tabs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br w:type="page"/>
      </w:r>
    </w:p>
    <w:p w14:paraId="6DB26697" w14:textId="77777777" w:rsidR="00E1777D" w:rsidRPr="00650844" w:rsidRDefault="00E1777D" w:rsidP="009A4340">
      <w:pPr>
        <w:pStyle w:val="a1"/>
        <w:tabs>
          <w:tab w:val="left" w:pos="1260"/>
        </w:tabs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1E30609A" w14:textId="77777777" w:rsidR="00230451" w:rsidRPr="00650844" w:rsidRDefault="00230451" w:rsidP="00230451">
      <w:pPr>
        <w:pStyle w:val="a1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US"/>
        </w:rPr>
      </w:pPr>
      <w:r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ตั้งอยู่ โดยมีรายละเอียดดังนี้:</w:t>
      </w:r>
    </w:p>
    <w:p w14:paraId="1B171518" w14:textId="4C2A33A5" w:rsidR="00F62311" w:rsidRPr="00650844" w:rsidRDefault="00F62311" w:rsidP="009E4A1A">
      <w:pPr>
        <w:pStyle w:val="a1"/>
        <w:tabs>
          <w:tab w:val="left" w:pos="126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E1777D" w:rsidRPr="00650844" w14:paraId="2A55E620" w14:textId="77777777" w:rsidTr="00164136">
        <w:tc>
          <w:tcPr>
            <w:tcW w:w="4320" w:type="dxa"/>
            <w:shd w:val="clear" w:color="auto" w:fill="auto"/>
            <w:vAlign w:val="bottom"/>
          </w:tcPr>
          <w:p w14:paraId="7A2909CB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69BAEB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347ABF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777D" w:rsidRPr="00650844" w14:paraId="6A8E786F" w14:textId="77777777" w:rsidTr="00164136">
        <w:tc>
          <w:tcPr>
            <w:tcW w:w="4320" w:type="dxa"/>
            <w:shd w:val="clear" w:color="auto" w:fill="auto"/>
            <w:vAlign w:val="bottom"/>
          </w:tcPr>
          <w:p w14:paraId="3C6A3351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3F6E29" w14:textId="5990CF33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71FC88" w14:textId="039D338C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F19484" w14:textId="27BDC0B8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DB851C" w14:textId="1469D650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E1777D" w:rsidRPr="00650844" w14:paraId="35EC88FA" w14:textId="77777777" w:rsidTr="00164136">
        <w:tc>
          <w:tcPr>
            <w:tcW w:w="4320" w:type="dxa"/>
            <w:shd w:val="clear" w:color="auto" w:fill="auto"/>
            <w:vAlign w:val="bottom"/>
          </w:tcPr>
          <w:p w14:paraId="76AF1E80" w14:textId="77777777" w:rsidR="00E1777D" w:rsidRPr="00650844" w:rsidRDefault="00E1777D" w:rsidP="00655523">
            <w:pPr>
              <w:spacing w:line="240" w:lineRule="auto"/>
              <w:ind w:left="-1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320F15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978C4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AAC67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54C3E9" w14:textId="77777777" w:rsidR="00E1777D" w:rsidRPr="00650844" w:rsidRDefault="00E1777D" w:rsidP="0065552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E1777D" w:rsidRPr="00650844" w14:paraId="04A99135" w14:textId="77777777" w:rsidTr="00164136">
        <w:tc>
          <w:tcPr>
            <w:tcW w:w="4320" w:type="dxa"/>
            <w:shd w:val="clear" w:color="auto" w:fill="auto"/>
            <w:vAlign w:val="bottom"/>
          </w:tcPr>
          <w:p w14:paraId="4E4FB5A9" w14:textId="77777777" w:rsidR="00E1777D" w:rsidRPr="00650844" w:rsidRDefault="00E1777D" w:rsidP="00655523">
            <w:pPr>
              <w:spacing w:line="240" w:lineRule="auto"/>
              <w:ind w:left="-127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F9023D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D7C2F1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5E56CA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468E9" w14:textId="77777777" w:rsidR="00E1777D" w:rsidRPr="00650844" w:rsidRDefault="00E1777D" w:rsidP="00655523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E1777D" w:rsidRPr="00650844" w14:paraId="38913E40" w14:textId="77777777" w:rsidTr="00164136">
        <w:tc>
          <w:tcPr>
            <w:tcW w:w="4320" w:type="dxa"/>
            <w:shd w:val="clear" w:color="auto" w:fill="auto"/>
            <w:vAlign w:val="bottom"/>
          </w:tcPr>
          <w:p w14:paraId="317103DF" w14:textId="015D45D2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ขาดทุน)ก่อนภาษีเงินได้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E54A8" w14:textId="50FC85CC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956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527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F29848" w14:textId="6D8EB45E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772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966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8E788" w14:textId="5FA620E2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(252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749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292)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674364" w14:textId="5442BC83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167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328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 </w:t>
            </w:r>
          </w:p>
        </w:tc>
      </w:tr>
      <w:tr w:rsidR="00E1777D" w:rsidRPr="00650844" w14:paraId="64FCC673" w14:textId="77777777" w:rsidTr="00164136">
        <w:tc>
          <w:tcPr>
            <w:tcW w:w="4320" w:type="dxa"/>
            <w:shd w:val="clear" w:color="auto" w:fill="auto"/>
            <w:vAlign w:val="bottom"/>
          </w:tcPr>
          <w:p w14:paraId="2354C5B4" w14:textId="77777777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315074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E81F40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039B10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60933A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E1777D" w:rsidRPr="00650844" w14:paraId="0E6D2786" w14:textId="77777777" w:rsidTr="00164136">
        <w:tc>
          <w:tcPr>
            <w:tcW w:w="4320" w:type="dxa"/>
            <w:shd w:val="clear" w:color="auto" w:fill="auto"/>
            <w:vAlign w:val="bottom"/>
          </w:tcPr>
          <w:p w14:paraId="183790E9" w14:textId="24D5D9A1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ภาษีเงินได้คำนวณจากอัตราภาษีร้อยละ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6BEFA69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79957BA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20C73C49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6607B76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1777D" w:rsidRPr="00650844" w14:paraId="1D9791E6" w14:textId="77777777" w:rsidTr="00164136">
        <w:tc>
          <w:tcPr>
            <w:tcW w:w="4320" w:type="dxa"/>
            <w:shd w:val="clear" w:color="auto" w:fill="auto"/>
            <w:vAlign w:val="bottom"/>
          </w:tcPr>
          <w:p w14:paraId="0FA38561" w14:textId="614BAB92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(พ.ศ.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: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F408EB1" w14:textId="0CE6691D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591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305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AAED579" w14:textId="2466E8FB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593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0404D22" w14:textId="08985644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(50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549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858)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1DDC0AD0" w14:textId="1C702988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466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 </w:t>
            </w:r>
          </w:p>
        </w:tc>
      </w:tr>
      <w:tr w:rsidR="00E1777D" w:rsidRPr="00650844" w14:paraId="13404BE5" w14:textId="77777777" w:rsidTr="00164136">
        <w:tc>
          <w:tcPr>
            <w:tcW w:w="4320" w:type="dxa"/>
            <w:shd w:val="clear" w:color="auto" w:fill="auto"/>
            <w:vAlign w:val="bottom"/>
          </w:tcPr>
          <w:p w14:paraId="615362BA" w14:textId="4C842FAE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ผลกระทบ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: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6FF6ECB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204A5596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5EC22E49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5A769BB5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762B1C" w:rsidRPr="00650844" w14:paraId="428FAFA5" w14:textId="77777777" w:rsidTr="00164136">
        <w:tc>
          <w:tcPr>
            <w:tcW w:w="4320" w:type="dxa"/>
            <w:shd w:val="clear" w:color="auto" w:fill="auto"/>
            <w:vAlign w:val="bottom"/>
          </w:tcPr>
          <w:p w14:paraId="6F69444C" w14:textId="2BB1358F" w:rsidR="00762B1C" w:rsidRPr="00650844" w:rsidRDefault="00762B1C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1282" w:type="dxa"/>
            <w:shd w:val="clear" w:color="auto" w:fill="auto"/>
          </w:tcPr>
          <w:p w14:paraId="346DF86B" w14:textId="7C043232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9DFEE6B" w14:textId="794E9E2B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ECA7F00" w14:textId="5BAF7D78" w:rsidR="00762B1C" w:rsidRPr="00650844" w:rsidRDefault="00E11D84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762B1C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551,847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5976EDDA" w14:textId="51F91CF3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1777D" w:rsidRPr="00650844" w14:paraId="73BD2C9D" w14:textId="77777777" w:rsidTr="00164136">
        <w:tc>
          <w:tcPr>
            <w:tcW w:w="4320" w:type="dxa"/>
            <w:shd w:val="clear" w:color="auto" w:fill="auto"/>
            <w:vAlign w:val="bottom"/>
          </w:tcPr>
          <w:p w14:paraId="6533EFE1" w14:textId="0625F99C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282" w:type="dxa"/>
            <w:shd w:val="clear" w:color="auto" w:fill="auto"/>
          </w:tcPr>
          <w:p w14:paraId="148669AD" w14:textId="51AFB671" w:rsidR="00E1777D" w:rsidRPr="00650844" w:rsidRDefault="00DE11E6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64,430</w:t>
            </w:r>
          </w:p>
        </w:tc>
        <w:tc>
          <w:tcPr>
            <w:tcW w:w="1283" w:type="dxa"/>
            <w:shd w:val="clear" w:color="auto" w:fill="auto"/>
          </w:tcPr>
          <w:p w14:paraId="0390CAA6" w14:textId="7A380ECD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4BAE9A4" w14:textId="01C5C26B" w:rsidR="00E1777D" w:rsidRPr="00650844" w:rsidRDefault="00E11D84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85,380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71A22047" w14:textId="40AEE03C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873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</w:t>
            </w:r>
          </w:p>
        </w:tc>
      </w:tr>
      <w:tr w:rsidR="00E1777D" w:rsidRPr="00650844" w14:paraId="790DCA15" w14:textId="77777777" w:rsidTr="00164136">
        <w:tc>
          <w:tcPr>
            <w:tcW w:w="4320" w:type="dxa"/>
            <w:shd w:val="clear" w:color="auto" w:fill="auto"/>
            <w:vAlign w:val="bottom"/>
          </w:tcPr>
          <w:p w14:paraId="78345A91" w14:textId="03410167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การใช้ประโยชน์จากผลขาดทุนทางภาษี</w:t>
            </w:r>
          </w:p>
        </w:tc>
        <w:tc>
          <w:tcPr>
            <w:tcW w:w="1282" w:type="dxa"/>
            <w:shd w:val="clear" w:color="auto" w:fill="auto"/>
          </w:tcPr>
          <w:p w14:paraId="0B837559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4D3996CC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355AE42E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7AF08AE7" w14:textId="77777777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1777D" w:rsidRPr="00650844" w14:paraId="26CA870F" w14:textId="77777777" w:rsidTr="00164136">
        <w:tc>
          <w:tcPr>
            <w:tcW w:w="4320" w:type="dxa"/>
            <w:shd w:val="clear" w:color="auto" w:fill="auto"/>
            <w:vAlign w:val="bottom"/>
          </w:tcPr>
          <w:p w14:paraId="210E85BC" w14:textId="6C40059B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ที่ผ่านมาซึ่งยังไม่รับรู้</w:t>
            </w:r>
          </w:p>
        </w:tc>
        <w:tc>
          <w:tcPr>
            <w:tcW w:w="1282" w:type="dxa"/>
            <w:shd w:val="clear" w:color="auto" w:fill="auto"/>
          </w:tcPr>
          <w:p w14:paraId="452D4BBF" w14:textId="23642990" w:rsidR="00E1777D" w:rsidRPr="00650844" w:rsidRDefault="00DE11E6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5BFBF0B" w14:textId="1BDFABDE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810EEF9" w14:textId="0A15D4F5" w:rsidR="00E1777D" w:rsidRPr="00650844" w:rsidRDefault="00DE11E6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1CACA88A" w14:textId="6A78E9DE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62B1C" w:rsidRPr="00650844" w14:paraId="615C3401" w14:textId="77777777" w:rsidTr="00762B1C">
        <w:tc>
          <w:tcPr>
            <w:tcW w:w="4320" w:type="dxa"/>
            <w:shd w:val="clear" w:color="auto" w:fill="auto"/>
            <w:vAlign w:val="bottom"/>
          </w:tcPr>
          <w:p w14:paraId="6FEAB9E5" w14:textId="3E6A4CD6" w:rsidR="00762B1C" w:rsidRPr="00650844" w:rsidRDefault="00564813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64813">
              <w:rPr>
                <w:rFonts w:ascii="Browallia New" w:hAnsi="Browallia New" w:cs="Browallia New" w:hint="cs"/>
                <w:color w:val="000000"/>
                <w:sz w:val="16"/>
                <w:szCs w:val="16"/>
                <w:cs/>
              </w:rPr>
              <w:t xml:space="preserve"> </w:t>
            </w:r>
            <w:r w:rsidR="00762B1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ขาดทุนทางภาษีที่ไม่ได้บันทึกเป็นสินทรัพย์</w:t>
            </w:r>
          </w:p>
        </w:tc>
        <w:tc>
          <w:tcPr>
            <w:tcW w:w="1282" w:type="dxa"/>
            <w:shd w:val="clear" w:color="auto" w:fill="auto"/>
          </w:tcPr>
          <w:p w14:paraId="1AEA807A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14F8C95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53D0F5D0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273038F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62B1C" w:rsidRPr="00650844" w14:paraId="73437964" w14:textId="77777777" w:rsidTr="00762B1C">
        <w:tc>
          <w:tcPr>
            <w:tcW w:w="4320" w:type="dxa"/>
            <w:shd w:val="clear" w:color="auto" w:fill="auto"/>
            <w:vAlign w:val="bottom"/>
          </w:tcPr>
          <w:p w14:paraId="6FED1D4A" w14:textId="4C5BB2F6" w:rsidR="00762B1C" w:rsidRDefault="00762B1C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282" w:type="dxa"/>
            <w:shd w:val="clear" w:color="auto" w:fill="auto"/>
          </w:tcPr>
          <w:p w14:paraId="7689A075" w14:textId="706A15D3" w:rsidR="00762B1C" w:rsidRPr="00650844" w:rsidRDefault="00DE11E6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2,842,156</w:t>
            </w:r>
          </w:p>
        </w:tc>
        <w:tc>
          <w:tcPr>
            <w:tcW w:w="1283" w:type="dxa"/>
            <w:shd w:val="clear" w:color="auto" w:fill="auto"/>
          </w:tcPr>
          <w:p w14:paraId="18DD9D05" w14:textId="5816C158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8DD8DAE" w14:textId="66FFF30C" w:rsidR="00762B1C" w:rsidRPr="00650844" w:rsidRDefault="00DE11E6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50,762,210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690FCEA" w14:textId="5CD8840C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62B1C" w:rsidRPr="00650844" w14:paraId="158E519F" w14:textId="77777777" w:rsidTr="00762B1C">
        <w:tc>
          <w:tcPr>
            <w:tcW w:w="4320" w:type="dxa"/>
            <w:shd w:val="clear" w:color="auto" w:fill="auto"/>
            <w:vAlign w:val="bottom"/>
          </w:tcPr>
          <w:p w14:paraId="183CB2AF" w14:textId="31FD2C11" w:rsidR="00762B1C" w:rsidRPr="00650844" w:rsidRDefault="00762B1C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62B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การกลับรายการของสินทรัพย์ภาษีเงินได้รอตัดบัญชี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B9F96BF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64671FE9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634017AB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2CD8D5C9" w14:textId="77777777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62B1C" w:rsidRPr="00650844" w14:paraId="6B7D150C" w14:textId="77777777" w:rsidTr="00762B1C">
        <w:tc>
          <w:tcPr>
            <w:tcW w:w="4320" w:type="dxa"/>
            <w:shd w:val="clear" w:color="auto" w:fill="auto"/>
            <w:vAlign w:val="bottom"/>
          </w:tcPr>
          <w:p w14:paraId="741DD886" w14:textId="7E23799B" w:rsidR="00762B1C" w:rsidRPr="00762B1C" w:rsidRDefault="00762B1C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762B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(ผลขาดทุนทางภาษี)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0870EF" w14:textId="2D435404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3,040,000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15C2A" w14:textId="0AFAE29E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997AD7" w14:textId="55D46D9C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A8429" w14:textId="517DEBF0" w:rsidR="00762B1C" w:rsidRPr="00650844" w:rsidRDefault="00762B1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1777D" w:rsidRPr="00650844" w14:paraId="4695D027" w14:textId="77777777" w:rsidTr="00762B1C">
        <w:tc>
          <w:tcPr>
            <w:tcW w:w="4320" w:type="dxa"/>
            <w:shd w:val="clear" w:color="auto" w:fill="auto"/>
            <w:vAlign w:val="bottom"/>
          </w:tcPr>
          <w:p w14:paraId="3EBC1352" w14:textId="38A2525E" w:rsidR="00E1777D" w:rsidRPr="00650844" w:rsidRDefault="00E1777D" w:rsidP="00E1777D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-127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3E0BE7" w14:textId="0DD28A51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537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89</w:t>
            </w:r>
            <w:r w:rsidR="009C6A6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5B71F5" w14:textId="09BB07E5" w:rsidR="00E1777D" w:rsidRPr="00650844" w:rsidRDefault="00DC4F13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="00E1777D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2FCA6E" w14:textId="31B01FE1" w:rsidR="00E1777D" w:rsidRPr="00650844" w:rsidRDefault="005813CC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(254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115)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758C57" w14:textId="6691A8F4" w:rsidR="00E1777D" w:rsidRPr="00650844" w:rsidRDefault="00E1777D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C4F1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</w:tbl>
    <w:p w14:paraId="406EE543" w14:textId="3F22CFB0" w:rsidR="009E4A1A" w:rsidRPr="00650844" w:rsidRDefault="009E4A1A">
      <w:pPr>
        <w:spacing w:line="240" w:lineRule="auto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US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9217C" w:rsidRPr="00650844" w14:paraId="5067B8D7" w14:textId="77777777" w:rsidTr="00B46968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2054CFF" w14:textId="422E3BCB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0</w:t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</w:t>
            </w:r>
          </w:p>
        </w:tc>
      </w:tr>
    </w:tbl>
    <w:p w14:paraId="362AE0A8" w14:textId="77777777" w:rsidR="0069217C" w:rsidRPr="00650844" w:rsidRDefault="0069217C" w:rsidP="00E1777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66C5D3BA" w14:textId="5B397A78" w:rsidR="004C6E11" w:rsidRPr="00650844" w:rsidRDefault="008D30AF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กำไร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(</w:t>
      </w:r>
      <w:r w:rsidR="004C6E11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ขาดทุน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)</w:t>
      </w:r>
      <w:r w:rsidR="004C6E11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ต่อหุ้นขั้นพื้นฐานคำนวณโดยการหา</w:t>
      </w:r>
      <w:r w:rsidR="004C04F5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</w:t>
      </w:r>
      <w:r w:rsidR="00B94979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กำไร</w:t>
      </w:r>
      <w:r w:rsidR="00B94979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(</w:t>
      </w:r>
      <w:r w:rsidR="004C6E11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ขาดทุน</w:t>
      </w:r>
      <w:r w:rsidR="00B94979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)</w:t>
      </w:r>
      <w:r w:rsidR="004C6E11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ำหรับปีที่เป็นของผู้ถือหุ้นสามัญของบริษัทใหญ่ด้วยจำนวนหุ้นสามัญถัวเฉลี่ยถ่วงน้ำหนักที่ออกจำหน่ายและชำระแล้วในระหว่างปี</w:t>
      </w:r>
    </w:p>
    <w:p w14:paraId="4E58820D" w14:textId="77777777" w:rsidR="004C6E11" w:rsidRPr="00650844" w:rsidRDefault="004C6E11" w:rsidP="009A4340">
      <w:pPr>
        <w:pStyle w:val="a1"/>
        <w:tabs>
          <w:tab w:val="left" w:pos="126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p w14:paraId="348213C0" w14:textId="73E087A2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การคำนวณ</w:t>
      </w:r>
      <w:r w:rsidR="008D30AF" w:rsidRPr="00650844">
        <w:rPr>
          <w:rFonts w:ascii="Browallia New" w:hAnsi="Browallia New" w:cs="Browallia New"/>
          <w:color w:val="000000"/>
          <w:sz w:val="26"/>
          <w:szCs w:val="26"/>
          <w:cs/>
        </w:rPr>
        <w:t>กำไร</w:t>
      </w:r>
      <w:r w:rsidR="008D30AF" w:rsidRPr="00650844">
        <w:rPr>
          <w:rFonts w:ascii="Browallia New" w:hAnsi="Browallia New" w:cs="Browallia New"/>
          <w:color w:val="000000"/>
          <w:sz w:val="26"/>
          <w:szCs w:val="26"/>
        </w:rPr>
        <w:t>(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ขาดทุน</w:t>
      </w:r>
      <w:r w:rsidR="008D30AF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)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ต่อหุ้นขั้นพื้นฐาน แสดงได้ดังนี้</w:t>
      </w:r>
    </w:p>
    <w:p w14:paraId="07C054E8" w14:textId="77777777" w:rsidR="004C6424" w:rsidRPr="00650844" w:rsidRDefault="004C6424" w:rsidP="009A4340">
      <w:pPr>
        <w:pStyle w:val="a1"/>
        <w:tabs>
          <w:tab w:val="left" w:pos="126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9461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563"/>
        <w:gridCol w:w="1276"/>
        <w:gridCol w:w="1181"/>
        <w:gridCol w:w="1229"/>
        <w:gridCol w:w="1212"/>
      </w:tblGrid>
      <w:tr w:rsidR="004C6E11" w:rsidRPr="00650844" w14:paraId="310231BE" w14:textId="77777777" w:rsidTr="00164136">
        <w:tc>
          <w:tcPr>
            <w:tcW w:w="4563" w:type="dxa"/>
            <w:shd w:val="clear" w:color="auto" w:fill="auto"/>
            <w:vAlign w:val="bottom"/>
          </w:tcPr>
          <w:p w14:paraId="149CD0B2" w14:textId="77777777" w:rsidR="004C6E11" w:rsidRPr="00650844" w:rsidRDefault="004C6E11" w:rsidP="009A4340">
            <w:pPr>
              <w:spacing w:line="240" w:lineRule="auto"/>
              <w:ind w:left="-68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FF002C" w14:textId="77777777" w:rsidR="004C6E11" w:rsidRPr="00650844" w:rsidRDefault="004C6E11" w:rsidP="009A4340">
            <w:pP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B68B12" w14:textId="77777777" w:rsidR="004C6E11" w:rsidRPr="00650844" w:rsidRDefault="004C6E11" w:rsidP="009A4340">
            <w:pP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650844" w14:paraId="459086C8" w14:textId="77777777" w:rsidTr="00164136">
        <w:tc>
          <w:tcPr>
            <w:tcW w:w="4563" w:type="dxa"/>
            <w:shd w:val="clear" w:color="auto" w:fill="auto"/>
            <w:vAlign w:val="bottom"/>
          </w:tcPr>
          <w:p w14:paraId="3C3B17C5" w14:textId="77777777" w:rsidR="00803AD2" w:rsidRPr="00650844" w:rsidRDefault="00803AD2" w:rsidP="009A4340">
            <w:pPr>
              <w:spacing w:line="240" w:lineRule="auto"/>
              <w:ind w:left="-68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0BC0ED" w14:textId="1C257BDA" w:rsidR="00803AD2" w:rsidRPr="00650844" w:rsidRDefault="00F30156" w:rsidP="009A4340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F50E33" w14:textId="151FF528" w:rsidR="00803AD2" w:rsidRPr="00650844" w:rsidRDefault="0053247F" w:rsidP="009A4340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2EAD04" w14:textId="4413EBA7" w:rsidR="00803AD2" w:rsidRPr="00650844" w:rsidRDefault="00F30156" w:rsidP="009A4340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B06145" w14:textId="543DD6DB" w:rsidR="00803AD2" w:rsidRPr="00650844" w:rsidRDefault="0053247F" w:rsidP="009A4340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3111BA17" w14:textId="77777777" w:rsidTr="00164136">
        <w:tc>
          <w:tcPr>
            <w:tcW w:w="4563" w:type="dxa"/>
            <w:shd w:val="clear" w:color="auto" w:fill="auto"/>
            <w:vAlign w:val="bottom"/>
          </w:tcPr>
          <w:p w14:paraId="548F8417" w14:textId="77777777" w:rsidR="004C6E11" w:rsidRPr="00650844" w:rsidRDefault="004C6E11" w:rsidP="009A4340">
            <w:pPr>
              <w:spacing w:line="240" w:lineRule="auto"/>
              <w:ind w:left="-68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B539A" w14:textId="77777777" w:rsidR="004C6E11" w:rsidRPr="00650844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530E57" w14:textId="77777777" w:rsidR="004C6E11" w:rsidRPr="00650844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59FFD1" w14:textId="77777777" w:rsidR="004C6E11" w:rsidRPr="00650844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B7B118" w14:textId="77777777" w:rsidR="004C6E11" w:rsidRPr="00650844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</w:tr>
      <w:tr w:rsidR="0081201C" w:rsidRPr="00650844" w14:paraId="4B9227CC" w14:textId="77777777" w:rsidTr="00164136">
        <w:tc>
          <w:tcPr>
            <w:tcW w:w="4563" w:type="dxa"/>
            <w:shd w:val="clear" w:color="auto" w:fill="auto"/>
            <w:vAlign w:val="bottom"/>
          </w:tcPr>
          <w:p w14:paraId="2189B5C0" w14:textId="7AB3EF09" w:rsidR="0081201C" w:rsidRPr="00650844" w:rsidRDefault="0081201C" w:rsidP="009A4340">
            <w:pPr>
              <w:spacing w:line="240" w:lineRule="auto"/>
              <w:ind w:left="-68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ส่วนแบ่งกำไร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ขาดทุน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)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ที่เป็นของผู้ถือหุ้นของบริษัทใหญ่</w:t>
            </w:r>
            <w:r w:rsidR="002435B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</w:t>
            </w:r>
            <w:r w:rsidR="002435B9"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(</w:t>
            </w:r>
            <w:r w:rsidR="002435B9"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บาท</w:t>
            </w:r>
            <w:r w:rsidR="002435B9"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0E5E1E" w14:textId="2D4211EA" w:rsidR="0081201C" w:rsidRPr="00650844" w:rsidRDefault="002F093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12,418,63</w:t>
            </w:r>
            <w:r w:rsidR="00F8039E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13D76CC" w14:textId="7B3BB81B" w:rsidR="0081201C" w:rsidRPr="00650844" w:rsidRDefault="00DC4F13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E03380B" w14:textId="19D193B7" w:rsidR="0081201C" w:rsidRPr="00650844" w:rsidRDefault="002F093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(252,495,177)</w:t>
            </w:r>
          </w:p>
        </w:tc>
        <w:tc>
          <w:tcPr>
            <w:tcW w:w="1212" w:type="dxa"/>
            <w:shd w:val="clear" w:color="auto" w:fill="auto"/>
            <w:vAlign w:val="bottom"/>
          </w:tcPr>
          <w:p w14:paraId="7C89BFDB" w14:textId="645E013E" w:rsidR="0081201C" w:rsidRPr="00650844" w:rsidRDefault="00DC4F13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225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</w:p>
        </w:tc>
      </w:tr>
      <w:tr w:rsidR="0081201C" w:rsidRPr="00650844" w14:paraId="0FAF7926" w14:textId="77777777" w:rsidTr="00164136">
        <w:tc>
          <w:tcPr>
            <w:tcW w:w="4563" w:type="dxa"/>
            <w:shd w:val="clear" w:color="auto" w:fill="auto"/>
            <w:vAlign w:val="bottom"/>
          </w:tcPr>
          <w:p w14:paraId="5A8950D9" w14:textId="63E627E6" w:rsidR="0081201C" w:rsidRPr="00650844" w:rsidRDefault="0081201C" w:rsidP="009A4340">
            <w:pPr>
              <w:spacing w:line="240" w:lineRule="auto"/>
              <w:ind w:left="-68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0EF8D8A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115D8DF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29" w:type="dxa"/>
            <w:shd w:val="clear" w:color="auto" w:fill="auto"/>
            <w:vAlign w:val="bottom"/>
          </w:tcPr>
          <w:p w14:paraId="1E2DD8E0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shd w:val="clear" w:color="auto" w:fill="auto"/>
            <w:vAlign w:val="bottom"/>
          </w:tcPr>
          <w:p w14:paraId="5FE5D87F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201C" w:rsidRPr="00650844" w14:paraId="25A83211" w14:textId="77777777" w:rsidTr="00164136">
        <w:tc>
          <w:tcPr>
            <w:tcW w:w="4563" w:type="dxa"/>
            <w:shd w:val="clear" w:color="auto" w:fill="auto"/>
            <w:vAlign w:val="bottom"/>
          </w:tcPr>
          <w:p w14:paraId="59C767B1" w14:textId="77777777" w:rsidR="0081201C" w:rsidRPr="00650844" w:rsidRDefault="0081201C" w:rsidP="009A4340">
            <w:pPr>
              <w:spacing w:line="240" w:lineRule="auto"/>
              <w:ind w:left="-68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ที่ถือโดยผู้ถือหุ้น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</w:t>
            </w:r>
            <w:r w:rsidRPr="0065084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(หุ้น)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1E1D6AE" w14:textId="469896B1" w:rsidR="0081201C" w:rsidRPr="00650844" w:rsidRDefault="0052514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FF5A1D5" w14:textId="12754C04" w:rsidR="0081201C" w:rsidRPr="00650844" w:rsidRDefault="00DC4F13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D4E534D" w14:textId="66D9D6A5" w:rsidR="0081201C" w:rsidRPr="00650844" w:rsidRDefault="0052514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212" w:type="dxa"/>
            <w:shd w:val="clear" w:color="auto" w:fill="auto"/>
            <w:vAlign w:val="bottom"/>
          </w:tcPr>
          <w:p w14:paraId="70DE9287" w14:textId="048D273D" w:rsidR="0081201C" w:rsidRPr="00650844" w:rsidRDefault="00DC4F13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</w:p>
        </w:tc>
      </w:tr>
      <w:tr w:rsidR="0081201C" w:rsidRPr="00650844" w14:paraId="72E616C3" w14:textId="77777777" w:rsidTr="00164136">
        <w:tc>
          <w:tcPr>
            <w:tcW w:w="4563" w:type="dxa"/>
            <w:shd w:val="clear" w:color="auto" w:fill="auto"/>
            <w:vAlign w:val="bottom"/>
          </w:tcPr>
          <w:p w14:paraId="409574BE" w14:textId="77777777" w:rsidR="0081201C" w:rsidRPr="00650844" w:rsidRDefault="0081201C" w:rsidP="009A4340">
            <w:pPr>
              <w:spacing w:line="240" w:lineRule="auto"/>
              <w:ind w:left="-68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0AC6A33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317303D0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9" w:type="dxa"/>
            <w:shd w:val="clear" w:color="auto" w:fill="auto"/>
            <w:vAlign w:val="bottom"/>
          </w:tcPr>
          <w:p w14:paraId="246621E0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shd w:val="clear" w:color="auto" w:fill="auto"/>
            <w:vAlign w:val="bottom"/>
          </w:tcPr>
          <w:p w14:paraId="7D2E43A5" w14:textId="77777777" w:rsidR="0081201C" w:rsidRPr="00650844" w:rsidRDefault="0081201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201C" w:rsidRPr="00650844" w14:paraId="0DD5F367" w14:textId="77777777" w:rsidTr="003D20DD">
        <w:tc>
          <w:tcPr>
            <w:tcW w:w="4563" w:type="dxa"/>
            <w:shd w:val="clear" w:color="auto" w:fill="auto"/>
            <w:vAlign w:val="bottom"/>
          </w:tcPr>
          <w:p w14:paraId="00042091" w14:textId="58D82E21" w:rsidR="0081201C" w:rsidRPr="00650844" w:rsidRDefault="0081201C" w:rsidP="009A4340">
            <w:pPr>
              <w:spacing w:line="240" w:lineRule="auto"/>
              <w:ind w:left="-68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กำไร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(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ขาดทุน</w:t>
            </w: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)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ต่อหุ้นขั้นพื้นฐาน (บาทต่อหุ้น</w:t>
            </w:r>
            <w:r w:rsidRPr="0065084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962198B" w14:textId="28DEECAF" w:rsidR="0081201C" w:rsidRPr="00650844" w:rsidRDefault="002F093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0.015</w:t>
            </w:r>
            <w:r w:rsidR="00D91D9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14:paraId="037AAC30" w14:textId="1226F2AF" w:rsidR="0081201C" w:rsidRPr="00650844" w:rsidRDefault="00DC4F13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0258</w:t>
            </w:r>
          </w:p>
        </w:tc>
        <w:tc>
          <w:tcPr>
            <w:tcW w:w="1229" w:type="dxa"/>
            <w:shd w:val="clear" w:color="auto" w:fill="auto"/>
          </w:tcPr>
          <w:p w14:paraId="142C61BE" w14:textId="0359B590" w:rsidR="0081201C" w:rsidRPr="00650844" w:rsidRDefault="005813CC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(0.3230)</w:t>
            </w:r>
          </w:p>
        </w:tc>
        <w:tc>
          <w:tcPr>
            <w:tcW w:w="1212" w:type="dxa"/>
            <w:shd w:val="clear" w:color="auto" w:fill="auto"/>
          </w:tcPr>
          <w:p w14:paraId="05AE6143" w14:textId="7A96D6E2" w:rsidR="0081201C" w:rsidRPr="00650844" w:rsidRDefault="00DC4F13" w:rsidP="0081201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0003</w:t>
            </w:r>
          </w:p>
        </w:tc>
      </w:tr>
    </w:tbl>
    <w:p w14:paraId="4166B7CC" w14:textId="77777777" w:rsidR="00467152" w:rsidRPr="00650844" w:rsidRDefault="00467152" w:rsidP="009A434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7CFD39EA" w14:textId="38FAF834" w:rsidR="004C6E11" w:rsidRPr="00650844" w:rsidRDefault="003C4117" w:rsidP="009A4340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</w:t>
      </w:r>
      <w:r w:rsidR="004C6E11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ริษัทไม่มีการออกหุ้นสามัญเทียบเท่าปรับลดในระหว่างปี </w:t>
      </w:r>
      <w:r w:rsidR="00F30156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พ.ศ.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2567</w:t>
      </w:r>
      <w:r w:rsidR="004C6E11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4C6E11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และ </w:t>
      </w:r>
      <w:r w:rsidR="0053247F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พ.ศ.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2566</w:t>
      </w:r>
    </w:p>
    <w:p w14:paraId="51829EEF" w14:textId="00F9809E" w:rsidR="00B46968" w:rsidRDefault="00B46968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  <w:r>
        <w:rPr>
          <w:rFonts w:ascii="Browallia New" w:eastAsia="Cordia New" w:hAnsi="Browallia New" w:cs="Browallia New"/>
          <w:color w:val="000000"/>
          <w:sz w:val="26"/>
          <w:szCs w:val="26"/>
          <w:cs/>
        </w:rPr>
        <w:br w:type="page"/>
      </w:r>
    </w:p>
    <w:p w14:paraId="7EC7CEAA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06D0C996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1B181B02" w14:textId="005F8DEA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E1777D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12D23944" w14:textId="77777777" w:rsidR="0069217C" w:rsidRPr="00650844" w:rsidRDefault="0069217C" w:rsidP="0069217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204A827B" w14:textId="19EFFAE5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ab/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หนังสือค้ำประกัน</w:t>
      </w:r>
    </w:p>
    <w:p w14:paraId="657C61DA" w14:textId="77777777" w:rsidR="004C6E11" w:rsidRPr="00650844" w:rsidRDefault="004C6E11" w:rsidP="009A434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6FC2D8BC" w14:textId="34D6165F" w:rsidR="004C6E11" w:rsidRPr="00650844" w:rsidRDefault="004C6E11" w:rsidP="009A434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ณ วันที่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31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ธันวาคม </w:t>
      </w:r>
      <w:r w:rsidR="00F30156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พ.ศ.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ค้ำประกันผลงาน และการใช้ไฟฟ้าของบริษัทและบริษัทย่อยรวมทั้งสิ้นจำนวน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52514C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1.35</w:t>
      </w:r>
      <w:r w:rsidR="004A46E0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ล้านบาท (</w:t>
      </w:r>
      <w:r w:rsidR="0053247F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พ.ศ.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2566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: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จำนวน </w:t>
      </w:r>
      <w:r w:rsidR="00DC4F13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1</w:t>
      </w:r>
      <w:r w:rsidR="005816A9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DE11E6">
        <w:rPr>
          <w:rFonts w:ascii="Browallia New" w:eastAsia="Times New Roman" w:hAnsi="Browallia New" w:cs="Browallia New"/>
          <w:color w:val="000000"/>
          <w:sz w:val="26"/>
          <w:szCs w:val="26"/>
        </w:rPr>
        <w:t>35</w:t>
      </w:r>
      <w:r w:rsidR="005816A9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ล้านบาท)</w:t>
      </w:r>
    </w:p>
    <w:p w14:paraId="21019DC2" w14:textId="77777777" w:rsidR="004C6E11" w:rsidRPr="00650844" w:rsidRDefault="004C6E11" w:rsidP="009A434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560DDFE3" w14:textId="055469D9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1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.</w:t>
      </w:r>
      <w:r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2</w:t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ab/>
      </w:r>
      <w:r w:rsidR="004C6E11" w:rsidRPr="00650844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ภาระผูกพันที่เป็นข้อผูกมัดเพื่อใช้เป็นรายจ่ายฝ่ายทุน</w:t>
      </w:r>
    </w:p>
    <w:p w14:paraId="6D52DB15" w14:textId="77777777" w:rsidR="004C6E11" w:rsidRPr="00650844" w:rsidRDefault="004C6E11" w:rsidP="009A4340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1EABA9BF" w14:textId="61BC3F78" w:rsidR="004C6E11" w:rsidRPr="00650844" w:rsidRDefault="004C6E11" w:rsidP="009A4340">
      <w:pPr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ภาระผูกพันที่เป็นข้อผูกมัด ณ วันที่ในงบฐานะการเงินที่เกี่ยวข้องกับรายจ่ายฝ่ายทุนซึ่งไม่ได้รับรู้ในงบการเงิน มีดังนี้</w:t>
      </w:r>
    </w:p>
    <w:p w14:paraId="207AADE7" w14:textId="77777777" w:rsidR="00467152" w:rsidRPr="00650844" w:rsidRDefault="00467152" w:rsidP="009A4340">
      <w:pPr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76" w:type="dxa"/>
        <w:tblInd w:w="-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650844" w14:paraId="04670A6B" w14:textId="77777777" w:rsidTr="00164136">
        <w:tc>
          <w:tcPr>
            <w:tcW w:w="4392" w:type="dxa"/>
            <w:tcBorders>
              <w:bottom w:val="nil"/>
            </w:tcBorders>
            <w:shd w:val="clear" w:color="auto" w:fill="auto"/>
            <w:vAlign w:val="bottom"/>
          </w:tcPr>
          <w:p w14:paraId="025F712B" w14:textId="77777777" w:rsidR="004C6E11" w:rsidRPr="00650844" w:rsidRDefault="004C6E11" w:rsidP="009A4340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28537A5" w14:textId="77777777" w:rsidR="004C6E11" w:rsidRPr="00650844" w:rsidRDefault="004C6E11" w:rsidP="009A4340">
            <w:pP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BB4712F" w14:textId="77777777" w:rsidR="004C6E11" w:rsidRPr="00650844" w:rsidRDefault="004C6E11" w:rsidP="009A4340">
            <w:pP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650844" w14:paraId="135E0885" w14:textId="77777777" w:rsidTr="00164136"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007658B" w14:textId="77777777" w:rsidR="00081A0A" w:rsidRPr="00650844" w:rsidRDefault="00081A0A" w:rsidP="009A4340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6CF4197" w14:textId="2F9E6EEC" w:rsidR="00081A0A" w:rsidRPr="00650844" w:rsidRDefault="00F30156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8140B42" w14:textId="7D98E820" w:rsidR="00081A0A" w:rsidRPr="00650844" w:rsidRDefault="0053247F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400BC71" w14:textId="0DEFEEA9" w:rsidR="00081A0A" w:rsidRPr="00650844" w:rsidRDefault="00F30156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B4A103E" w14:textId="71858B79" w:rsidR="00081A0A" w:rsidRPr="00650844" w:rsidRDefault="0053247F" w:rsidP="00E1777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4BAA5EE0" w14:textId="77777777" w:rsidTr="00164136"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979A2AC" w14:textId="77777777" w:rsidR="004C6E11" w:rsidRPr="00650844" w:rsidRDefault="004C6E11" w:rsidP="009A4340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62577B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C2EFF6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7C87E3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75C8F0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650844" w14:paraId="3B279406" w14:textId="77777777" w:rsidTr="00164136"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206A059" w14:textId="77777777" w:rsidR="004C6E11" w:rsidRPr="00650844" w:rsidRDefault="004C6E11" w:rsidP="009A4340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3426288" w14:textId="77777777" w:rsidR="004C6E11" w:rsidRPr="00650844" w:rsidRDefault="004C6E11" w:rsidP="00E1777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4CAB9F9" w14:textId="77777777" w:rsidR="004C6E11" w:rsidRPr="00650844" w:rsidRDefault="004C6E11" w:rsidP="00E1777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04D52A2" w14:textId="77777777" w:rsidR="004C6E11" w:rsidRPr="00650844" w:rsidRDefault="004C6E11" w:rsidP="00E1777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167EE22" w14:textId="77777777" w:rsidR="004C6E11" w:rsidRPr="00650844" w:rsidRDefault="004C6E11" w:rsidP="00E1777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6DD27F88" w14:textId="77777777" w:rsidTr="003D20DD"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14:paraId="786685D0" w14:textId="77777777" w:rsidR="0052514C" w:rsidRPr="00650844" w:rsidRDefault="0052514C" w:rsidP="0052514C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0288263" w14:textId="4F612778" w:rsidR="0052514C" w:rsidRPr="00650844" w:rsidRDefault="0052514C" w:rsidP="0052514C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678,848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D1ED352" w14:textId="320F50D2" w:rsidR="0052514C" w:rsidRPr="00650844" w:rsidRDefault="0052514C" w:rsidP="0052514C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813,613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29DFC4F" w14:textId="109C594A" w:rsidR="0052514C" w:rsidRPr="00650844" w:rsidRDefault="0052514C" w:rsidP="0052514C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144,898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1E51E92" w14:textId="5C3A26AF" w:rsidR="0052514C" w:rsidRPr="00650844" w:rsidRDefault="0052514C" w:rsidP="0052514C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191,872</w:t>
            </w:r>
          </w:p>
        </w:tc>
      </w:tr>
    </w:tbl>
    <w:p w14:paraId="72C89DA2" w14:textId="5C6165FA" w:rsidR="009E4A1A" w:rsidRPr="00650844" w:rsidRDefault="009E4A1A" w:rsidP="009E4A1A">
      <w:pPr>
        <w:spacing w:line="240" w:lineRule="auto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69217C" w:rsidRPr="00650844" w14:paraId="71695AD9" w14:textId="77777777" w:rsidTr="00164136">
        <w:trPr>
          <w:trHeight w:val="386"/>
        </w:trPr>
        <w:tc>
          <w:tcPr>
            <w:tcW w:w="9459" w:type="dxa"/>
            <w:shd w:val="clear" w:color="auto" w:fill="auto"/>
            <w:vAlign w:val="center"/>
          </w:tcPr>
          <w:p w14:paraId="3CBB1D8C" w14:textId="08E66E45" w:rsidR="0069217C" w:rsidRPr="00650844" w:rsidRDefault="00DC4F13" w:rsidP="003D20DD">
            <w:pPr>
              <w:ind w:left="432" w:hanging="53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9B6762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E856B1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E856B1"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71CF329C" w14:textId="77777777" w:rsidR="0069217C" w:rsidRPr="00650844" w:rsidRDefault="0069217C" w:rsidP="009E4A1A">
      <w:pPr>
        <w:spacing w:line="240" w:lineRule="auto"/>
        <w:jc w:val="thaiDistribute"/>
        <w:rPr>
          <w:rFonts w:ascii="Browallia New" w:hAnsi="Browallia New" w:cs="Browallia New"/>
          <w:color w:val="000000"/>
        </w:rPr>
      </w:pPr>
    </w:p>
    <w:p w14:paraId="22F1BBB9" w14:textId="3A511188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EB0167" w:rsidRPr="00650844">
        <w:rPr>
          <w:rFonts w:ascii="Browallia New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ส่วนได้เสียในสิทธิออกเสียงของบริษัทซึ่งมีอิทธิพลอย่างเป็นสาระสำคัญเหนือบริษัท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2EBB6A38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</w:rPr>
      </w:pPr>
    </w:p>
    <w:p w14:paraId="66E6C128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3D8CFB11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</w:rPr>
      </w:pPr>
    </w:p>
    <w:p w14:paraId="6488855A" w14:textId="1597767D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บริษัทถูกควบคุมโดยบริษัท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EB0167" w:rsidRPr="00650844">
        <w:rPr>
          <w:rFonts w:ascii="Browallia New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ร้อยละ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87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52514C" w:rsidRPr="00650844">
        <w:rPr>
          <w:rFonts w:ascii="Browallia New" w:hAnsi="Browallia New" w:cs="Browallia New"/>
          <w:color w:val="000000"/>
          <w:sz w:val="26"/>
          <w:szCs w:val="26"/>
        </w:rPr>
        <w:t>69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จำนวนหุ้นที่เหลือร้อยละ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12</w:t>
      </w:r>
      <w:r w:rsidR="00AF3B5D" w:rsidRPr="00650844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ถือโดยบุคคลทั่วไป</w:t>
      </w:r>
      <w:r w:rsidR="00DA327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รายละเอียดของบริษัทย่อยและการร่วมค้าได้เปิดเผยไว้ในหมายเหตุ</w:t>
      </w:r>
      <w:r w:rsidR="00A46B9C" w:rsidRPr="00650844">
        <w:rPr>
          <w:rFonts w:ascii="Browallia New" w:hAnsi="Browallia New" w:cs="Browallia New"/>
          <w:color w:val="000000"/>
          <w:sz w:val="26"/>
          <w:szCs w:val="26"/>
          <w:cs/>
        </w:rPr>
        <w:t>ประกอบงบการเงินข้อ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13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 </w:t>
      </w:r>
      <w:r w:rsidR="00DC4F13" w:rsidRPr="00650844">
        <w:rPr>
          <w:rFonts w:ascii="Browallia New" w:hAnsi="Browallia New" w:cs="Browallia New"/>
          <w:color w:val="000000"/>
          <w:sz w:val="26"/>
          <w:szCs w:val="26"/>
        </w:rPr>
        <w:t>14</w:t>
      </w:r>
    </w:p>
    <w:p w14:paraId="637BBCF8" w14:textId="30B10AA9" w:rsidR="00B46968" w:rsidRDefault="00B46968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cs/>
        </w:rPr>
      </w:pPr>
      <w:r>
        <w:rPr>
          <w:rFonts w:ascii="Browallia New" w:hAnsi="Browallia New" w:cs="Browallia New"/>
          <w:color w:val="000000"/>
          <w:cs/>
        </w:rPr>
        <w:br w:type="page"/>
      </w:r>
    </w:p>
    <w:p w14:paraId="12F2B3F6" w14:textId="77777777" w:rsidR="00467152" w:rsidRPr="00650844" w:rsidRDefault="00467152" w:rsidP="009A4340">
      <w:pPr>
        <w:spacing w:line="240" w:lineRule="auto"/>
        <w:jc w:val="thaiDistribute"/>
        <w:rPr>
          <w:rFonts w:ascii="Browallia New" w:hAnsi="Browallia New" w:cs="Browallia New"/>
          <w:color w:val="000000"/>
        </w:rPr>
      </w:pPr>
    </w:p>
    <w:p w14:paraId="55950DDD" w14:textId="3E4B229D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รายการค้ากับบริษัทในกลุ่มกิจการ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บีบีทีวี โปรดัคชันส์ จำกัด ถือเป็นรายการค้ากับกิจการที่เกี่ยวข้องกัน นอกจากนี้ บริษัทและบุคคลที่เกี่ยวข้องกันกับกรรมการและครอบครัวของกรรมการถือเป็นรายการกับกิจการที่เกี่ยวข้องกัน</w:t>
      </w:r>
    </w:p>
    <w:p w14:paraId="6E783A42" w14:textId="77777777" w:rsidR="004C6E11" w:rsidRPr="00650844" w:rsidRDefault="004C6E11" w:rsidP="009A4340">
      <w:pPr>
        <w:spacing w:line="240" w:lineRule="auto"/>
        <w:jc w:val="thaiDistribute"/>
        <w:rPr>
          <w:rFonts w:ascii="Browallia New" w:hAnsi="Browallia New" w:cs="Browallia New"/>
          <w:color w:val="000000"/>
        </w:rPr>
      </w:pPr>
    </w:p>
    <w:p w14:paraId="155FF55C" w14:textId="77777777" w:rsidR="004C6E11" w:rsidRPr="00650844" w:rsidRDefault="004C6E11" w:rsidP="009A4340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กิจการที่เกี่ยวข้องกัน ซึ่งบริษัทมีรายการค้าในระหว่างปีมีดังนี้</w:t>
      </w:r>
    </w:p>
    <w:p w14:paraId="1D5475CF" w14:textId="77777777" w:rsidR="004C6E11" w:rsidRPr="00650844" w:rsidRDefault="004C6E11" w:rsidP="009E4A1A">
      <w:pPr>
        <w:spacing w:line="240" w:lineRule="auto"/>
        <w:jc w:val="thaiDistribute"/>
        <w:rPr>
          <w:rFonts w:ascii="Browallia New" w:hAnsi="Browallia New" w:cs="Browallia New"/>
          <w:color w:val="000000"/>
        </w:rPr>
      </w:pPr>
    </w:p>
    <w:tbl>
      <w:tblPr>
        <w:tblW w:w="9447" w:type="dxa"/>
        <w:tblLayout w:type="fixed"/>
        <w:tblLook w:val="0000" w:firstRow="0" w:lastRow="0" w:firstColumn="0" w:lastColumn="0" w:noHBand="0" w:noVBand="0"/>
      </w:tblPr>
      <w:tblGrid>
        <w:gridCol w:w="4374"/>
        <w:gridCol w:w="1701"/>
        <w:gridCol w:w="3372"/>
      </w:tblGrid>
      <w:tr w:rsidR="004C6E11" w:rsidRPr="00650844" w14:paraId="04DBC5A0" w14:textId="77777777" w:rsidTr="00164136">
        <w:trPr>
          <w:cantSplit/>
        </w:trPr>
        <w:tc>
          <w:tcPr>
            <w:tcW w:w="4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384031" w14:textId="77777777" w:rsidR="004C6E11" w:rsidRPr="00650844" w:rsidRDefault="004C6E11" w:rsidP="009A4340">
            <w:pPr>
              <w:spacing w:line="240" w:lineRule="auto"/>
              <w:ind w:left="-109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038845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3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8F8B32" w14:textId="77777777" w:rsidR="004C6E11" w:rsidRPr="00650844" w:rsidRDefault="004C6E11" w:rsidP="009A434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4C6E11" w:rsidRPr="00650844" w14:paraId="022FEFDB" w14:textId="77777777" w:rsidTr="00164136">
        <w:trPr>
          <w:cantSplit/>
        </w:trPr>
        <w:tc>
          <w:tcPr>
            <w:tcW w:w="43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393109" w14:textId="77777777" w:rsidR="004C6E11" w:rsidRPr="00650844" w:rsidRDefault="004C6E11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1B2306" w14:textId="77777777" w:rsidR="004C6E11" w:rsidRPr="0065084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33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1B87A6" w14:textId="77777777" w:rsidR="004C6E11" w:rsidRPr="0065084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</w:tr>
      <w:tr w:rsidR="004C6E11" w:rsidRPr="00650844" w14:paraId="19A419C3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0411647A" w14:textId="77777777" w:rsidR="004C6E11" w:rsidRPr="00650844" w:rsidRDefault="004C6E11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บริษัท บีบีทีวี โปรดัคชันส์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84D7A" w14:textId="77777777" w:rsidR="004C6E11" w:rsidRPr="00650844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32D111C9" w14:textId="77777777" w:rsidR="004C6E11" w:rsidRPr="00650844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บริษัทใหญ่</w:t>
            </w:r>
          </w:p>
        </w:tc>
      </w:tr>
      <w:tr w:rsidR="004C6E11" w:rsidRPr="00650844" w14:paraId="35996D48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477CFF7B" w14:textId="77777777" w:rsidR="004C6E11" w:rsidRPr="00650844" w:rsidRDefault="004C6E11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เกียร์เฮด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1E545" w14:textId="77777777" w:rsidR="004C6E11" w:rsidRPr="00650844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43A5401D" w14:textId="77777777" w:rsidR="004C6E11" w:rsidRPr="00650844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4C6E11" w:rsidRPr="00650844" w14:paraId="58E619FB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5A022757" w14:textId="77777777" w:rsidR="004C6E11" w:rsidRPr="00650844" w:rsidRDefault="004C6E11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C19B0" w14:textId="77777777" w:rsidR="004C6E11" w:rsidRPr="00650844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286229B0" w14:textId="77777777" w:rsidR="004C6E11" w:rsidRPr="00650844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A0BFF" w:rsidRPr="00650844" w14:paraId="657285D5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7C0DDDB6" w14:textId="6AC98D4B" w:rsidR="000A0BFF" w:rsidRPr="00650844" w:rsidRDefault="000A0BFF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กรุงเทพโทรทัศน์และวิทยุ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F8B80" w14:textId="6061F8D7" w:rsidR="000A0BFF" w:rsidRPr="00650844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7897750E" w14:textId="38166CAD" w:rsidR="000A0BFF" w:rsidRPr="00650844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650844" w14:paraId="6250BF85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6420554F" w14:textId="77777777" w:rsidR="000A0BFF" w:rsidRPr="00650844" w:rsidRDefault="000A0BFF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รักษาความปลอดภัย เอชอาร์ โปร</w:t>
            </w:r>
          </w:p>
          <w:p w14:paraId="75851E02" w14:textId="47759343" w:rsidR="000A0BFF" w:rsidRPr="00650844" w:rsidRDefault="000A0BFF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แอนด์ เซอร์วิส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D2692" w14:textId="6DE037B5" w:rsidR="000A0BFF" w:rsidRPr="00650844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551D5B9F" w14:textId="4391FFEC" w:rsidR="000A0BFF" w:rsidRPr="00650844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650844" w14:paraId="7EDBD8EC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28167587" w14:textId="3E640C2A" w:rsidR="000A0BFF" w:rsidRPr="00650844" w:rsidRDefault="000A0BFF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บีบีทีวี นิว มีเดีย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77285" w14:textId="17BB38EF" w:rsidR="000A0BFF" w:rsidRPr="00650844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32E10DD1" w14:textId="55A3B9BC" w:rsidR="000A0BFF" w:rsidRPr="00650844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650844" w14:paraId="5F854E7B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531DE4CF" w14:textId="3326E916" w:rsidR="000A0BFF" w:rsidRPr="00650844" w:rsidRDefault="000A0BFF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มีเดีย สตูดิโอ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FC03A" w14:textId="105C3C14" w:rsidR="000A0BFF" w:rsidRPr="00650844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6EDE418A" w14:textId="7BFCAE4B" w:rsidR="000A0BFF" w:rsidRPr="00650844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650844" w14:paraId="7CE60F9B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1820AE8F" w14:textId="40767B52" w:rsidR="000A0BFF" w:rsidRPr="00650844" w:rsidRDefault="000A0BFF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มีเดีย ซีน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570AD" w14:textId="0B95C1E9" w:rsidR="000A0BFF" w:rsidRPr="00650844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6F5076AF" w14:textId="34EEB9E8" w:rsidR="000A0BFF" w:rsidRPr="00650844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650844" w14:paraId="61F4489E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6D3E5441" w14:textId="18E133BE" w:rsidR="00E63118" w:rsidRPr="00650844" w:rsidRDefault="00E63118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33861" w14:textId="1E6A244E" w:rsidR="00E63118" w:rsidRPr="00650844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470690F8" w14:textId="68FF9089" w:rsidR="00E63118" w:rsidRPr="00650844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650844" w14:paraId="52822063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20F1AD37" w14:textId="61D33E10" w:rsidR="00E63118" w:rsidRPr="00650844" w:rsidRDefault="00E63118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แกรนด์หลานหลวง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ECCDA" w14:textId="39384301" w:rsidR="00E63118" w:rsidRPr="00650844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6B55B809" w14:textId="4EDBF795" w:rsidR="00E63118" w:rsidRPr="00650844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650844" w14:paraId="30053C2C" w14:textId="77777777" w:rsidTr="00164136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490C7D91" w14:textId="08593F6D" w:rsidR="00E63118" w:rsidRPr="00650844" w:rsidRDefault="00E63118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ไอทีบีซี</w:t>
            </w:r>
            <w:r w:rsidR="00823133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บิซิ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เนสคอนซัลแทนต์กรุ๊ป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A0980" w14:textId="2C2F7E68" w:rsidR="00E63118" w:rsidRPr="00650844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708B6DEE" w14:textId="3511164E" w:rsidR="00E63118" w:rsidRPr="00650844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650844" w14:paraId="781D5CAD" w14:textId="77777777" w:rsidTr="003D20DD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0CCAE66E" w14:textId="5F04ABD5" w:rsidR="00E63118" w:rsidRPr="00650844" w:rsidRDefault="00E63118" w:rsidP="009A4340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เทโร เอ็นเทอร์เทนเม้นท์ จำกัด (มหาชน)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6CA8C" w14:textId="77777777" w:rsidR="00E63118" w:rsidRPr="00650844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3CC54CBA" w14:textId="77777777" w:rsidR="00E63118" w:rsidRPr="00650844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52514C" w:rsidRPr="00650844" w14:paraId="0110EC0C" w14:textId="77777777" w:rsidTr="0052514C">
        <w:trPr>
          <w:cantSplit/>
        </w:trPr>
        <w:tc>
          <w:tcPr>
            <w:tcW w:w="4374" w:type="dxa"/>
            <w:shd w:val="clear" w:color="auto" w:fill="auto"/>
            <w:vAlign w:val="bottom"/>
          </w:tcPr>
          <w:p w14:paraId="561D511F" w14:textId="07F518D8" w:rsidR="0052514C" w:rsidRPr="00650844" w:rsidRDefault="0052514C" w:rsidP="005F33A2">
            <w:pPr>
              <w:spacing w:line="240" w:lineRule="auto"/>
              <w:ind w:left="-1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 ไลฟ์ เนชั่น เทโร เอ็นเทอร์เทนเม้นท์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DF94A" w14:textId="77777777" w:rsidR="0052514C" w:rsidRPr="00650844" w:rsidRDefault="0052514C" w:rsidP="005F33A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shd w:val="clear" w:color="auto" w:fill="auto"/>
            <w:vAlign w:val="bottom"/>
          </w:tcPr>
          <w:p w14:paraId="3C115C5B" w14:textId="77777777" w:rsidR="0052514C" w:rsidRPr="00650844" w:rsidRDefault="0052514C" w:rsidP="005F33A2">
            <w:pPr>
              <w:spacing w:line="240" w:lineRule="auto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</w:tbl>
    <w:p w14:paraId="04B37720" w14:textId="77777777" w:rsidR="0052514C" w:rsidRPr="00650844" w:rsidRDefault="0052514C" w:rsidP="009A4340">
      <w:pPr>
        <w:spacing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7803323" w14:textId="37788BA1" w:rsidR="000A0355" w:rsidRPr="00650844" w:rsidRDefault="00194006" w:rsidP="009A4340">
      <w:pPr>
        <w:spacing w:line="240" w:lineRule="auto"/>
        <w:ind w:right="-72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52E0021E" w14:textId="77777777" w:rsidR="009E4A1A" w:rsidRPr="00931CAF" w:rsidRDefault="009E4A1A" w:rsidP="00931CAF">
      <w:pPr>
        <w:spacing w:line="240" w:lineRule="auto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18EA4B3C" w14:textId="0E7A4B03" w:rsidR="00182318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182318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182318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182318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รายได้จากการขายและบริการ</w:t>
      </w:r>
    </w:p>
    <w:p w14:paraId="76BED8DC" w14:textId="77777777" w:rsidR="009E4A1A" w:rsidRPr="00931CAF" w:rsidRDefault="009E4A1A" w:rsidP="00931CAF">
      <w:pPr>
        <w:spacing w:line="240" w:lineRule="auto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9461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182318" w:rsidRPr="00650844" w14:paraId="28A535CE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BFC57CA" w14:textId="77777777" w:rsidR="00182318" w:rsidRPr="00650844" w:rsidRDefault="00182318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C0A0C0" w14:textId="77777777" w:rsidR="00182318" w:rsidRPr="00650844" w:rsidRDefault="00182318" w:rsidP="009A4340">
            <w:pPr>
              <w:pStyle w:val="Heading4"/>
              <w:keepNext w:val="0"/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E39A5A" w14:textId="77777777" w:rsidR="00182318" w:rsidRPr="00650844" w:rsidRDefault="00182318" w:rsidP="009A4340">
            <w:pPr>
              <w:pStyle w:val="Heading4"/>
              <w:keepNext w:val="0"/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2318" w:rsidRPr="00650844" w14:paraId="17CFC703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650DE1C5" w14:textId="204DB483" w:rsidR="00182318" w:rsidRPr="00650844" w:rsidRDefault="00182318" w:rsidP="009A4340">
            <w:pPr>
              <w:spacing w:before="10"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9B3CC6" w14:textId="132A8A48" w:rsidR="00182318" w:rsidRPr="00650844" w:rsidRDefault="00F30156" w:rsidP="00E856B1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75B96" w14:textId="61D2D04E" w:rsidR="00182318" w:rsidRPr="00650844" w:rsidRDefault="0053247F" w:rsidP="00E856B1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01534D" w14:textId="5D74CE21" w:rsidR="00182318" w:rsidRPr="00650844" w:rsidRDefault="00F30156" w:rsidP="00E856B1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5613A" w14:textId="475F2448" w:rsidR="00182318" w:rsidRPr="00650844" w:rsidRDefault="0053247F" w:rsidP="00E856B1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182318" w:rsidRPr="00650844" w14:paraId="149EDC26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191288DF" w14:textId="77777777" w:rsidR="00182318" w:rsidRPr="00650844" w:rsidRDefault="00182318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99120" w14:textId="77777777" w:rsidR="00182318" w:rsidRPr="00650844" w:rsidRDefault="0018231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E168B8" w14:textId="77777777" w:rsidR="00182318" w:rsidRPr="00650844" w:rsidRDefault="0018231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B2A7F" w14:textId="77777777" w:rsidR="00182318" w:rsidRPr="00650844" w:rsidRDefault="0018231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1A00D6" w14:textId="77777777" w:rsidR="00182318" w:rsidRPr="00650844" w:rsidRDefault="00182318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82318" w:rsidRPr="00650844" w14:paraId="647779FA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D705F71" w14:textId="77777777" w:rsidR="00182318" w:rsidRPr="00650844" w:rsidRDefault="00182318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0A5063" w14:textId="77777777" w:rsidR="00182318" w:rsidRPr="00650844" w:rsidRDefault="00182318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BAB3BD" w14:textId="77777777" w:rsidR="00182318" w:rsidRPr="00650844" w:rsidRDefault="00182318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8E4854" w14:textId="77777777" w:rsidR="00182318" w:rsidRPr="00650844" w:rsidRDefault="00182318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79A338" w14:textId="77777777" w:rsidR="00182318" w:rsidRPr="00650844" w:rsidRDefault="00182318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182318" w:rsidRPr="00650844" w14:paraId="254EB3B9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568F5578" w14:textId="77777777" w:rsidR="00182318" w:rsidRPr="00650844" w:rsidRDefault="00182318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3CEBAC7" w14:textId="77777777" w:rsidR="00182318" w:rsidRPr="00650844" w:rsidRDefault="0018231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CE04A7F" w14:textId="77777777" w:rsidR="00182318" w:rsidRPr="00650844" w:rsidRDefault="0018231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396BAB0" w14:textId="77777777" w:rsidR="00182318" w:rsidRPr="00650844" w:rsidRDefault="0018231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884AF87" w14:textId="77777777" w:rsidR="00182318" w:rsidRPr="00650844" w:rsidRDefault="0018231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0DE5F1C9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096E8A0" w14:textId="40C22FD6" w:rsidR="0052514C" w:rsidRPr="00650844" w:rsidRDefault="0052514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671691" w14:textId="5065FA7B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5D9ADB8" w14:textId="74B20852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EA14AF" w14:textId="78722482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520,000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2830D3" w14:textId="6CF61AFC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1201C" w:rsidRPr="00650844" w14:paraId="5CAE79A6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57518657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9B920B" w14:textId="5487A523" w:rsidR="0081201C" w:rsidRPr="00650844" w:rsidRDefault="0052514C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7,735,319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3E930E" w14:textId="77FE8B8A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9C38A7" w14:textId="56FE1AAC" w:rsidR="0081201C" w:rsidRPr="00650844" w:rsidRDefault="0052514C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66430" w14:textId="21B488B9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664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440</w:t>
            </w:r>
          </w:p>
        </w:tc>
      </w:tr>
      <w:tr w:rsidR="0052514C" w:rsidRPr="00650844" w14:paraId="0A5D4AE8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3B02FB4" w14:textId="77777777" w:rsidR="0052514C" w:rsidRPr="00650844" w:rsidRDefault="0052514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22E435" w14:textId="04F5A03C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7,735,319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999A9A" w14:textId="75E3572E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26,123,611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CCB526" w14:textId="1EF021AD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520,000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E5D47" w14:textId="263391E0" w:rsidR="0052514C" w:rsidRPr="00650844" w:rsidRDefault="0052514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16,664,440</w:t>
            </w:r>
          </w:p>
        </w:tc>
      </w:tr>
      <w:tr w:rsidR="0081201C" w:rsidRPr="00650844" w14:paraId="36AF3C8D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C7DCAF2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DF6021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77D75C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DCA8D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A04CCE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04D27B9D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7BB2AC29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รายได้จาการขาย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08390EA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25B29C4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E5E05FE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18A72F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201C" w:rsidRPr="00650844" w14:paraId="2AEBCC3E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19DCD8BB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73353B" w14:textId="7860EB5F" w:rsidR="0081201C" w:rsidRPr="00650844" w:rsidRDefault="0052514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10,545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CDF439" w14:textId="30E82508" w:rsidR="0081201C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1EF5BE" w14:textId="6DFBB705" w:rsidR="0081201C" w:rsidRPr="00650844" w:rsidRDefault="00D14CFB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C634FF" w14:textId="01E22B59" w:rsidR="0081201C" w:rsidRPr="00650844" w:rsidRDefault="0081201C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1201C" w:rsidRPr="00650844" w14:paraId="205BF54B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33072371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E77361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421519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303725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08931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7762D7E9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02DE0595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88D59C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E778929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AD598F4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F597ED1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2B6CA657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6020A7F" w14:textId="00DAD068" w:rsidR="0052514C" w:rsidRPr="00650844" w:rsidRDefault="0052514C" w:rsidP="0052514C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B4DA1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595F90" w14:textId="5FB170D7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B3DE57" w14:textId="5F647813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65B74D" w14:textId="2C5F4978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36,779,171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5DD04" w14:textId="2DE979EA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36,475,897</w:t>
            </w:r>
          </w:p>
        </w:tc>
      </w:tr>
      <w:tr w:rsidR="0081201C" w:rsidRPr="00650844" w14:paraId="39166AC0" w14:textId="77777777" w:rsidTr="00164136">
        <w:trPr>
          <w:cantSplit/>
          <w:trHeight w:val="117"/>
        </w:trPr>
        <w:tc>
          <w:tcPr>
            <w:tcW w:w="3701" w:type="dxa"/>
            <w:shd w:val="clear" w:color="auto" w:fill="auto"/>
            <w:vAlign w:val="bottom"/>
          </w:tcPr>
          <w:p w14:paraId="023620D1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9590CB" w14:textId="77777777" w:rsidR="0081201C" w:rsidRPr="00650844" w:rsidRDefault="0081201C" w:rsidP="00E856B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E0B5A9" w14:textId="77777777" w:rsidR="0081201C" w:rsidRPr="00650844" w:rsidRDefault="0081201C" w:rsidP="00E856B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A5CCD0" w14:textId="77777777" w:rsidR="0081201C" w:rsidRPr="00650844" w:rsidRDefault="0081201C" w:rsidP="00E856B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AF3F27" w14:textId="77777777" w:rsidR="0081201C" w:rsidRPr="00650844" w:rsidRDefault="0081201C" w:rsidP="00E856B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706BDE53" w14:textId="77777777" w:rsidTr="00164136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C0A0857" w14:textId="77777777" w:rsidR="0081201C" w:rsidRPr="00650844" w:rsidRDefault="0081201C" w:rsidP="009A4340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EEBB1D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C8D0248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89D4739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C1F8A0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4934B2DF" w14:textId="77777777" w:rsidTr="00BA0664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238473D6" w14:textId="33B6B2CD" w:rsidR="0052514C" w:rsidRPr="00650844" w:rsidRDefault="0052514C" w:rsidP="0052514C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  <w:r w:rsidR="00F9708D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E01930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F9708D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E01930"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5C9DFA" w14:textId="40902C21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25535E" w14:textId="75F9D204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FC04EF" w14:textId="0BFAD01A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5,518,470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55F8C0" w14:textId="300E379C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52514C" w:rsidRPr="00650844" w14:paraId="43F47775" w14:textId="77777777" w:rsidTr="00BA0664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753D0BF0" w14:textId="77777777" w:rsidR="0052514C" w:rsidRPr="00650844" w:rsidRDefault="0052514C" w:rsidP="0052514C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FFE4B5" w14:textId="2C781E0F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24,110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5CA99" w14:textId="275DCFF4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15,000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6A1710" w14:textId="54FF8FB1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03A597" w14:textId="6CF3E590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52514C" w:rsidRPr="00650844" w14:paraId="2B4B1B13" w14:textId="77777777" w:rsidTr="00BA0664">
        <w:trPr>
          <w:cantSplit/>
        </w:trPr>
        <w:tc>
          <w:tcPr>
            <w:tcW w:w="3701" w:type="dxa"/>
            <w:shd w:val="clear" w:color="auto" w:fill="auto"/>
            <w:vAlign w:val="bottom"/>
          </w:tcPr>
          <w:p w14:paraId="651D9889" w14:textId="77777777" w:rsidR="0052514C" w:rsidRPr="00650844" w:rsidRDefault="0052514C" w:rsidP="0052514C">
            <w:pPr>
              <w:spacing w:line="240" w:lineRule="auto"/>
              <w:ind w:left="44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71B70E" w14:textId="63BAC1C4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24,110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887486" w14:textId="0EA8712B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15,000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EAE363" w14:textId="6F0A46D9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5,518,470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223B56" w14:textId="784CF6ED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</w:tbl>
    <w:p w14:paraId="5910C166" w14:textId="77777777" w:rsidR="00B46968" w:rsidRPr="00B46968" w:rsidRDefault="00B46968" w:rsidP="009A4340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color w:val="000000"/>
        </w:rPr>
      </w:pPr>
    </w:p>
    <w:p w14:paraId="1073D11E" w14:textId="1FA6B23E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การซื้อสินค้าและบริการ </w:t>
      </w:r>
    </w:p>
    <w:p w14:paraId="7B634CE1" w14:textId="77777777" w:rsidR="00937762" w:rsidRPr="00650844" w:rsidRDefault="00937762" w:rsidP="009A4340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tbl>
      <w:tblPr>
        <w:tblW w:w="9462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1"/>
        <w:gridCol w:w="1440"/>
        <w:gridCol w:w="1440"/>
      </w:tblGrid>
      <w:tr w:rsidR="004C6E11" w:rsidRPr="00650844" w14:paraId="33E0B533" w14:textId="77777777" w:rsidTr="00164136">
        <w:tc>
          <w:tcPr>
            <w:tcW w:w="3701" w:type="dxa"/>
            <w:shd w:val="clear" w:color="auto" w:fill="auto"/>
          </w:tcPr>
          <w:p w14:paraId="5A69C761" w14:textId="01163C00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12C395" w14:textId="77777777" w:rsidR="004C6E11" w:rsidRPr="00650844" w:rsidRDefault="004C6E11" w:rsidP="009A4340">
            <w:pPr>
              <w:pStyle w:val="Heading4"/>
              <w:keepNext w:val="0"/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E601D3" w14:textId="77777777" w:rsidR="004C6E11" w:rsidRPr="00650844" w:rsidRDefault="004C6E11" w:rsidP="009A4340">
            <w:pPr>
              <w:pStyle w:val="Heading4"/>
              <w:keepNext w:val="0"/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650844" w14:paraId="04C4BEFC" w14:textId="77777777" w:rsidTr="00164136">
        <w:tc>
          <w:tcPr>
            <w:tcW w:w="3701" w:type="dxa"/>
            <w:shd w:val="clear" w:color="auto" w:fill="auto"/>
          </w:tcPr>
          <w:p w14:paraId="4E942C2F" w14:textId="47D7729F" w:rsidR="00081A0A" w:rsidRPr="00650844" w:rsidRDefault="00081A0A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56FEBEE" w14:textId="6472D1CB" w:rsidR="00081A0A" w:rsidRPr="00650844" w:rsidRDefault="00F30156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51BACFAB" w14:textId="18202FAF" w:rsidR="00081A0A" w:rsidRPr="00650844" w:rsidRDefault="0053247F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6BDB488" w14:textId="7C6EDDE7" w:rsidR="00081A0A" w:rsidRPr="00650844" w:rsidRDefault="00F30156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6C37DFA" w14:textId="06D9E645" w:rsidR="00081A0A" w:rsidRPr="00650844" w:rsidRDefault="0053247F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3D768475" w14:textId="77777777" w:rsidTr="00164136">
        <w:tc>
          <w:tcPr>
            <w:tcW w:w="3701" w:type="dxa"/>
            <w:shd w:val="clear" w:color="auto" w:fill="auto"/>
          </w:tcPr>
          <w:p w14:paraId="0ADF70E3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8FA75CE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7B86224B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DE9BDE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E0E80F7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650844" w14:paraId="7BC08038" w14:textId="77777777" w:rsidTr="00164136">
        <w:tc>
          <w:tcPr>
            <w:tcW w:w="3701" w:type="dxa"/>
            <w:shd w:val="clear" w:color="auto" w:fill="auto"/>
          </w:tcPr>
          <w:p w14:paraId="3976FBC8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4A6082A" w14:textId="77777777" w:rsidR="004C6E11" w:rsidRPr="00650844" w:rsidRDefault="004C6E11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10940B4D" w14:textId="77777777" w:rsidR="004C6E11" w:rsidRPr="00650844" w:rsidRDefault="004C6E11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A824CDC" w14:textId="77777777" w:rsidR="004C6E11" w:rsidRPr="00650844" w:rsidRDefault="004C6E11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3CB5D21" w14:textId="77777777" w:rsidR="004C6E11" w:rsidRPr="00650844" w:rsidRDefault="004C6E11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4C083DD7" w14:textId="77777777" w:rsidTr="00164136">
        <w:tc>
          <w:tcPr>
            <w:tcW w:w="3701" w:type="dxa"/>
            <w:shd w:val="clear" w:color="auto" w:fill="auto"/>
          </w:tcPr>
          <w:p w14:paraId="2303DE41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66722B78" w14:textId="5D23B206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44FA7BDA" w14:textId="42A6D75E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86E2B31" w14:textId="15A11315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6,275,203</w:t>
            </w:r>
          </w:p>
        </w:tc>
        <w:tc>
          <w:tcPr>
            <w:tcW w:w="1440" w:type="dxa"/>
            <w:shd w:val="clear" w:color="auto" w:fill="auto"/>
          </w:tcPr>
          <w:p w14:paraId="157BDE34" w14:textId="5FDAA2B5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4,944,395</w:t>
            </w:r>
          </w:p>
        </w:tc>
      </w:tr>
      <w:tr w:rsidR="0052514C" w:rsidRPr="00650844" w14:paraId="6C25C3E7" w14:textId="77777777" w:rsidTr="00164136">
        <w:tc>
          <w:tcPr>
            <w:tcW w:w="3701" w:type="dxa"/>
            <w:shd w:val="clear" w:color="auto" w:fill="auto"/>
          </w:tcPr>
          <w:p w14:paraId="73394FD9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8B92380" w14:textId="61A0F070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71,500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7193E673" w14:textId="679F271F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94,500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1FCBAD8" w14:textId="5FACBBC8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71,500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798CE0D" w14:textId="024AEB7D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94,500</w:t>
            </w:r>
          </w:p>
        </w:tc>
      </w:tr>
      <w:tr w:rsidR="0052514C" w:rsidRPr="00650844" w14:paraId="0164149E" w14:textId="77777777" w:rsidTr="00164136">
        <w:tc>
          <w:tcPr>
            <w:tcW w:w="3701" w:type="dxa"/>
            <w:shd w:val="clear" w:color="auto" w:fill="auto"/>
          </w:tcPr>
          <w:p w14:paraId="7FD9666E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B915B" w14:textId="0F38CDF7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71,500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43297" w14:textId="34CB5A24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94,500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559F3A" w14:textId="784DEF27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346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703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CA3BC6" w14:textId="0CC27C12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5,038,895</w:t>
            </w:r>
          </w:p>
        </w:tc>
      </w:tr>
      <w:tr w:rsidR="0081201C" w:rsidRPr="00650844" w14:paraId="7D2A406D" w14:textId="77777777" w:rsidTr="00164136">
        <w:tc>
          <w:tcPr>
            <w:tcW w:w="3701" w:type="dxa"/>
            <w:shd w:val="clear" w:color="auto" w:fill="auto"/>
          </w:tcPr>
          <w:p w14:paraId="7777A446" w14:textId="77777777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3E5F815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686B1D29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4A9E6F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9AD01C8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29E2894E" w14:textId="77777777" w:rsidTr="00164136">
        <w:tc>
          <w:tcPr>
            <w:tcW w:w="3701" w:type="dxa"/>
            <w:shd w:val="clear" w:color="auto" w:fill="auto"/>
          </w:tcPr>
          <w:p w14:paraId="398EF11D" w14:textId="1D8817F8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ค่าใช้จ่ายในการขาย</w:t>
            </w:r>
          </w:p>
        </w:tc>
        <w:tc>
          <w:tcPr>
            <w:tcW w:w="1440" w:type="dxa"/>
            <w:shd w:val="clear" w:color="auto" w:fill="auto"/>
          </w:tcPr>
          <w:p w14:paraId="3BC4BAF4" w14:textId="77777777" w:rsidR="0081201C" w:rsidRPr="00650844" w:rsidRDefault="0081201C" w:rsidP="00E856B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0544FF2E" w14:textId="77777777" w:rsidR="0081201C" w:rsidRPr="00650844" w:rsidRDefault="0081201C" w:rsidP="00E856B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2FE47B3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0117C83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4F077025" w14:textId="77777777" w:rsidTr="00164136">
        <w:tc>
          <w:tcPr>
            <w:tcW w:w="3701" w:type="dxa"/>
            <w:shd w:val="clear" w:color="auto" w:fill="auto"/>
          </w:tcPr>
          <w:p w14:paraId="72BA3566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C9F6F81" w14:textId="317C2D9F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3B85A5F8" w14:textId="04728CE5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3CE98C" w14:textId="3993F01A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67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8D85A27" w14:textId="6B0C679C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5,940</w:t>
            </w:r>
          </w:p>
        </w:tc>
      </w:tr>
      <w:tr w:rsidR="0081201C" w:rsidRPr="00650844" w14:paraId="54F8950B" w14:textId="77777777" w:rsidTr="00164136">
        <w:tc>
          <w:tcPr>
            <w:tcW w:w="3701" w:type="dxa"/>
            <w:shd w:val="clear" w:color="auto" w:fill="auto"/>
          </w:tcPr>
          <w:p w14:paraId="76F44FFB" w14:textId="77777777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5AD4407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33176D20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4C24163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B5347DC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03DC98D6" w14:textId="77777777" w:rsidTr="00164136">
        <w:tc>
          <w:tcPr>
            <w:tcW w:w="3701" w:type="dxa"/>
            <w:shd w:val="clear" w:color="auto" w:fill="auto"/>
          </w:tcPr>
          <w:p w14:paraId="58F68FA8" w14:textId="77777777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440" w:type="dxa"/>
            <w:shd w:val="clear" w:color="auto" w:fill="auto"/>
          </w:tcPr>
          <w:p w14:paraId="05F1F5D4" w14:textId="77777777" w:rsidR="0081201C" w:rsidRPr="00650844" w:rsidRDefault="0081201C" w:rsidP="00E856B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2E7078AB" w14:textId="77777777" w:rsidR="0081201C" w:rsidRPr="00650844" w:rsidRDefault="0081201C" w:rsidP="00E856B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BD209DF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3D16A02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7DA4ADF7" w14:textId="77777777" w:rsidTr="00164136">
        <w:tc>
          <w:tcPr>
            <w:tcW w:w="3701" w:type="dxa"/>
            <w:shd w:val="clear" w:color="auto" w:fill="auto"/>
          </w:tcPr>
          <w:p w14:paraId="40DFEF82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69F416AE" w14:textId="63BB66D6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541703DA" w14:textId="68BECFAD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FB9897" w14:textId="7B321675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55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540</w:t>
            </w:r>
          </w:p>
        </w:tc>
        <w:tc>
          <w:tcPr>
            <w:tcW w:w="1440" w:type="dxa"/>
            <w:shd w:val="clear" w:color="auto" w:fill="auto"/>
          </w:tcPr>
          <w:p w14:paraId="7C199CE3" w14:textId="19575E3B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41,700</w:t>
            </w:r>
          </w:p>
        </w:tc>
      </w:tr>
      <w:tr w:rsidR="0052514C" w:rsidRPr="00650844" w14:paraId="4D664DA9" w14:textId="77777777" w:rsidTr="00164136">
        <w:tc>
          <w:tcPr>
            <w:tcW w:w="3701" w:type="dxa"/>
            <w:shd w:val="clear" w:color="auto" w:fill="auto"/>
          </w:tcPr>
          <w:p w14:paraId="31B2E686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7427E05" w14:textId="47C6A9A4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3,337,809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0CE94968" w14:textId="239A596C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3,308,575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CB1C81C" w14:textId="7365547B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870,712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B56D640" w14:textId="32D77EF0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567,927</w:t>
            </w:r>
          </w:p>
        </w:tc>
      </w:tr>
      <w:tr w:rsidR="0052514C" w:rsidRPr="00650844" w14:paraId="15F1F3E7" w14:textId="77777777" w:rsidTr="00164136">
        <w:tc>
          <w:tcPr>
            <w:tcW w:w="3701" w:type="dxa"/>
            <w:shd w:val="clear" w:color="auto" w:fill="auto"/>
          </w:tcPr>
          <w:p w14:paraId="74D0234D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E72BF8" w14:textId="102D8FC3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3,337,809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8EB19F" w14:textId="3AAB2CFA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3,308,575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0E33A" w14:textId="53E94311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926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252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9DFF7" w14:textId="517C908F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609,627</w:t>
            </w:r>
          </w:p>
        </w:tc>
      </w:tr>
      <w:tr w:rsidR="0081201C" w:rsidRPr="00650844" w14:paraId="5967B435" w14:textId="77777777" w:rsidTr="00164136">
        <w:tc>
          <w:tcPr>
            <w:tcW w:w="3701" w:type="dxa"/>
            <w:shd w:val="clear" w:color="auto" w:fill="auto"/>
          </w:tcPr>
          <w:p w14:paraId="2DF351A8" w14:textId="0591C3B4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A90634F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403EC044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262C021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1717A24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7DB8C7D1" w14:textId="77777777" w:rsidTr="003D20DD">
        <w:tc>
          <w:tcPr>
            <w:tcW w:w="3701" w:type="dxa"/>
            <w:shd w:val="clear" w:color="auto" w:fill="auto"/>
          </w:tcPr>
          <w:p w14:paraId="1AA2FDA6" w14:textId="544D5E63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9E991AF" w14:textId="68878A7B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5,993,02</w:t>
            </w:r>
            <w:r w:rsidR="005F7AF3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1086D240" w14:textId="106FF950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335,343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F3C957A" w14:textId="32BC2C0F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23F33F2" w14:textId="4128E4B7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</w:tbl>
    <w:p w14:paraId="528D0B31" w14:textId="77777777" w:rsidR="007A5305" w:rsidRPr="00B46968" w:rsidRDefault="007A5305" w:rsidP="007A5305">
      <w:pPr>
        <w:spacing w:line="240" w:lineRule="auto"/>
        <w:rPr>
          <w:rFonts w:ascii="Browallia New" w:hAnsi="Browallia New" w:cs="Browallia New"/>
          <w:b/>
          <w:bCs/>
          <w:color w:val="000000"/>
        </w:rPr>
      </w:pPr>
    </w:p>
    <w:p w14:paraId="7D48764C" w14:textId="74AC6C0A" w:rsidR="004C6E11" w:rsidRPr="00650844" w:rsidRDefault="00DC4F13" w:rsidP="009A4340">
      <w:pPr>
        <w:spacing w:line="240" w:lineRule="auto"/>
        <w:ind w:left="540" w:right="-72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2141D1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ยอดค้างชำระที่เกิดจากการซื้อสินค้าและบริการ</w:t>
      </w:r>
    </w:p>
    <w:p w14:paraId="5FEF3F56" w14:textId="77777777" w:rsidR="004C6E11" w:rsidRPr="00B46968" w:rsidRDefault="004C6E11" w:rsidP="00C97283">
      <w:pPr>
        <w:spacing w:line="240" w:lineRule="auto"/>
        <w:ind w:left="540"/>
        <w:jc w:val="thaiDistribute"/>
        <w:rPr>
          <w:rFonts w:ascii="Browallia New" w:hAnsi="Browallia New" w:cs="Browallia New"/>
          <w:color w:val="000000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443"/>
        <w:gridCol w:w="1440"/>
        <w:gridCol w:w="1441"/>
      </w:tblGrid>
      <w:tr w:rsidR="004C6E11" w:rsidRPr="00650844" w14:paraId="0406567C" w14:textId="77777777" w:rsidTr="00931CAF">
        <w:tc>
          <w:tcPr>
            <w:tcW w:w="3780" w:type="dxa"/>
            <w:shd w:val="clear" w:color="auto" w:fill="auto"/>
          </w:tcPr>
          <w:p w14:paraId="785DBEA6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67E289" w14:textId="77777777" w:rsidR="004C6E11" w:rsidRPr="00650844" w:rsidRDefault="004C6E11" w:rsidP="009A4340">
            <w:pPr>
              <w:pStyle w:val="Heading4"/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6A81E8" w14:textId="77777777" w:rsidR="004C6E11" w:rsidRPr="00650844" w:rsidRDefault="004C6E11" w:rsidP="009A4340">
            <w:pPr>
              <w:pStyle w:val="Heading4"/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650844" w14:paraId="23672F2E" w14:textId="77777777" w:rsidTr="00B46968">
        <w:tc>
          <w:tcPr>
            <w:tcW w:w="3780" w:type="dxa"/>
            <w:shd w:val="clear" w:color="auto" w:fill="auto"/>
          </w:tcPr>
          <w:p w14:paraId="0230852E" w14:textId="146DFA34" w:rsidR="00081A0A" w:rsidRPr="00650844" w:rsidRDefault="00081A0A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A71D6AF" w14:textId="7C6E2C2B" w:rsidR="00081A0A" w:rsidRPr="00650844" w:rsidRDefault="00F30156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auto"/>
          </w:tcPr>
          <w:p w14:paraId="1C45A80F" w14:textId="4F373D24" w:rsidR="00081A0A" w:rsidRPr="00650844" w:rsidRDefault="0053247F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74CFF92" w14:textId="3094AE43" w:rsidR="00081A0A" w:rsidRPr="00650844" w:rsidRDefault="00F30156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1FF55FC1" w14:textId="3F852645" w:rsidR="00081A0A" w:rsidRPr="00650844" w:rsidRDefault="0053247F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7F1132F0" w14:textId="77777777" w:rsidTr="00B46968">
        <w:tc>
          <w:tcPr>
            <w:tcW w:w="3780" w:type="dxa"/>
            <w:shd w:val="clear" w:color="auto" w:fill="auto"/>
          </w:tcPr>
          <w:p w14:paraId="4889B6CD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636AE10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5AC0829D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65FA2F8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3DFBC715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260A4" w:rsidRPr="00B46968" w14:paraId="1E8047DC" w14:textId="77777777" w:rsidTr="00B46968">
        <w:tc>
          <w:tcPr>
            <w:tcW w:w="3780" w:type="dxa"/>
            <w:shd w:val="clear" w:color="auto" w:fill="auto"/>
          </w:tcPr>
          <w:p w14:paraId="015D8110" w14:textId="3A517D37" w:rsidR="005260A4" w:rsidRPr="00B46968" w:rsidRDefault="005260A4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7B2CF0E4" w14:textId="77777777" w:rsidR="005260A4" w:rsidRPr="00B46968" w:rsidRDefault="005260A4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auto"/>
          </w:tcPr>
          <w:p w14:paraId="06224FDF" w14:textId="77777777" w:rsidR="005260A4" w:rsidRPr="00B46968" w:rsidRDefault="005260A4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D5ED262" w14:textId="77777777" w:rsidR="005260A4" w:rsidRPr="00B46968" w:rsidRDefault="005260A4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69B9F887" w14:textId="77777777" w:rsidR="005260A4" w:rsidRPr="00B46968" w:rsidRDefault="005260A4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4C6E11" w:rsidRPr="00650844" w14:paraId="26E68FE2" w14:textId="77777777" w:rsidTr="00B46968">
        <w:tc>
          <w:tcPr>
            <w:tcW w:w="3780" w:type="dxa"/>
            <w:shd w:val="clear" w:color="auto" w:fill="auto"/>
          </w:tcPr>
          <w:p w14:paraId="7F1C3777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50" w:type="dxa"/>
            <w:shd w:val="clear" w:color="auto" w:fill="auto"/>
          </w:tcPr>
          <w:p w14:paraId="7888DD51" w14:textId="77777777" w:rsidR="004C6E11" w:rsidRPr="00650844" w:rsidRDefault="004C6E11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3" w:type="dxa"/>
            <w:shd w:val="clear" w:color="auto" w:fill="auto"/>
          </w:tcPr>
          <w:p w14:paraId="359F6DD4" w14:textId="77777777" w:rsidR="004C6E11" w:rsidRPr="00650844" w:rsidRDefault="004C6E11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0452C2B" w14:textId="77777777" w:rsidR="004C6E11" w:rsidRPr="00650844" w:rsidRDefault="004C6E11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38BC3268" w14:textId="77777777" w:rsidR="004C6E11" w:rsidRPr="00650844" w:rsidRDefault="004C6E11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50B101A3" w14:textId="77777777" w:rsidTr="00B46968">
        <w:tc>
          <w:tcPr>
            <w:tcW w:w="3780" w:type="dxa"/>
            <w:shd w:val="clear" w:color="auto" w:fill="auto"/>
          </w:tcPr>
          <w:p w14:paraId="3B15C292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CD63999" w14:textId="55F7AF3C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516C8543" w14:textId="1B9E6CEB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142,620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B413DA5" w14:textId="27C52606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20E6C8C5" w14:textId="192EB575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81201C" w:rsidRPr="00650844" w14:paraId="16EB7583" w14:textId="77777777" w:rsidTr="00B46968">
        <w:tc>
          <w:tcPr>
            <w:tcW w:w="3780" w:type="dxa"/>
            <w:shd w:val="clear" w:color="auto" w:fill="auto"/>
          </w:tcPr>
          <w:p w14:paraId="31989C6A" w14:textId="77777777" w:rsidR="0081201C" w:rsidRPr="00B46968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6B54BF3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auto"/>
          </w:tcPr>
          <w:p w14:paraId="342F8105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D756B32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3C9E107E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555A8775" w14:textId="77777777" w:rsidTr="00B46968">
        <w:tc>
          <w:tcPr>
            <w:tcW w:w="3780" w:type="dxa"/>
            <w:shd w:val="clear" w:color="auto" w:fill="auto"/>
          </w:tcPr>
          <w:p w14:paraId="3D74776C" w14:textId="77777777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50" w:type="dxa"/>
            <w:shd w:val="clear" w:color="auto" w:fill="auto"/>
          </w:tcPr>
          <w:p w14:paraId="381648CB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3" w:type="dxa"/>
            <w:shd w:val="clear" w:color="auto" w:fill="auto"/>
          </w:tcPr>
          <w:p w14:paraId="49F3766D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C1315E8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233C24BF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13705DF7" w14:textId="77777777" w:rsidTr="00B46968">
        <w:tc>
          <w:tcPr>
            <w:tcW w:w="3780" w:type="dxa"/>
            <w:shd w:val="clear" w:color="auto" w:fill="auto"/>
          </w:tcPr>
          <w:p w14:paraId="337E5C0C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</w:tcPr>
          <w:p w14:paraId="119E004B" w14:textId="14728CB3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3" w:type="dxa"/>
            <w:shd w:val="clear" w:color="auto" w:fill="auto"/>
          </w:tcPr>
          <w:p w14:paraId="757DFF1B" w14:textId="6DD9106C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DB0A20B" w14:textId="3B58007C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953,145</w:t>
            </w:r>
          </w:p>
        </w:tc>
        <w:tc>
          <w:tcPr>
            <w:tcW w:w="1441" w:type="dxa"/>
            <w:shd w:val="clear" w:color="auto" w:fill="auto"/>
          </w:tcPr>
          <w:p w14:paraId="7C458E48" w14:textId="31EE7627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1,212,257</w:t>
            </w:r>
          </w:p>
        </w:tc>
      </w:tr>
      <w:tr w:rsidR="0052514C" w:rsidRPr="00650844" w14:paraId="433CE97B" w14:textId="77777777" w:rsidTr="00B46968">
        <w:tc>
          <w:tcPr>
            <w:tcW w:w="3780" w:type="dxa"/>
            <w:shd w:val="clear" w:color="auto" w:fill="auto"/>
          </w:tcPr>
          <w:p w14:paraId="0581F525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A633B4" w14:textId="24378585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102,651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341A6120" w14:textId="77C22FC0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41,159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30CCF34" w14:textId="6FAEBF40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22,094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4D760223" w14:textId="7FB7D41C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12,613</w:t>
            </w:r>
          </w:p>
        </w:tc>
      </w:tr>
      <w:tr w:rsidR="0052514C" w:rsidRPr="00650844" w14:paraId="6F088B63" w14:textId="77777777" w:rsidTr="00B46968">
        <w:tc>
          <w:tcPr>
            <w:tcW w:w="3780" w:type="dxa"/>
            <w:shd w:val="clear" w:color="auto" w:fill="auto"/>
          </w:tcPr>
          <w:p w14:paraId="4B24E082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5BF2E" w14:textId="4A5135D9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102,651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42D64" w14:textId="12703904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41,159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8E1B76" w14:textId="76481A0E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975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239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0584D" w14:textId="28EDF789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1,224,870</w:t>
            </w:r>
          </w:p>
        </w:tc>
      </w:tr>
      <w:tr w:rsidR="0081201C" w:rsidRPr="00650844" w14:paraId="46D0A761" w14:textId="77777777" w:rsidTr="00B46968">
        <w:tc>
          <w:tcPr>
            <w:tcW w:w="3780" w:type="dxa"/>
            <w:shd w:val="clear" w:color="auto" w:fill="auto"/>
          </w:tcPr>
          <w:p w14:paraId="2088DFEF" w14:textId="52CD792C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50" w:type="dxa"/>
            <w:shd w:val="clear" w:color="auto" w:fill="auto"/>
          </w:tcPr>
          <w:p w14:paraId="3E038B1F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3" w:type="dxa"/>
            <w:shd w:val="clear" w:color="auto" w:fill="auto"/>
          </w:tcPr>
          <w:p w14:paraId="28FD000D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CF7B9C2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169E0273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27575C20" w14:textId="77777777" w:rsidTr="00B46968">
        <w:tc>
          <w:tcPr>
            <w:tcW w:w="3780" w:type="dxa"/>
            <w:shd w:val="clear" w:color="auto" w:fill="auto"/>
          </w:tcPr>
          <w:p w14:paraId="557C5B79" w14:textId="64AE0838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ECE0F72" w14:textId="09648CB3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62333DC3" w14:textId="6606DC86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1,399,704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D54844" w14:textId="3046F3D9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2B423E28" w14:textId="47FD1F58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81201C" w:rsidRPr="00650844" w14:paraId="62BC138A" w14:textId="77777777" w:rsidTr="00B46968">
        <w:tc>
          <w:tcPr>
            <w:tcW w:w="3780" w:type="dxa"/>
            <w:shd w:val="clear" w:color="auto" w:fill="auto"/>
          </w:tcPr>
          <w:p w14:paraId="365FD306" w14:textId="77777777" w:rsidR="0081201C" w:rsidRPr="00B46968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52F6A05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auto"/>
          </w:tcPr>
          <w:p w14:paraId="5702F750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D6AC6E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71A1AECE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06415D35" w14:textId="77777777" w:rsidTr="00B46968">
        <w:tc>
          <w:tcPr>
            <w:tcW w:w="3780" w:type="dxa"/>
            <w:shd w:val="clear" w:color="auto" w:fill="auto"/>
          </w:tcPr>
          <w:p w14:paraId="4A8E1BF1" w14:textId="4ECAB3E6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350" w:type="dxa"/>
            <w:shd w:val="clear" w:color="auto" w:fill="auto"/>
          </w:tcPr>
          <w:p w14:paraId="48D2BB9A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3" w:type="dxa"/>
            <w:shd w:val="clear" w:color="auto" w:fill="auto"/>
          </w:tcPr>
          <w:p w14:paraId="5773CE9F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0CA9523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46C81E5B" w14:textId="77777777" w:rsidR="0081201C" w:rsidRPr="00650844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07E5851F" w14:textId="77777777" w:rsidTr="00B46968">
        <w:tc>
          <w:tcPr>
            <w:tcW w:w="3780" w:type="dxa"/>
            <w:shd w:val="clear" w:color="auto" w:fill="auto"/>
          </w:tcPr>
          <w:p w14:paraId="14A16D0F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FE191C6" w14:textId="34D75F1F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3,800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5BA20AAE" w14:textId="648E9EA3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280A66D" w14:textId="4E68CBC6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4C7D8F0B" w14:textId="2DFF5A0A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81201C" w:rsidRPr="00650844" w14:paraId="473E8926" w14:textId="77777777" w:rsidTr="00B46968">
        <w:tc>
          <w:tcPr>
            <w:tcW w:w="3780" w:type="dxa"/>
            <w:shd w:val="clear" w:color="auto" w:fill="auto"/>
          </w:tcPr>
          <w:p w14:paraId="58898B08" w14:textId="77777777" w:rsidR="0081201C" w:rsidRPr="00B46968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FA7A60C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auto"/>
          </w:tcPr>
          <w:p w14:paraId="4D99E2AA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3997877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51AF2580" w14:textId="77777777" w:rsidR="0081201C" w:rsidRPr="00B46968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1201C" w:rsidRPr="00650844" w14:paraId="6B4350E9" w14:textId="77777777" w:rsidTr="00B46968">
        <w:tc>
          <w:tcPr>
            <w:tcW w:w="3780" w:type="dxa"/>
            <w:shd w:val="clear" w:color="auto" w:fill="auto"/>
          </w:tcPr>
          <w:p w14:paraId="18B080A7" w14:textId="7FCE2612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50" w:type="dxa"/>
            <w:shd w:val="clear" w:color="auto" w:fill="auto"/>
          </w:tcPr>
          <w:p w14:paraId="464441DC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3" w:type="dxa"/>
            <w:shd w:val="clear" w:color="auto" w:fill="auto"/>
          </w:tcPr>
          <w:p w14:paraId="439F81CB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59431FA9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7F228B34" w14:textId="77777777" w:rsidR="0081201C" w:rsidRPr="00650844" w:rsidRDefault="0081201C" w:rsidP="00E856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796342A0" w14:textId="77777777" w:rsidTr="00B46968">
        <w:tc>
          <w:tcPr>
            <w:tcW w:w="3780" w:type="dxa"/>
            <w:shd w:val="clear" w:color="auto" w:fill="auto"/>
          </w:tcPr>
          <w:p w14:paraId="2D2E80B1" w14:textId="41E275D2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C0BE322" w14:textId="351DCA6E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1F159194" w14:textId="365BF7A4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335,343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97EA8EB" w14:textId="01380F78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2B230428" w14:textId="0E008A4D" w:rsidR="0052514C" w:rsidRPr="00650844" w:rsidRDefault="0052514C" w:rsidP="00525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81201C" w:rsidRPr="00B46968" w14:paraId="33D0F255" w14:textId="77777777" w:rsidTr="00B46968">
        <w:tc>
          <w:tcPr>
            <w:tcW w:w="3780" w:type="dxa"/>
            <w:shd w:val="clear" w:color="auto" w:fill="auto"/>
          </w:tcPr>
          <w:p w14:paraId="452054FD" w14:textId="7596B9F4" w:rsidR="0081201C" w:rsidRPr="00B46968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0469541E" w14:textId="77777777" w:rsidR="0081201C" w:rsidRPr="00B46968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shd w:val="clear" w:color="auto" w:fill="auto"/>
          </w:tcPr>
          <w:p w14:paraId="57CCAD15" w14:textId="77777777" w:rsidR="0081201C" w:rsidRPr="00B46968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6218E295" w14:textId="77777777" w:rsidR="0081201C" w:rsidRPr="00B46968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shd w:val="clear" w:color="auto" w:fill="auto"/>
          </w:tcPr>
          <w:p w14:paraId="6FB953CE" w14:textId="77777777" w:rsidR="0081201C" w:rsidRPr="00B46968" w:rsidRDefault="0081201C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B46968" w:rsidRPr="00650844" w14:paraId="76A6764C" w14:textId="77777777" w:rsidTr="00B46968">
        <w:tc>
          <w:tcPr>
            <w:tcW w:w="3780" w:type="dxa"/>
            <w:shd w:val="clear" w:color="auto" w:fill="auto"/>
          </w:tcPr>
          <w:p w14:paraId="5CB4D674" w14:textId="6EC3EE8F" w:rsidR="00B46968" w:rsidRPr="00650844" w:rsidRDefault="00B46968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4696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50" w:type="dxa"/>
            <w:shd w:val="clear" w:color="auto" w:fill="auto"/>
          </w:tcPr>
          <w:p w14:paraId="20940106" w14:textId="77777777" w:rsidR="00B46968" w:rsidRPr="00650844" w:rsidRDefault="00B4696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3" w:type="dxa"/>
            <w:shd w:val="clear" w:color="auto" w:fill="auto"/>
          </w:tcPr>
          <w:p w14:paraId="68F817B2" w14:textId="77777777" w:rsidR="00B46968" w:rsidRPr="00650844" w:rsidRDefault="00B4696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0B203AC" w14:textId="77777777" w:rsidR="00B46968" w:rsidRPr="00650844" w:rsidRDefault="00B4696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14:paraId="1843A891" w14:textId="77777777" w:rsidR="00B46968" w:rsidRPr="00650844" w:rsidRDefault="00B46968" w:rsidP="00E856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14C" w:rsidRPr="00650844" w14:paraId="3F9DF715" w14:textId="77777777" w:rsidTr="00B46968">
        <w:tc>
          <w:tcPr>
            <w:tcW w:w="3780" w:type="dxa"/>
            <w:shd w:val="clear" w:color="auto" w:fill="auto"/>
          </w:tcPr>
          <w:p w14:paraId="71ED8151" w14:textId="77777777" w:rsidR="0052514C" w:rsidRPr="00650844" w:rsidRDefault="0052514C" w:rsidP="0052514C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F86E37B" w14:textId="54C98525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393,109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34D1C49E" w14:textId="42735FB4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271,681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E70C08E" w14:textId="5F2B6151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64,426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7697FBA6" w14:textId="4B3F0804" w:rsidR="0052514C" w:rsidRPr="00650844" w:rsidRDefault="0052514C" w:rsidP="0052514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32,200</w:t>
            </w:r>
          </w:p>
        </w:tc>
      </w:tr>
    </w:tbl>
    <w:p w14:paraId="2D32FA97" w14:textId="77777777" w:rsidR="00DB6D07" w:rsidRPr="00650844" w:rsidRDefault="00DB6D07" w:rsidP="00B23B6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</w:p>
    <w:p w14:paraId="75D365FE" w14:textId="0FE3C3E0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เงินให้กู้ยืมระยะสั้นแก่บริษัทย่อย</w:t>
      </w:r>
      <w:r w:rsidR="0016072B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  <w:r w:rsidR="00290F90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-</w:t>
      </w:r>
      <w:r w:rsidR="0016072B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  <w:r w:rsidR="0016072B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สุทธิ</w:t>
      </w:r>
    </w:p>
    <w:p w14:paraId="0E7D78D0" w14:textId="77777777" w:rsidR="001025D1" w:rsidRPr="00650844" w:rsidRDefault="001025D1" w:rsidP="001025D1">
      <w:pPr>
        <w:spacing w:line="240" w:lineRule="auto"/>
        <w:ind w:left="108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41" w:type="dxa"/>
        <w:tblInd w:w="27" w:type="dxa"/>
        <w:tblLook w:val="04A0" w:firstRow="1" w:lastRow="0" w:firstColumn="1" w:lastColumn="0" w:noHBand="0" w:noVBand="1"/>
      </w:tblPr>
      <w:tblGrid>
        <w:gridCol w:w="6561"/>
        <w:gridCol w:w="1440"/>
        <w:gridCol w:w="1440"/>
      </w:tblGrid>
      <w:tr w:rsidR="009E4A1A" w:rsidRPr="00650844" w14:paraId="05DFBB26" w14:textId="77777777" w:rsidTr="009E4A1A">
        <w:tc>
          <w:tcPr>
            <w:tcW w:w="6561" w:type="dxa"/>
            <w:shd w:val="clear" w:color="auto" w:fill="auto"/>
          </w:tcPr>
          <w:p w14:paraId="7E9075B0" w14:textId="77777777" w:rsidR="009E4A1A" w:rsidRPr="00650844" w:rsidRDefault="009E4A1A" w:rsidP="00496C67">
            <w:pPr>
              <w:spacing w:line="240" w:lineRule="auto"/>
              <w:ind w:left="40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A6F3B2" w14:textId="77777777" w:rsidR="009E4A1A" w:rsidRPr="00650844" w:rsidRDefault="009E4A1A" w:rsidP="00A93BE2">
            <w:pPr>
              <w:spacing w:line="240" w:lineRule="auto"/>
              <w:ind w:left="504" w:right="-72" w:hanging="504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US"/>
              </w:rPr>
              <w:t>งบการเงินเฉพาะกิจการ</w:t>
            </w:r>
          </w:p>
        </w:tc>
      </w:tr>
      <w:tr w:rsidR="009E4A1A" w:rsidRPr="00650844" w14:paraId="49166DE4" w14:textId="77777777" w:rsidTr="009E4A1A">
        <w:tc>
          <w:tcPr>
            <w:tcW w:w="6561" w:type="dxa"/>
            <w:shd w:val="clear" w:color="auto" w:fill="auto"/>
          </w:tcPr>
          <w:p w14:paraId="731B5F38" w14:textId="77777777" w:rsidR="009E4A1A" w:rsidRPr="00650844" w:rsidRDefault="009E4A1A" w:rsidP="00496C67">
            <w:pPr>
              <w:spacing w:line="240" w:lineRule="auto"/>
              <w:ind w:left="40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6BDEB0" w14:textId="04232354" w:rsidR="009E4A1A" w:rsidRPr="00650844" w:rsidRDefault="009E4A1A" w:rsidP="00A93BE2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eastAsia="en-US"/>
              </w:rPr>
              <w:t xml:space="preserve">พ.ศ.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AC939" w14:textId="62AA6BFF" w:rsidR="009E4A1A" w:rsidRPr="00650844" w:rsidRDefault="009E4A1A" w:rsidP="00A93BE2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eastAsia="en-US"/>
              </w:rPr>
              <w:t xml:space="preserve">พ.ศ. </w:t>
            </w: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US"/>
              </w:rPr>
              <w:t>2566</w:t>
            </w:r>
          </w:p>
        </w:tc>
      </w:tr>
      <w:tr w:rsidR="009E4A1A" w:rsidRPr="00650844" w14:paraId="5080F014" w14:textId="77777777" w:rsidTr="009E4A1A">
        <w:tc>
          <w:tcPr>
            <w:tcW w:w="6561" w:type="dxa"/>
            <w:shd w:val="clear" w:color="auto" w:fill="auto"/>
          </w:tcPr>
          <w:p w14:paraId="7C82AA07" w14:textId="77777777" w:rsidR="009E4A1A" w:rsidRPr="00650844" w:rsidRDefault="009E4A1A" w:rsidP="00496C67">
            <w:pPr>
              <w:spacing w:line="240" w:lineRule="auto"/>
              <w:ind w:left="40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0B7944" w14:textId="77777777" w:rsidR="009E4A1A" w:rsidRPr="00650844" w:rsidRDefault="009E4A1A" w:rsidP="00A93BE2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US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80E15" w14:textId="77777777" w:rsidR="009E4A1A" w:rsidRPr="00650844" w:rsidRDefault="009E4A1A" w:rsidP="00A93BE2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US"/>
              </w:rPr>
              <w:t>บาท</w:t>
            </w:r>
          </w:p>
        </w:tc>
      </w:tr>
      <w:tr w:rsidR="009E4A1A" w:rsidRPr="00650844" w14:paraId="4E5DB44C" w14:textId="77777777" w:rsidTr="009E4A1A">
        <w:tc>
          <w:tcPr>
            <w:tcW w:w="6561" w:type="dxa"/>
            <w:shd w:val="clear" w:color="auto" w:fill="auto"/>
          </w:tcPr>
          <w:p w14:paraId="7D870ECC" w14:textId="77777777" w:rsidR="009E4A1A" w:rsidRPr="00650844" w:rsidRDefault="009E4A1A" w:rsidP="00496C67">
            <w:pPr>
              <w:spacing w:line="240" w:lineRule="auto"/>
              <w:ind w:left="40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8DC1048" w14:textId="77777777" w:rsidR="009E4A1A" w:rsidRPr="00650844" w:rsidRDefault="009E4A1A" w:rsidP="00A93BE2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D695E90" w14:textId="77777777" w:rsidR="009E4A1A" w:rsidRPr="00650844" w:rsidRDefault="009E4A1A" w:rsidP="00A93BE2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9E4A1A" w:rsidRPr="00650844" w14:paraId="2FFD9277" w14:textId="77777777" w:rsidTr="009E4A1A">
        <w:tc>
          <w:tcPr>
            <w:tcW w:w="6561" w:type="dxa"/>
            <w:shd w:val="clear" w:color="auto" w:fill="auto"/>
            <w:vAlign w:val="bottom"/>
          </w:tcPr>
          <w:p w14:paraId="7BDA965B" w14:textId="77777777" w:rsidR="009E4A1A" w:rsidRPr="00650844" w:rsidRDefault="009E4A1A" w:rsidP="0052514C">
            <w:pPr>
              <w:spacing w:line="240" w:lineRule="auto"/>
              <w:ind w:left="40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1D449C95" w14:textId="1CCA9D03" w:rsidR="009E4A1A" w:rsidRPr="00650844" w:rsidRDefault="009E4A1A" w:rsidP="0052514C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522,000,000</w:t>
            </w:r>
          </w:p>
        </w:tc>
        <w:tc>
          <w:tcPr>
            <w:tcW w:w="1440" w:type="dxa"/>
            <w:shd w:val="clear" w:color="auto" w:fill="auto"/>
          </w:tcPr>
          <w:p w14:paraId="6C37B3E7" w14:textId="23F64A64" w:rsidR="009E4A1A" w:rsidRPr="00650844" w:rsidRDefault="009E4A1A" w:rsidP="0052514C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  <w:t>537,500,000</w:t>
            </w:r>
          </w:p>
        </w:tc>
      </w:tr>
      <w:tr w:rsidR="009E4A1A" w:rsidRPr="00650844" w14:paraId="4879F7A0" w14:textId="77777777" w:rsidTr="009E4A1A">
        <w:tc>
          <w:tcPr>
            <w:tcW w:w="6561" w:type="dxa"/>
            <w:shd w:val="clear" w:color="auto" w:fill="auto"/>
            <w:vAlign w:val="bottom"/>
          </w:tcPr>
          <w:p w14:paraId="2DE8A849" w14:textId="723FD604" w:rsidR="009E4A1A" w:rsidRPr="00650844" w:rsidRDefault="009E4A1A" w:rsidP="0052514C">
            <w:pPr>
              <w:spacing w:line="240" w:lineRule="auto"/>
              <w:ind w:left="40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</w:pPr>
            <w:r w:rsidRPr="00650844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u w:val="single"/>
                <w:cs/>
                <w:lang w:eastAsia="en-US"/>
              </w:rPr>
              <w:t>หัก</w:t>
            </w:r>
            <w:r w:rsidRPr="00650844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650844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  <w:lang w:eastAsia="en-US"/>
              </w:rPr>
              <w:t xml:space="preserve"> ค่าเผื่อผลขาดทุน</w:t>
            </w:r>
            <w:r w:rsidR="00984AC8" w:rsidRPr="00650844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  <w:lang w:eastAsia="en-US"/>
              </w:rPr>
              <w:t>ด้านเครดิต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B5EBB89" w14:textId="7C609A05" w:rsidR="009E4A1A" w:rsidRPr="00650844" w:rsidRDefault="009E4A1A" w:rsidP="0052514C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(118,294,050)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C4D31BD" w14:textId="2101A92E" w:rsidR="009E4A1A" w:rsidRPr="00650844" w:rsidRDefault="009E4A1A" w:rsidP="0052514C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(118,294,050)</w:t>
            </w:r>
          </w:p>
        </w:tc>
      </w:tr>
      <w:tr w:rsidR="009E4A1A" w:rsidRPr="00650844" w14:paraId="5BD9BF65" w14:textId="77777777" w:rsidTr="009E4A1A">
        <w:tc>
          <w:tcPr>
            <w:tcW w:w="6561" w:type="dxa"/>
            <w:shd w:val="clear" w:color="auto" w:fill="auto"/>
            <w:vAlign w:val="bottom"/>
          </w:tcPr>
          <w:p w14:paraId="5B6841D4" w14:textId="77777777" w:rsidR="009E4A1A" w:rsidRPr="00650844" w:rsidRDefault="009E4A1A" w:rsidP="0052514C">
            <w:pPr>
              <w:spacing w:line="240" w:lineRule="auto"/>
              <w:ind w:left="40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US"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CC1D913" w14:textId="36ED0527" w:rsidR="009E4A1A" w:rsidRPr="00650844" w:rsidRDefault="009E4A1A" w:rsidP="0052514C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403,705,950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3B1821F" w14:textId="3DEB6EED" w:rsidR="009E4A1A" w:rsidRPr="00650844" w:rsidRDefault="009E4A1A" w:rsidP="0052514C">
            <w:pPr>
              <w:spacing w:line="240" w:lineRule="auto"/>
              <w:ind w:left="504" w:right="-72" w:hanging="50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419,205,950</w:t>
            </w:r>
          </w:p>
        </w:tc>
      </w:tr>
    </w:tbl>
    <w:p w14:paraId="4B906141" w14:textId="77777777" w:rsidR="001025D1" w:rsidRPr="00650844" w:rsidRDefault="001025D1" w:rsidP="001025D1">
      <w:pPr>
        <w:spacing w:line="240" w:lineRule="auto"/>
        <w:ind w:left="540"/>
        <w:contextualSpacing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/>
        </w:rPr>
      </w:pPr>
    </w:p>
    <w:p w14:paraId="7CEFD31A" w14:textId="77777777" w:rsidR="001025D1" w:rsidRPr="00650844" w:rsidRDefault="001025D1" w:rsidP="001025D1">
      <w:pPr>
        <w:spacing w:line="240" w:lineRule="auto"/>
        <w:ind w:left="540"/>
        <w:contextualSpacing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US" w:eastAsia="en-US"/>
        </w:rPr>
      </w:pP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eastAsia="en-US"/>
        </w:rPr>
        <w:t>การเปลี่ยนแปลงของเงินให้กู้ยืมแก่กิจการที่เกี่ยวข้องกันสามารถวิเคราะห์ได้ดังนี้</w:t>
      </w:r>
      <w:r w:rsidRPr="00650844"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/>
        </w:rPr>
        <w:t>:</w:t>
      </w:r>
    </w:p>
    <w:p w14:paraId="49FCB1D1" w14:textId="77777777" w:rsidR="004C6E11" w:rsidRPr="00650844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577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6696"/>
        <w:gridCol w:w="1440"/>
        <w:gridCol w:w="1441"/>
      </w:tblGrid>
      <w:tr w:rsidR="004C6E11" w:rsidRPr="00650844" w14:paraId="1A11AC8A" w14:textId="77777777" w:rsidTr="00164136">
        <w:tc>
          <w:tcPr>
            <w:tcW w:w="6696" w:type="dxa"/>
            <w:shd w:val="clear" w:color="auto" w:fill="auto"/>
          </w:tcPr>
          <w:p w14:paraId="7E3E722B" w14:textId="77777777" w:rsidR="004C6E11" w:rsidRPr="00650844" w:rsidRDefault="004C6E11" w:rsidP="009A4340">
            <w:pPr>
              <w:spacing w:line="240" w:lineRule="auto"/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AED442" w14:textId="77777777" w:rsidR="004C6E11" w:rsidRPr="00650844" w:rsidRDefault="004C6E11" w:rsidP="009A4340">
            <w:pPr>
              <w:pStyle w:val="Heading4"/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650844" w14:paraId="6DFFB488" w14:textId="77777777" w:rsidTr="00164136">
        <w:tc>
          <w:tcPr>
            <w:tcW w:w="6696" w:type="dxa"/>
            <w:shd w:val="clear" w:color="auto" w:fill="auto"/>
          </w:tcPr>
          <w:p w14:paraId="3314E554" w14:textId="6C5909AA" w:rsidR="00081A0A" w:rsidRPr="00650844" w:rsidRDefault="00081A0A" w:rsidP="009A4340">
            <w:pPr>
              <w:spacing w:before="10" w:line="240" w:lineRule="auto"/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AE8E06" w14:textId="7FA638F6" w:rsidR="00081A0A" w:rsidRPr="00650844" w:rsidRDefault="00F30156" w:rsidP="000F256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B5319" w14:textId="4A033B05" w:rsidR="00081A0A" w:rsidRPr="00650844" w:rsidRDefault="0053247F" w:rsidP="000F256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54E4E610" w14:textId="77777777" w:rsidTr="00164136">
        <w:tc>
          <w:tcPr>
            <w:tcW w:w="6696" w:type="dxa"/>
            <w:shd w:val="clear" w:color="auto" w:fill="auto"/>
          </w:tcPr>
          <w:p w14:paraId="05BDA611" w14:textId="77777777" w:rsidR="004C6E11" w:rsidRPr="00650844" w:rsidRDefault="004C6E11" w:rsidP="009A4340">
            <w:pPr>
              <w:spacing w:line="240" w:lineRule="auto"/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79899F0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14567C22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650844" w14:paraId="31E186D5" w14:textId="77777777" w:rsidTr="00164136">
        <w:tc>
          <w:tcPr>
            <w:tcW w:w="6696" w:type="dxa"/>
            <w:shd w:val="clear" w:color="auto" w:fill="auto"/>
          </w:tcPr>
          <w:p w14:paraId="6C5AD91D" w14:textId="77777777" w:rsidR="004C6E11" w:rsidRPr="00650844" w:rsidRDefault="004C6E11" w:rsidP="009A4340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4481D8D" w14:textId="77777777" w:rsidR="004C6E11" w:rsidRPr="00650844" w:rsidRDefault="004C6E11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0DA29958" w14:textId="77777777" w:rsidR="004C6E11" w:rsidRPr="00650844" w:rsidRDefault="004C6E11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4C6E11" w:rsidRPr="00650844" w14:paraId="00BF089F" w14:textId="77777777" w:rsidTr="00164136">
        <w:tc>
          <w:tcPr>
            <w:tcW w:w="6696" w:type="dxa"/>
            <w:shd w:val="clear" w:color="auto" w:fill="auto"/>
          </w:tcPr>
          <w:p w14:paraId="33FE6642" w14:textId="77777777" w:rsidR="004C6E11" w:rsidRPr="00650844" w:rsidRDefault="004C6E11" w:rsidP="009A4340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41A5B364" w14:textId="77777777" w:rsidR="004C6E11" w:rsidRPr="00650844" w:rsidRDefault="004C6E11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1" w:type="dxa"/>
            <w:shd w:val="clear" w:color="auto" w:fill="auto"/>
          </w:tcPr>
          <w:p w14:paraId="0CDFCCC3" w14:textId="77777777" w:rsidR="004C6E11" w:rsidRPr="00650844" w:rsidRDefault="004C6E11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2F5481" w:rsidRPr="00650844" w14:paraId="2A5C6C2B" w14:textId="77777777" w:rsidTr="00164136">
        <w:tc>
          <w:tcPr>
            <w:tcW w:w="6696" w:type="dxa"/>
            <w:shd w:val="clear" w:color="auto" w:fill="auto"/>
          </w:tcPr>
          <w:p w14:paraId="00CCC8AC" w14:textId="3969156B" w:rsidR="002F5481" w:rsidRPr="00650844" w:rsidRDefault="002F5481" w:rsidP="002F5481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440" w:type="dxa"/>
            <w:shd w:val="clear" w:color="auto" w:fill="auto"/>
          </w:tcPr>
          <w:p w14:paraId="4B3B1479" w14:textId="6F8DC118" w:rsidR="002F5481" w:rsidRPr="00650844" w:rsidRDefault="00DC1C39" w:rsidP="002F5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419,205,950</w:t>
            </w:r>
          </w:p>
        </w:tc>
        <w:tc>
          <w:tcPr>
            <w:tcW w:w="1441" w:type="dxa"/>
            <w:shd w:val="clear" w:color="auto" w:fill="auto"/>
          </w:tcPr>
          <w:p w14:paraId="348D4352" w14:textId="0853FE1D" w:rsidR="002F5481" w:rsidRPr="00650844" w:rsidRDefault="00DC1C39" w:rsidP="002F5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427,205,950</w:t>
            </w:r>
          </w:p>
        </w:tc>
      </w:tr>
      <w:tr w:rsidR="002F5481" w:rsidRPr="00650844" w14:paraId="1188118F" w14:textId="77777777" w:rsidTr="007C132E">
        <w:tc>
          <w:tcPr>
            <w:tcW w:w="6696" w:type="dxa"/>
            <w:shd w:val="clear" w:color="auto" w:fill="auto"/>
          </w:tcPr>
          <w:p w14:paraId="3EE97732" w14:textId="72AF1E2D" w:rsidR="002F5481" w:rsidRPr="00650844" w:rsidRDefault="002F5481" w:rsidP="002F5481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เงินให้กู้ยืมในระหว่างปี</w:t>
            </w:r>
          </w:p>
        </w:tc>
        <w:tc>
          <w:tcPr>
            <w:tcW w:w="1440" w:type="dxa"/>
            <w:shd w:val="clear" w:color="auto" w:fill="auto"/>
          </w:tcPr>
          <w:p w14:paraId="1D8E9CAC" w14:textId="1A1BA1E2" w:rsidR="002F5481" w:rsidRPr="00650844" w:rsidRDefault="002F5481" w:rsidP="002F5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38,500,000</w:t>
            </w:r>
          </w:p>
        </w:tc>
        <w:tc>
          <w:tcPr>
            <w:tcW w:w="1441" w:type="dxa"/>
            <w:shd w:val="clear" w:color="auto" w:fill="auto"/>
          </w:tcPr>
          <w:p w14:paraId="031D2E5B" w14:textId="6C61B82F" w:rsidR="002F5481" w:rsidRPr="00650844" w:rsidRDefault="002F5481" w:rsidP="002F5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53,500,000</w:t>
            </w:r>
          </w:p>
        </w:tc>
      </w:tr>
      <w:tr w:rsidR="002F5481" w:rsidRPr="00650844" w14:paraId="774F072A" w14:textId="77777777" w:rsidTr="007C132E">
        <w:tc>
          <w:tcPr>
            <w:tcW w:w="6696" w:type="dxa"/>
            <w:shd w:val="clear" w:color="auto" w:fill="auto"/>
          </w:tcPr>
          <w:p w14:paraId="14EDB1E5" w14:textId="4325A680" w:rsidR="002F5481" w:rsidRPr="00650844" w:rsidRDefault="002F5481" w:rsidP="002F5481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รับคืนเงินให้กู้ยืมในระหว่างปี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DCE5F73" w14:textId="311E2CB3" w:rsidR="002F5481" w:rsidRPr="00650844" w:rsidRDefault="002F5481" w:rsidP="002F5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(54,000,000)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7130C6FF" w14:textId="793DD72E" w:rsidR="002F5481" w:rsidRPr="00650844" w:rsidRDefault="002F5481" w:rsidP="002F54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(61,500,000)</w:t>
            </w:r>
          </w:p>
        </w:tc>
      </w:tr>
      <w:tr w:rsidR="002F5481" w:rsidRPr="00650844" w14:paraId="5955F222" w14:textId="77777777" w:rsidTr="00346C98">
        <w:tc>
          <w:tcPr>
            <w:tcW w:w="6696" w:type="dxa"/>
            <w:shd w:val="clear" w:color="auto" w:fill="auto"/>
          </w:tcPr>
          <w:p w14:paraId="2432844D" w14:textId="41B84951" w:rsidR="002F5481" w:rsidRPr="00650844" w:rsidRDefault="002F5481" w:rsidP="002F5481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0A4C33" w14:textId="68F91613" w:rsidR="002F5481" w:rsidRPr="00650844" w:rsidRDefault="002F5481" w:rsidP="002F5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403,705,950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1A0C48" w14:textId="067D0942" w:rsidR="002F5481" w:rsidRPr="00650844" w:rsidRDefault="002F5481" w:rsidP="002F548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419,205,950</w:t>
            </w:r>
          </w:p>
        </w:tc>
      </w:tr>
    </w:tbl>
    <w:p w14:paraId="540BA589" w14:textId="3062C7E6" w:rsidR="004C6E11" w:rsidRPr="00650844" w:rsidRDefault="004C6E11" w:rsidP="009A434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57538BB" w14:textId="13ABC270" w:rsidR="00D374C2" w:rsidRDefault="00D374C2" w:rsidP="009A434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ณ วันที่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31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ธันวาคม </w:t>
      </w:r>
      <w:r w:rsidR="00F30156"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เงินให้กู้ยืมระยะสั้นแก่บริษัทย่อยจำนวน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="0093795E">
        <w:rPr>
          <w:rFonts w:ascii="Browallia New" w:hAnsi="Browallia New" w:cs="Browallia New"/>
          <w:color w:val="000000"/>
          <w:spacing w:val="-6"/>
          <w:sz w:val="26"/>
          <w:szCs w:val="26"/>
        </w:rPr>
        <w:t>522.00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(</w:t>
      </w:r>
      <w:r w:rsidR="0053247F"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: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จำนวน </w:t>
      </w:r>
      <w:r w:rsidR="0093795E">
        <w:rPr>
          <w:rFonts w:ascii="Browallia New" w:hAnsi="Browallia New" w:cs="Browallia New"/>
          <w:color w:val="000000"/>
          <w:spacing w:val="-6"/>
          <w:sz w:val="26"/>
          <w:szCs w:val="26"/>
        </w:rPr>
        <w:t>537.50</w:t>
      </w:r>
      <w:r w:rsidR="0081201C" w:rsidRPr="00650844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ล้านบาท)</w:t>
      </w:r>
      <w:r w:rsidRPr="0065084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เป็นเงินกู้ยืม</w:t>
      </w:r>
      <w:r w:rsidR="005341EA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ให้กับ</w:t>
      </w:r>
      <w:r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บริษัท เกียร์เฮด จำกัด </w:t>
      </w:r>
      <w:r w:rsidRPr="0093795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จำนวน</w:t>
      </w:r>
      <w:r w:rsidR="002F5481" w:rsidRPr="0093795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85</w:t>
      </w:r>
      <w:r w:rsidR="0093795E">
        <w:rPr>
          <w:rFonts w:ascii="Browallia New" w:hAnsi="Browallia New" w:cs="Browallia New"/>
          <w:color w:val="000000"/>
          <w:spacing w:val="-4"/>
          <w:sz w:val="26"/>
          <w:szCs w:val="26"/>
        </w:rPr>
        <w:t>.00</w:t>
      </w:r>
      <w:r w:rsidRPr="0093795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93795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ล้านบาท</w:t>
      </w:r>
      <w:r w:rsidR="001C6F57" w:rsidRPr="0093795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1C6F57" w:rsidRPr="0093795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(พ.ศ. </w:t>
      </w:r>
      <w:r w:rsidR="001C6F57" w:rsidRPr="0093795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2566 : 102.50 </w:t>
      </w:r>
      <w:r w:rsidR="001C6F57" w:rsidRPr="0093795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</w:t>
      </w:r>
      <w:r w:rsidR="001C6F57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</w:t>
      </w:r>
      <w:r w:rsidR="001C6F57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>)</w:t>
      </w:r>
      <w:r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และบริษัท เดอะ สตูดิโอ พาร์ค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(ประเทศไทย) จำกัด จำนวน</w:t>
      </w:r>
      <w:r w:rsidR="009D7E15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07400C">
        <w:rPr>
          <w:rFonts w:ascii="Browallia New" w:hAnsi="Browallia New" w:cs="Browallia New"/>
          <w:color w:val="000000"/>
          <w:spacing w:val="-4"/>
          <w:sz w:val="26"/>
          <w:szCs w:val="26"/>
        </w:rPr>
        <w:t>437.00</w:t>
      </w:r>
      <w:r w:rsidR="009D7E15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ล้านบาท</w:t>
      </w:r>
      <w:r w:rsidR="00BB55FC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81201C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(พ.ศ. </w:t>
      </w:r>
      <w:r w:rsidR="00DC4F13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="0081201C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: </w:t>
      </w:r>
      <w:r w:rsidR="0081201C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จำนวน </w:t>
      </w:r>
      <w:r w:rsidR="0093795E">
        <w:rPr>
          <w:rFonts w:ascii="Browallia New" w:hAnsi="Browallia New" w:cs="Browallia New"/>
          <w:color w:val="000000"/>
          <w:spacing w:val="-4"/>
          <w:sz w:val="26"/>
          <w:szCs w:val="26"/>
        </w:rPr>
        <w:t>435.00</w:t>
      </w:r>
      <w:r w:rsidR="0081201C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81201C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ล้านบาท)</w:t>
      </w:r>
      <w:r w:rsidR="0081201C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BB55FC" w:rsidRPr="00931CA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โดย</w:t>
      </w:r>
      <w:r w:rsidR="00BB55FC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มีอัตราดอกเบี้ยร้อยละ</w:t>
      </w:r>
      <w:r w:rsidR="009D7E15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6.9</w:t>
      </w:r>
      <w:r w:rsidR="00F9708D">
        <w:rPr>
          <w:rFonts w:ascii="Browallia New" w:hAnsi="Browallia New" w:cs="Browallia New"/>
          <w:color w:val="000000"/>
          <w:spacing w:val="-4"/>
          <w:sz w:val="26"/>
          <w:szCs w:val="26"/>
        </w:rPr>
        <w:t>0</w:t>
      </w:r>
      <w:r w:rsidR="00BB55FC" w:rsidRPr="00931CA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BB55FC"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ถึงร้อยละ</w:t>
      </w:r>
      <w:r w:rsidR="00BB55FC"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9D7E15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7.1</w:t>
      </w:r>
      <w:r w:rsidR="00F9708D">
        <w:rPr>
          <w:rFonts w:ascii="Browallia New" w:hAnsi="Browallia New" w:cs="Browallia New"/>
          <w:color w:val="000000"/>
          <w:spacing w:val="-2"/>
          <w:sz w:val="26"/>
          <w:szCs w:val="26"/>
        </w:rPr>
        <w:t>0</w:t>
      </w:r>
      <w:r w:rsidR="00BB55FC" w:rsidRPr="00650844">
        <w:rPr>
          <w:rFonts w:ascii="Browallia New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="00BB55FC"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ต่อปี</w:t>
      </w:r>
      <w:r w:rsidR="00BB55FC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(</w:t>
      </w:r>
      <w:r w:rsidR="0053247F" w:rsidRPr="0065084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DC4F13"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65084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: </w:t>
      </w:r>
      <w:r w:rsidR="0081201C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โดย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มีอัตราดอกเบี้ยร้อยละ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5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85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ถึงร้อยละ 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7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DC4F13" w:rsidRPr="00650844">
        <w:rPr>
          <w:rFonts w:ascii="Browallia New" w:hAnsi="Browallia New" w:cs="Browallia New"/>
          <w:color w:val="000000"/>
          <w:spacing w:val="-2"/>
          <w:sz w:val="26"/>
          <w:szCs w:val="26"/>
        </w:rPr>
        <w:t>1</w:t>
      </w:r>
      <w:r w:rsidR="00F9708D">
        <w:rPr>
          <w:rFonts w:ascii="Browallia New" w:hAnsi="Browallia New" w:cs="Browallia New"/>
          <w:color w:val="000000"/>
          <w:spacing w:val="-2"/>
          <w:sz w:val="26"/>
          <w:szCs w:val="26"/>
        </w:rPr>
        <w:t>0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="0081201C" w:rsidRPr="00650844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ต่อปี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>)</w:t>
      </w:r>
    </w:p>
    <w:p w14:paraId="54408FAD" w14:textId="77777777" w:rsidR="0007400C" w:rsidRDefault="0007400C" w:rsidP="009A434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E961C10" w14:textId="37FBBAA7" w:rsidR="0007400C" w:rsidRPr="00650844" w:rsidRDefault="0007400C" w:rsidP="009A434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ทั้งนี้บริษัทรับรู้ค่าเผื่อผลขาดทุนด้านเครดิตสำหรับเงินให้กู้ยืมกับบริษัท </w:t>
      </w:r>
      <w:r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เดอะ สตูดิโอ พาร์ค</w:t>
      </w:r>
      <w:r w:rsidRPr="0065084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931CA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(ประเทศไทย) จำกัด</w:t>
      </w:r>
      <w:r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 xml:space="preserve"> แล้วจำนวน </w:t>
      </w:r>
      <w:r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118.29 </w:t>
      </w:r>
      <w:r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ล้านบาท</w:t>
      </w:r>
    </w:p>
    <w:p w14:paraId="703D3856" w14:textId="43530324" w:rsidR="008061DD" w:rsidRPr="00650844" w:rsidRDefault="008061DD">
      <w:pPr>
        <w:spacing w:line="240" w:lineRule="auto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</w:p>
    <w:p w14:paraId="62AC5D42" w14:textId="77777777" w:rsidR="00D374C2" w:rsidRPr="00650844" w:rsidRDefault="00D374C2" w:rsidP="009A4340">
      <w:pPr>
        <w:spacing w:line="240" w:lineRule="auto"/>
        <w:ind w:left="540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6AC5C94D" w14:textId="79B0CB67" w:rsidR="004370A2" w:rsidRPr="00650844" w:rsidRDefault="004370A2" w:rsidP="004370A2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5</w:t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เงินกู้ยืมระยะยาวจากกิจการที่เกี่ยวข้องกัน</w:t>
      </w:r>
    </w:p>
    <w:p w14:paraId="23DEC419" w14:textId="77777777" w:rsidR="009E4A1A" w:rsidRPr="00650844" w:rsidRDefault="009E4A1A" w:rsidP="004370A2">
      <w:pPr>
        <w:ind w:firstLine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40C885A9" w14:textId="55D3F3ED" w:rsidR="004370A2" w:rsidRPr="00650844" w:rsidRDefault="004370A2" w:rsidP="004370A2">
      <w:pPr>
        <w:ind w:firstLine="540"/>
        <w:jc w:val="thaiDistribute"/>
        <w:rPr>
          <w:rFonts w:ascii="Browallia New" w:hAnsi="Browallia New" w:cs="Browallia New"/>
          <w:sz w:val="26"/>
          <w:szCs w:val="26"/>
        </w:rPr>
      </w:pPr>
      <w:r w:rsidRPr="00931CAF">
        <w:rPr>
          <w:rFonts w:ascii="Browallia New" w:hAnsi="Browallia New" w:cs="Browallia New"/>
          <w:spacing w:val="-2"/>
          <w:sz w:val="26"/>
          <w:szCs w:val="26"/>
          <w:cs/>
        </w:rPr>
        <w:t>การเปลี่ยนแปลงของเงินกู้ยืมระยะยาวจากกิจการที่เกี่ยวข้องกัน</w:t>
      </w:r>
      <w:r w:rsidRPr="00931CAF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tbl>
      <w:tblPr>
        <w:tblpPr w:leftFromText="180" w:rightFromText="180" w:vertAnchor="text" w:horzAnchor="page" w:tblpX="1727" w:tblpY="175"/>
        <w:tblW w:w="9450" w:type="dxa"/>
        <w:tblLayout w:type="fixed"/>
        <w:tblLook w:val="04A0" w:firstRow="1" w:lastRow="0" w:firstColumn="1" w:lastColumn="0" w:noHBand="0" w:noVBand="1"/>
      </w:tblPr>
      <w:tblGrid>
        <w:gridCol w:w="4950"/>
        <w:gridCol w:w="2268"/>
        <w:gridCol w:w="2232"/>
      </w:tblGrid>
      <w:tr w:rsidR="00B01CDC" w:rsidRPr="00650844" w14:paraId="5C8B3780" w14:textId="77777777" w:rsidTr="00827F9E">
        <w:tc>
          <w:tcPr>
            <w:tcW w:w="4950" w:type="dxa"/>
          </w:tcPr>
          <w:p w14:paraId="0BEA5237" w14:textId="77777777" w:rsidR="00B01CDC" w:rsidRPr="00650844" w:rsidRDefault="00B01CDC" w:rsidP="00931CAF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14:paraId="14F02A15" w14:textId="16833DE0" w:rsidR="00B01CDC" w:rsidRPr="00650844" w:rsidRDefault="00341043" w:rsidP="00931CAF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  <w:lang w:val="th-TH"/>
              </w:rPr>
              <w:t>งบ</w:t>
            </w:r>
            <w:r w:rsidR="00B01CDC" w:rsidRPr="00650844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การเงินรวม</w:t>
            </w:r>
          </w:p>
        </w:tc>
      </w:tr>
      <w:tr w:rsidR="00B01CDC" w:rsidRPr="00650844" w14:paraId="28CAEE8B" w14:textId="77777777" w:rsidTr="00827F9E">
        <w:tc>
          <w:tcPr>
            <w:tcW w:w="4950" w:type="dxa"/>
          </w:tcPr>
          <w:p w14:paraId="63DD1B77" w14:textId="77777777" w:rsidR="00B01CDC" w:rsidRPr="00650844" w:rsidRDefault="00B01CDC" w:rsidP="00931CAF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47388A3" w14:textId="77777777" w:rsidR="00B01CDC" w:rsidRPr="00650844" w:rsidRDefault="00B01CDC" w:rsidP="00931CAF">
            <w:pPr>
              <w:ind w:left="-253" w:right="-72" w:firstLine="14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4F4D97FA" w14:textId="77777777" w:rsidR="00B01CDC" w:rsidRPr="00650844" w:rsidRDefault="00B01CDC" w:rsidP="00931CAF">
            <w:pPr>
              <w:ind w:left="-253" w:right="-72" w:firstLine="14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1022E3EE" w14:textId="1DD04EC0" w:rsidR="00B01CDC" w:rsidRPr="00650844" w:rsidRDefault="00B01CDC" w:rsidP="00931CAF">
            <w:pPr>
              <w:ind w:left="-253" w:right="-72" w:firstLine="14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6ECC2596" w14:textId="258EEB91" w:rsidR="00B01CDC" w:rsidRPr="00650844" w:rsidRDefault="00B01CDC" w:rsidP="00931CAF">
            <w:pPr>
              <w:ind w:left="-253" w:right="-72" w:firstLine="14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01CDC" w:rsidRPr="00650844" w14:paraId="113FA13F" w14:textId="77777777" w:rsidTr="00931CAF">
        <w:tc>
          <w:tcPr>
            <w:tcW w:w="4950" w:type="dxa"/>
          </w:tcPr>
          <w:p w14:paraId="0C2E1880" w14:textId="77777777" w:rsidR="00B01CDC" w:rsidRPr="00650844" w:rsidRDefault="00B01CDC" w:rsidP="00931CAF">
            <w:pPr>
              <w:tabs>
                <w:tab w:val="left" w:pos="1985"/>
                <w:tab w:val="center" w:pos="4153"/>
                <w:tab w:val="right" w:pos="8306"/>
              </w:tabs>
              <w:ind w:left="435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F6E9D59" w14:textId="77777777" w:rsidR="00B01CDC" w:rsidRPr="00650844" w:rsidRDefault="00B01CDC" w:rsidP="00931CA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319737AC" w14:textId="77777777" w:rsidR="00B01CDC" w:rsidRPr="00650844" w:rsidRDefault="00B01CDC" w:rsidP="00931CA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</w:p>
        </w:tc>
      </w:tr>
      <w:tr w:rsidR="00B01CDC" w:rsidRPr="00650844" w14:paraId="3442F89C" w14:textId="77777777" w:rsidTr="00341043">
        <w:tc>
          <w:tcPr>
            <w:tcW w:w="4950" w:type="dxa"/>
          </w:tcPr>
          <w:p w14:paraId="5119A69B" w14:textId="77777777" w:rsidR="00B01CDC" w:rsidRPr="00650844" w:rsidRDefault="00B01CDC" w:rsidP="00931CAF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Pr="0065084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5084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2268" w:type="dxa"/>
          </w:tcPr>
          <w:p w14:paraId="60197567" w14:textId="77777777" w:rsidR="00B01CDC" w:rsidRPr="00650844" w:rsidRDefault="00B01CDC" w:rsidP="00931CA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</w:rPr>
              <w:t>170,000,000</w:t>
            </w:r>
          </w:p>
        </w:tc>
        <w:tc>
          <w:tcPr>
            <w:tcW w:w="2232" w:type="dxa"/>
          </w:tcPr>
          <w:p w14:paraId="4BB9DC3D" w14:textId="1C3F75B8" w:rsidR="00B01CDC" w:rsidRPr="00650844" w:rsidRDefault="00B01CDC" w:rsidP="00931CA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41043" w:rsidRPr="00650844" w14:paraId="418CF849" w14:textId="77777777" w:rsidTr="00341043">
        <w:tc>
          <w:tcPr>
            <w:tcW w:w="4950" w:type="dxa"/>
          </w:tcPr>
          <w:p w14:paraId="08918AB8" w14:textId="6D46677C" w:rsidR="00341043" w:rsidRPr="00650844" w:rsidRDefault="00341043" w:rsidP="00341043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เงินกู้เพิ่มระหว่างปี</w:t>
            </w:r>
          </w:p>
        </w:tc>
        <w:tc>
          <w:tcPr>
            <w:tcW w:w="2268" w:type="dxa"/>
          </w:tcPr>
          <w:p w14:paraId="528364DF" w14:textId="3EB5B660" w:rsidR="00341043" w:rsidRPr="00650844" w:rsidRDefault="00341043" w:rsidP="00341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232" w:type="dxa"/>
          </w:tcPr>
          <w:p w14:paraId="15C1A96A" w14:textId="7C5E0A15" w:rsidR="00341043" w:rsidRPr="00650844" w:rsidRDefault="00341043" w:rsidP="00341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</w:rPr>
              <w:t>170,000,000</w:t>
            </w:r>
          </w:p>
        </w:tc>
      </w:tr>
      <w:tr w:rsidR="00341043" w:rsidRPr="00650844" w14:paraId="039F65A8" w14:textId="77777777" w:rsidTr="00341043">
        <w:tc>
          <w:tcPr>
            <w:tcW w:w="4950" w:type="dxa"/>
          </w:tcPr>
          <w:p w14:paraId="08485A75" w14:textId="77777777" w:rsidR="00341043" w:rsidRPr="00650844" w:rsidRDefault="00341043" w:rsidP="00341043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จ่ายคืนเงินกู้ยืม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C2EF8D" w14:textId="77777777" w:rsidR="00341043" w:rsidRPr="00650844" w:rsidRDefault="00341043" w:rsidP="00341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</w:rPr>
              <w:t>(43,908,000)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036CE525" w14:textId="29F11355" w:rsidR="00341043" w:rsidRPr="00650844" w:rsidRDefault="00341043" w:rsidP="00341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41043" w:rsidRPr="00650844" w14:paraId="2A52F914" w14:textId="77777777" w:rsidTr="00931CAF">
        <w:tc>
          <w:tcPr>
            <w:tcW w:w="4950" w:type="dxa"/>
          </w:tcPr>
          <w:p w14:paraId="150B8DC3" w14:textId="77F14750" w:rsidR="00341043" w:rsidRPr="00650844" w:rsidRDefault="00341043" w:rsidP="00341043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Pr="00650844"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 w:rsidRPr="00650844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74A405D" w14:textId="77777777" w:rsidR="00341043" w:rsidRPr="00650844" w:rsidRDefault="00341043" w:rsidP="00341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</w:rPr>
              <w:t>126,092,000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76941768" w14:textId="66589EB1" w:rsidR="00341043" w:rsidRPr="00650844" w:rsidRDefault="00341043" w:rsidP="00341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sz w:val="26"/>
                <w:szCs w:val="26"/>
              </w:rPr>
              <w:t>170,000,000</w:t>
            </w:r>
          </w:p>
        </w:tc>
      </w:tr>
    </w:tbl>
    <w:p w14:paraId="67BC7371" w14:textId="77777777" w:rsidR="004370A2" w:rsidRPr="00650844" w:rsidRDefault="004370A2" w:rsidP="009E4A1A">
      <w:pPr>
        <w:ind w:firstLine="540"/>
        <w:jc w:val="thaiDistribute"/>
        <w:rPr>
          <w:rFonts w:ascii="Browallia New" w:hAnsi="Browallia New" w:cs="Browallia New"/>
          <w:spacing w:val="-2"/>
          <w:sz w:val="26"/>
          <w:szCs w:val="26"/>
          <w:cs/>
        </w:rPr>
      </w:pPr>
    </w:p>
    <w:p w14:paraId="5ACCE701" w14:textId="3106CD4E" w:rsidR="004370A2" w:rsidRPr="00650844" w:rsidRDefault="004370A2" w:rsidP="005858F3">
      <w:pPr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650844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 xml:space="preserve">ณ วันที่ </w:t>
      </w:r>
      <w:r w:rsidRPr="00650844">
        <w:rPr>
          <w:rFonts w:ascii="Browallia New" w:eastAsia="Times New Roman" w:hAnsi="Browallia New" w:cs="Browallia New"/>
          <w:color w:val="000000"/>
          <w:spacing w:val="-8"/>
          <w:sz w:val="26"/>
          <w:szCs w:val="26"/>
        </w:rPr>
        <w:t xml:space="preserve">31 </w:t>
      </w:r>
      <w:r w:rsidRPr="00650844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 xml:space="preserve">ธันวาคม พ.ศ. </w:t>
      </w:r>
      <w:r w:rsidRPr="00650844">
        <w:rPr>
          <w:rFonts w:ascii="Browallia New" w:eastAsia="Times New Roman" w:hAnsi="Browallia New" w:cs="Browallia New"/>
          <w:color w:val="000000"/>
          <w:spacing w:val="-8"/>
          <w:sz w:val="26"/>
          <w:szCs w:val="26"/>
        </w:rPr>
        <w:t>2567</w:t>
      </w:r>
      <w:r w:rsidRPr="00650844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 xml:space="preserve"> กลุ่มกิจการมีเงินกู้ยืมระยะยาวจากกิจการที่เกี่ยวข้องกันในสกุลเงินบาทจำนวนทั้งสิ้น</w:t>
      </w:r>
      <w:r w:rsidRPr="00650844">
        <w:rPr>
          <w:rFonts w:ascii="Browallia New" w:eastAsia="Times New Roman" w:hAnsi="Browallia New" w:cs="Browallia New"/>
          <w:color w:val="000000"/>
          <w:spacing w:val="-8"/>
          <w:sz w:val="26"/>
          <w:szCs w:val="26"/>
        </w:rPr>
        <w:t xml:space="preserve"> 126.09 </w:t>
      </w:r>
      <w:r w:rsidRPr="00650844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>ล้านบาท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(พ.ศ.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2566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: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170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ล้านบาท) โดยเป็นเงินกู้ยืมของ บริษัท เกียร์เฮด จำกัด จำนวน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44.03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ล้านบาท (</w:t>
      </w:r>
      <w:bookmarkStart w:id="43" w:name="_Hlk191047725"/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2566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: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67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ล้านบาท) โดยมีบริษัทเป็นผู้ค้ำประกัน</w:t>
      </w:r>
      <w:bookmarkEnd w:id="43"/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และบริษัท เดอะ สตูดิโอ พาร์ค (ประเทศไทย)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จำกัดจำนวน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82.60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(พ.ศ.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2566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: </w:t>
      </w:r>
      <w:r w:rsidR="005858F3">
        <w:rPr>
          <w:rFonts w:ascii="Browallia New" w:eastAsia="Times New Roman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103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ล้านบาท) โดยใช้ที่ดินของบริษัทเดอะ สตูดิโอ พาร์ค (ประเทศไทย) จำกัด ซึ่งมีมูลค่าตามบัญชีจำนวน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278.24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ล้านบาท </w:t>
      </w:r>
      <w:r w:rsidR="005858F3">
        <w:rPr>
          <w:rFonts w:ascii="Browallia New" w:eastAsia="Times New Roman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ไปจดจำนองเพื่อเป็นหลักประกัน เงินกู้ยืมดังกล่าวมีกำหนดชำระคืนเงินต้น</w:t>
      </w:r>
      <w:bookmarkStart w:id="44" w:name="_Hlk191047567"/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เริ่มตั้งแต่เดือนมกราคม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2567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จนถึงเดือนพฤศจิกายน พ.ศ.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2569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bookmarkEnd w:id="44"/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และเดือนพฤศจิกายน พ.ศ.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2571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ตามลำดับ และมีอัตราดอกเบี้ยร้อยละ 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4</w:t>
      </w:r>
      <w:r w:rsidRPr="00650844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ต่อปี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มูลค่ายุติธรรมของเงินกู้ยืมจากกิจการที่เกี่ยวข้องกัน ณ วันที่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31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>2567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มีมูลค่าประมาณ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107.14 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ล้านบาท</w:t>
      </w:r>
    </w:p>
    <w:p w14:paraId="01C6E789" w14:textId="77777777" w:rsidR="004370A2" w:rsidRPr="00650844" w:rsidRDefault="004370A2" w:rsidP="009E4A1A">
      <w:pPr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AC41A6F" w14:textId="33C6B9C1" w:rsidR="004C6E11" w:rsidRPr="00650844" w:rsidRDefault="00DC4F13" w:rsidP="009A4340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9B6762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="004370A2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>6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ค่าตอบแทนผู้บริหาร</w:t>
      </w:r>
      <w:r w:rsidR="005B539B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ที่</w:t>
      </w:r>
      <w:r w:rsidR="004C6E11" w:rsidRPr="00650844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สำคัญ</w:t>
      </w:r>
    </w:p>
    <w:p w14:paraId="6036E7B8" w14:textId="77777777" w:rsidR="004C6E11" w:rsidRPr="00650844" w:rsidRDefault="004C6E11" w:rsidP="009A4340">
      <w:pPr>
        <w:spacing w:line="240" w:lineRule="auto"/>
        <w:ind w:left="540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37F1DEE0" w14:textId="44A42F94" w:rsidR="009E1361" w:rsidRPr="00650844" w:rsidRDefault="009E1361" w:rsidP="00EB0167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US"/>
        </w:rPr>
      </w:pP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ผู้บริหารสำคัญของบริษัทรวมถึงกรรมการ</w:t>
      </w:r>
      <w:r w:rsidR="00152334"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และ</w:t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คณะผู้บริหารระดับสูง ค่าตอบแทนที่จ่ายหรือค้างจ่ายสำหรับผู้บริหารสำคัญ</w:t>
      </w:r>
      <w:r w:rsidR="00EB0167" w:rsidRPr="00650844">
        <w:rPr>
          <w:rFonts w:ascii="Browallia New" w:eastAsia="Times New Roman" w:hAnsi="Browallia New" w:cs="Browallia New"/>
          <w:color w:val="000000"/>
          <w:sz w:val="26"/>
          <w:szCs w:val="26"/>
        </w:rPr>
        <w:br/>
      </w:r>
      <w:r w:rsidRPr="00650844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มีดังนี้</w:t>
      </w:r>
    </w:p>
    <w:p w14:paraId="3CA8EF52" w14:textId="77777777" w:rsidR="009E1361" w:rsidRPr="00650844" w:rsidRDefault="009E1361" w:rsidP="009A4340">
      <w:pPr>
        <w:spacing w:line="240" w:lineRule="auto"/>
        <w:ind w:left="540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4C6E11" w:rsidRPr="00650844" w14:paraId="57374B41" w14:textId="77777777" w:rsidTr="00164136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14:paraId="35645E0D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78FB40" w14:textId="77777777" w:rsidR="004C6E11" w:rsidRPr="00650844" w:rsidRDefault="004C6E11" w:rsidP="009A4340">
            <w:pPr>
              <w:pStyle w:val="Heading4"/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4BC0FB" w14:textId="77777777" w:rsidR="004C6E11" w:rsidRPr="00650844" w:rsidRDefault="004C6E11" w:rsidP="009A4340">
            <w:pPr>
              <w:pStyle w:val="Heading4"/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650844" w14:paraId="3E3941D0" w14:textId="77777777" w:rsidTr="00164136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14:paraId="7F4ECFEE" w14:textId="4CCA096E" w:rsidR="00081A0A" w:rsidRPr="00650844" w:rsidRDefault="00081A0A" w:rsidP="009A4340">
            <w:pPr>
              <w:spacing w:before="10"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D8BDD11" w14:textId="1892CD63" w:rsidR="00081A0A" w:rsidRPr="00650844" w:rsidRDefault="00F30156" w:rsidP="000F256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9AC958A" w14:textId="24CA1ECC" w:rsidR="00081A0A" w:rsidRPr="00650844" w:rsidRDefault="0053247F" w:rsidP="000F256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CF1AA18" w14:textId="2E466A3A" w:rsidR="00081A0A" w:rsidRPr="00650844" w:rsidRDefault="00F30156" w:rsidP="000F256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E174830" w14:textId="12002778" w:rsidR="00081A0A" w:rsidRPr="00650844" w:rsidRDefault="0053247F" w:rsidP="000F256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C4F13"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4C6E11" w:rsidRPr="00650844" w14:paraId="36AF5825" w14:textId="77777777" w:rsidTr="00164136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14:paraId="359EA360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EE7969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B47B53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EBF240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B94596" w14:textId="77777777" w:rsidR="004C6E11" w:rsidRPr="00650844" w:rsidRDefault="004C6E1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650844" w14:paraId="4B7A3290" w14:textId="77777777" w:rsidTr="00164136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14:paraId="7FD5564F" w14:textId="77777777" w:rsidR="004C6E11" w:rsidRPr="00650844" w:rsidRDefault="004C6E11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D10DB" w14:textId="77777777" w:rsidR="004C6E11" w:rsidRPr="00650844" w:rsidRDefault="004C6E11" w:rsidP="000F256F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5C7AA6" w14:textId="77777777" w:rsidR="004C6E11" w:rsidRPr="00650844" w:rsidRDefault="004C6E11" w:rsidP="000F256F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DA0B06" w14:textId="77777777" w:rsidR="004C6E11" w:rsidRPr="00650844" w:rsidRDefault="004C6E11" w:rsidP="000F256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E59B0D" w14:textId="77777777" w:rsidR="004C6E11" w:rsidRPr="00650844" w:rsidRDefault="004C6E11" w:rsidP="000F256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201C" w:rsidRPr="00650844" w14:paraId="6CD728B9" w14:textId="77777777" w:rsidTr="00164136">
        <w:trPr>
          <w:cantSplit/>
          <w:trHeight w:val="360"/>
        </w:trPr>
        <w:tc>
          <w:tcPr>
            <w:tcW w:w="3989" w:type="dxa"/>
            <w:shd w:val="clear" w:color="auto" w:fill="auto"/>
            <w:vAlign w:val="bottom"/>
          </w:tcPr>
          <w:p w14:paraId="29F2AD48" w14:textId="77777777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45" w:name="OLE_LINK8"/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DEE7D5E" w14:textId="5F979E57" w:rsidR="0081201C" w:rsidRPr="00650844" w:rsidRDefault="002F5481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21,789,271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14C73AA" w14:textId="2CC842CB" w:rsidR="0081201C" w:rsidRPr="00650844" w:rsidRDefault="00DC4F13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285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FE058C" w14:textId="7D207F7D" w:rsidR="0081201C" w:rsidRPr="00650844" w:rsidRDefault="002F5481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19,675,346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8277599" w14:textId="2368CDB0" w:rsidR="0081201C" w:rsidRPr="00650844" w:rsidRDefault="00DC4F13" w:rsidP="000F25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236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474</w:t>
            </w:r>
          </w:p>
        </w:tc>
      </w:tr>
      <w:tr w:rsidR="0081201C" w:rsidRPr="00650844" w14:paraId="0F2710C6" w14:textId="77777777" w:rsidTr="00164136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14:paraId="15423F9D" w14:textId="77777777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8F2DFF" w14:textId="3282212B" w:rsidR="0081201C" w:rsidRPr="00650844" w:rsidRDefault="002F548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883,962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45FCF" w14:textId="18D87469" w:rsidR="0081201C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477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C6FAC" w14:textId="5BF48993" w:rsidR="0081201C" w:rsidRPr="00650844" w:rsidRDefault="002F5481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823,103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9513D8" w14:textId="66B6B9AD" w:rsidR="0081201C" w:rsidRPr="00650844" w:rsidRDefault="00DC4F13" w:rsidP="009A43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363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696</w:t>
            </w:r>
          </w:p>
        </w:tc>
      </w:tr>
      <w:tr w:rsidR="0081201C" w:rsidRPr="00650844" w14:paraId="3EF37CC7" w14:textId="77777777" w:rsidTr="003D20DD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14:paraId="68BB4475" w14:textId="77777777" w:rsidR="0081201C" w:rsidRPr="00650844" w:rsidRDefault="0081201C" w:rsidP="009A4340">
            <w:pPr>
              <w:spacing w:line="240" w:lineRule="auto"/>
              <w:ind w:left="43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3E361C" w14:textId="6F5A6C99" w:rsidR="0081201C" w:rsidRPr="00650844" w:rsidRDefault="002F548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22,673,233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AEC8CF" w14:textId="4E624CF4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762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5A71C3" w14:textId="139979FE" w:rsidR="0081201C" w:rsidRPr="00650844" w:rsidRDefault="002F5481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20,498,449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CB0109" w14:textId="212444DC" w:rsidR="0081201C" w:rsidRPr="00650844" w:rsidRDefault="00DC4F13" w:rsidP="009A434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="0081201C"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0844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</w:p>
        </w:tc>
      </w:tr>
      <w:bookmarkEnd w:id="45"/>
    </w:tbl>
    <w:p w14:paraId="749DDA22" w14:textId="77777777" w:rsidR="0069217C" w:rsidRPr="00650844" w:rsidRDefault="0069217C" w:rsidP="009E4A1A">
      <w:pPr>
        <w:spacing w:line="240" w:lineRule="auto"/>
        <w:ind w:left="540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sectPr w:rsidR="0069217C" w:rsidRPr="00650844" w:rsidSect="0003357B">
      <w:footerReference w:type="default" r:id="rId13"/>
      <w:pgSz w:w="11907" w:h="16840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5CAF2" w14:textId="77777777" w:rsidR="00C858F1" w:rsidRDefault="00C858F1">
      <w:r>
        <w:separator/>
      </w:r>
    </w:p>
  </w:endnote>
  <w:endnote w:type="continuationSeparator" w:id="0">
    <w:p w14:paraId="4E169A43" w14:textId="77777777" w:rsidR="00C858F1" w:rsidRDefault="00C8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BE503" w14:textId="2BDD96CA" w:rsidR="00C34B24" w:rsidRPr="00EC3138" w:rsidRDefault="00C34B24" w:rsidP="0081201C">
    <w:pPr>
      <w:pStyle w:val="Footer"/>
      <w:pBdr>
        <w:top w:val="single" w:sz="8" w:space="0" w:color="auto"/>
      </w:pBdr>
      <w:tabs>
        <w:tab w:val="clear" w:pos="8306"/>
      </w:tabs>
      <w:spacing w:line="240" w:lineRule="auto"/>
      <w:jc w:val="right"/>
      <w:rPr>
        <w:rFonts w:ascii="Browallia New" w:hAnsi="Browallia New" w:cs="Browallia New"/>
        <w:sz w:val="26"/>
        <w:szCs w:val="26"/>
      </w:rPr>
    </w:pP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3</w:t>
    </w:r>
    <w:r w:rsidR="0081201C" w:rsidRPr="0081201C">
      <w:rPr>
        <w:rStyle w:val="PageNumber"/>
        <w:rFonts w:ascii="Browallia New" w:eastAsia="Wingdings" w:hAnsi="Browallia New" w:cs="Browallia New"/>
        <w:noProof/>
        <w:sz w:val="26"/>
        <w:szCs w:val="26"/>
      </w:rPr>
      <w:t>4</w: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9254" w14:textId="77777777" w:rsidR="00C34B24" w:rsidRPr="006363D4" w:rsidRDefault="00C34B24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42</w: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1169E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47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42E2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72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2B256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82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36163" w14:textId="77777777" w:rsidR="00C858F1" w:rsidRDefault="00C858F1">
      <w:r>
        <w:separator/>
      </w:r>
    </w:p>
  </w:footnote>
  <w:footnote w:type="continuationSeparator" w:id="0">
    <w:p w14:paraId="73F9D73D" w14:textId="77777777" w:rsidR="00C858F1" w:rsidRDefault="00C85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89148" w14:textId="77777777" w:rsidR="00C34B24" w:rsidRPr="006363D4" w:rsidRDefault="00C34B24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บริษัท แม็ทชิ่ง แม็กซิไมซ์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โซลูชั่น จำกัด </w:t>
    </w:r>
    <w:r w:rsidRPr="006363D4">
      <w:rPr>
        <w:rFonts w:ascii="Browallia New" w:hAnsi="Browallia New" w:cs="Browallia New"/>
        <w:b/>
        <w:bCs/>
        <w:sz w:val="26"/>
        <w:szCs w:val="26"/>
      </w:rPr>
      <w:t>(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0E8A2B4F" w14:textId="77777777" w:rsidR="00C34B24" w:rsidRPr="006363D4" w:rsidRDefault="00C34B24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65AC395C" w14:textId="7ABD543C" w:rsidR="00C34B24" w:rsidRPr="006363D4" w:rsidRDefault="00C34B24" w:rsidP="005928B3">
    <w:pPr>
      <w:pStyle w:val="Header"/>
      <w:pBdr>
        <w:bottom w:val="single" w:sz="8" w:space="1" w:color="auto"/>
      </w:pBdr>
      <w:tabs>
        <w:tab w:val="clear" w:pos="8306"/>
        <w:tab w:val="right" w:pos="9000"/>
      </w:tabs>
      <w:spacing w:line="240" w:lineRule="auto"/>
      <w:rPr>
        <w:rFonts w:ascii="Browallia New" w:hAnsi="Browallia New" w:cs="Browallia New"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2F6619" w:rsidRPr="002F6619">
      <w:rPr>
        <w:rFonts w:ascii="Browallia New" w:hAnsi="Browallia New" w:cs="Browallia New"/>
        <w:b/>
        <w:bCs/>
        <w:sz w:val="26"/>
        <w:szCs w:val="26"/>
      </w:rPr>
      <w:t>31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</w:t>
    </w:r>
    <w:r w:rsidRPr="006363D4">
      <w:rPr>
        <w:rFonts w:ascii="Browallia New" w:hAnsi="Browallia New" w:cs="Browallia New"/>
        <w:b/>
        <w:bCs/>
        <w:sz w:val="26"/>
        <w:szCs w:val="26"/>
      </w:rPr>
      <w:t>.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ศ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. </w:t>
    </w:r>
    <w:r w:rsidR="002F6619" w:rsidRPr="002F6619">
      <w:rPr>
        <w:rFonts w:ascii="Browallia New" w:hAnsi="Browallia New" w:cs="Browallia New"/>
        <w:b/>
        <w:bCs/>
        <w:sz w:val="26"/>
        <w:szCs w:val="26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E73504"/>
    <w:multiLevelType w:val="hybridMultilevel"/>
    <w:tmpl w:val="27E62F0A"/>
    <w:lvl w:ilvl="0" w:tplc="DF54327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0F637D04"/>
    <w:multiLevelType w:val="hybridMultilevel"/>
    <w:tmpl w:val="66006FE2"/>
    <w:lvl w:ilvl="0" w:tplc="C17A0352">
      <w:start w:val="1"/>
      <w:numFmt w:val="thaiLetters"/>
      <w:lvlText w:val="%1)"/>
      <w:lvlJc w:val="left"/>
      <w:pPr>
        <w:ind w:left="90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6090655"/>
    <w:multiLevelType w:val="hybridMultilevel"/>
    <w:tmpl w:val="E648ED86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1AF8"/>
    <w:multiLevelType w:val="hybridMultilevel"/>
    <w:tmpl w:val="7794F92C"/>
    <w:lvl w:ilvl="0" w:tplc="FFFFFFFF">
      <w:start w:val="1"/>
      <w:numFmt w:val="thaiLetters"/>
      <w:lvlText w:val="%1)"/>
      <w:lvlJc w:val="left"/>
      <w:rPr>
        <w:rFonts w:ascii="Browallia New" w:hAnsi="Browallia New" w:cs="Browallia New" w:hint="default"/>
        <w:b/>
        <w:bCs/>
        <w:color w:val="C00000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950D4"/>
    <w:multiLevelType w:val="hybridMultilevel"/>
    <w:tmpl w:val="EF508366"/>
    <w:lvl w:ilvl="0" w:tplc="0420BE6C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D8D5DF0"/>
    <w:multiLevelType w:val="hybridMultilevel"/>
    <w:tmpl w:val="759A2BE6"/>
    <w:lvl w:ilvl="0" w:tplc="7E76E4DC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6D3920"/>
    <w:multiLevelType w:val="hybridMultilevel"/>
    <w:tmpl w:val="8CF88C9E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FA0B0E"/>
    <w:multiLevelType w:val="hybridMultilevel"/>
    <w:tmpl w:val="FF4C89C2"/>
    <w:lvl w:ilvl="0" w:tplc="6C1E284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63B69F1"/>
    <w:multiLevelType w:val="hybridMultilevel"/>
    <w:tmpl w:val="77A67A2A"/>
    <w:lvl w:ilvl="0" w:tplc="30F808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F02653"/>
    <w:multiLevelType w:val="hybridMultilevel"/>
    <w:tmpl w:val="C2F6F892"/>
    <w:lvl w:ilvl="0" w:tplc="BF0CC1F6">
      <w:start w:val="1"/>
      <w:numFmt w:val="thaiLetters"/>
      <w:lvlText w:val="%1)"/>
      <w:lvlJc w:val="left"/>
      <w:pPr>
        <w:ind w:left="1855" w:hanging="360"/>
      </w:pPr>
      <w:rPr>
        <w:rFonts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 w15:restartNumberingAfterBreak="0">
    <w:nsid w:val="2B797223"/>
    <w:multiLevelType w:val="hybridMultilevel"/>
    <w:tmpl w:val="7F94F39E"/>
    <w:lvl w:ilvl="0" w:tplc="B5843292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C4754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3B25489A"/>
    <w:multiLevelType w:val="hybridMultilevel"/>
    <w:tmpl w:val="090A0244"/>
    <w:lvl w:ilvl="0" w:tplc="FFFFFFFF">
      <w:start w:val="1"/>
      <w:numFmt w:val="thaiLetters"/>
      <w:lvlText w:val="%1)"/>
      <w:lvlJc w:val="left"/>
      <w:rPr>
        <w:rFonts w:ascii="Browallia New" w:hAnsi="Browallia New" w:cs="Browallia New" w:hint="default"/>
        <w:b/>
        <w:bCs/>
        <w:color w:val="C00000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E6DA8"/>
    <w:multiLevelType w:val="hybridMultilevel"/>
    <w:tmpl w:val="DCB805D4"/>
    <w:lvl w:ilvl="0" w:tplc="ED92B6E0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43091"/>
    <w:multiLevelType w:val="hybridMultilevel"/>
    <w:tmpl w:val="E954EC4E"/>
    <w:lvl w:ilvl="0" w:tplc="3494822C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20" w15:restartNumberingAfterBreak="0">
    <w:nsid w:val="44582764"/>
    <w:multiLevelType w:val="hybridMultilevel"/>
    <w:tmpl w:val="B4D4C634"/>
    <w:lvl w:ilvl="0" w:tplc="2EE8D1F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3228B6"/>
    <w:multiLevelType w:val="hybridMultilevel"/>
    <w:tmpl w:val="3F120DCC"/>
    <w:lvl w:ilvl="0" w:tplc="D5604CA2">
      <w:start w:val="1"/>
      <w:numFmt w:val="thaiLetters"/>
      <w:lvlText w:val="(%1)"/>
      <w:lvlJc w:val="left"/>
      <w:pPr>
        <w:ind w:left="720" w:hanging="360"/>
      </w:pPr>
      <w:rPr>
        <w:rFonts w:hint="default"/>
        <w:sz w:val="2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D55E0"/>
    <w:multiLevelType w:val="hybridMultilevel"/>
    <w:tmpl w:val="C0621882"/>
    <w:lvl w:ilvl="0" w:tplc="93E403B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B4B3D8F"/>
    <w:multiLevelType w:val="hybridMultilevel"/>
    <w:tmpl w:val="3E8A898A"/>
    <w:lvl w:ilvl="0" w:tplc="3546445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657112"/>
    <w:multiLevelType w:val="hybridMultilevel"/>
    <w:tmpl w:val="0EC4CA3A"/>
    <w:lvl w:ilvl="0" w:tplc="AA9EE3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5" w15:restartNumberingAfterBreak="0">
    <w:nsid w:val="4F6771DC"/>
    <w:multiLevelType w:val="hybridMultilevel"/>
    <w:tmpl w:val="736C7FE0"/>
    <w:lvl w:ilvl="0" w:tplc="4C28F108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03FA3"/>
    <w:multiLevelType w:val="hybridMultilevel"/>
    <w:tmpl w:val="B906BC62"/>
    <w:lvl w:ilvl="0" w:tplc="7EF03302">
      <w:start w:val="1"/>
      <w:numFmt w:val="thaiLetters"/>
      <w:lvlText w:val="%1)"/>
      <w:lvlJc w:val="left"/>
      <w:rPr>
        <w:rFonts w:ascii="Browallia New" w:hAnsi="Browallia New" w:cs="Browallia New" w:hint="default"/>
        <w:b w:val="0"/>
        <w:bCs w:val="0"/>
        <w:color w:val="000000" w:themeColor="text1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77765"/>
    <w:multiLevelType w:val="hybridMultilevel"/>
    <w:tmpl w:val="16C859A6"/>
    <w:lvl w:ilvl="0" w:tplc="BDEED17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9" w15:restartNumberingAfterBreak="0">
    <w:nsid w:val="58032CEB"/>
    <w:multiLevelType w:val="multilevel"/>
    <w:tmpl w:val="BA3CFF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0" w15:restartNumberingAfterBreak="0">
    <w:nsid w:val="5F871791"/>
    <w:multiLevelType w:val="hybridMultilevel"/>
    <w:tmpl w:val="8C9E1FFA"/>
    <w:lvl w:ilvl="0" w:tplc="32EE2A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1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640FD"/>
    <w:multiLevelType w:val="hybridMultilevel"/>
    <w:tmpl w:val="A13E35E0"/>
    <w:lvl w:ilvl="0" w:tplc="35F0A612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3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4139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73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45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9179" w:hanging="360"/>
      </w:pPr>
      <w:rPr>
        <w:rFonts w:ascii="Wingdings" w:hAnsi="Wingdings" w:hint="default"/>
      </w:rPr>
    </w:lvl>
  </w:abstractNum>
  <w:abstractNum w:abstractNumId="34" w15:restartNumberingAfterBreak="0">
    <w:nsid w:val="6AAD31E7"/>
    <w:multiLevelType w:val="hybridMultilevel"/>
    <w:tmpl w:val="A45257AE"/>
    <w:lvl w:ilvl="0" w:tplc="0BEE26E8">
      <w:start w:val="3"/>
      <w:numFmt w:val="thaiLetters"/>
      <w:lvlText w:val="%1)"/>
      <w:lvlJc w:val="left"/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C0926"/>
    <w:multiLevelType w:val="hybridMultilevel"/>
    <w:tmpl w:val="E57A186E"/>
    <w:lvl w:ilvl="0" w:tplc="7C7047EA">
      <w:start w:val="2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91D73"/>
    <w:multiLevelType w:val="hybridMultilevel"/>
    <w:tmpl w:val="FD2E9A60"/>
    <w:lvl w:ilvl="0" w:tplc="6C1E284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5384213"/>
    <w:multiLevelType w:val="hybridMultilevel"/>
    <w:tmpl w:val="307EDF66"/>
    <w:lvl w:ilvl="0" w:tplc="02A26702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653926"/>
    <w:multiLevelType w:val="hybridMultilevel"/>
    <w:tmpl w:val="1F5ECD1A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C8E1B3E"/>
    <w:multiLevelType w:val="hybridMultilevel"/>
    <w:tmpl w:val="85B63C20"/>
    <w:lvl w:ilvl="0" w:tplc="19FE683C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1F4FE4"/>
    <w:multiLevelType w:val="hybridMultilevel"/>
    <w:tmpl w:val="D708D02A"/>
    <w:lvl w:ilvl="0" w:tplc="DAA2FF5C">
      <w:start w:val="1"/>
      <w:numFmt w:val="thaiLetters"/>
      <w:lvlText w:val="%1)"/>
      <w:lvlJc w:val="left"/>
      <w:pPr>
        <w:ind w:left="1620" w:hanging="540"/>
      </w:pPr>
      <w:rPr>
        <w:rFonts w:hint="default"/>
        <w:b/>
        <w:bCs/>
        <w:lang w:val="en-GB"/>
      </w:rPr>
    </w:lvl>
    <w:lvl w:ilvl="1" w:tplc="0122E874">
      <w:numFmt w:val="bullet"/>
      <w:lvlText w:val="•"/>
      <w:lvlJc w:val="left"/>
      <w:pPr>
        <w:ind w:left="2160" w:hanging="360"/>
      </w:pPr>
      <w:rPr>
        <w:rFonts w:ascii="Browallia New" w:eastAsia="Arial Unicode MS" w:hAnsi="Browallia New" w:cs="Browallia New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3057619">
    <w:abstractNumId w:val="9"/>
  </w:num>
  <w:num w:numId="2" w16cid:durableId="651183765">
    <w:abstractNumId w:val="26"/>
  </w:num>
  <w:num w:numId="3" w16cid:durableId="195656927">
    <w:abstractNumId w:val="31"/>
  </w:num>
  <w:num w:numId="4" w16cid:durableId="2088382339">
    <w:abstractNumId w:val="19"/>
  </w:num>
  <w:num w:numId="5" w16cid:durableId="46685135">
    <w:abstractNumId w:val="36"/>
  </w:num>
  <w:num w:numId="6" w16cid:durableId="747381513">
    <w:abstractNumId w:val="22"/>
  </w:num>
  <w:num w:numId="7" w16cid:durableId="872574262">
    <w:abstractNumId w:val="23"/>
  </w:num>
  <w:num w:numId="8" w16cid:durableId="410852688">
    <w:abstractNumId w:val="10"/>
  </w:num>
  <w:num w:numId="9" w16cid:durableId="1958676638">
    <w:abstractNumId w:val="6"/>
  </w:num>
  <w:num w:numId="10" w16cid:durableId="939217947">
    <w:abstractNumId w:val="15"/>
  </w:num>
  <w:num w:numId="11" w16cid:durableId="1494031152">
    <w:abstractNumId w:val="32"/>
  </w:num>
  <w:num w:numId="12" w16cid:durableId="578446627">
    <w:abstractNumId w:val="35"/>
  </w:num>
  <w:num w:numId="13" w16cid:durableId="1464226585">
    <w:abstractNumId w:val="42"/>
  </w:num>
  <w:num w:numId="14" w16cid:durableId="1169323437">
    <w:abstractNumId w:val="24"/>
  </w:num>
  <w:num w:numId="15" w16cid:durableId="1542666361">
    <w:abstractNumId w:val="30"/>
  </w:num>
  <w:num w:numId="16" w16cid:durableId="809522890">
    <w:abstractNumId w:val="28"/>
  </w:num>
  <w:num w:numId="17" w16cid:durableId="578564567">
    <w:abstractNumId w:val="1"/>
  </w:num>
  <w:num w:numId="18" w16cid:durableId="713191217">
    <w:abstractNumId w:val="20"/>
  </w:num>
  <w:num w:numId="19" w16cid:durableId="664415">
    <w:abstractNumId w:val="27"/>
  </w:num>
  <w:num w:numId="20" w16cid:durableId="1200626682">
    <w:abstractNumId w:val="18"/>
  </w:num>
  <w:num w:numId="21" w16cid:durableId="1736003700">
    <w:abstractNumId w:val="0"/>
  </w:num>
  <w:num w:numId="22" w16cid:durableId="1695618733">
    <w:abstractNumId w:val="40"/>
  </w:num>
  <w:num w:numId="23" w16cid:durableId="760684665">
    <w:abstractNumId w:val="14"/>
  </w:num>
  <w:num w:numId="24" w16cid:durableId="1955477883">
    <w:abstractNumId w:val="3"/>
  </w:num>
  <w:num w:numId="25" w16cid:durableId="967734667">
    <w:abstractNumId w:val="34"/>
  </w:num>
  <w:num w:numId="26" w16cid:durableId="1557012741">
    <w:abstractNumId w:val="37"/>
  </w:num>
  <w:num w:numId="27" w16cid:durableId="847061484">
    <w:abstractNumId w:val="29"/>
  </w:num>
  <w:num w:numId="28" w16cid:durableId="1156915150">
    <w:abstractNumId w:val="39"/>
  </w:num>
  <w:num w:numId="29" w16cid:durableId="1249195275">
    <w:abstractNumId w:val="41"/>
  </w:num>
  <w:num w:numId="30" w16cid:durableId="1377776119">
    <w:abstractNumId w:val="4"/>
  </w:num>
  <w:num w:numId="31" w16cid:durableId="170997469">
    <w:abstractNumId w:val="16"/>
  </w:num>
  <w:num w:numId="32" w16cid:durableId="515192987">
    <w:abstractNumId w:val="13"/>
  </w:num>
  <w:num w:numId="33" w16cid:durableId="132676148">
    <w:abstractNumId w:val="12"/>
  </w:num>
  <w:num w:numId="34" w16cid:durableId="1519126501">
    <w:abstractNumId w:val="5"/>
  </w:num>
  <w:num w:numId="35" w16cid:durableId="2056814369">
    <w:abstractNumId w:val="8"/>
  </w:num>
  <w:num w:numId="36" w16cid:durableId="613175779">
    <w:abstractNumId w:val="21"/>
  </w:num>
  <w:num w:numId="37" w16cid:durableId="10643202">
    <w:abstractNumId w:val="17"/>
  </w:num>
  <w:num w:numId="38" w16cid:durableId="1621104103">
    <w:abstractNumId w:val="38"/>
  </w:num>
  <w:num w:numId="39" w16cid:durableId="1580095715">
    <w:abstractNumId w:val="2"/>
  </w:num>
  <w:num w:numId="40" w16cid:durableId="532578012">
    <w:abstractNumId w:val="33"/>
  </w:num>
  <w:num w:numId="41" w16cid:durableId="1649747491">
    <w:abstractNumId w:val="7"/>
  </w:num>
  <w:num w:numId="42" w16cid:durableId="2147356256">
    <w:abstractNumId w:val="11"/>
  </w:num>
  <w:num w:numId="43" w16cid:durableId="1787044756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AB"/>
    <w:rsid w:val="00000054"/>
    <w:rsid w:val="000002C5"/>
    <w:rsid w:val="000004D7"/>
    <w:rsid w:val="0000056B"/>
    <w:rsid w:val="00000804"/>
    <w:rsid w:val="00000FC7"/>
    <w:rsid w:val="00001011"/>
    <w:rsid w:val="0000169C"/>
    <w:rsid w:val="00002334"/>
    <w:rsid w:val="0000261B"/>
    <w:rsid w:val="00002685"/>
    <w:rsid w:val="0000281C"/>
    <w:rsid w:val="00002866"/>
    <w:rsid w:val="0000286F"/>
    <w:rsid w:val="00002C72"/>
    <w:rsid w:val="00002D73"/>
    <w:rsid w:val="00002EB4"/>
    <w:rsid w:val="00002F70"/>
    <w:rsid w:val="0000341E"/>
    <w:rsid w:val="00003570"/>
    <w:rsid w:val="00003711"/>
    <w:rsid w:val="000038EA"/>
    <w:rsid w:val="000043DF"/>
    <w:rsid w:val="00004412"/>
    <w:rsid w:val="000049F5"/>
    <w:rsid w:val="00004A1B"/>
    <w:rsid w:val="00005103"/>
    <w:rsid w:val="000053BE"/>
    <w:rsid w:val="00005710"/>
    <w:rsid w:val="00005790"/>
    <w:rsid w:val="00005BFF"/>
    <w:rsid w:val="00006133"/>
    <w:rsid w:val="000062B6"/>
    <w:rsid w:val="000067FC"/>
    <w:rsid w:val="00007257"/>
    <w:rsid w:val="000079E9"/>
    <w:rsid w:val="00007A60"/>
    <w:rsid w:val="000101BF"/>
    <w:rsid w:val="0001054B"/>
    <w:rsid w:val="000113A1"/>
    <w:rsid w:val="0001226A"/>
    <w:rsid w:val="000127D3"/>
    <w:rsid w:val="00012A5D"/>
    <w:rsid w:val="00012CCB"/>
    <w:rsid w:val="00012E9A"/>
    <w:rsid w:val="00012EF4"/>
    <w:rsid w:val="00012F11"/>
    <w:rsid w:val="00012F56"/>
    <w:rsid w:val="00013042"/>
    <w:rsid w:val="00013050"/>
    <w:rsid w:val="0001317B"/>
    <w:rsid w:val="00014A40"/>
    <w:rsid w:val="00014D21"/>
    <w:rsid w:val="0001566D"/>
    <w:rsid w:val="00015867"/>
    <w:rsid w:val="00015B04"/>
    <w:rsid w:val="00015D6D"/>
    <w:rsid w:val="00015E51"/>
    <w:rsid w:val="0001670C"/>
    <w:rsid w:val="0001683F"/>
    <w:rsid w:val="00016AB4"/>
    <w:rsid w:val="00017383"/>
    <w:rsid w:val="000173B6"/>
    <w:rsid w:val="00017588"/>
    <w:rsid w:val="00017EEE"/>
    <w:rsid w:val="0002029C"/>
    <w:rsid w:val="00020365"/>
    <w:rsid w:val="00020AF0"/>
    <w:rsid w:val="00020C69"/>
    <w:rsid w:val="00020F89"/>
    <w:rsid w:val="00021023"/>
    <w:rsid w:val="0002122C"/>
    <w:rsid w:val="0002165C"/>
    <w:rsid w:val="000217F2"/>
    <w:rsid w:val="00021CE1"/>
    <w:rsid w:val="0002268F"/>
    <w:rsid w:val="00022920"/>
    <w:rsid w:val="00022C5C"/>
    <w:rsid w:val="00022D76"/>
    <w:rsid w:val="00022E8B"/>
    <w:rsid w:val="0002318A"/>
    <w:rsid w:val="00023425"/>
    <w:rsid w:val="00023721"/>
    <w:rsid w:val="0002386C"/>
    <w:rsid w:val="00023898"/>
    <w:rsid w:val="0002391B"/>
    <w:rsid w:val="00023B2A"/>
    <w:rsid w:val="00023B7A"/>
    <w:rsid w:val="0002400F"/>
    <w:rsid w:val="00025058"/>
    <w:rsid w:val="000250DF"/>
    <w:rsid w:val="0002563B"/>
    <w:rsid w:val="00025924"/>
    <w:rsid w:val="0002594A"/>
    <w:rsid w:val="00025E1D"/>
    <w:rsid w:val="00025EF8"/>
    <w:rsid w:val="00026191"/>
    <w:rsid w:val="000263D9"/>
    <w:rsid w:val="00026B49"/>
    <w:rsid w:val="00026D0C"/>
    <w:rsid w:val="000271AE"/>
    <w:rsid w:val="00027D29"/>
    <w:rsid w:val="0003006C"/>
    <w:rsid w:val="000302E5"/>
    <w:rsid w:val="000306B3"/>
    <w:rsid w:val="0003080B"/>
    <w:rsid w:val="00031432"/>
    <w:rsid w:val="0003169E"/>
    <w:rsid w:val="00031ABC"/>
    <w:rsid w:val="00031C85"/>
    <w:rsid w:val="00031F31"/>
    <w:rsid w:val="000322C2"/>
    <w:rsid w:val="0003235C"/>
    <w:rsid w:val="00032B6F"/>
    <w:rsid w:val="0003304D"/>
    <w:rsid w:val="0003310C"/>
    <w:rsid w:val="00033205"/>
    <w:rsid w:val="000333FE"/>
    <w:rsid w:val="00033419"/>
    <w:rsid w:val="0003357B"/>
    <w:rsid w:val="00033CB9"/>
    <w:rsid w:val="00033E17"/>
    <w:rsid w:val="00033F88"/>
    <w:rsid w:val="0003474F"/>
    <w:rsid w:val="0003476C"/>
    <w:rsid w:val="0003484A"/>
    <w:rsid w:val="00034A92"/>
    <w:rsid w:val="00034E56"/>
    <w:rsid w:val="00034EDB"/>
    <w:rsid w:val="00034FE5"/>
    <w:rsid w:val="000353F4"/>
    <w:rsid w:val="0003545C"/>
    <w:rsid w:val="00035576"/>
    <w:rsid w:val="0003591A"/>
    <w:rsid w:val="00035CEB"/>
    <w:rsid w:val="00036363"/>
    <w:rsid w:val="00036D25"/>
    <w:rsid w:val="000372F4"/>
    <w:rsid w:val="00037347"/>
    <w:rsid w:val="0003772A"/>
    <w:rsid w:val="00037A91"/>
    <w:rsid w:val="00037E83"/>
    <w:rsid w:val="0004069C"/>
    <w:rsid w:val="00040A08"/>
    <w:rsid w:val="00040A32"/>
    <w:rsid w:val="00040A54"/>
    <w:rsid w:val="00041947"/>
    <w:rsid w:val="0004196D"/>
    <w:rsid w:val="000419B3"/>
    <w:rsid w:val="00041AC1"/>
    <w:rsid w:val="00041DE3"/>
    <w:rsid w:val="0004227B"/>
    <w:rsid w:val="000422D5"/>
    <w:rsid w:val="00042667"/>
    <w:rsid w:val="00042E38"/>
    <w:rsid w:val="000431DC"/>
    <w:rsid w:val="00043236"/>
    <w:rsid w:val="00043272"/>
    <w:rsid w:val="0004328C"/>
    <w:rsid w:val="000433D8"/>
    <w:rsid w:val="00043464"/>
    <w:rsid w:val="00043ED8"/>
    <w:rsid w:val="00044205"/>
    <w:rsid w:val="00044254"/>
    <w:rsid w:val="000446D6"/>
    <w:rsid w:val="00045042"/>
    <w:rsid w:val="00045CF7"/>
    <w:rsid w:val="00045EED"/>
    <w:rsid w:val="0004626A"/>
    <w:rsid w:val="0004678C"/>
    <w:rsid w:val="00046E1F"/>
    <w:rsid w:val="00047267"/>
    <w:rsid w:val="00047C53"/>
    <w:rsid w:val="00047E4C"/>
    <w:rsid w:val="00050062"/>
    <w:rsid w:val="000500E3"/>
    <w:rsid w:val="0005019D"/>
    <w:rsid w:val="0005045C"/>
    <w:rsid w:val="00050782"/>
    <w:rsid w:val="00050B6A"/>
    <w:rsid w:val="00050ED5"/>
    <w:rsid w:val="00051349"/>
    <w:rsid w:val="000514F8"/>
    <w:rsid w:val="00051607"/>
    <w:rsid w:val="00051B36"/>
    <w:rsid w:val="00051B41"/>
    <w:rsid w:val="000521E5"/>
    <w:rsid w:val="00052757"/>
    <w:rsid w:val="000529F2"/>
    <w:rsid w:val="00052D4F"/>
    <w:rsid w:val="00053460"/>
    <w:rsid w:val="0005347F"/>
    <w:rsid w:val="00053FF0"/>
    <w:rsid w:val="00054297"/>
    <w:rsid w:val="000544FE"/>
    <w:rsid w:val="0005455D"/>
    <w:rsid w:val="00054616"/>
    <w:rsid w:val="000547B9"/>
    <w:rsid w:val="000548E6"/>
    <w:rsid w:val="00055FEE"/>
    <w:rsid w:val="00056B4A"/>
    <w:rsid w:val="00056C92"/>
    <w:rsid w:val="000571E0"/>
    <w:rsid w:val="0005722A"/>
    <w:rsid w:val="000573E7"/>
    <w:rsid w:val="00057410"/>
    <w:rsid w:val="0005759F"/>
    <w:rsid w:val="000575BA"/>
    <w:rsid w:val="0005776B"/>
    <w:rsid w:val="00057D13"/>
    <w:rsid w:val="00060233"/>
    <w:rsid w:val="00060668"/>
    <w:rsid w:val="00060A45"/>
    <w:rsid w:val="00060B23"/>
    <w:rsid w:val="0006115C"/>
    <w:rsid w:val="00061C2A"/>
    <w:rsid w:val="000628FF"/>
    <w:rsid w:val="00062A60"/>
    <w:rsid w:val="00062D8F"/>
    <w:rsid w:val="00062E54"/>
    <w:rsid w:val="00062EB8"/>
    <w:rsid w:val="00062FF8"/>
    <w:rsid w:val="000630B2"/>
    <w:rsid w:val="0006310B"/>
    <w:rsid w:val="000631FD"/>
    <w:rsid w:val="00063283"/>
    <w:rsid w:val="0006345F"/>
    <w:rsid w:val="0006363D"/>
    <w:rsid w:val="00063B18"/>
    <w:rsid w:val="00063BEE"/>
    <w:rsid w:val="00063E90"/>
    <w:rsid w:val="000649E1"/>
    <w:rsid w:val="00064BA2"/>
    <w:rsid w:val="00064DB1"/>
    <w:rsid w:val="00066093"/>
    <w:rsid w:val="000660B2"/>
    <w:rsid w:val="000662AD"/>
    <w:rsid w:val="0006660E"/>
    <w:rsid w:val="000666AE"/>
    <w:rsid w:val="000669A2"/>
    <w:rsid w:val="000674FA"/>
    <w:rsid w:val="000677C8"/>
    <w:rsid w:val="00067DB5"/>
    <w:rsid w:val="00067EB1"/>
    <w:rsid w:val="00070613"/>
    <w:rsid w:val="00070703"/>
    <w:rsid w:val="000708B4"/>
    <w:rsid w:val="000710D3"/>
    <w:rsid w:val="000710D5"/>
    <w:rsid w:val="000711D8"/>
    <w:rsid w:val="00071550"/>
    <w:rsid w:val="00071CE8"/>
    <w:rsid w:val="00072F14"/>
    <w:rsid w:val="00072F81"/>
    <w:rsid w:val="00072FD3"/>
    <w:rsid w:val="00073247"/>
    <w:rsid w:val="0007358A"/>
    <w:rsid w:val="00073742"/>
    <w:rsid w:val="00073C10"/>
    <w:rsid w:val="00073D12"/>
    <w:rsid w:val="00073D5B"/>
    <w:rsid w:val="00073DFD"/>
    <w:rsid w:val="0007400C"/>
    <w:rsid w:val="000740D6"/>
    <w:rsid w:val="000741A9"/>
    <w:rsid w:val="00074524"/>
    <w:rsid w:val="00074A30"/>
    <w:rsid w:val="00074D0C"/>
    <w:rsid w:val="00074D4F"/>
    <w:rsid w:val="000750EA"/>
    <w:rsid w:val="00075654"/>
    <w:rsid w:val="000758D6"/>
    <w:rsid w:val="00075CFA"/>
    <w:rsid w:val="00075EB7"/>
    <w:rsid w:val="00075F04"/>
    <w:rsid w:val="00075F50"/>
    <w:rsid w:val="0007658E"/>
    <w:rsid w:val="00076ACD"/>
    <w:rsid w:val="000770D7"/>
    <w:rsid w:val="0007727D"/>
    <w:rsid w:val="000772DF"/>
    <w:rsid w:val="000775FE"/>
    <w:rsid w:val="000776B5"/>
    <w:rsid w:val="000809C8"/>
    <w:rsid w:val="000810FD"/>
    <w:rsid w:val="00081577"/>
    <w:rsid w:val="00081771"/>
    <w:rsid w:val="000819FD"/>
    <w:rsid w:val="00081A07"/>
    <w:rsid w:val="00081A0A"/>
    <w:rsid w:val="00082086"/>
    <w:rsid w:val="000822FA"/>
    <w:rsid w:val="0008237B"/>
    <w:rsid w:val="000824E5"/>
    <w:rsid w:val="0008254B"/>
    <w:rsid w:val="000828CD"/>
    <w:rsid w:val="000830E7"/>
    <w:rsid w:val="00083844"/>
    <w:rsid w:val="00083A53"/>
    <w:rsid w:val="00083A86"/>
    <w:rsid w:val="00084082"/>
    <w:rsid w:val="00084415"/>
    <w:rsid w:val="0008467F"/>
    <w:rsid w:val="00084C8A"/>
    <w:rsid w:val="00085CF1"/>
    <w:rsid w:val="000862AA"/>
    <w:rsid w:val="00086452"/>
    <w:rsid w:val="000865BB"/>
    <w:rsid w:val="000865FC"/>
    <w:rsid w:val="00086824"/>
    <w:rsid w:val="00087489"/>
    <w:rsid w:val="00087732"/>
    <w:rsid w:val="00087B54"/>
    <w:rsid w:val="00087D78"/>
    <w:rsid w:val="000908EA"/>
    <w:rsid w:val="00090A49"/>
    <w:rsid w:val="00091176"/>
    <w:rsid w:val="000916DE"/>
    <w:rsid w:val="00091A24"/>
    <w:rsid w:val="00091D48"/>
    <w:rsid w:val="00091E69"/>
    <w:rsid w:val="000922C5"/>
    <w:rsid w:val="0009231D"/>
    <w:rsid w:val="00092C77"/>
    <w:rsid w:val="00092E6C"/>
    <w:rsid w:val="000935B1"/>
    <w:rsid w:val="000935FB"/>
    <w:rsid w:val="00093A89"/>
    <w:rsid w:val="00093C7A"/>
    <w:rsid w:val="00093CF9"/>
    <w:rsid w:val="00093D2C"/>
    <w:rsid w:val="000941BA"/>
    <w:rsid w:val="00094318"/>
    <w:rsid w:val="00094520"/>
    <w:rsid w:val="0009454E"/>
    <w:rsid w:val="000950C4"/>
    <w:rsid w:val="000952C1"/>
    <w:rsid w:val="0009540C"/>
    <w:rsid w:val="00095510"/>
    <w:rsid w:val="000958F7"/>
    <w:rsid w:val="000959D5"/>
    <w:rsid w:val="00095FF1"/>
    <w:rsid w:val="00096606"/>
    <w:rsid w:val="00096847"/>
    <w:rsid w:val="00096B41"/>
    <w:rsid w:val="00096E46"/>
    <w:rsid w:val="00096FCA"/>
    <w:rsid w:val="0009765F"/>
    <w:rsid w:val="00097E87"/>
    <w:rsid w:val="00097EE7"/>
    <w:rsid w:val="000A014C"/>
    <w:rsid w:val="000A0355"/>
    <w:rsid w:val="000A047E"/>
    <w:rsid w:val="000A0518"/>
    <w:rsid w:val="000A0BC6"/>
    <w:rsid w:val="000A0BFF"/>
    <w:rsid w:val="000A0D50"/>
    <w:rsid w:val="000A1030"/>
    <w:rsid w:val="000A117E"/>
    <w:rsid w:val="000A11A9"/>
    <w:rsid w:val="000A13F9"/>
    <w:rsid w:val="000A14DA"/>
    <w:rsid w:val="000A18F2"/>
    <w:rsid w:val="000A1F24"/>
    <w:rsid w:val="000A2014"/>
    <w:rsid w:val="000A2395"/>
    <w:rsid w:val="000A2A60"/>
    <w:rsid w:val="000A359A"/>
    <w:rsid w:val="000A36B9"/>
    <w:rsid w:val="000A3B72"/>
    <w:rsid w:val="000A3E56"/>
    <w:rsid w:val="000A3F8D"/>
    <w:rsid w:val="000A451A"/>
    <w:rsid w:val="000A511B"/>
    <w:rsid w:val="000A55C6"/>
    <w:rsid w:val="000A592E"/>
    <w:rsid w:val="000A6C70"/>
    <w:rsid w:val="000A71F8"/>
    <w:rsid w:val="000A7353"/>
    <w:rsid w:val="000A741C"/>
    <w:rsid w:val="000A7728"/>
    <w:rsid w:val="000A77FE"/>
    <w:rsid w:val="000A7895"/>
    <w:rsid w:val="000A7B8D"/>
    <w:rsid w:val="000B01A6"/>
    <w:rsid w:val="000B12A8"/>
    <w:rsid w:val="000B1683"/>
    <w:rsid w:val="000B182B"/>
    <w:rsid w:val="000B19F8"/>
    <w:rsid w:val="000B1B02"/>
    <w:rsid w:val="000B244F"/>
    <w:rsid w:val="000B288C"/>
    <w:rsid w:val="000B2A29"/>
    <w:rsid w:val="000B2C4F"/>
    <w:rsid w:val="000B2DE3"/>
    <w:rsid w:val="000B35AB"/>
    <w:rsid w:val="000B368D"/>
    <w:rsid w:val="000B433D"/>
    <w:rsid w:val="000B4638"/>
    <w:rsid w:val="000B46EE"/>
    <w:rsid w:val="000B4C5B"/>
    <w:rsid w:val="000B5142"/>
    <w:rsid w:val="000B514D"/>
    <w:rsid w:val="000B5155"/>
    <w:rsid w:val="000B520E"/>
    <w:rsid w:val="000B528A"/>
    <w:rsid w:val="000B54DE"/>
    <w:rsid w:val="000B5726"/>
    <w:rsid w:val="000B596D"/>
    <w:rsid w:val="000B608D"/>
    <w:rsid w:val="000B6288"/>
    <w:rsid w:val="000B629E"/>
    <w:rsid w:val="000B6313"/>
    <w:rsid w:val="000B643B"/>
    <w:rsid w:val="000B677A"/>
    <w:rsid w:val="000B6AC7"/>
    <w:rsid w:val="000C053C"/>
    <w:rsid w:val="000C0884"/>
    <w:rsid w:val="000C0C18"/>
    <w:rsid w:val="000C0CF8"/>
    <w:rsid w:val="000C1621"/>
    <w:rsid w:val="000C1D5D"/>
    <w:rsid w:val="000C1F61"/>
    <w:rsid w:val="000C21F1"/>
    <w:rsid w:val="000C29CB"/>
    <w:rsid w:val="000C2B02"/>
    <w:rsid w:val="000C30EA"/>
    <w:rsid w:val="000C31A2"/>
    <w:rsid w:val="000C38AE"/>
    <w:rsid w:val="000C3BE2"/>
    <w:rsid w:val="000C3D00"/>
    <w:rsid w:val="000C493C"/>
    <w:rsid w:val="000C49EB"/>
    <w:rsid w:val="000C49F4"/>
    <w:rsid w:val="000C4D59"/>
    <w:rsid w:val="000C56EB"/>
    <w:rsid w:val="000C58BA"/>
    <w:rsid w:val="000C5D2D"/>
    <w:rsid w:val="000C5DA2"/>
    <w:rsid w:val="000C6FA2"/>
    <w:rsid w:val="000C70B3"/>
    <w:rsid w:val="000C757A"/>
    <w:rsid w:val="000D030F"/>
    <w:rsid w:val="000D0625"/>
    <w:rsid w:val="000D0860"/>
    <w:rsid w:val="000D0C7E"/>
    <w:rsid w:val="000D1831"/>
    <w:rsid w:val="000D1A43"/>
    <w:rsid w:val="000D2191"/>
    <w:rsid w:val="000D2715"/>
    <w:rsid w:val="000D2BF9"/>
    <w:rsid w:val="000D3CFF"/>
    <w:rsid w:val="000D3D81"/>
    <w:rsid w:val="000D3FD2"/>
    <w:rsid w:val="000D4022"/>
    <w:rsid w:val="000D51B4"/>
    <w:rsid w:val="000D537E"/>
    <w:rsid w:val="000D5924"/>
    <w:rsid w:val="000D59AB"/>
    <w:rsid w:val="000D5C9C"/>
    <w:rsid w:val="000D686D"/>
    <w:rsid w:val="000D69D0"/>
    <w:rsid w:val="000D6EF9"/>
    <w:rsid w:val="000D726B"/>
    <w:rsid w:val="000D7818"/>
    <w:rsid w:val="000E009A"/>
    <w:rsid w:val="000E06DA"/>
    <w:rsid w:val="000E14A9"/>
    <w:rsid w:val="000E18AE"/>
    <w:rsid w:val="000E1D18"/>
    <w:rsid w:val="000E1DC0"/>
    <w:rsid w:val="000E2141"/>
    <w:rsid w:val="000E26BE"/>
    <w:rsid w:val="000E32A0"/>
    <w:rsid w:val="000E341E"/>
    <w:rsid w:val="000E3719"/>
    <w:rsid w:val="000E37F6"/>
    <w:rsid w:val="000E3975"/>
    <w:rsid w:val="000E3980"/>
    <w:rsid w:val="000E3AA0"/>
    <w:rsid w:val="000E4420"/>
    <w:rsid w:val="000E4B75"/>
    <w:rsid w:val="000E4C9B"/>
    <w:rsid w:val="000E52F9"/>
    <w:rsid w:val="000E552C"/>
    <w:rsid w:val="000E642C"/>
    <w:rsid w:val="000E6A69"/>
    <w:rsid w:val="000E6AAE"/>
    <w:rsid w:val="000E6B4E"/>
    <w:rsid w:val="000E6C30"/>
    <w:rsid w:val="000E71FE"/>
    <w:rsid w:val="000E7363"/>
    <w:rsid w:val="000E7DB7"/>
    <w:rsid w:val="000F08FF"/>
    <w:rsid w:val="000F0997"/>
    <w:rsid w:val="000F0D31"/>
    <w:rsid w:val="000F0E22"/>
    <w:rsid w:val="000F1079"/>
    <w:rsid w:val="000F1823"/>
    <w:rsid w:val="000F18C8"/>
    <w:rsid w:val="000F1B7A"/>
    <w:rsid w:val="000F2355"/>
    <w:rsid w:val="000F2541"/>
    <w:rsid w:val="000F256F"/>
    <w:rsid w:val="000F26E9"/>
    <w:rsid w:val="000F2BA9"/>
    <w:rsid w:val="000F2C47"/>
    <w:rsid w:val="000F315C"/>
    <w:rsid w:val="000F31D4"/>
    <w:rsid w:val="000F33AB"/>
    <w:rsid w:val="000F3AD5"/>
    <w:rsid w:val="000F3C38"/>
    <w:rsid w:val="000F4025"/>
    <w:rsid w:val="000F4A61"/>
    <w:rsid w:val="000F4BA8"/>
    <w:rsid w:val="000F4EBA"/>
    <w:rsid w:val="000F509A"/>
    <w:rsid w:val="000F5114"/>
    <w:rsid w:val="000F5EFA"/>
    <w:rsid w:val="000F5F0F"/>
    <w:rsid w:val="000F6136"/>
    <w:rsid w:val="000F655C"/>
    <w:rsid w:val="000F669D"/>
    <w:rsid w:val="000F6735"/>
    <w:rsid w:val="000F6A15"/>
    <w:rsid w:val="000F6BDF"/>
    <w:rsid w:val="000F6E43"/>
    <w:rsid w:val="000F6FCF"/>
    <w:rsid w:val="000F7030"/>
    <w:rsid w:val="000F71BB"/>
    <w:rsid w:val="000F75C5"/>
    <w:rsid w:val="000F7728"/>
    <w:rsid w:val="000F7840"/>
    <w:rsid w:val="000F7C2B"/>
    <w:rsid w:val="00100972"/>
    <w:rsid w:val="00101173"/>
    <w:rsid w:val="001014BB"/>
    <w:rsid w:val="001018DC"/>
    <w:rsid w:val="00101F14"/>
    <w:rsid w:val="0010251D"/>
    <w:rsid w:val="001025D1"/>
    <w:rsid w:val="001026F2"/>
    <w:rsid w:val="0010328F"/>
    <w:rsid w:val="0010349D"/>
    <w:rsid w:val="001034B3"/>
    <w:rsid w:val="0010374C"/>
    <w:rsid w:val="00103880"/>
    <w:rsid w:val="00103EAD"/>
    <w:rsid w:val="00104173"/>
    <w:rsid w:val="001041D1"/>
    <w:rsid w:val="0010472E"/>
    <w:rsid w:val="00104AD5"/>
    <w:rsid w:val="00105710"/>
    <w:rsid w:val="00105878"/>
    <w:rsid w:val="00105B9C"/>
    <w:rsid w:val="00105DF8"/>
    <w:rsid w:val="001060C9"/>
    <w:rsid w:val="00106124"/>
    <w:rsid w:val="00106300"/>
    <w:rsid w:val="00106C5F"/>
    <w:rsid w:val="00106D84"/>
    <w:rsid w:val="00106DC4"/>
    <w:rsid w:val="001076F3"/>
    <w:rsid w:val="00107A9D"/>
    <w:rsid w:val="00107CF1"/>
    <w:rsid w:val="00107D3D"/>
    <w:rsid w:val="0011086F"/>
    <w:rsid w:val="00110954"/>
    <w:rsid w:val="00110ECB"/>
    <w:rsid w:val="001110B8"/>
    <w:rsid w:val="0011110C"/>
    <w:rsid w:val="0011124C"/>
    <w:rsid w:val="00111528"/>
    <w:rsid w:val="00111A14"/>
    <w:rsid w:val="00111CAF"/>
    <w:rsid w:val="00111EA6"/>
    <w:rsid w:val="00111EEF"/>
    <w:rsid w:val="001120F7"/>
    <w:rsid w:val="00112235"/>
    <w:rsid w:val="001122F4"/>
    <w:rsid w:val="001125AD"/>
    <w:rsid w:val="00112909"/>
    <w:rsid w:val="00112E0C"/>
    <w:rsid w:val="0011309E"/>
    <w:rsid w:val="00113190"/>
    <w:rsid w:val="001132D5"/>
    <w:rsid w:val="001135DA"/>
    <w:rsid w:val="00113ACF"/>
    <w:rsid w:val="00114258"/>
    <w:rsid w:val="001144F7"/>
    <w:rsid w:val="001146FA"/>
    <w:rsid w:val="00114BE8"/>
    <w:rsid w:val="00114C5A"/>
    <w:rsid w:val="00114ED7"/>
    <w:rsid w:val="00115021"/>
    <w:rsid w:val="001150AF"/>
    <w:rsid w:val="00115229"/>
    <w:rsid w:val="001157A8"/>
    <w:rsid w:val="00116056"/>
    <w:rsid w:val="0011608F"/>
    <w:rsid w:val="0011643D"/>
    <w:rsid w:val="0011715B"/>
    <w:rsid w:val="001172B7"/>
    <w:rsid w:val="001179E4"/>
    <w:rsid w:val="00117A5D"/>
    <w:rsid w:val="0012027B"/>
    <w:rsid w:val="001204C0"/>
    <w:rsid w:val="001204F4"/>
    <w:rsid w:val="001205C8"/>
    <w:rsid w:val="00120B39"/>
    <w:rsid w:val="00120E29"/>
    <w:rsid w:val="001211B4"/>
    <w:rsid w:val="001212FD"/>
    <w:rsid w:val="0012140B"/>
    <w:rsid w:val="0012183A"/>
    <w:rsid w:val="00122716"/>
    <w:rsid w:val="00122AC2"/>
    <w:rsid w:val="00122EB5"/>
    <w:rsid w:val="00122F17"/>
    <w:rsid w:val="001230A0"/>
    <w:rsid w:val="001231F3"/>
    <w:rsid w:val="00123D72"/>
    <w:rsid w:val="001241D9"/>
    <w:rsid w:val="001245B2"/>
    <w:rsid w:val="001245FF"/>
    <w:rsid w:val="0012465F"/>
    <w:rsid w:val="0012505C"/>
    <w:rsid w:val="0012510A"/>
    <w:rsid w:val="00125353"/>
    <w:rsid w:val="001254CA"/>
    <w:rsid w:val="0012597C"/>
    <w:rsid w:val="001261C3"/>
    <w:rsid w:val="0012624A"/>
    <w:rsid w:val="00126321"/>
    <w:rsid w:val="00126B41"/>
    <w:rsid w:val="00126B52"/>
    <w:rsid w:val="00126F41"/>
    <w:rsid w:val="00127084"/>
    <w:rsid w:val="00127389"/>
    <w:rsid w:val="001278DD"/>
    <w:rsid w:val="00127E65"/>
    <w:rsid w:val="001301F0"/>
    <w:rsid w:val="00130211"/>
    <w:rsid w:val="001302DC"/>
    <w:rsid w:val="00130537"/>
    <w:rsid w:val="00130595"/>
    <w:rsid w:val="001308E4"/>
    <w:rsid w:val="00130A3E"/>
    <w:rsid w:val="00130B67"/>
    <w:rsid w:val="00130B73"/>
    <w:rsid w:val="00130D4A"/>
    <w:rsid w:val="00131370"/>
    <w:rsid w:val="00131942"/>
    <w:rsid w:val="00131A26"/>
    <w:rsid w:val="00131EFD"/>
    <w:rsid w:val="00132372"/>
    <w:rsid w:val="00132B2E"/>
    <w:rsid w:val="001338E5"/>
    <w:rsid w:val="0013427E"/>
    <w:rsid w:val="00134606"/>
    <w:rsid w:val="00134785"/>
    <w:rsid w:val="00134897"/>
    <w:rsid w:val="00134935"/>
    <w:rsid w:val="00134D94"/>
    <w:rsid w:val="00134E65"/>
    <w:rsid w:val="00135616"/>
    <w:rsid w:val="00135D44"/>
    <w:rsid w:val="00135F18"/>
    <w:rsid w:val="00136023"/>
    <w:rsid w:val="0013617B"/>
    <w:rsid w:val="001362B1"/>
    <w:rsid w:val="001366E7"/>
    <w:rsid w:val="00136BAC"/>
    <w:rsid w:val="001374BB"/>
    <w:rsid w:val="00137514"/>
    <w:rsid w:val="0013754F"/>
    <w:rsid w:val="00137569"/>
    <w:rsid w:val="0013761A"/>
    <w:rsid w:val="00137992"/>
    <w:rsid w:val="00137AC4"/>
    <w:rsid w:val="001408CB"/>
    <w:rsid w:val="00140CDA"/>
    <w:rsid w:val="001410A3"/>
    <w:rsid w:val="00141284"/>
    <w:rsid w:val="00141B94"/>
    <w:rsid w:val="00141E65"/>
    <w:rsid w:val="001422E8"/>
    <w:rsid w:val="001425E1"/>
    <w:rsid w:val="001427CC"/>
    <w:rsid w:val="00142AA1"/>
    <w:rsid w:val="00142E03"/>
    <w:rsid w:val="0014305A"/>
    <w:rsid w:val="001432E3"/>
    <w:rsid w:val="00143A92"/>
    <w:rsid w:val="00143C7D"/>
    <w:rsid w:val="00143DAB"/>
    <w:rsid w:val="00144286"/>
    <w:rsid w:val="001442D8"/>
    <w:rsid w:val="0014446C"/>
    <w:rsid w:val="00144517"/>
    <w:rsid w:val="001448F3"/>
    <w:rsid w:val="00144A11"/>
    <w:rsid w:val="001451A0"/>
    <w:rsid w:val="001451AA"/>
    <w:rsid w:val="001458AD"/>
    <w:rsid w:val="001459EF"/>
    <w:rsid w:val="00145B0E"/>
    <w:rsid w:val="00145D89"/>
    <w:rsid w:val="00145DC6"/>
    <w:rsid w:val="00145E37"/>
    <w:rsid w:val="00146132"/>
    <w:rsid w:val="00146968"/>
    <w:rsid w:val="001469F3"/>
    <w:rsid w:val="00146EAD"/>
    <w:rsid w:val="0014746D"/>
    <w:rsid w:val="00147581"/>
    <w:rsid w:val="0014771C"/>
    <w:rsid w:val="0014794F"/>
    <w:rsid w:val="00147EFC"/>
    <w:rsid w:val="00150B91"/>
    <w:rsid w:val="00151181"/>
    <w:rsid w:val="001516B7"/>
    <w:rsid w:val="00151E2A"/>
    <w:rsid w:val="00152087"/>
    <w:rsid w:val="00152334"/>
    <w:rsid w:val="00152749"/>
    <w:rsid w:val="00152CDF"/>
    <w:rsid w:val="00152F56"/>
    <w:rsid w:val="00153145"/>
    <w:rsid w:val="00153414"/>
    <w:rsid w:val="00154876"/>
    <w:rsid w:val="00154A51"/>
    <w:rsid w:val="00154C21"/>
    <w:rsid w:val="00154E07"/>
    <w:rsid w:val="001553C2"/>
    <w:rsid w:val="00155467"/>
    <w:rsid w:val="00155C15"/>
    <w:rsid w:val="00155C2F"/>
    <w:rsid w:val="0015609A"/>
    <w:rsid w:val="001560A1"/>
    <w:rsid w:val="001560F6"/>
    <w:rsid w:val="001562E0"/>
    <w:rsid w:val="001563D8"/>
    <w:rsid w:val="0015645E"/>
    <w:rsid w:val="00156961"/>
    <w:rsid w:val="00156B9D"/>
    <w:rsid w:val="001571EB"/>
    <w:rsid w:val="00157414"/>
    <w:rsid w:val="00157456"/>
    <w:rsid w:val="00157555"/>
    <w:rsid w:val="001576F4"/>
    <w:rsid w:val="00157F0C"/>
    <w:rsid w:val="00157F39"/>
    <w:rsid w:val="001603F3"/>
    <w:rsid w:val="0016072B"/>
    <w:rsid w:val="001614E3"/>
    <w:rsid w:val="0016182D"/>
    <w:rsid w:val="0016188A"/>
    <w:rsid w:val="001623B0"/>
    <w:rsid w:val="00162712"/>
    <w:rsid w:val="0016274A"/>
    <w:rsid w:val="00162993"/>
    <w:rsid w:val="00162CBD"/>
    <w:rsid w:val="00162CE0"/>
    <w:rsid w:val="00162E2B"/>
    <w:rsid w:val="00162EA7"/>
    <w:rsid w:val="00164136"/>
    <w:rsid w:val="00164168"/>
    <w:rsid w:val="00164779"/>
    <w:rsid w:val="00164800"/>
    <w:rsid w:val="00164B1B"/>
    <w:rsid w:val="00165291"/>
    <w:rsid w:val="001657E3"/>
    <w:rsid w:val="00165965"/>
    <w:rsid w:val="00165C12"/>
    <w:rsid w:val="00165D0A"/>
    <w:rsid w:val="00165E56"/>
    <w:rsid w:val="00166468"/>
    <w:rsid w:val="00166544"/>
    <w:rsid w:val="001666E3"/>
    <w:rsid w:val="00166924"/>
    <w:rsid w:val="00166ABC"/>
    <w:rsid w:val="00166C4D"/>
    <w:rsid w:val="001676A5"/>
    <w:rsid w:val="00167B4B"/>
    <w:rsid w:val="00167BBB"/>
    <w:rsid w:val="00170010"/>
    <w:rsid w:val="0017010A"/>
    <w:rsid w:val="001704B1"/>
    <w:rsid w:val="00170591"/>
    <w:rsid w:val="00170839"/>
    <w:rsid w:val="00170998"/>
    <w:rsid w:val="00170C43"/>
    <w:rsid w:val="00171093"/>
    <w:rsid w:val="0017180A"/>
    <w:rsid w:val="00171937"/>
    <w:rsid w:val="00171938"/>
    <w:rsid w:val="00171BBB"/>
    <w:rsid w:val="00171C4E"/>
    <w:rsid w:val="00171CF9"/>
    <w:rsid w:val="001722BE"/>
    <w:rsid w:val="00172563"/>
    <w:rsid w:val="001726F6"/>
    <w:rsid w:val="00172BAA"/>
    <w:rsid w:val="0017360C"/>
    <w:rsid w:val="0017391C"/>
    <w:rsid w:val="00173B94"/>
    <w:rsid w:val="00173C40"/>
    <w:rsid w:val="00173D85"/>
    <w:rsid w:val="001748F2"/>
    <w:rsid w:val="00174E0B"/>
    <w:rsid w:val="00175230"/>
    <w:rsid w:val="0017545F"/>
    <w:rsid w:val="001756A7"/>
    <w:rsid w:val="00175E57"/>
    <w:rsid w:val="00176877"/>
    <w:rsid w:val="00176E00"/>
    <w:rsid w:val="001770CE"/>
    <w:rsid w:val="0017765C"/>
    <w:rsid w:val="00177C08"/>
    <w:rsid w:val="001805C0"/>
    <w:rsid w:val="00181055"/>
    <w:rsid w:val="001812D4"/>
    <w:rsid w:val="0018161D"/>
    <w:rsid w:val="0018177A"/>
    <w:rsid w:val="00181E3C"/>
    <w:rsid w:val="0018206D"/>
    <w:rsid w:val="001820E5"/>
    <w:rsid w:val="00182318"/>
    <w:rsid w:val="001825B0"/>
    <w:rsid w:val="0018267B"/>
    <w:rsid w:val="001828F4"/>
    <w:rsid w:val="001832E9"/>
    <w:rsid w:val="00183AA4"/>
    <w:rsid w:val="00184318"/>
    <w:rsid w:val="001843FC"/>
    <w:rsid w:val="001844DA"/>
    <w:rsid w:val="001849A3"/>
    <w:rsid w:val="00184CBC"/>
    <w:rsid w:val="0018523B"/>
    <w:rsid w:val="0018656D"/>
    <w:rsid w:val="00186AAD"/>
    <w:rsid w:val="00186AD8"/>
    <w:rsid w:val="00187419"/>
    <w:rsid w:val="001875FA"/>
    <w:rsid w:val="0018780B"/>
    <w:rsid w:val="00190404"/>
    <w:rsid w:val="0019040C"/>
    <w:rsid w:val="0019041A"/>
    <w:rsid w:val="00190A19"/>
    <w:rsid w:val="00190AAD"/>
    <w:rsid w:val="00190AB8"/>
    <w:rsid w:val="00190F0B"/>
    <w:rsid w:val="00190F32"/>
    <w:rsid w:val="0019106C"/>
    <w:rsid w:val="00191076"/>
    <w:rsid w:val="00191172"/>
    <w:rsid w:val="00191495"/>
    <w:rsid w:val="00191542"/>
    <w:rsid w:val="001915B1"/>
    <w:rsid w:val="001923F5"/>
    <w:rsid w:val="001930CB"/>
    <w:rsid w:val="001935D3"/>
    <w:rsid w:val="00193A73"/>
    <w:rsid w:val="00194006"/>
    <w:rsid w:val="00194537"/>
    <w:rsid w:val="0019478F"/>
    <w:rsid w:val="001949E5"/>
    <w:rsid w:val="00194AEB"/>
    <w:rsid w:val="00194B30"/>
    <w:rsid w:val="00194C73"/>
    <w:rsid w:val="00194DBC"/>
    <w:rsid w:val="00194EC4"/>
    <w:rsid w:val="001951E4"/>
    <w:rsid w:val="00195645"/>
    <w:rsid w:val="0019586A"/>
    <w:rsid w:val="00195A54"/>
    <w:rsid w:val="00195D4E"/>
    <w:rsid w:val="00195D9C"/>
    <w:rsid w:val="001973E4"/>
    <w:rsid w:val="001976B1"/>
    <w:rsid w:val="00197850"/>
    <w:rsid w:val="00197CF1"/>
    <w:rsid w:val="00197E9C"/>
    <w:rsid w:val="00197EE0"/>
    <w:rsid w:val="001A06B9"/>
    <w:rsid w:val="001A06D8"/>
    <w:rsid w:val="001A08BE"/>
    <w:rsid w:val="001A111F"/>
    <w:rsid w:val="001A1533"/>
    <w:rsid w:val="001A1746"/>
    <w:rsid w:val="001A1C8E"/>
    <w:rsid w:val="001A2829"/>
    <w:rsid w:val="001A28F2"/>
    <w:rsid w:val="001A2B6D"/>
    <w:rsid w:val="001A3013"/>
    <w:rsid w:val="001A342D"/>
    <w:rsid w:val="001A35D3"/>
    <w:rsid w:val="001A3886"/>
    <w:rsid w:val="001A3FB3"/>
    <w:rsid w:val="001A42BA"/>
    <w:rsid w:val="001A4BD7"/>
    <w:rsid w:val="001A4EB9"/>
    <w:rsid w:val="001A55F2"/>
    <w:rsid w:val="001A5739"/>
    <w:rsid w:val="001A577F"/>
    <w:rsid w:val="001A60E7"/>
    <w:rsid w:val="001A6525"/>
    <w:rsid w:val="001A69B0"/>
    <w:rsid w:val="001A6B30"/>
    <w:rsid w:val="001A6C87"/>
    <w:rsid w:val="001A6F5B"/>
    <w:rsid w:val="001A7554"/>
    <w:rsid w:val="001A788F"/>
    <w:rsid w:val="001A7A4A"/>
    <w:rsid w:val="001A7A5B"/>
    <w:rsid w:val="001A7B65"/>
    <w:rsid w:val="001A7B83"/>
    <w:rsid w:val="001A7EF3"/>
    <w:rsid w:val="001A7F65"/>
    <w:rsid w:val="001B03E8"/>
    <w:rsid w:val="001B1082"/>
    <w:rsid w:val="001B10D6"/>
    <w:rsid w:val="001B141A"/>
    <w:rsid w:val="001B1A33"/>
    <w:rsid w:val="001B1AFE"/>
    <w:rsid w:val="001B270B"/>
    <w:rsid w:val="001B2A57"/>
    <w:rsid w:val="001B38F9"/>
    <w:rsid w:val="001B3FD2"/>
    <w:rsid w:val="001B4440"/>
    <w:rsid w:val="001B4F82"/>
    <w:rsid w:val="001B53D4"/>
    <w:rsid w:val="001B60CA"/>
    <w:rsid w:val="001B63B2"/>
    <w:rsid w:val="001B679B"/>
    <w:rsid w:val="001B700E"/>
    <w:rsid w:val="001B75EE"/>
    <w:rsid w:val="001C05EF"/>
    <w:rsid w:val="001C0710"/>
    <w:rsid w:val="001C0AC9"/>
    <w:rsid w:val="001C0BE0"/>
    <w:rsid w:val="001C0D29"/>
    <w:rsid w:val="001C154B"/>
    <w:rsid w:val="001C1611"/>
    <w:rsid w:val="001C1DC9"/>
    <w:rsid w:val="001C20FD"/>
    <w:rsid w:val="001C2284"/>
    <w:rsid w:val="001C22BD"/>
    <w:rsid w:val="001C28CE"/>
    <w:rsid w:val="001C2D23"/>
    <w:rsid w:val="001C2D3E"/>
    <w:rsid w:val="001C33D9"/>
    <w:rsid w:val="001C3AA7"/>
    <w:rsid w:val="001C3F47"/>
    <w:rsid w:val="001C41ED"/>
    <w:rsid w:val="001C450B"/>
    <w:rsid w:val="001C4580"/>
    <w:rsid w:val="001C4C76"/>
    <w:rsid w:val="001C5056"/>
    <w:rsid w:val="001C5256"/>
    <w:rsid w:val="001C5FFB"/>
    <w:rsid w:val="001C6A9E"/>
    <w:rsid w:val="001C6CF5"/>
    <w:rsid w:val="001C6ED7"/>
    <w:rsid w:val="001C6F57"/>
    <w:rsid w:val="001C7015"/>
    <w:rsid w:val="001C704D"/>
    <w:rsid w:val="001C78E5"/>
    <w:rsid w:val="001C7955"/>
    <w:rsid w:val="001C79F4"/>
    <w:rsid w:val="001D070A"/>
    <w:rsid w:val="001D0EDB"/>
    <w:rsid w:val="001D1354"/>
    <w:rsid w:val="001D142B"/>
    <w:rsid w:val="001D20EF"/>
    <w:rsid w:val="001D297E"/>
    <w:rsid w:val="001D32CC"/>
    <w:rsid w:val="001D3535"/>
    <w:rsid w:val="001D3B11"/>
    <w:rsid w:val="001D4151"/>
    <w:rsid w:val="001D420F"/>
    <w:rsid w:val="001D4680"/>
    <w:rsid w:val="001D484D"/>
    <w:rsid w:val="001D53DB"/>
    <w:rsid w:val="001D56C1"/>
    <w:rsid w:val="001D5F93"/>
    <w:rsid w:val="001D604F"/>
    <w:rsid w:val="001D6468"/>
    <w:rsid w:val="001D67F8"/>
    <w:rsid w:val="001D67FC"/>
    <w:rsid w:val="001D6D60"/>
    <w:rsid w:val="001D6DD6"/>
    <w:rsid w:val="001D6ECF"/>
    <w:rsid w:val="001D7880"/>
    <w:rsid w:val="001D7942"/>
    <w:rsid w:val="001D7953"/>
    <w:rsid w:val="001D7EC0"/>
    <w:rsid w:val="001D7EF0"/>
    <w:rsid w:val="001E03F6"/>
    <w:rsid w:val="001E166E"/>
    <w:rsid w:val="001E1AE7"/>
    <w:rsid w:val="001E267B"/>
    <w:rsid w:val="001E2D71"/>
    <w:rsid w:val="001E34CC"/>
    <w:rsid w:val="001E37C6"/>
    <w:rsid w:val="001E3916"/>
    <w:rsid w:val="001E3CF4"/>
    <w:rsid w:val="001E3D20"/>
    <w:rsid w:val="001E4129"/>
    <w:rsid w:val="001E48E7"/>
    <w:rsid w:val="001E50D7"/>
    <w:rsid w:val="001E5256"/>
    <w:rsid w:val="001E5568"/>
    <w:rsid w:val="001E5AB1"/>
    <w:rsid w:val="001E5C54"/>
    <w:rsid w:val="001E608F"/>
    <w:rsid w:val="001E60EC"/>
    <w:rsid w:val="001E6482"/>
    <w:rsid w:val="001E65BE"/>
    <w:rsid w:val="001E6639"/>
    <w:rsid w:val="001E668D"/>
    <w:rsid w:val="001E6764"/>
    <w:rsid w:val="001E6951"/>
    <w:rsid w:val="001E6BF8"/>
    <w:rsid w:val="001E7025"/>
    <w:rsid w:val="001E7172"/>
    <w:rsid w:val="001E7638"/>
    <w:rsid w:val="001E7B0F"/>
    <w:rsid w:val="001F024F"/>
    <w:rsid w:val="001F0354"/>
    <w:rsid w:val="001F088B"/>
    <w:rsid w:val="001F0C76"/>
    <w:rsid w:val="001F165F"/>
    <w:rsid w:val="001F17A6"/>
    <w:rsid w:val="001F1F26"/>
    <w:rsid w:val="001F21FA"/>
    <w:rsid w:val="001F2A8B"/>
    <w:rsid w:val="001F3321"/>
    <w:rsid w:val="001F338A"/>
    <w:rsid w:val="001F3438"/>
    <w:rsid w:val="001F3465"/>
    <w:rsid w:val="001F3ACA"/>
    <w:rsid w:val="001F3CFA"/>
    <w:rsid w:val="001F4258"/>
    <w:rsid w:val="001F4EFE"/>
    <w:rsid w:val="001F507C"/>
    <w:rsid w:val="001F50C5"/>
    <w:rsid w:val="001F53DA"/>
    <w:rsid w:val="001F5A1A"/>
    <w:rsid w:val="001F5B1D"/>
    <w:rsid w:val="001F5B64"/>
    <w:rsid w:val="001F5C96"/>
    <w:rsid w:val="001F5DFE"/>
    <w:rsid w:val="001F6129"/>
    <w:rsid w:val="001F62D0"/>
    <w:rsid w:val="001F62F2"/>
    <w:rsid w:val="001F63A0"/>
    <w:rsid w:val="001F6918"/>
    <w:rsid w:val="001F6E00"/>
    <w:rsid w:val="001F732C"/>
    <w:rsid w:val="002016B9"/>
    <w:rsid w:val="002019F0"/>
    <w:rsid w:val="002026DE"/>
    <w:rsid w:val="00202879"/>
    <w:rsid w:val="00202994"/>
    <w:rsid w:val="00202E91"/>
    <w:rsid w:val="00202F65"/>
    <w:rsid w:val="00203376"/>
    <w:rsid w:val="00203980"/>
    <w:rsid w:val="00203B69"/>
    <w:rsid w:val="0020400B"/>
    <w:rsid w:val="002043B1"/>
    <w:rsid w:val="0020441E"/>
    <w:rsid w:val="00204473"/>
    <w:rsid w:val="002045FD"/>
    <w:rsid w:val="00204BF7"/>
    <w:rsid w:val="00204D7C"/>
    <w:rsid w:val="00204E92"/>
    <w:rsid w:val="002051CA"/>
    <w:rsid w:val="002051E3"/>
    <w:rsid w:val="00205806"/>
    <w:rsid w:val="002067B4"/>
    <w:rsid w:val="00206B3C"/>
    <w:rsid w:val="00206B54"/>
    <w:rsid w:val="00206E60"/>
    <w:rsid w:val="00207256"/>
    <w:rsid w:val="002072D6"/>
    <w:rsid w:val="00207488"/>
    <w:rsid w:val="00207652"/>
    <w:rsid w:val="00207714"/>
    <w:rsid w:val="00207B5E"/>
    <w:rsid w:val="00207F55"/>
    <w:rsid w:val="00207FB7"/>
    <w:rsid w:val="00207FC3"/>
    <w:rsid w:val="00210DB8"/>
    <w:rsid w:val="00210E8A"/>
    <w:rsid w:val="002119DD"/>
    <w:rsid w:val="00211DE7"/>
    <w:rsid w:val="002121C2"/>
    <w:rsid w:val="002122D1"/>
    <w:rsid w:val="0021233F"/>
    <w:rsid w:val="00212462"/>
    <w:rsid w:val="002126E6"/>
    <w:rsid w:val="00212B48"/>
    <w:rsid w:val="00212D3D"/>
    <w:rsid w:val="00212E0C"/>
    <w:rsid w:val="00212FAD"/>
    <w:rsid w:val="00213227"/>
    <w:rsid w:val="00213530"/>
    <w:rsid w:val="00213828"/>
    <w:rsid w:val="00213885"/>
    <w:rsid w:val="002141D1"/>
    <w:rsid w:val="0021423B"/>
    <w:rsid w:val="002146B5"/>
    <w:rsid w:val="00214836"/>
    <w:rsid w:val="002148C4"/>
    <w:rsid w:val="00215496"/>
    <w:rsid w:val="0021596C"/>
    <w:rsid w:val="00216284"/>
    <w:rsid w:val="00216B11"/>
    <w:rsid w:val="00216CE6"/>
    <w:rsid w:val="00216D48"/>
    <w:rsid w:val="002171E4"/>
    <w:rsid w:val="00217417"/>
    <w:rsid w:val="00217560"/>
    <w:rsid w:val="002175D7"/>
    <w:rsid w:val="002176E5"/>
    <w:rsid w:val="002178F4"/>
    <w:rsid w:val="00220400"/>
    <w:rsid w:val="002205B6"/>
    <w:rsid w:val="002206DA"/>
    <w:rsid w:val="00221024"/>
    <w:rsid w:val="0022130F"/>
    <w:rsid w:val="00221B40"/>
    <w:rsid w:val="00221D62"/>
    <w:rsid w:val="00221D72"/>
    <w:rsid w:val="00222E4E"/>
    <w:rsid w:val="00223106"/>
    <w:rsid w:val="00223B19"/>
    <w:rsid w:val="00223F33"/>
    <w:rsid w:val="00224722"/>
    <w:rsid w:val="00224773"/>
    <w:rsid w:val="002247AC"/>
    <w:rsid w:val="002249D6"/>
    <w:rsid w:val="00224C05"/>
    <w:rsid w:val="00224C6F"/>
    <w:rsid w:val="00224E28"/>
    <w:rsid w:val="00224FA5"/>
    <w:rsid w:val="002258D1"/>
    <w:rsid w:val="00225A5C"/>
    <w:rsid w:val="00225BA8"/>
    <w:rsid w:val="00225D92"/>
    <w:rsid w:val="00226023"/>
    <w:rsid w:val="00226577"/>
    <w:rsid w:val="002265BC"/>
    <w:rsid w:val="002268BE"/>
    <w:rsid w:val="00226D17"/>
    <w:rsid w:val="00226FCA"/>
    <w:rsid w:val="002274CD"/>
    <w:rsid w:val="0022775A"/>
    <w:rsid w:val="00230451"/>
    <w:rsid w:val="0023055D"/>
    <w:rsid w:val="00230773"/>
    <w:rsid w:val="0023115A"/>
    <w:rsid w:val="00231879"/>
    <w:rsid w:val="00231B84"/>
    <w:rsid w:val="00232291"/>
    <w:rsid w:val="00232547"/>
    <w:rsid w:val="0023293F"/>
    <w:rsid w:val="00232948"/>
    <w:rsid w:val="00232A23"/>
    <w:rsid w:val="00232C84"/>
    <w:rsid w:val="00232FD7"/>
    <w:rsid w:val="00233250"/>
    <w:rsid w:val="00233E83"/>
    <w:rsid w:val="00233EE4"/>
    <w:rsid w:val="002340AB"/>
    <w:rsid w:val="00234219"/>
    <w:rsid w:val="00234554"/>
    <w:rsid w:val="0023490E"/>
    <w:rsid w:val="002349FF"/>
    <w:rsid w:val="00234AB4"/>
    <w:rsid w:val="00234C54"/>
    <w:rsid w:val="00234CEE"/>
    <w:rsid w:val="00234E34"/>
    <w:rsid w:val="00234F4B"/>
    <w:rsid w:val="002359C1"/>
    <w:rsid w:val="00235D7A"/>
    <w:rsid w:val="00236848"/>
    <w:rsid w:val="0023686E"/>
    <w:rsid w:val="00236A2D"/>
    <w:rsid w:val="00236C2A"/>
    <w:rsid w:val="00237331"/>
    <w:rsid w:val="00237C2A"/>
    <w:rsid w:val="0024077E"/>
    <w:rsid w:val="00240F80"/>
    <w:rsid w:val="00241676"/>
    <w:rsid w:val="00241948"/>
    <w:rsid w:val="00242300"/>
    <w:rsid w:val="00242562"/>
    <w:rsid w:val="002427FF"/>
    <w:rsid w:val="0024288D"/>
    <w:rsid w:val="002429CC"/>
    <w:rsid w:val="00242C33"/>
    <w:rsid w:val="002432E5"/>
    <w:rsid w:val="002435B9"/>
    <w:rsid w:val="002439B8"/>
    <w:rsid w:val="00243E04"/>
    <w:rsid w:val="00243E20"/>
    <w:rsid w:val="00244074"/>
    <w:rsid w:val="00244826"/>
    <w:rsid w:val="002448AD"/>
    <w:rsid w:val="00244CED"/>
    <w:rsid w:val="00244DA1"/>
    <w:rsid w:val="00244DEE"/>
    <w:rsid w:val="00244DEF"/>
    <w:rsid w:val="00245169"/>
    <w:rsid w:val="00245189"/>
    <w:rsid w:val="002451EE"/>
    <w:rsid w:val="0024524B"/>
    <w:rsid w:val="00246D2D"/>
    <w:rsid w:val="00246EAD"/>
    <w:rsid w:val="00247899"/>
    <w:rsid w:val="00247C8C"/>
    <w:rsid w:val="00247F95"/>
    <w:rsid w:val="00250141"/>
    <w:rsid w:val="0025029D"/>
    <w:rsid w:val="0025049E"/>
    <w:rsid w:val="002504F5"/>
    <w:rsid w:val="00250B68"/>
    <w:rsid w:val="00250E54"/>
    <w:rsid w:val="00251740"/>
    <w:rsid w:val="00251796"/>
    <w:rsid w:val="00251AB1"/>
    <w:rsid w:val="00251FA8"/>
    <w:rsid w:val="0025204D"/>
    <w:rsid w:val="002523B5"/>
    <w:rsid w:val="00252AC2"/>
    <w:rsid w:val="00252BE1"/>
    <w:rsid w:val="002535D0"/>
    <w:rsid w:val="00254457"/>
    <w:rsid w:val="00254C75"/>
    <w:rsid w:val="00254EA0"/>
    <w:rsid w:val="00254FF8"/>
    <w:rsid w:val="00255F8B"/>
    <w:rsid w:val="002562D9"/>
    <w:rsid w:val="00256B78"/>
    <w:rsid w:val="00256CB6"/>
    <w:rsid w:val="002572A6"/>
    <w:rsid w:val="00257582"/>
    <w:rsid w:val="00257837"/>
    <w:rsid w:val="00257934"/>
    <w:rsid w:val="00257951"/>
    <w:rsid w:val="00257ACC"/>
    <w:rsid w:val="00260266"/>
    <w:rsid w:val="002606E4"/>
    <w:rsid w:val="002609AB"/>
    <w:rsid w:val="00260B53"/>
    <w:rsid w:val="00260C91"/>
    <w:rsid w:val="002618EF"/>
    <w:rsid w:val="00262085"/>
    <w:rsid w:val="002628AC"/>
    <w:rsid w:val="00262927"/>
    <w:rsid w:val="00262B16"/>
    <w:rsid w:val="00263112"/>
    <w:rsid w:val="002634B7"/>
    <w:rsid w:val="002635FF"/>
    <w:rsid w:val="002638E7"/>
    <w:rsid w:val="002640D1"/>
    <w:rsid w:val="00264236"/>
    <w:rsid w:val="00264A11"/>
    <w:rsid w:val="00265769"/>
    <w:rsid w:val="00265A49"/>
    <w:rsid w:val="002661C6"/>
    <w:rsid w:val="002665BE"/>
    <w:rsid w:val="00266EB5"/>
    <w:rsid w:val="00266FC4"/>
    <w:rsid w:val="00267086"/>
    <w:rsid w:val="002670DE"/>
    <w:rsid w:val="00267942"/>
    <w:rsid w:val="00267982"/>
    <w:rsid w:val="0027061D"/>
    <w:rsid w:val="0027093B"/>
    <w:rsid w:val="0027116A"/>
    <w:rsid w:val="00271B70"/>
    <w:rsid w:val="00271C5E"/>
    <w:rsid w:val="00271E99"/>
    <w:rsid w:val="00271F30"/>
    <w:rsid w:val="00272001"/>
    <w:rsid w:val="00272018"/>
    <w:rsid w:val="002726F9"/>
    <w:rsid w:val="0027276C"/>
    <w:rsid w:val="00272A97"/>
    <w:rsid w:val="00272EF5"/>
    <w:rsid w:val="002732F4"/>
    <w:rsid w:val="002735F7"/>
    <w:rsid w:val="002738AC"/>
    <w:rsid w:val="00273954"/>
    <w:rsid w:val="00273FB2"/>
    <w:rsid w:val="00273FDE"/>
    <w:rsid w:val="002743C0"/>
    <w:rsid w:val="002744AA"/>
    <w:rsid w:val="0027459B"/>
    <w:rsid w:val="00274763"/>
    <w:rsid w:val="00274B3D"/>
    <w:rsid w:val="00275236"/>
    <w:rsid w:val="0027523C"/>
    <w:rsid w:val="00275784"/>
    <w:rsid w:val="00275F4A"/>
    <w:rsid w:val="0027604B"/>
    <w:rsid w:val="002762C2"/>
    <w:rsid w:val="0027644A"/>
    <w:rsid w:val="00276AEE"/>
    <w:rsid w:val="00276D8D"/>
    <w:rsid w:val="0027749B"/>
    <w:rsid w:val="00277552"/>
    <w:rsid w:val="002777D7"/>
    <w:rsid w:val="00277906"/>
    <w:rsid w:val="0028052C"/>
    <w:rsid w:val="00280837"/>
    <w:rsid w:val="00281860"/>
    <w:rsid w:val="002819C3"/>
    <w:rsid w:val="00281AA3"/>
    <w:rsid w:val="00282257"/>
    <w:rsid w:val="0028238D"/>
    <w:rsid w:val="00282454"/>
    <w:rsid w:val="002826F8"/>
    <w:rsid w:val="00282B15"/>
    <w:rsid w:val="00282DF4"/>
    <w:rsid w:val="00282E63"/>
    <w:rsid w:val="00282F79"/>
    <w:rsid w:val="00282F8A"/>
    <w:rsid w:val="0028365D"/>
    <w:rsid w:val="002836AF"/>
    <w:rsid w:val="00283985"/>
    <w:rsid w:val="00283EDB"/>
    <w:rsid w:val="00284500"/>
    <w:rsid w:val="00284DA5"/>
    <w:rsid w:val="00285474"/>
    <w:rsid w:val="00285571"/>
    <w:rsid w:val="00285921"/>
    <w:rsid w:val="00285C59"/>
    <w:rsid w:val="00285C7F"/>
    <w:rsid w:val="00285CE1"/>
    <w:rsid w:val="00285D61"/>
    <w:rsid w:val="0028601A"/>
    <w:rsid w:val="00286374"/>
    <w:rsid w:val="00286C5C"/>
    <w:rsid w:val="00286D0F"/>
    <w:rsid w:val="00287195"/>
    <w:rsid w:val="00287300"/>
    <w:rsid w:val="00287383"/>
    <w:rsid w:val="002877F0"/>
    <w:rsid w:val="00287C7E"/>
    <w:rsid w:val="0029048C"/>
    <w:rsid w:val="00290637"/>
    <w:rsid w:val="00290F90"/>
    <w:rsid w:val="0029151F"/>
    <w:rsid w:val="00291FDF"/>
    <w:rsid w:val="00292607"/>
    <w:rsid w:val="00292711"/>
    <w:rsid w:val="002928AC"/>
    <w:rsid w:val="00292912"/>
    <w:rsid w:val="00292B2B"/>
    <w:rsid w:val="00292BF5"/>
    <w:rsid w:val="00292CBC"/>
    <w:rsid w:val="0029384C"/>
    <w:rsid w:val="00293BB8"/>
    <w:rsid w:val="00293D11"/>
    <w:rsid w:val="00293F31"/>
    <w:rsid w:val="00294067"/>
    <w:rsid w:val="0029411B"/>
    <w:rsid w:val="00294480"/>
    <w:rsid w:val="002944EC"/>
    <w:rsid w:val="00294549"/>
    <w:rsid w:val="00294E48"/>
    <w:rsid w:val="00295140"/>
    <w:rsid w:val="002953D0"/>
    <w:rsid w:val="002954C9"/>
    <w:rsid w:val="00295D26"/>
    <w:rsid w:val="00295EEC"/>
    <w:rsid w:val="002961C9"/>
    <w:rsid w:val="00296551"/>
    <w:rsid w:val="002966C1"/>
    <w:rsid w:val="00296F48"/>
    <w:rsid w:val="00296FF3"/>
    <w:rsid w:val="00297323"/>
    <w:rsid w:val="00297433"/>
    <w:rsid w:val="00297979"/>
    <w:rsid w:val="00297C25"/>
    <w:rsid w:val="00297C7B"/>
    <w:rsid w:val="00297DBA"/>
    <w:rsid w:val="002A00F8"/>
    <w:rsid w:val="002A031C"/>
    <w:rsid w:val="002A04A7"/>
    <w:rsid w:val="002A085E"/>
    <w:rsid w:val="002A0BB1"/>
    <w:rsid w:val="002A0D72"/>
    <w:rsid w:val="002A0ED2"/>
    <w:rsid w:val="002A0F6A"/>
    <w:rsid w:val="002A1046"/>
    <w:rsid w:val="002A15AA"/>
    <w:rsid w:val="002A1C6E"/>
    <w:rsid w:val="002A1D2A"/>
    <w:rsid w:val="002A2A0F"/>
    <w:rsid w:val="002A305D"/>
    <w:rsid w:val="002A32D6"/>
    <w:rsid w:val="002A32F1"/>
    <w:rsid w:val="002A3533"/>
    <w:rsid w:val="002A3653"/>
    <w:rsid w:val="002A37BE"/>
    <w:rsid w:val="002A38AA"/>
    <w:rsid w:val="002A3EB9"/>
    <w:rsid w:val="002A40E7"/>
    <w:rsid w:val="002A46D7"/>
    <w:rsid w:val="002A532C"/>
    <w:rsid w:val="002A56A4"/>
    <w:rsid w:val="002A5908"/>
    <w:rsid w:val="002A5A90"/>
    <w:rsid w:val="002A6E44"/>
    <w:rsid w:val="002A7108"/>
    <w:rsid w:val="002A7199"/>
    <w:rsid w:val="002A7682"/>
    <w:rsid w:val="002A7754"/>
    <w:rsid w:val="002A7890"/>
    <w:rsid w:val="002A790F"/>
    <w:rsid w:val="002A7CCB"/>
    <w:rsid w:val="002A7CDE"/>
    <w:rsid w:val="002A7E2C"/>
    <w:rsid w:val="002A7EAB"/>
    <w:rsid w:val="002B004E"/>
    <w:rsid w:val="002B09D9"/>
    <w:rsid w:val="002B0B59"/>
    <w:rsid w:val="002B1886"/>
    <w:rsid w:val="002B1B72"/>
    <w:rsid w:val="002B1BC8"/>
    <w:rsid w:val="002B25F8"/>
    <w:rsid w:val="002B2698"/>
    <w:rsid w:val="002B2703"/>
    <w:rsid w:val="002B2AE4"/>
    <w:rsid w:val="002B2AF1"/>
    <w:rsid w:val="002B3B49"/>
    <w:rsid w:val="002B3FEE"/>
    <w:rsid w:val="002B4117"/>
    <w:rsid w:val="002B4302"/>
    <w:rsid w:val="002B4D6E"/>
    <w:rsid w:val="002B5432"/>
    <w:rsid w:val="002B5C4C"/>
    <w:rsid w:val="002B5D68"/>
    <w:rsid w:val="002B6186"/>
    <w:rsid w:val="002B64EF"/>
    <w:rsid w:val="002B66B8"/>
    <w:rsid w:val="002B68DB"/>
    <w:rsid w:val="002B69FA"/>
    <w:rsid w:val="002B7063"/>
    <w:rsid w:val="002B7BC8"/>
    <w:rsid w:val="002B7DB2"/>
    <w:rsid w:val="002B7EF4"/>
    <w:rsid w:val="002C003B"/>
    <w:rsid w:val="002C04A0"/>
    <w:rsid w:val="002C04FC"/>
    <w:rsid w:val="002C053A"/>
    <w:rsid w:val="002C0A1F"/>
    <w:rsid w:val="002C0AC5"/>
    <w:rsid w:val="002C0AD0"/>
    <w:rsid w:val="002C1208"/>
    <w:rsid w:val="002C1645"/>
    <w:rsid w:val="002C1B7D"/>
    <w:rsid w:val="002C1DBF"/>
    <w:rsid w:val="002C1E6F"/>
    <w:rsid w:val="002C289C"/>
    <w:rsid w:val="002C29ED"/>
    <w:rsid w:val="002C31B0"/>
    <w:rsid w:val="002C35D7"/>
    <w:rsid w:val="002C4981"/>
    <w:rsid w:val="002C4C88"/>
    <w:rsid w:val="002C53C2"/>
    <w:rsid w:val="002C540C"/>
    <w:rsid w:val="002C57B6"/>
    <w:rsid w:val="002C5B1D"/>
    <w:rsid w:val="002C6734"/>
    <w:rsid w:val="002C77FC"/>
    <w:rsid w:val="002C78F0"/>
    <w:rsid w:val="002C7DD1"/>
    <w:rsid w:val="002D005A"/>
    <w:rsid w:val="002D0152"/>
    <w:rsid w:val="002D1043"/>
    <w:rsid w:val="002D1592"/>
    <w:rsid w:val="002D1660"/>
    <w:rsid w:val="002D1E69"/>
    <w:rsid w:val="002D23EB"/>
    <w:rsid w:val="002D273C"/>
    <w:rsid w:val="002D2DBE"/>
    <w:rsid w:val="002D2F49"/>
    <w:rsid w:val="002D342B"/>
    <w:rsid w:val="002D39FF"/>
    <w:rsid w:val="002D3BA8"/>
    <w:rsid w:val="002D43ED"/>
    <w:rsid w:val="002D468C"/>
    <w:rsid w:val="002D48F2"/>
    <w:rsid w:val="002D4C80"/>
    <w:rsid w:val="002D4F71"/>
    <w:rsid w:val="002D54D9"/>
    <w:rsid w:val="002D567E"/>
    <w:rsid w:val="002D580C"/>
    <w:rsid w:val="002D596C"/>
    <w:rsid w:val="002D6119"/>
    <w:rsid w:val="002D6920"/>
    <w:rsid w:val="002D6C16"/>
    <w:rsid w:val="002D72A4"/>
    <w:rsid w:val="002D74C6"/>
    <w:rsid w:val="002D74F5"/>
    <w:rsid w:val="002D7A4C"/>
    <w:rsid w:val="002E0343"/>
    <w:rsid w:val="002E047C"/>
    <w:rsid w:val="002E0A6C"/>
    <w:rsid w:val="002E0BC9"/>
    <w:rsid w:val="002E11FF"/>
    <w:rsid w:val="002E1492"/>
    <w:rsid w:val="002E1575"/>
    <w:rsid w:val="002E1B1F"/>
    <w:rsid w:val="002E1C8F"/>
    <w:rsid w:val="002E1EA7"/>
    <w:rsid w:val="002E2101"/>
    <w:rsid w:val="002E2592"/>
    <w:rsid w:val="002E2F37"/>
    <w:rsid w:val="002E3064"/>
    <w:rsid w:val="002E3683"/>
    <w:rsid w:val="002E368B"/>
    <w:rsid w:val="002E3BA3"/>
    <w:rsid w:val="002E3D61"/>
    <w:rsid w:val="002E434B"/>
    <w:rsid w:val="002E4997"/>
    <w:rsid w:val="002E4C1C"/>
    <w:rsid w:val="002E4C46"/>
    <w:rsid w:val="002E4C5C"/>
    <w:rsid w:val="002E4D7D"/>
    <w:rsid w:val="002E4EBA"/>
    <w:rsid w:val="002E5045"/>
    <w:rsid w:val="002E557E"/>
    <w:rsid w:val="002E5CCC"/>
    <w:rsid w:val="002E666A"/>
    <w:rsid w:val="002E67B1"/>
    <w:rsid w:val="002E694E"/>
    <w:rsid w:val="002E6A2C"/>
    <w:rsid w:val="002E6A37"/>
    <w:rsid w:val="002E7046"/>
    <w:rsid w:val="002E72AD"/>
    <w:rsid w:val="002E74C9"/>
    <w:rsid w:val="002E7501"/>
    <w:rsid w:val="002E75A7"/>
    <w:rsid w:val="002E7A42"/>
    <w:rsid w:val="002E7AA8"/>
    <w:rsid w:val="002E7E90"/>
    <w:rsid w:val="002F0249"/>
    <w:rsid w:val="002F0439"/>
    <w:rsid w:val="002F093C"/>
    <w:rsid w:val="002F0D39"/>
    <w:rsid w:val="002F0DA0"/>
    <w:rsid w:val="002F0F4C"/>
    <w:rsid w:val="002F0F5E"/>
    <w:rsid w:val="002F0FDE"/>
    <w:rsid w:val="002F10AC"/>
    <w:rsid w:val="002F14AB"/>
    <w:rsid w:val="002F1765"/>
    <w:rsid w:val="002F1920"/>
    <w:rsid w:val="002F1E3C"/>
    <w:rsid w:val="002F2400"/>
    <w:rsid w:val="002F256F"/>
    <w:rsid w:val="002F2B1F"/>
    <w:rsid w:val="002F2E22"/>
    <w:rsid w:val="002F2EAD"/>
    <w:rsid w:val="002F39F0"/>
    <w:rsid w:val="002F3BF5"/>
    <w:rsid w:val="002F48F9"/>
    <w:rsid w:val="002F510F"/>
    <w:rsid w:val="002F5481"/>
    <w:rsid w:val="002F54A5"/>
    <w:rsid w:val="002F551C"/>
    <w:rsid w:val="002F5A6B"/>
    <w:rsid w:val="002F61AB"/>
    <w:rsid w:val="002F61DF"/>
    <w:rsid w:val="002F62F7"/>
    <w:rsid w:val="002F6619"/>
    <w:rsid w:val="002F6B3D"/>
    <w:rsid w:val="002F6F07"/>
    <w:rsid w:val="002F71EF"/>
    <w:rsid w:val="002F764E"/>
    <w:rsid w:val="002F7F0F"/>
    <w:rsid w:val="0030000D"/>
    <w:rsid w:val="0030084A"/>
    <w:rsid w:val="00300E8A"/>
    <w:rsid w:val="003014FE"/>
    <w:rsid w:val="003016A2"/>
    <w:rsid w:val="00301B07"/>
    <w:rsid w:val="00301DCF"/>
    <w:rsid w:val="00301E81"/>
    <w:rsid w:val="0030276A"/>
    <w:rsid w:val="0030364A"/>
    <w:rsid w:val="00303723"/>
    <w:rsid w:val="003038DB"/>
    <w:rsid w:val="00303CA8"/>
    <w:rsid w:val="00303CDC"/>
    <w:rsid w:val="00303F71"/>
    <w:rsid w:val="00304301"/>
    <w:rsid w:val="00304592"/>
    <w:rsid w:val="00304787"/>
    <w:rsid w:val="00304B44"/>
    <w:rsid w:val="00305056"/>
    <w:rsid w:val="003051A1"/>
    <w:rsid w:val="0030522D"/>
    <w:rsid w:val="003053DF"/>
    <w:rsid w:val="003056FF"/>
    <w:rsid w:val="003059A8"/>
    <w:rsid w:val="0030632F"/>
    <w:rsid w:val="003064CB"/>
    <w:rsid w:val="0030651F"/>
    <w:rsid w:val="0030695B"/>
    <w:rsid w:val="00306CA7"/>
    <w:rsid w:val="003072F4"/>
    <w:rsid w:val="0030737F"/>
    <w:rsid w:val="00307766"/>
    <w:rsid w:val="00307B5B"/>
    <w:rsid w:val="00307DB4"/>
    <w:rsid w:val="00307FB2"/>
    <w:rsid w:val="00310842"/>
    <w:rsid w:val="00310B1F"/>
    <w:rsid w:val="00310E22"/>
    <w:rsid w:val="00311515"/>
    <w:rsid w:val="00311682"/>
    <w:rsid w:val="00311D9A"/>
    <w:rsid w:val="00311EDF"/>
    <w:rsid w:val="00312C50"/>
    <w:rsid w:val="00313214"/>
    <w:rsid w:val="00313B55"/>
    <w:rsid w:val="00313C5A"/>
    <w:rsid w:val="003142B9"/>
    <w:rsid w:val="0031457B"/>
    <w:rsid w:val="003145A6"/>
    <w:rsid w:val="0031487E"/>
    <w:rsid w:val="00314896"/>
    <w:rsid w:val="00314A79"/>
    <w:rsid w:val="00314FD6"/>
    <w:rsid w:val="003150AE"/>
    <w:rsid w:val="00315925"/>
    <w:rsid w:val="00315A69"/>
    <w:rsid w:val="0031683A"/>
    <w:rsid w:val="00316A00"/>
    <w:rsid w:val="00316C84"/>
    <w:rsid w:val="00316F8B"/>
    <w:rsid w:val="00317383"/>
    <w:rsid w:val="003176B6"/>
    <w:rsid w:val="0031779E"/>
    <w:rsid w:val="0031785D"/>
    <w:rsid w:val="0031785F"/>
    <w:rsid w:val="00317B69"/>
    <w:rsid w:val="00317E88"/>
    <w:rsid w:val="003201D2"/>
    <w:rsid w:val="003205CC"/>
    <w:rsid w:val="0032100D"/>
    <w:rsid w:val="0032115F"/>
    <w:rsid w:val="00321BD3"/>
    <w:rsid w:val="00321DC1"/>
    <w:rsid w:val="00321F9A"/>
    <w:rsid w:val="003228AB"/>
    <w:rsid w:val="00322982"/>
    <w:rsid w:val="00322E2E"/>
    <w:rsid w:val="00322E97"/>
    <w:rsid w:val="00322F9F"/>
    <w:rsid w:val="00322FC4"/>
    <w:rsid w:val="0032311B"/>
    <w:rsid w:val="003232A1"/>
    <w:rsid w:val="003232B5"/>
    <w:rsid w:val="0032347E"/>
    <w:rsid w:val="003234F6"/>
    <w:rsid w:val="00323539"/>
    <w:rsid w:val="00323965"/>
    <w:rsid w:val="00323A7D"/>
    <w:rsid w:val="00324AE9"/>
    <w:rsid w:val="00324E36"/>
    <w:rsid w:val="00325308"/>
    <w:rsid w:val="00325486"/>
    <w:rsid w:val="003256BC"/>
    <w:rsid w:val="003258FC"/>
    <w:rsid w:val="003258FD"/>
    <w:rsid w:val="0032590E"/>
    <w:rsid w:val="0032596E"/>
    <w:rsid w:val="00325A76"/>
    <w:rsid w:val="00325B33"/>
    <w:rsid w:val="0032614F"/>
    <w:rsid w:val="0032680B"/>
    <w:rsid w:val="00326E89"/>
    <w:rsid w:val="003271AD"/>
    <w:rsid w:val="00327533"/>
    <w:rsid w:val="0032756F"/>
    <w:rsid w:val="003275CD"/>
    <w:rsid w:val="00327738"/>
    <w:rsid w:val="00327792"/>
    <w:rsid w:val="00327BB8"/>
    <w:rsid w:val="003306E5"/>
    <w:rsid w:val="00330A39"/>
    <w:rsid w:val="00330A98"/>
    <w:rsid w:val="00330E9E"/>
    <w:rsid w:val="0033125E"/>
    <w:rsid w:val="003312CF"/>
    <w:rsid w:val="003318C6"/>
    <w:rsid w:val="00331917"/>
    <w:rsid w:val="003319F0"/>
    <w:rsid w:val="00331AFA"/>
    <w:rsid w:val="00332180"/>
    <w:rsid w:val="0033228E"/>
    <w:rsid w:val="00332340"/>
    <w:rsid w:val="00332344"/>
    <w:rsid w:val="00332433"/>
    <w:rsid w:val="0033246F"/>
    <w:rsid w:val="00332486"/>
    <w:rsid w:val="0033253F"/>
    <w:rsid w:val="0033290F"/>
    <w:rsid w:val="00332B4D"/>
    <w:rsid w:val="00332F37"/>
    <w:rsid w:val="003333EE"/>
    <w:rsid w:val="003334B6"/>
    <w:rsid w:val="003339B8"/>
    <w:rsid w:val="00333AA7"/>
    <w:rsid w:val="00333C39"/>
    <w:rsid w:val="00334118"/>
    <w:rsid w:val="0033412F"/>
    <w:rsid w:val="003343DB"/>
    <w:rsid w:val="00334451"/>
    <w:rsid w:val="00334684"/>
    <w:rsid w:val="003346EE"/>
    <w:rsid w:val="00334B90"/>
    <w:rsid w:val="003358AA"/>
    <w:rsid w:val="0033614D"/>
    <w:rsid w:val="00336C12"/>
    <w:rsid w:val="00336CE9"/>
    <w:rsid w:val="00336D40"/>
    <w:rsid w:val="00337E50"/>
    <w:rsid w:val="00337F33"/>
    <w:rsid w:val="00340298"/>
    <w:rsid w:val="00340480"/>
    <w:rsid w:val="003404AB"/>
    <w:rsid w:val="00340AC2"/>
    <w:rsid w:val="00340AD9"/>
    <w:rsid w:val="00340F21"/>
    <w:rsid w:val="00340FAA"/>
    <w:rsid w:val="00341043"/>
    <w:rsid w:val="0034107A"/>
    <w:rsid w:val="0034107C"/>
    <w:rsid w:val="00341F3B"/>
    <w:rsid w:val="00341FF6"/>
    <w:rsid w:val="00342076"/>
    <w:rsid w:val="003425BB"/>
    <w:rsid w:val="00342814"/>
    <w:rsid w:val="00342E98"/>
    <w:rsid w:val="00342FD3"/>
    <w:rsid w:val="00343AD2"/>
    <w:rsid w:val="00343B01"/>
    <w:rsid w:val="0034457C"/>
    <w:rsid w:val="0034460E"/>
    <w:rsid w:val="00344A4D"/>
    <w:rsid w:val="00344AC3"/>
    <w:rsid w:val="00344C6A"/>
    <w:rsid w:val="0034504C"/>
    <w:rsid w:val="00345267"/>
    <w:rsid w:val="00345399"/>
    <w:rsid w:val="003457B3"/>
    <w:rsid w:val="00345853"/>
    <w:rsid w:val="00345B79"/>
    <w:rsid w:val="00345C2A"/>
    <w:rsid w:val="00345D8F"/>
    <w:rsid w:val="00345DE4"/>
    <w:rsid w:val="00345F75"/>
    <w:rsid w:val="00346311"/>
    <w:rsid w:val="003467B8"/>
    <w:rsid w:val="0034685D"/>
    <w:rsid w:val="00346C98"/>
    <w:rsid w:val="0034748E"/>
    <w:rsid w:val="00347644"/>
    <w:rsid w:val="00347650"/>
    <w:rsid w:val="00347B3D"/>
    <w:rsid w:val="00350151"/>
    <w:rsid w:val="003504C0"/>
    <w:rsid w:val="00350B02"/>
    <w:rsid w:val="00350EE5"/>
    <w:rsid w:val="00351061"/>
    <w:rsid w:val="003510C2"/>
    <w:rsid w:val="003512B3"/>
    <w:rsid w:val="0035155C"/>
    <w:rsid w:val="00351BEE"/>
    <w:rsid w:val="00351E45"/>
    <w:rsid w:val="0035254C"/>
    <w:rsid w:val="00352891"/>
    <w:rsid w:val="003529AC"/>
    <w:rsid w:val="00352BCB"/>
    <w:rsid w:val="00352BEC"/>
    <w:rsid w:val="003535EF"/>
    <w:rsid w:val="003539BD"/>
    <w:rsid w:val="00353B35"/>
    <w:rsid w:val="00354495"/>
    <w:rsid w:val="003549F4"/>
    <w:rsid w:val="00354B93"/>
    <w:rsid w:val="00355138"/>
    <w:rsid w:val="00355524"/>
    <w:rsid w:val="003558FF"/>
    <w:rsid w:val="00355C0C"/>
    <w:rsid w:val="00356301"/>
    <w:rsid w:val="003568F0"/>
    <w:rsid w:val="00357480"/>
    <w:rsid w:val="00357B2A"/>
    <w:rsid w:val="00357C52"/>
    <w:rsid w:val="0036069C"/>
    <w:rsid w:val="003606E5"/>
    <w:rsid w:val="00360DC1"/>
    <w:rsid w:val="00361172"/>
    <w:rsid w:val="0036117A"/>
    <w:rsid w:val="003612C2"/>
    <w:rsid w:val="00361426"/>
    <w:rsid w:val="00361C22"/>
    <w:rsid w:val="00361EFF"/>
    <w:rsid w:val="00362061"/>
    <w:rsid w:val="0036213B"/>
    <w:rsid w:val="0036299A"/>
    <w:rsid w:val="00362D8C"/>
    <w:rsid w:val="00363153"/>
    <w:rsid w:val="0036348A"/>
    <w:rsid w:val="003635CF"/>
    <w:rsid w:val="00363B75"/>
    <w:rsid w:val="00363BAD"/>
    <w:rsid w:val="00363F65"/>
    <w:rsid w:val="003642C8"/>
    <w:rsid w:val="00364413"/>
    <w:rsid w:val="00364ADA"/>
    <w:rsid w:val="00364C48"/>
    <w:rsid w:val="00364E65"/>
    <w:rsid w:val="00364EEC"/>
    <w:rsid w:val="0036535F"/>
    <w:rsid w:val="0036672D"/>
    <w:rsid w:val="003668F1"/>
    <w:rsid w:val="0036691E"/>
    <w:rsid w:val="00366A43"/>
    <w:rsid w:val="00366C7E"/>
    <w:rsid w:val="00366FA4"/>
    <w:rsid w:val="00367BB7"/>
    <w:rsid w:val="00370775"/>
    <w:rsid w:val="00371304"/>
    <w:rsid w:val="0037154F"/>
    <w:rsid w:val="00371C0E"/>
    <w:rsid w:val="00372123"/>
    <w:rsid w:val="003723EC"/>
    <w:rsid w:val="00372481"/>
    <w:rsid w:val="00372589"/>
    <w:rsid w:val="00372DD2"/>
    <w:rsid w:val="00373A70"/>
    <w:rsid w:val="00373ECB"/>
    <w:rsid w:val="003742D2"/>
    <w:rsid w:val="003746B0"/>
    <w:rsid w:val="00374DA3"/>
    <w:rsid w:val="00374F62"/>
    <w:rsid w:val="003750B6"/>
    <w:rsid w:val="00375463"/>
    <w:rsid w:val="0037554D"/>
    <w:rsid w:val="00375E27"/>
    <w:rsid w:val="00375F44"/>
    <w:rsid w:val="0037610B"/>
    <w:rsid w:val="003761E0"/>
    <w:rsid w:val="0037620A"/>
    <w:rsid w:val="003763F0"/>
    <w:rsid w:val="0037647C"/>
    <w:rsid w:val="0037689F"/>
    <w:rsid w:val="00376A64"/>
    <w:rsid w:val="00376B6F"/>
    <w:rsid w:val="0037715E"/>
    <w:rsid w:val="00377AEB"/>
    <w:rsid w:val="00377CE8"/>
    <w:rsid w:val="00377F71"/>
    <w:rsid w:val="00380315"/>
    <w:rsid w:val="003806A3"/>
    <w:rsid w:val="00380E05"/>
    <w:rsid w:val="003815D1"/>
    <w:rsid w:val="003816C9"/>
    <w:rsid w:val="00381930"/>
    <w:rsid w:val="00381BA5"/>
    <w:rsid w:val="00382097"/>
    <w:rsid w:val="00382173"/>
    <w:rsid w:val="00382649"/>
    <w:rsid w:val="00382CD1"/>
    <w:rsid w:val="0038308E"/>
    <w:rsid w:val="003830F3"/>
    <w:rsid w:val="003831C7"/>
    <w:rsid w:val="003831CA"/>
    <w:rsid w:val="0038382C"/>
    <w:rsid w:val="003839AE"/>
    <w:rsid w:val="00384C56"/>
    <w:rsid w:val="00384CE8"/>
    <w:rsid w:val="00384D55"/>
    <w:rsid w:val="003850DB"/>
    <w:rsid w:val="00385143"/>
    <w:rsid w:val="00385198"/>
    <w:rsid w:val="0038546A"/>
    <w:rsid w:val="00385776"/>
    <w:rsid w:val="0038607A"/>
    <w:rsid w:val="0038657F"/>
    <w:rsid w:val="00386E43"/>
    <w:rsid w:val="003875CF"/>
    <w:rsid w:val="00387A4E"/>
    <w:rsid w:val="00387B8B"/>
    <w:rsid w:val="00387E91"/>
    <w:rsid w:val="00387FB9"/>
    <w:rsid w:val="003902A3"/>
    <w:rsid w:val="0039045A"/>
    <w:rsid w:val="0039058B"/>
    <w:rsid w:val="003909B5"/>
    <w:rsid w:val="00390E5C"/>
    <w:rsid w:val="003910BE"/>
    <w:rsid w:val="00391406"/>
    <w:rsid w:val="00391895"/>
    <w:rsid w:val="00391A2B"/>
    <w:rsid w:val="00391AB9"/>
    <w:rsid w:val="00392491"/>
    <w:rsid w:val="0039255E"/>
    <w:rsid w:val="00392DDD"/>
    <w:rsid w:val="00392EF6"/>
    <w:rsid w:val="00393248"/>
    <w:rsid w:val="0039335F"/>
    <w:rsid w:val="0039492F"/>
    <w:rsid w:val="00394D2D"/>
    <w:rsid w:val="00394FC1"/>
    <w:rsid w:val="0039559A"/>
    <w:rsid w:val="0039637C"/>
    <w:rsid w:val="0039639A"/>
    <w:rsid w:val="00396523"/>
    <w:rsid w:val="00396708"/>
    <w:rsid w:val="00396929"/>
    <w:rsid w:val="003971DC"/>
    <w:rsid w:val="00397520"/>
    <w:rsid w:val="00397891"/>
    <w:rsid w:val="00397937"/>
    <w:rsid w:val="00397A0E"/>
    <w:rsid w:val="00397C40"/>
    <w:rsid w:val="00397C45"/>
    <w:rsid w:val="00397E90"/>
    <w:rsid w:val="003A0AC9"/>
    <w:rsid w:val="003A1279"/>
    <w:rsid w:val="003A152E"/>
    <w:rsid w:val="003A16D7"/>
    <w:rsid w:val="003A2A27"/>
    <w:rsid w:val="003A2E38"/>
    <w:rsid w:val="003A2EC0"/>
    <w:rsid w:val="003A2F4C"/>
    <w:rsid w:val="003A2FD9"/>
    <w:rsid w:val="003A3220"/>
    <w:rsid w:val="003A35C0"/>
    <w:rsid w:val="003A36E4"/>
    <w:rsid w:val="003A3FCF"/>
    <w:rsid w:val="003A41C3"/>
    <w:rsid w:val="003A4287"/>
    <w:rsid w:val="003A4420"/>
    <w:rsid w:val="003A44BD"/>
    <w:rsid w:val="003A4552"/>
    <w:rsid w:val="003A46D8"/>
    <w:rsid w:val="003A49FA"/>
    <w:rsid w:val="003A4F00"/>
    <w:rsid w:val="003A5AE2"/>
    <w:rsid w:val="003A5B52"/>
    <w:rsid w:val="003A5C4D"/>
    <w:rsid w:val="003A627A"/>
    <w:rsid w:val="003A62DC"/>
    <w:rsid w:val="003A654B"/>
    <w:rsid w:val="003A6563"/>
    <w:rsid w:val="003A6886"/>
    <w:rsid w:val="003A69F9"/>
    <w:rsid w:val="003A6A1C"/>
    <w:rsid w:val="003A6A51"/>
    <w:rsid w:val="003A6ABD"/>
    <w:rsid w:val="003A6AF7"/>
    <w:rsid w:val="003A701E"/>
    <w:rsid w:val="003A7049"/>
    <w:rsid w:val="003A7358"/>
    <w:rsid w:val="003A7584"/>
    <w:rsid w:val="003A7919"/>
    <w:rsid w:val="003A7BBB"/>
    <w:rsid w:val="003A7FD2"/>
    <w:rsid w:val="003B0302"/>
    <w:rsid w:val="003B07F6"/>
    <w:rsid w:val="003B0F6B"/>
    <w:rsid w:val="003B1502"/>
    <w:rsid w:val="003B2113"/>
    <w:rsid w:val="003B23DD"/>
    <w:rsid w:val="003B2505"/>
    <w:rsid w:val="003B2575"/>
    <w:rsid w:val="003B27C3"/>
    <w:rsid w:val="003B280C"/>
    <w:rsid w:val="003B2814"/>
    <w:rsid w:val="003B2AE8"/>
    <w:rsid w:val="003B38A0"/>
    <w:rsid w:val="003B3ABB"/>
    <w:rsid w:val="003B3B3E"/>
    <w:rsid w:val="003B4015"/>
    <w:rsid w:val="003B40B0"/>
    <w:rsid w:val="003B475D"/>
    <w:rsid w:val="003B4ACA"/>
    <w:rsid w:val="003B4F0F"/>
    <w:rsid w:val="003B50DD"/>
    <w:rsid w:val="003B50E8"/>
    <w:rsid w:val="003B52FB"/>
    <w:rsid w:val="003B552A"/>
    <w:rsid w:val="003B59AC"/>
    <w:rsid w:val="003B5D1B"/>
    <w:rsid w:val="003B5F85"/>
    <w:rsid w:val="003B62F1"/>
    <w:rsid w:val="003B6918"/>
    <w:rsid w:val="003B6BBE"/>
    <w:rsid w:val="003B6BDD"/>
    <w:rsid w:val="003B6C8F"/>
    <w:rsid w:val="003B6D03"/>
    <w:rsid w:val="003B6D6B"/>
    <w:rsid w:val="003B6DF6"/>
    <w:rsid w:val="003B6F12"/>
    <w:rsid w:val="003B72F2"/>
    <w:rsid w:val="003B743A"/>
    <w:rsid w:val="003C0DA1"/>
    <w:rsid w:val="003C0F57"/>
    <w:rsid w:val="003C1191"/>
    <w:rsid w:val="003C122D"/>
    <w:rsid w:val="003C1A71"/>
    <w:rsid w:val="003C1BC3"/>
    <w:rsid w:val="003C2215"/>
    <w:rsid w:val="003C23E6"/>
    <w:rsid w:val="003C255B"/>
    <w:rsid w:val="003C2638"/>
    <w:rsid w:val="003C3182"/>
    <w:rsid w:val="003C335D"/>
    <w:rsid w:val="003C350B"/>
    <w:rsid w:val="003C365B"/>
    <w:rsid w:val="003C37AD"/>
    <w:rsid w:val="003C37E9"/>
    <w:rsid w:val="003C3F1A"/>
    <w:rsid w:val="003C4117"/>
    <w:rsid w:val="003C4301"/>
    <w:rsid w:val="003C4803"/>
    <w:rsid w:val="003C4944"/>
    <w:rsid w:val="003C4A7F"/>
    <w:rsid w:val="003C4FC8"/>
    <w:rsid w:val="003C5317"/>
    <w:rsid w:val="003C54A6"/>
    <w:rsid w:val="003C57A4"/>
    <w:rsid w:val="003C5BAF"/>
    <w:rsid w:val="003C5BB4"/>
    <w:rsid w:val="003C668C"/>
    <w:rsid w:val="003C6A37"/>
    <w:rsid w:val="003C6ADA"/>
    <w:rsid w:val="003C70D4"/>
    <w:rsid w:val="003C7118"/>
    <w:rsid w:val="003C77E5"/>
    <w:rsid w:val="003C7965"/>
    <w:rsid w:val="003C7CEC"/>
    <w:rsid w:val="003C7F99"/>
    <w:rsid w:val="003D085F"/>
    <w:rsid w:val="003D0D1D"/>
    <w:rsid w:val="003D1228"/>
    <w:rsid w:val="003D122B"/>
    <w:rsid w:val="003D16BA"/>
    <w:rsid w:val="003D16EE"/>
    <w:rsid w:val="003D1744"/>
    <w:rsid w:val="003D181A"/>
    <w:rsid w:val="003D1E10"/>
    <w:rsid w:val="003D1EA2"/>
    <w:rsid w:val="003D20DD"/>
    <w:rsid w:val="003D26F3"/>
    <w:rsid w:val="003D3199"/>
    <w:rsid w:val="003D3364"/>
    <w:rsid w:val="003D347A"/>
    <w:rsid w:val="003D35D1"/>
    <w:rsid w:val="003D3B7B"/>
    <w:rsid w:val="003D4D10"/>
    <w:rsid w:val="003D506F"/>
    <w:rsid w:val="003D560E"/>
    <w:rsid w:val="003D576F"/>
    <w:rsid w:val="003D5781"/>
    <w:rsid w:val="003D65B9"/>
    <w:rsid w:val="003D67E9"/>
    <w:rsid w:val="003D68CA"/>
    <w:rsid w:val="003D6D57"/>
    <w:rsid w:val="003D6DAA"/>
    <w:rsid w:val="003D6F47"/>
    <w:rsid w:val="003D79EB"/>
    <w:rsid w:val="003D7ACB"/>
    <w:rsid w:val="003D7B42"/>
    <w:rsid w:val="003E03B9"/>
    <w:rsid w:val="003E048E"/>
    <w:rsid w:val="003E06AC"/>
    <w:rsid w:val="003E0FA2"/>
    <w:rsid w:val="003E168F"/>
    <w:rsid w:val="003E192B"/>
    <w:rsid w:val="003E1A4D"/>
    <w:rsid w:val="003E1E73"/>
    <w:rsid w:val="003E1F66"/>
    <w:rsid w:val="003E203C"/>
    <w:rsid w:val="003E20D9"/>
    <w:rsid w:val="003E26A8"/>
    <w:rsid w:val="003E293D"/>
    <w:rsid w:val="003E2B63"/>
    <w:rsid w:val="003E2D35"/>
    <w:rsid w:val="003E334F"/>
    <w:rsid w:val="003E3425"/>
    <w:rsid w:val="003E383C"/>
    <w:rsid w:val="003E38B1"/>
    <w:rsid w:val="003E3B0A"/>
    <w:rsid w:val="003E3FAD"/>
    <w:rsid w:val="003E4645"/>
    <w:rsid w:val="003E4693"/>
    <w:rsid w:val="003E46A4"/>
    <w:rsid w:val="003E4D4E"/>
    <w:rsid w:val="003E539B"/>
    <w:rsid w:val="003E550A"/>
    <w:rsid w:val="003E5707"/>
    <w:rsid w:val="003E58A0"/>
    <w:rsid w:val="003E6059"/>
    <w:rsid w:val="003E62FD"/>
    <w:rsid w:val="003E6A10"/>
    <w:rsid w:val="003E6E04"/>
    <w:rsid w:val="003E75C0"/>
    <w:rsid w:val="003E7980"/>
    <w:rsid w:val="003F0EF2"/>
    <w:rsid w:val="003F144F"/>
    <w:rsid w:val="003F1586"/>
    <w:rsid w:val="003F1A71"/>
    <w:rsid w:val="003F1D05"/>
    <w:rsid w:val="003F1E33"/>
    <w:rsid w:val="003F1E72"/>
    <w:rsid w:val="003F2BC3"/>
    <w:rsid w:val="003F2E1A"/>
    <w:rsid w:val="003F3211"/>
    <w:rsid w:val="003F3BE3"/>
    <w:rsid w:val="003F40FF"/>
    <w:rsid w:val="003F41F5"/>
    <w:rsid w:val="003F42D0"/>
    <w:rsid w:val="003F4372"/>
    <w:rsid w:val="003F4394"/>
    <w:rsid w:val="003F548D"/>
    <w:rsid w:val="003F5617"/>
    <w:rsid w:val="003F5C61"/>
    <w:rsid w:val="003F5FAF"/>
    <w:rsid w:val="003F618A"/>
    <w:rsid w:val="003F6424"/>
    <w:rsid w:val="003F66AA"/>
    <w:rsid w:val="003F682F"/>
    <w:rsid w:val="003F68F9"/>
    <w:rsid w:val="003F7115"/>
    <w:rsid w:val="003F7639"/>
    <w:rsid w:val="0040003D"/>
    <w:rsid w:val="0040049E"/>
    <w:rsid w:val="00400CB2"/>
    <w:rsid w:val="004011B9"/>
    <w:rsid w:val="004014F9"/>
    <w:rsid w:val="0040195C"/>
    <w:rsid w:val="00401964"/>
    <w:rsid w:val="00401B8B"/>
    <w:rsid w:val="0040233E"/>
    <w:rsid w:val="0040269E"/>
    <w:rsid w:val="00402BCA"/>
    <w:rsid w:val="00402BF5"/>
    <w:rsid w:val="00402D95"/>
    <w:rsid w:val="00402EFF"/>
    <w:rsid w:val="0040310E"/>
    <w:rsid w:val="00403254"/>
    <w:rsid w:val="0040359E"/>
    <w:rsid w:val="004039E9"/>
    <w:rsid w:val="00403C92"/>
    <w:rsid w:val="00404215"/>
    <w:rsid w:val="00404B52"/>
    <w:rsid w:val="00404DFC"/>
    <w:rsid w:val="00405084"/>
    <w:rsid w:val="004055C8"/>
    <w:rsid w:val="0040585E"/>
    <w:rsid w:val="004059A9"/>
    <w:rsid w:val="004059C6"/>
    <w:rsid w:val="00405B22"/>
    <w:rsid w:val="00405C08"/>
    <w:rsid w:val="00405CD8"/>
    <w:rsid w:val="00406911"/>
    <w:rsid w:val="004069DF"/>
    <w:rsid w:val="0040752F"/>
    <w:rsid w:val="0040772C"/>
    <w:rsid w:val="00407AA2"/>
    <w:rsid w:val="004102FE"/>
    <w:rsid w:val="004121D9"/>
    <w:rsid w:val="00412515"/>
    <w:rsid w:val="00412D08"/>
    <w:rsid w:val="00412E21"/>
    <w:rsid w:val="00412ECD"/>
    <w:rsid w:val="00413439"/>
    <w:rsid w:val="00413ED9"/>
    <w:rsid w:val="004146E5"/>
    <w:rsid w:val="00414E98"/>
    <w:rsid w:val="004155A6"/>
    <w:rsid w:val="00415938"/>
    <w:rsid w:val="00415A7F"/>
    <w:rsid w:val="00415F21"/>
    <w:rsid w:val="00415F7F"/>
    <w:rsid w:val="004163B1"/>
    <w:rsid w:val="004167C9"/>
    <w:rsid w:val="0041681F"/>
    <w:rsid w:val="004169DD"/>
    <w:rsid w:val="00416A6D"/>
    <w:rsid w:val="00416CC2"/>
    <w:rsid w:val="00416DC5"/>
    <w:rsid w:val="00416F6A"/>
    <w:rsid w:val="00416FB4"/>
    <w:rsid w:val="004178AA"/>
    <w:rsid w:val="00417C0F"/>
    <w:rsid w:val="00417E94"/>
    <w:rsid w:val="00417F23"/>
    <w:rsid w:val="0042034B"/>
    <w:rsid w:val="00421038"/>
    <w:rsid w:val="004210AC"/>
    <w:rsid w:val="00421444"/>
    <w:rsid w:val="004218E9"/>
    <w:rsid w:val="004219D1"/>
    <w:rsid w:val="00421BD8"/>
    <w:rsid w:val="00421C6A"/>
    <w:rsid w:val="0042279D"/>
    <w:rsid w:val="00422D7E"/>
    <w:rsid w:val="00422FB5"/>
    <w:rsid w:val="00423436"/>
    <w:rsid w:val="004236E4"/>
    <w:rsid w:val="00423A10"/>
    <w:rsid w:val="0042405C"/>
    <w:rsid w:val="0042456D"/>
    <w:rsid w:val="0042468D"/>
    <w:rsid w:val="004248EA"/>
    <w:rsid w:val="00424AD2"/>
    <w:rsid w:val="004252B9"/>
    <w:rsid w:val="0042554D"/>
    <w:rsid w:val="00425780"/>
    <w:rsid w:val="00425832"/>
    <w:rsid w:val="00425EA9"/>
    <w:rsid w:val="00425F6F"/>
    <w:rsid w:val="00427C3E"/>
    <w:rsid w:val="004310CE"/>
    <w:rsid w:val="00431D3B"/>
    <w:rsid w:val="00431E44"/>
    <w:rsid w:val="00432999"/>
    <w:rsid w:val="00432BA8"/>
    <w:rsid w:val="00432E5F"/>
    <w:rsid w:val="004332B7"/>
    <w:rsid w:val="0043334D"/>
    <w:rsid w:val="00433D3E"/>
    <w:rsid w:val="00433D47"/>
    <w:rsid w:val="00434313"/>
    <w:rsid w:val="004345C1"/>
    <w:rsid w:val="0043469A"/>
    <w:rsid w:val="004347CA"/>
    <w:rsid w:val="00434950"/>
    <w:rsid w:val="00434D55"/>
    <w:rsid w:val="00435517"/>
    <w:rsid w:val="00435C6F"/>
    <w:rsid w:val="0043615A"/>
    <w:rsid w:val="0043633B"/>
    <w:rsid w:val="004369FC"/>
    <w:rsid w:val="00436E56"/>
    <w:rsid w:val="00436FE3"/>
    <w:rsid w:val="004370A2"/>
    <w:rsid w:val="0043731E"/>
    <w:rsid w:val="0043766E"/>
    <w:rsid w:val="0043772F"/>
    <w:rsid w:val="004377A9"/>
    <w:rsid w:val="00437873"/>
    <w:rsid w:val="00437C24"/>
    <w:rsid w:val="00437D12"/>
    <w:rsid w:val="00437F8F"/>
    <w:rsid w:val="00440225"/>
    <w:rsid w:val="00440314"/>
    <w:rsid w:val="004405EC"/>
    <w:rsid w:val="0044090A"/>
    <w:rsid w:val="00440948"/>
    <w:rsid w:val="00440AC7"/>
    <w:rsid w:val="00440E2D"/>
    <w:rsid w:val="00441014"/>
    <w:rsid w:val="0044101F"/>
    <w:rsid w:val="004410A9"/>
    <w:rsid w:val="00441577"/>
    <w:rsid w:val="00441645"/>
    <w:rsid w:val="0044184A"/>
    <w:rsid w:val="00441B23"/>
    <w:rsid w:val="004421B6"/>
    <w:rsid w:val="004428AA"/>
    <w:rsid w:val="0044294B"/>
    <w:rsid w:val="00443165"/>
    <w:rsid w:val="0044354F"/>
    <w:rsid w:val="00443E5E"/>
    <w:rsid w:val="00443E90"/>
    <w:rsid w:val="0044424E"/>
    <w:rsid w:val="00444491"/>
    <w:rsid w:val="00445339"/>
    <w:rsid w:val="00445425"/>
    <w:rsid w:val="004454EC"/>
    <w:rsid w:val="00445598"/>
    <w:rsid w:val="00445CF3"/>
    <w:rsid w:val="0044646D"/>
    <w:rsid w:val="00447186"/>
    <w:rsid w:val="004471FA"/>
    <w:rsid w:val="004476D7"/>
    <w:rsid w:val="00447897"/>
    <w:rsid w:val="00447BAB"/>
    <w:rsid w:val="00450340"/>
    <w:rsid w:val="00450626"/>
    <w:rsid w:val="0045095E"/>
    <w:rsid w:val="004512B5"/>
    <w:rsid w:val="0045130C"/>
    <w:rsid w:val="00451356"/>
    <w:rsid w:val="00451B01"/>
    <w:rsid w:val="00451B1E"/>
    <w:rsid w:val="00452016"/>
    <w:rsid w:val="00452FBF"/>
    <w:rsid w:val="00453145"/>
    <w:rsid w:val="004536F2"/>
    <w:rsid w:val="00453754"/>
    <w:rsid w:val="00453EF0"/>
    <w:rsid w:val="00453F2D"/>
    <w:rsid w:val="00453FC3"/>
    <w:rsid w:val="004542EA"/>
    <w:rsid w:val="0045445E"/>
    <w:rsid w:val="00454685"/>
    <w:rsid w:val="00454834"/>
    <w:rsid w:val="004548EA"/>
    <w:rsid w:val="00454CDF"/>
    <w:rsid w:val="00455119"/>
    <w:rsid w:val="0045555C"/>
    <w:rsid w:val="004558F2"/>
    <w:rsid w:val="00456265"/>
    <w:rsid w:val="00456719"/>
    <w:rsid w:val="00456898"/>
    <w:rsid w:val="004568ED"/>
    <w:rsid w:val="0045744B"/>
    <w:rsid w:val="00457A6E"/>
    <w:rsid w:val="00457D42"/>
    <w:rsid w:val="00457D45"/>
    <w:rsid w:val="00457E6E"/>
    <w:rsid w:val="00460026"/>
    <w:rsid w:val="004600EB"/>
    <w:rsid w:val="0046096F"/>
    <w:rsid w:val="00460B1A"/>
    <w:rsid w:val="00460CCC"/>
    <w:rsid w:val="00460EFB"/>
    <w:rsid w:val="00460F47"/>
    <w:rsid w:val="00460FD4"/>
    <w:rsid w:val="00461575"/>
    <w:rsid w:val="00461983"/>
    <w:rsid w:val="00461C07"/>
    <w:rsid w:val="0046202C"/>
    <w:rsid w:val="00462533"/>
    <w:rsid w:val="0046254E"/>
    <w:rsid w:val="00462580"/>
    <w:rsid w:val="004625BF"/>
    <w:rsid w:val="004628A6"/>
    <w:rsid w:val="00462904"/>
    <w:rsid w:val="00462CC2"/>
    <w:rsid w:val="00462E41"/>
    <w:rsid w:val="00463270"/>
    <w:rsid w:val="0046349F"/>
    <w:rsid w:val="00463630"/>
    <w:rsid w:val="0046414A"/>
    <w:rsid w:val="00464B03"/>
    <w:rsid w:val="00464B18"/>
    <w:rsid w:val="00465BDA"/>
    <w:rsid w:val="00465EA2"/>
    <w:rsid w:val="00465F8B"/>
    <w:rsid w:val="0046614C"/>
    <w:rsid w:val="0046623B"/>
    <w:rsid w:val="004663A8"/>
    <w:rsid w:val="0046663A"/>
    <w:rsid w:val="004667EF"/>
    <w:rsid w:val="00466B32"/>
    <w:rsid w:val="00466D41"/>
    <w:rsid w:val="00466E06"/>
    <w:rsid w:val="00466FC9"/>
    <w:rsid w:val="00467152"/>
    <w:rsid w:val="0046734D"/>
    <w:rsid w:val="004677CF"/>
    <w:rsid w:val="00467F72"/>
    <w:rsid w:val="0047007C"/>
    <w:rsid w:val="0047027C"/>
    <w:rsid w:val="0047077D"/>
    <w:rsid w:val="00470A5E"/>
    <w:rsid w:val="00470CF3"/>
    <w:rsid w:val="004713AC"/>
    <w:rsid w:val="0047154E"/>
    <w:rsid w:val="00471FF0"/>
    <w:rsid w:val="0047250C"/>
    <w:rsid w:val="00472699"/>
    <w:rsid w:val="004727E6"/>
    <w:rsid w:val="00472D5E"/>
    <w:rsid w:val="00472E97"/>
    <w:rsid w:val="0047314C"/>
    <w:rsid w:val="00473463"/>
    <w:rsid w:val="004737FC"/>
    <w:rsid w:val="00474013"/>
    <w:rsid w:val="004741DB"/>
    <w:rsid w:val="00474334"/>
    <w:rsid w:val="00474452"/>
    <w:rsid w:val="004744B3"/>
    <w:rsid w:val="0047456D"/>
    <w:rsid w:val="00474AA3"/>
    <w:rsid w:val="00475204"/>
    <w:rsid w:val="00475209"/>
    <w:rsid w:val="004755AC"/>
    <w:rsid w:val="0047562E"/>
    <w:rsid w:val="0047572C"/>
    <w:rsid w:val="004758E9"/>
    <w:rsid w:val="00475B4E"/>
    <w:rsid w:val="00476313"/>
    <w:rsid w:val="004764CA"/>
    <w:rsid w:val="00476B53"/>
    <w:rsid w:val="00476D32"/>
    <w:rsid w:val="00476DCE"/>
    <w:rsid w:val="00477414"/>
    <w:rsid w:val="00477B97"/>
    <w:rsid w:val="00477BA1"/>
    <w:rsid w:val="00477EC3"/>
    <w:rsid w:val="00477F09"/>
    <w:rsid w:val="00480050"/>
    <w:rsid w:val="0048023D"/>
    <w:rsid w:val="0048040A"/>
    <w:rsid w:val="0048091B"/>
    <w:rsid w:val="004809C1"/>
    <w:rsid w:val="00480EA7"/>
    <w:rsid w:val="00480FEC"/>
    <w:rsid w:val="00481135"/>
    <w:rsid w:val="0048115D"/>
    <w:rsid w:val="004811B3"/>
    <w:rsid w:val="00481985"/>
    <w:rsid w:val="00482086"/>
    <w:rsid w:val="0048213A"/>
    <w:rsid w:val="004824B8"/>
    <w:rsid w:val="00482B03"/>
    <w:rsid w:val="0048386C"/>
    <w:rsid w:val="0048396A"/>
    <w:rsid w:val="0048399E"/>
    <w:rsid w:val="004839EF"/>
    <w:rsid w:val="00483D29"/>
    <w:rsid w:val="00483F11"/>
    <w:rsid w:val="00484225"/>
    <w:rsid w:val="004847B3"/>
    <w:rsid w:val="00484917"/>
    <w:rsid w:val="00484D93"/>
    <w:rsid w:val="00484E54"/>
    <w:rsid w:val="00484E9B"/>
    <w:rsid w:val="00485095"/>
    <w:rsid w:val="00485423"/>
    <w:rsid w:val="004854A5"/>
    <w:rsid w:val="0048572E"/>
    <w:rsid w:val="004858D6"/>
    <w:rsid w:val="004858DF"/>
    <w:rsid w:val="00485A9F"/>
    <w:rsid w:val="00485E5F"/>
    <w:rsid w:val="0048626C"/>
    <w:rsid w:val="004863C9"/>
    <w:rsid w:val="004864CB"/>
    <w:rsid w:val="00486508"/>
    <w:rsid w:val="004865CE"/>
    <w:rsid w:val="00486C83"/>
    <w:rsid w:val="00487E65"/>
    <w:rsid w:val="00487EE4"/>
    <w:rsid w:val="004902A9"/>
    <w:rsid w:val="004906FB"/>
    <w:rsid w:val="00490F50"/>
    <w:rsid w:val="00491279"/>
    <w:rsid w:val="00491336"/>
    <w:rsid w:val="00491428"/>
    <w:rsid w:val="004918B0"/>
    <w:rsid w:val="00491BCA"/>
    <w:rsid w:val="00491D24"/>
    <w:rsid w:val="00491E13"/>
    <w:rsid w:val="00491E40"/>
    <w:rsid w:val="00491EDE"/>
    <w:rsid w:val="00492219"/>
    <w:rsid w:val="0049238E"/>
    <w:rsid w:val="00492540"/>
    <w:rsid w:val="00492677"/>
    <w:rsid w:val="004926B7"/>
    <w:rsid w:val="00492846"/>
    <w:rsid w:val="004928CE"/>
    <w:rsid w:val="0049295D"/>
    <w:rsid w:val="00492CD6"/>
    <w:rsid w:val="00492F38"/>
    <w:rsid w:val="00492F93"/>
    <w:rsid w:val="004931BB"/>
    <w:rsid w:val="0049320E"/>
    <w:rsid w:val="00493279"/>
    <w:rsid w:val="0049355C"/>
    <w:rsid w:val="00493A44"/>
    <w:rsid w:val="00493E27"/>
    <w:rsid w:val="00493EBC"/>
    <w:rsid w:val="0049400B"/>
    <w:rsid w:val="0049447B"/>
    <w:rsid w:val="004947F8"/>
    <w:rsid w:val="00494E2A"/>
    <w:rsid w:val="00494E36"/>
    <w:rsid w:val="004954CD"/>
    <w:rsid w:val="00495779"/>
    <w:rsid w:val="00495A2D"/>
    <w:rsid w:val="00495DED"/>
    <w:rsid w:val="00495E38"/>
    <w:rsid w:val="00495EF4"/>
    <w:rsid w:val="004960EE"/>
    <w:rsid w:val="004963E9"/>
    <w:rsid w:val="004964E9"/>
    <w:rsid w:val="00496591"/>
    <w:rsid w:val="0049684B"/>
    <w:rsid w:val="00496C67"/>
    <w:rsid w:val="0049724B"/>
    <w:rsid w:val="00497640"/>
    <w:rsid w:val="00497721"/>
    <w:rsid w:val="004978F9"/>
    <w:rsid w:val="004A0189"/>
    <w:rsid w:val="004A035B"/>
    <w:rsid w:val="004A0386"/>
    <w:rsid w:val="004A0683"/>
    <w:rsid w:val="004A09D7"/>
    <w:rsid w:val="004A0AAC"/>
    <w:rsid w:val="004A0F7E"/>
    <w:rsid w:val="004A1200"/>
    <w:rsid w:val="004A146A"/>
    <w:rsid w:val="004A1A7D"/>
    <w:rsid w:val="004A21ED"/>
    <w:rsid w:val="004A22D6"/>
    <w:rsid w:val="004A3231"/>
    <w:rsid w:val="004A354A"/>
    <w:rsid w:val="004A414C"/>
    <w:rsid w:val="004A4509"/>
    <w:rsid w:val="004A46E0"/>
    <w:rsid w:val="004A4789"/>
    <w:rsid w:val="004A4B54"/>
    <w:rsid w:val="004A4E49"/>
    <w:rsid w:val="004A50D0"/>
    <w:rsid w:val="004A5614"/>
    <w:rsid w:val="004A5845"/>
    <w:rsid w:val="004A5A88"/>
    <w:rsid w:val="004A6643"/>
    <w:rsid w:val="004A6E29"/>
    <w:rsid w:val="004A6FFA"/>
    <w:rsid w:val="004A7130"/>
    <w:rsid w:val="004A73B4"/>
    <w:rsid w:val="004A75DA"/>
    <w:rsid w:val="004A761E"/>
    <w:rsid w:val="004A77A8"/>
    <w:rsid w:val="004B0201"/>
    <w:rsid w:val="004B05F5"/>
    <w:rsid w:val="004B105F"/>
    <w:rsid w:val="004B14AB"/>
    <w:rsid w:val="004B1720"/>
    <w:rsid w:val="004B200F"/>
    <w:rsid w:val="004B2650"/>
    <w:rsid w:val="004B2673"/>
    <w:rsid w:val="004B2D77"/>
    <w:rsid w:val="004B2F37"/>
    <w:rsid w:val="004B3C0A"/>
    <w:rsid w:val="004B3CEE"/>
    <w:rsid w:val="004B4036"/>
    <w:rsid w:val="004B4038"/>
    <w:rsid w:val="004B477D"/>
    <w:rsid w:val="004B4DE6"/>
    <w:rsid w:val="004B4EB9"/>
    <w:rsid w:val="004B5D3A"/>
    <w:rsid w:val="004B6051"/>
    <w:rsid w:val="004B606D"/>
    <w:rsid w:val="004B60C8"/>
    <w:rsid w:val="004B6386"/>
    <w:rsid w:val="004B6A60"/>
    <w:rsid w:val="004B6D4A"/>
    <w:rsid w:val="004B6E8A"/>
    <w:rsid w:val="004B72A2"/>
    <w:rsid w:val="004B7970"/>
    <w:rsid w:val="004B7C36"/>
    <w:rsid w:val="004C02EC"/>
    <w:rsid w:val="004C04F5"/>
    <w:rsid w:val="004C06FD"/>
    <w:rsid w:val="004C084B"/>
    <w:rsid w:val="004C087F"/>
    <w:rsid w:val="004C0A6E"/>
    <w:rsid w:val="004C13BA"/>
    <w:rsid w:val="004C1F5A"/>
    <w:rsid w:val="004C2083"/>
    <w:rsid w:val="004C20C7"/>
    <w:rsid w:val="004C24E9"/>
    <w:rsid w:val="004C26F5"/>
    <w:rsid w:val="004C350C"/>
    <w:rsid w:val="004C3B6B"/>
    <w:rsid w:val="004C3D2B"/>
    <w:rsid w:val="004C3E76"/>
    <w:rsid w:val="004C405A"/>
    <w:rsid w:val="004C445E"/>
    <w:rsid w:val="004C4980"/>
    <w:rsid w:val="004C49AD"/>
    <w:rsid w:val="004C547C"/>
    <w:rsid w:val="004C55A5"/>
    <w:rsid w:val="004C5B30"/>
    <w:rsid w:val="004C5C5A"/>
    <w:rsid w:val="004C5D07"/>
    <w:rsid w:val="004C5FF8"/>
    <w:rsid w:val="004C6293"/>
    <w:rsid w:val="004C6424"/>
    <w:rsid w:val="004C67AF"/>
    <w:rsid w:val="004C69F0"/>
    <w:rsid w:val="004C6B2A"/>
    <w:rsid w:val="004C6C08"/>
    <w:rsid w:val="004C6E11"/>
    <w:rsid w:val="004C6F83"/>
    <w:rsid w:val="004C71A0"/>
    <w:rsid w:val="004C789F"/>
    <w:rsid w:val="004C7A04"/>
    <w:rsid w:val="004C7FA3"/>
    <w:rsid w:val="004D00DB"/>
    <w:rsid w:val="004D018A"/>
    <w:rsid w:val="004D038C"/>
    <w:rsid w:val="004D04E3"/>
    <w:rsid w:val="004D06F2"/>
    <w:rsid w:val="004D15C5"/>
    <w:rsid w:val="004D17C6"/>
    <w:rsid w:val="004D18EF"/>
    <w:rsid w:val="004D1DCD"/>
    <w:rsid w:val="004D2277"/>
    <w:rsid w:val="004D22CF"/>
    <w:rsid w:val="004D28D7"/>
    <w:rsid w:val="004D297F"/>
    <w:rsid w:val="004D2B5E"/>
    <w:rsid w:val="004D314B"/>
    <w:rsid w:val="004D34DA"/>
    <w:rsid w:val="004D47C2"/>
    <w:rsid w:val="004D4C2C"/>
    <w:rsid w:val="004D4F21"/>
    <w:rsid w:val="004D517F"/>
    <w:rsid w:val="004D5385"/>
    <w:rsid w:val="004D547C"/>
    <w:rsid w:val="004D5A0B"/>
    <w:rsid w:val="004D5CD0"/>
    <w:rsid w:val="004D600C"/>
    <w:rsid w:val="004D63A0"/>
    <w:rsid w:val="004D6B8B"/>
    <w:rsid w:val="004D74BF"/>
    <w:rsid w:val="004D7574"/>
    <w:rsid w:val="004D7DF7"/>
    <w:rsid w:val="004E0D32"/>
    <w:rsid w:val="004E1000"/>
    <w:rsid w:val="004E1334"/>
    <w:rsid w:val="004E1345"/>
    <w:rsid w:val="004E1490"/>
    <w:rsid w:val="004E1A95"/>
    <w:rsid w:val="004E1D42"/>
    <w:rsid w:val="004E1F23"/>
    <w:rsid w:val="004E20E9"/>
    <w:rsid w:val="004E2548"/>
    <w:rsid w:val="004E2D0B"/>
    <w:rsid w:val="004E39D5"/>
    <w:rsid w:val="004E4030"/>
    <w:rsid w:val="004E4101"/>
    <w:rsid w:val="004E4193"/>
    <w:rsid w:val="004E4242"/>
    <w:rsid w:val="004E4308"/>
    <w:rsid w:val="004E49BD"/>
    <w:rsid w:val="004E4BDF"/>
    <w:rsid w:val="004E5233"/>
    <w:rsid w:val="004E561F"/>
    <w:rsid w:val="004E5C98"/>
    <w:rsid w:val="004E5DDF"/>
    <w:rsid w:val="004E5E70"/>
    <w:rsid w:val="004E6681"/>
    <w:rsid w:val="004E7143"/>
    <w:rsid w:val="004E731E"/>
    <w:rsid w:val="004E73B4"/>
    <w:rsid w:val="004E74BA"/>
    <w:rsid w:val="004E7717"/>
    <w:rsid w:val="004E7D18"/>
    <w:rsid w:val="004F021A"/>
    <w:rsid w:val="004F0289"/>
    <w:rsid w:val="004F0807"/>
    <w:rsid w:val="004F1317"/>
    <w:rsid w:val="004F1CF0"/>
    <w:rsid w:val="004F209C"/>
    <w:rsid w:val="004F2256"/>
    <w:rsid w:val="004F22F3"/>
    <w:rsid w:val="004F3A1D"/>
    <w:rsid w:val="004F421F"/>
    <w:rsid w:val="004F49E8"/>
    <w:rsid w:val="004F4C07"/>
    <w:rsid w:val="004F550C"/>
    <w:rsid w:val="004F56E3"/>
    <w:rsid w:val="004F5907"/>
    <w:rsid w:val="004F601C"/>
    <w:rsid w:val="004F62DA"/>
    <w:rsid w:val="004F652C"/>
    <w:rsid w:val="004F6C6B"/>
    <w:rsid w:val="004F6ED7"/>
    <w:rsid w:val="004F6EF8"/>
    <w:rsid w:val="004F70C2"/>
    <w:rsid w:val="004F7424"/>
    <w:rsid w:val="004F777F"/>
    <w:rsid w:val="004F7A9A"/>
    <w:rsid w:val="0050000E"/>
    <w:rsid w:val="005007D8"/>
    <w:rsid w:val="00500C63"/>
    <w:rsid w:val="00500C6A"/>
    <w:rsid w:val="00500ECF"/>
    <w:rsid w:val="00500F8A"/>
    <w:rsid w:val="00501948"/>
    <w:rsid w:val="00501AA2"/>
    <w:rsid w:val="005024A6"/>
    <w:rsid w:val="0050285C"/>
    <w:rsid w:val="00502CED"/>
    <w:rsid w:val="00502D32"/>
    <w:rsid w:val="005034BC"/>
    <w:rsid w:val="0050366B"/>
    <w:rsid w:val="00503894"/>
    <w:rsid w:val="00503A99"/>
    <w:rsid w:val="00503C34"/>
    <w:rsid w:val="00504259"/>
    <w:rsid w:val="005044D7"/>
    <w:rsid w:val="005044D9"/>
    <w:rsid w:val="0050471E"/>
    <w:rsid w:val="0050486D"/>
    <w:rsid w:val="00504B1F"/>
    <w:rsid w:val="00504D7D"/>
    <w:rsid w:val="00505460"/>
    <w:rsid w:val="005055D4"/>
    <w:rsid w:val="005057B6"/>
    <w:rsid w:val="00505D48"/>
    <w:rsid w:val="005060B5"/>
    <w:rsid w:val="0050620C"/>
    <w:rsid w:val="00506400"/>
    <w:rsid w:val="0050655D"/>
    <w:rsid w:val="005066F7"/>
    <w:rsid w:val="00506E4E"/>
    <w:rsid w:val="00506EF2"/>
    <w:rsid w:val="00507578"/>
    <w:rsid w:val="005077A9"/>
    <w:rsid w:val="00507DAF"/>
    <w:rsid w:val="00510077"/>
    <w:rsid w:val="00510B60"/>
    <w:rsid w:val="00511502"/>
    <w:rsid w:val="0051185D"/>
    <w:rsid w:val="00511A35"/>
    <w:rsid w:val="00511D2A"/>
    <w:rsid w:val="00511DF0"/>
    <w:rsid w:val="00511E31"/>
    <w:rsid w:val="00511F1C"/>
    <w:rsid w:val="00512449"/>
    <w:rsid w:val="0051324A"/>
    <w:rsid w:val="00513825"/>
    <w:rsid w:val="00513BF0"/>
    <w:rsid w:val="00513C4F"/>
    <w:rsid w:val="00514EAD"/>
    <w:rsid w:val="0051598E"/>
    <w:rsid w:val="00515BD8"/>
    <w:rsid w:val="00515F51"/>
    <w:rsid w:val="00516658"/>
    <w:rsid w:val="00516B13"/>
    <w:rsid w:val="00516C82"/>
    <w:rsid w:val="0051718F"/>
    <w:rsid w:val="0051748D"/>
    <w:rsid w:val="0051770B"/>
    <w:rsid w:val="005179B0"/>
    <w:rsid w:val="0052039D"/>
    <w:rsid w:val="0052078D"/>
    <w:rsid w:val="00520980"/>
    <w:rsid w:val="00520B2E"/>
    <w:rsid w:val="00520CC0"/>
    <w:rsid w:val="00520F66"/>
    <w:rsid w:val="00521120"/>
    <w:rsid w:val="005219CF"/>
    <w:rsid w:val="00521DC8"/>
    <w:rsid w:val="00521DFE"/>
    <w:rsid w:val="00521E7B"/>
    <w:rsid w:val="0052250A"/>
    <w:rsid w:val="00522B52"/>
    <w:rsid w:val="00522BEE"/>
    <w:rsid w:val="00522C33"/>
    <w:rsid w:val="00523292"/>
    <w:rsid w:val="005241F4"/>
    <w:rsid w:val="00524549"/>
    <w:rsid w:val="005246BF"/>
    <w:rsid w:val="005248DD"/>
    <w:rsid w:val="00524DF5"/>
    <w:rsid w:val="0052514C"/>
    <w:rsid w:val="005257C8"/>
    <w:rsid w:val="005258F5"/>
    <w:rsid w:val="00525925"/>
    <w:rsid w:val="00525C9E"/>
    <w:rsid w:val="00525FC2"/>
    <w:rsid w:val="005260A4"/>
    <w:rsid w:val="0052630E"/>
    <w:rsid w:val="005264F5"/>
    <w:rsid w:val="00526852"/>
    <w:rsid w:val="00526D67"/>
    <w:rsid w:val="00526DF5"/>
    <w:rsid w:val="0052750E"/>
    <w:rsid w:val="0052775A"/>
    <w:rsid w:val="0052782B"/>
    <w:rsid w:val="00527893"/>
    <w:rsid w:val="00530546"/>
    <w:rsid w:val="00530778"/>
    <w:rsid w:val="00530BB8"/>
    <w:rsid w:val="00530FFB"/>
    <w:rsid w:val="0053125A"/>
    <w:rsid w:val="00531383"/>
    <w:rsid w:val="00531891"/>
    <w:rsid w:val="005322F1"/>
    <w:rsid w:val="00532349"/>
    <w:rsid w:val="0053247F"/>
    <w:rsid w:val="0053252A"/>
    <w:rsid w:val="00532F13"/>
    <w:rsid w:val="00532F63"/>
    <w:rsid w:val="0053306A"/>
    <w:rsid w:val="0053340F"/>
    <w:rsid w:val="00533449"/>
    <w:rsid w:val="00533B99"/>
    <w:rsid w:val="005341EA"/>
    <w:rsid w:val="00534578"/>
    <w:rsid w:val="00534EC4"/>
    <w:rsid w:val="00534FC3"/>
    <w:rsid w:val="0053503A"/>
    <w:rsid w:val="00535137"/>
    <w:rsid w:val="005353F5"/>
    <w:rsid w:val="0053546E"/>
    <w:rsid w:val="00535470"/>
    <w:rsid w:val="00535893"/>
    <w:rsid w:val="00535A91"/>
    <w:rsid w:val="00535D3D"/>
    <w:rsid w:val="005367FE"/>
    <w:rsid w:val="00536D2D"/>
    <w:rsid w:val="0053716B"/>
    <w:rsid w:val="00537215"/>
    <w:rsid w:val="005372AF"/>
    <w:rsid w:val="00537727"/>
    <w:rsid w:val="005377D9"/>
    <w:rsid w:val="005378A1"/>
    <w:rsid w:val="005379D1"/>
    <w:rsid w:val="00537B61"/>
    <w:rsid w:val="00537E95"/>
    <w:rsid w:val="00540563"/>
    <w:rsid w:val="00540A97"/>
    <w:rsid w:val="00540D32"/>
    <w:rsid w:val="005411B9"/>
    <w:rsid w:val="005414A5"/>
    <w:rsid w:val="00541549"/>
    <w:rsid w:val="005416C0"/>
    <w:rsid w:val="005417F8"/>
    <w:rsid w:val="00541924"/>
    <w:rsid w:val="00541C54"/>
    <w:rsid w:val="00541D43"/>
    <w:rsid w:val="0054224A"/>
    <w:rsid w:val="00542C79"/>
    <w:rsid w:val="00542ED5"/>
    <w:rsid w:val="005432D1"/>
    <w:rsid w:val="0054370F"/>
    <w:rsid w:val="00543EA5"/>
    <w:rsid w:val="00544043"/>
    <w:rsid w:val="00544144"/>
    <w:rsid w:val="0054433F"/>
    <w:rsid w:val="005445D1"/>
    <w:rsid w:val="00544692"/>
    <w:rsid w:val="00544788"/>
    <w:rsid w:val="005447C2"/>
    <w:rsid w:val="00544BD7"/>
    <w:rsid w:val="00544DF5"/>
    <w:rsid w:val="00545AB7"/>
    <w:rsid w:val="00545F32"/>
    <w:rsid w:val="00546797"/>
    <w:rsid w:val="0054693B"/>
    <w:rsid w:val="00546CE8"/>
    <w:rsid w:val="005472C4"/>
    <w:rsid w:val="00547A35"/>
    <w:rsid w:val="00550121"/>
    <w:rsid w:val="005503FD"/>
    <w:rsid w:val="00550859"/>
    <w:rsid w:val="005509EC"/>
    <w:rsid w:val="00550CA5"/>
    <w:rsid w:val="00550CF9"/>
    <w:rsid w:val="00550DA9"/>
    <w:rsid w:val="005513DF"/>
    <w:rsid w:val="00551BA7"/>
    <w:rsid w:val="00551C85"/>
    <w:rsid w:val="00551E68"/>
    <w:rsid w:val="0055220D"/>
    <w:rsid w:val="00552ED1"/>
    <w:rsid w:val="00553444"/>
    <w:rsid w:val="00553AF1"/>
    <w:rsid w:val="00553FA4"/>
    <w:rsid w:val="0055411C"/>
    <w:rsid w:val="005544AE"/>
    <w:rsid w:val="005558D2"/>
    <w:rsid w:val="00555B1C"/>
    <w:rsid w:val="00555D7B"/>
    <w:rsid w:val="00556053"/>
    <w:rsid w:val="0055623A"/>
    <w:rsid w:val="00556E52"/>
    <w:rsid w:val="0055707D"/>
    <w:rsid w:val="00557263"/>
    <w:rsid w:val="0055784D"/>
    <w:rsid w:val="00557978"/>
    <w:rsid w:val="00557A1B"/>
    <w:rsid w:val="00557CFF"/>
    <w:rsid w:val="005602C5"/>
    <w:rsid w:val="0056078C"/>
    <w:rsid w:val="005610FC"/>
    <w:rsid w:val="00561474"/>
    <w:rsid w:val="00561C4D"/>
    <w:rsid w:val="00561D44"/>
    <w:rsid w:val="00561DDC"/>
    <w:rsid w:val="00561EFE"/>
    <w:rsid w:val="00561EFF"/>
    <w:rsid w:val="005621FF"/>
    <w:rsid w:val="00562475"/>
    <w:rsid w:val="00562614"/>
    <w:rsid w:val="005627EE"/>
    <w:rsid w:val="00563488"/>
    <w:rsid w:val="0056376B"/>
    <w:rsid w:val="00563D18"/>
    <w:rsid w:val="00563DEB"/>
    <w:rsid w:val="00564401"/>
    <w:rsid w:val="00564813"/>
    <w:rsid w:val="005650AE"/>
    <w:rsid w:val="00565406"/>
    <w:rsid w:val="00565436"/>
    <w:rsid w:val="00565BA3"/>
    <w:rsid w:val="00565FF5"/>
    <w:rsid w:val="005660B0"/>
    <w:rsid w:val="005661FA"/>
    <w:rsid w:val="00566933"/>
    <w:rsid w:val="00566C3F"/>
    <w:rsid w:val="00566F2A"/>
    <w:rsid w:val="00567034"/>
    <w:rsid w:val="005670E0"/>
    <w:rsid w:val="00567B80"/>
    <w:rsid w:val="00567BC3"/>
    <w:rsid w:val="00567FCC"/>
    <w:rsid w:val="005705CB"/>
    <w:rsid w:val="00570656"/>
    <w:rsid w:val="00570B6B"/>
    <w:rsid w:val="00571321"/>
    <w:rsid w:val="005714EB"/>
    <w:rsid w:val="00571527"/>
    <w:rsid w:val="00571537"/>
    <w:rsid w:val="0057156D"/>
    <w:rsid w:val="00571697"/>
    <w:rsid w:val="00571785"/>
    <w:rsid w:val="00571B41"/>
    <w:rsid w:val="00572050"/>
    <w:rsid w:val="00572724"/>
    <w:rsid w:val="00572728"/>
    <w:rsid w:val="00572B3A"/>
    <w:rsid w:val="00573072"/>
    <w:rsid w:val="005730F4"/>
    <w:rsid w:val="0057329D"/>
    <w:rsid w:val="005735A0"/>
    <w:rsid w:val="00573BFC"/>
    <w:rsid w:val="00573C4A"/>
    <w:rsid w:val="00573D9C"/>
    <w:rsid w:val="0057418C"/>
    <w:rsid w:val="0057440F"/>
    <w:rsid w:val="00574A99"/>
    <w:rsid w:val="00574F30"/>
    <w:rsid w:val="0057505C"/>
    <w:rsid w:val="005757FC"/>
    <w:rsid w:val="00575DCA"/>
    <w:rsid w:val="00575E80"/>
    <w:rsid w:val="0057600D"/>
    <w:rsid w:val="0057623E"/>
    <w:rsid w:val="0057714A"/>
    <w:rsid w:val="00577341"/>
    <w:rsid w:val="005773A3"/>
    <w:rsid w:val="005773F0"/>
    <w:rsid w:val="00577447"/>
    <w:rsid w:val="005775D9"/>
    <w:rsid w:val="00577880"/>
    <w:rsid w:val="00580FE0"/>
    <w:rsid w:val="005813CC"/>
    <w:rsid w:val="005816A9"/>
    <w:rsid w:val="00581CAB"/>
    <w:rsid w:val="00582618"/>
    <w:rsid w:val="00582B2A"/>
    <w:rsid w:val="00582C5A"/>
    <w:rsid w:val="00582FBF"/>
    <w:rsid w:val="00583095"/>
    <w:rsid w:val="0058375B"/>
    <w:rsid w:val="005839A4"/>
    <w:rsid w:val="00583B37"/>
    <w:rsid w:val="00583C23"/>
    <w:rsid w:val="00583E42"/>
    <w:rsid w:val="00584183"/>
    <w:rsid w:val="0058448A"/>
    <w:rsid w:val="00584528"/>
    <w:rsid w:val="0058459C"/>
    <w:rsid w:val="00584629"/>
    <w:rsid w:val="0058490A"/>
    <w:rsid w:val="00584B34"/>
    <w:rsid w:val="00584CC7"/>
    <w:rsid w:val="00584DC1"/>
    <w:rsid w:val="005855F4"/>
    <w:rsid w:val="005858F3"/>
    <w:rsid w:val="00585EA8"/>
    <w:rsid w:val="0058605B"/>
    <w:rsid w:val="00586069"/>
    <w:rsid w:val="00586A45"/>
    <w:rsid w:val="00586B76"/>
    <w:rsid w:val="00586C6A"/>
    <w:rsid w:val="005871CE"/>
    <w:rsid w:val="005873A5"/>
    <w:rsid w:val="00590012"/>
    <w:rsid w:val="00590434"/>
    <w:rsid w:val="00590581"/>
    <w:rsid w:val="00590640"/>
    <w:rsid w:val="00590888"/>
    <w:rsid w:val="00590F3F"/>
    <w:rsid w:val="00591608"/>
    <w:rsid w:val="005916B6"/>
    <w:rsid w:val="0059188A"/>
    <w:rsid w:val="0059191D"/>
    <w:rsid w:val="00591EE9"/>
    <w:rsid w:val="00591F35"/>
    <w:rsid w:val="005928B3"/>
    <w:rsid w:val="00592956"/>
    <w:rsid w:val="00592974"/>
    <w:rsid w:val="00592A1F"/>
    <w:rsid w:val="0059303F"/>
    <w:rsid w:val="00593346"/>
    <w:rsid w:val="0059342C"/>
    <w:rsid w:val="00593E27"/>
    <w:rsid w:val="0059432F"/>
    <w:rsid w:val="00594BA2"/>
    <w:rsid w:val="005955C7"/>
    <w:rsid w:val="00596248"/>
    <w:rsid w:val="005965AC"/>
    <w:rsid w:val="005969B1"/>
    <w:rsid w:val="00596F57"/>
    <w:rsid w:val="0059728F"/>
    <w:rsid w:val="00597324"/>
    <w:rsid w:val="005973C2"/>
    <w:rsid w:val="00597623"/>
    <w:rsid w:val="005978E2"/>
    <w:rsid w:val="00597980"/>
    <w:rsid w:val="00597D9C"/>
    <w:rsid w:val="00597F9F"/>
    <w:rsid w:val="005A0094"/>
    <w:rsid w:val="005A0114"/>
    <w:rsid w:val="005A0A59"/>
    <w:rsid w:val="005A1134"/>
    <w:rsid w:val="005A14D1"/>
    <w:rsid w:val="005A1AB0"/>
    <w:rsid w:val="005A1C88"/>
    <w:rsid w:val="005A213A"/>
    <w:rsid w:val="005A2519"/>
    <w:rsid w:val="005A25F8"/>
    <w:rsid w:val="005A2C1E"/>
    <w:rsid w:val="005A2D97"/>
    <w:rsid w:val="005A306E"/>
    <w:rsid w:val="005A43D1"/>
    <w:rsid w:val="005A58C4"/>
    <w:rsid w:val="005A5A4F"/>
    <w:rsid w:val="005A5D9F"/>
    <w:rsid w:val="005A67DA"/>
    <w:rsid w:val="005A69A0"/>
    <w:rsid w:val="005A69DB"/>
    <w:rsid w:val="005A6CD8"/>
    <w:rsid w:val="005A745F"/>
    <w:rsid w:val="005A7E9A"/>
    <w:rsid w:val="005A7ECF"/>
    <w:rsid w:val="005B03A9"/>
    <w:rsid w:val="005B0E42"/>
    <w:rsid w:val="005B1153"/>
    <w:rsid w:val="005B11D8"/>
    <w:rsid w:val="005B18B5"/>
    <w:rsid w:val="005B1977"/>
    <w:rsid w:val="005B1983"/>
    <w:rsid w:val="005B1F12"/>
    <w:rsid w:val="005B20A5"/>
    <w:rsid w:val="005B2153"/>
    <w:rsid w:val="005B2ACA"/>
    <w:rsid w:val="005B2CA0"/>
    <w:rsid w:val="005B32B2"/>
    <w:rsid w:val="005B3371"/>
    <w:rsid w:val="005B391D"/>
    <w:rsid w:val="005B3A2F"/>
    <w:rsid w:val="005B3DF3"/>
    <w:rsid w:val="005B424E"/>
    <w:rsid w:val="005B437A"/>
    <w:rsid w:val="005B4AD7"/>
    <w:rsid w:val="005B539B"/>
    <w:rsid w:val="005B57F4"/>
    <w:rsid w:val="005B59A4"/>
    <w:rsid w:val="005B5B91"/>
    <w:rsid w:val="005B5C77"/>
    <w:rsid w:val="005B60EA"/>
    <w:rsid w:val="005B64AF"/>
    <w:rsid w:val="005B64BB"/>
    <w:rsid w:val="005B6546"/>
    <w:rsid w:val="005B694B"/>
    <w:rsid w:val="005B6E5A"/>
    <w:rsid w:val="005B77A9"/>
    <w:rsid w:val="005B7960"/>
    <w:rsid w:val="005B79F8"/>
    <w:rsid w:val="005B7AB1"/>
    <w:rsid w:val="005C0F91"/>
    <w:rsid w:val="005C0FCF"/>
    <w:rsid w:val="005C12D2"/>
    <w:rsid w:val="005C1509"/>
    <w:rsid w:val="005C174B"/>
    <w:rsid w:val="005C181F"/>
    <w:rsid w:val="005C1CF5"/>
    <w:rsid w:val="005C1F80"/>
    <w:rsid w:val="005C2883"/>
    <w:rsid w:val="005C2CDD"/>
    <w:rsid w:val="005C364C"/>
    <w:rsid w:val="005C3CF0"/>
    <w:rsid w:val="005C42DE"/>
    <w:rsid w:val="005C45A5"/>
    <w:rsid w:val="005C52B4"/>
    <w:rsid w:val="005C5348"/>
    <w:rsid w:val="005C5435"/>
    <w:rsid w:val="005C54A1"/>
    <w:rsid w:val="005C5936"/>
    <w:rsid w:val="005C5CFB"/>
    <w:rsid w:val="005C5E25"/>
    <w:rsid w:val="005C65B2"/>
    <w:rsid w:val="005C6B69"/>
    <w:rsid w:val="005C7199"/>
    <w:rsid w:val="005C71C9"/>
    <w:rsid w:val="005C7767"/>
    <w:rsid w:val="005C7802"/>
    <w:rsid w:val="005C79A8"/>
    <w:rsid w:val="005C7C31"/>
    <w:rsid w:val="005D08A0"/>
    <w:rsid w:val="005D0DE8"/>
    <w:rsid w:val="005D13CA"/>
    <w:rsid w:val="005D197B"/>
    <w:rsid w:val="005D19CC"/>
    <w:rsid w:val="005D2302"/>
    <w:rsid w:val="005D285C"/>
    <w:rsid w:val="005D28A4"/>
    <w:rsid w:val="005D2B3C"/>
    <w:rsid w:val="005D2C86"/>
    <w:rsid w:val="005D3316"/>
    <w:rsid w:val="005D371F"/>
    <w:rsid w:val="005D449F"/>
    <w:rsid w:val="005D4AFF"/>
    <w:rsid w:val="005D5118"/>
    <w:rsid w:val="005D5CBA"/>
    <w:rsid w:val="005D5DA6"/>
    <w:rsid w:val="005D60A8"/>
    <w:rsid w:val="005D6406"/>
    <w:rsid w:val="005D647E"/>
    <w:rsid w:val="005D66C7"/>
    <w:rsid w:val="005D6DB9"/>
    <w:rsid w:val="005D759F"/>
    <w:rsid w:val="005D76FD"/>
    <w:rsid w:val="005D78C0"/>
    <w:rsid w:val="005D78E1"/>
    <w:rsid w:val="005D7F5C"/>
    <w:rsid w:val="005E0715"/>
    <w:rsid w:val="005E0ABD"/>
    <w:rsid w:val="005E0CC1"/>
    <w:rsid w:val="005E0FF5"/>
    <w:rsid w:val="005E15C1"/>
    <w:rsid w:val="005E1678"/>
    <w:rsid w:val="005E1AC1"/>
    <w:rsid w:val="005E1C88"/>
    <w:rsid w:val="005E1E40"/>
    <w:rsid w:val="005E2A87"/>
    <w:rsid w:val="005E3275"/>
    <w:rsid w:val="005E347E"/>
    <w:rsid w:val="005E3892"/>
    <w:rsid w:val="005E3A8C"/>
    <w:rsid w:val="005E3B44"/>
    <w:rsid w:val="005E3F8C"/>
    <w:rsid w:val="005E4035"/>
    <w:rsid w:val="005E446C"/>
    <w:rsid w:val="005E4648"/>
    <w:rsid w:val="005E487E"/>
    <w:rsid w:val="005E4AF7"/>
    <w:rsid w:val="005E4DE5"/>
    <w:rsid w:val="005E599C"/>
    <w:rsid w:val="005E6217"/>
    <w:rsid w:val="005E6FF2"/>
    <w:rsid w:val="005E7916"/>
    <w:rsid w:val="005F070A"/>
    <w:rsid w:val="005F12DC"/>
    <w:rsid w:val="005F1733"/>
    <w:rsid w:val="005F17F8"/>
    <w:rsid w:val="005F19DF"/>
    <w:rsid w:val="005F1D80"/>
    <w:rsid w:val="005F3615"/>
    <w:rsid w:val="005F3629"/>
    <w:rsid w:val="005F3964"/>
    <w:rsid w:val="005F3DAD"/>
    <w:rsid w:val="005F4793"/>
    <w:rsid w:val="005F4A42"/>
    <w:rsid w:val="005F4A7F"/>
    <w:rsid w:val="005F5667"/>
    <w:rsid w:val="005F5DCD"/>
    <w:rsid w:val="005F61FD"/>
    <w:rsid w:val="005F62A2"/>
    <w:rsid w:val="005F63A6"/>
    <w:rsid w:val="005F63D9"/>
    <w:rsid w:val="005F6449"/>
    <w:rsid w:val="005F6802"/>
    <w:rsid w:val="005F6AB0"/>
    <w:rsid w:val="005F713B"/>
    <w:rsid w:val="005F7860"/>
    <w:rsid w:val="005F7AF3"/>
    <w:rsid w:val="005F7C65"/>
    <w:rsid w:val="005F7CF7"/>
    <w:rsid w:val="006020EE"/>
    <w:rsid w:val="006021C9"/>
    <w:rsid w:val="00602C52"/>
    <w:rsid w:val="00602C8A"/>
    <w:rsid w:val="00602D83"/>
    <w:rsid w:val="00602E21"/>
    <w:rsid w:val="00602E71"/>
    <w:rsid w:val="00603218"/>
    <w:rsid w:val="006032AB"/>
    <w:rsid w:val="00603961"/>
    <w:rsid w:val="00603E4A"/>
    <w:rsid w:val="00604FB6"/>
    <w:rsid w:val="00605094"/>
    <w:rsid w:val="00605522"/>
    <w:rsid w:val="00605968"/>
    <w:rsid w:val="00606017"/>
    <w:rsid w:val="00606299"/>
    <w:rsid w:val="006063A9"/>
    <w:rsid w:val="0060680D"/>
    <w:rsid w:val="006069CA"/>
    <w:rsid w:val="00606E23"/>
    <w:rsid w:val="00607561"/>
    <w:rsid w:val="00607760"/>
    <w:rsid w:val="006077C5"/>
    <w:rsid w:val="006078BF"/>
    <w:rsid w:val="006102B9"/>
    <w:rsid w:val="00610498"/>
    <w:rsid w:val="0061049C"/>
    <w:rsid w:val="006107EB"/>
    <w:rsid w:val="00610908"/>
    <w:rsid w:val="00610C93"/>
    <w:rsid w:val="006117FF"/>
    <w:rsid w:val="006118C1"/>
    <w:rsid w:val="00611A51"/>
    <w:rsid w:val="00611E2E"/>
    <w:rsid w:val="006121D2"/>
    <w:rsid w:val="00612944"/>
    <w:rsid w:val="00612A3D"/>
    <w:rsid w:val="00612BB4"/>
    <w:rsid w:val="00612F5D"/>
    <w:rsid w:val="0061355A"/>
    <w:rsid w:val="00613598"/>
    <w:rsid w:val="00613AC4"/>
    <w:rsid w:val="00613AD0"/>
    <w:rsid w:val="0061440B"/>
    <w:rsid w:val="00614899"/>
    <w:rsid w:val="00614C09"/>
    <w:rsid w:val="0061505C"/>
    <w:rsid w:val="006157D4"/>
    <w:rsid w:val="00615B0B"/>
    <w:rsid w:val="00615C1E"/>
    <w:rsid w:val="00615EF1"/>
    <w:rsid w:val="00616E67"/>
    <w:rsid w:val="0061779F"/>
    <w:rsid w:val="006178AC"/>
    <w:rsid w:val="00617DBA"/>
    <w:rsid w:val="0062086B"/>
    <w:rsid w:val="00621C00"/>
    <w:rsid w:val="00621D99"/>
    <w:rsid w:val="00621E7A"/>
    <w:rsid w:val="00621E96"/>
    <w:rsid w:val="00622184"/>
    <w:rsid w:val="00622493"/>
    <w:rsid w:val="006226C8"/>
    <w:rsid w:val="00622917"/>
    <w:rsid w:val="00622A88"/>
    <w:rsid w:val="00622F13"/>
    <w:rsid w:val="00623163"/>
    <w:rsid w:val="006231AD"/>
    <w:rsid w:val="00623338"/>
    <w:rsid w:val="00623559"/>
    <w:rsid w:val="006238A1"/>
    <w:rsid w:val="00623C56"/>
    <w:rsid w:val="006247AC"/>
    <w:rsid w:val="00624894"/>
    <w:rsid w:val="006257FF"/>
    <w:rsid w:val="00625C44"/>
    <w:rsid w:val="00625CBF"/>
    <w:rsid w:val="00626218"/>
    <w:rsid w:val="00626436"/>
    <w:rsid w:val="00626473"/>
    <w:rsid w:val="00626A56"/>
    <w:rsid w:val="00626DA9"/>
    <w:rsid w:val="00626DCE"/>
    <w:rsid w:val="00626EC0"/>
    <w:rsid w:val="00627034"/>
    <w:rsid w:val="00627052"/>
    <w:rsid w:val="00627839"/>
    <w:rsid w:val="00627CD7"/>
    <w:rsid w:val="00630226"/>
    <w:rsid w:val="0063035E"/>
    <w:rsid w:val="00630B31"/>
    <w:rsid w:val="00630BD8"/>
    <w:rsid w:val="00630C03"/>
    <w:rsid w:val="00630E4C"/>
    <w:rsid w:val="006310E2"/>
    <w:rsid w:val="00631237"/>
    <w:rsid w:val="00631457"/>
    <w:rsid w:val="00632023"/>
    <w:rsid w:val="006320C7"/>
    <w:rsid w:val="006320F6"/>
    <w:rsid w:val="006324D9"/>
    <w:rsid w:val="00632566"/>
    <w:rsid w:val="006325A4"/>
    <w:rsid w:val="00633618"/>
    <w:rsid w:val="00633670"/>
    <w:rsid w:val="00633730"/>
    <w:rsid w:val="00633D2F"/>
    <w:rsid w:val="00634137"/>
    <w:rsid w:val="006343EF"/>
    <w:rsid w:val="0063475A"/>
    <w:rsid w:val="006347B6"/>
    <w:rsid w:val="0063485C"/>
    <w:rsid w:val="0063495A"/>
    <w:rsid w:val="00634D7D"/>
    <w:rsid w:val="00634EFD"/>
    <w:rsid w:val="00635C87"/>
    <w:rsid w:val="00636015"/>
    <w:rsid w:val="006363D4"/>
    <w:rsid w:val="00636D17"/>
    <w:rsid w:val="00640415"/>
    <w:rsid w:val="0064089C"/>
    <w:rsid w:val="006408A1"/>
    <w:rsid w:val="006408D5"/>
    <w:rsid w:val="0064094C"/>
    <w:rsid w:val="00640F45"/>
    <w:rsid w:val="00640FB1"/>
    <w:rsid w:val="00641200"/>
    <w:rsid w:val="0064129E"/>
    <w:rsid w:val="0064137F"/>
    <w:rsid w:val="00641B9D"/>
    <w:rsid w:val="00641BC1"/>
    <w:rsid w:val="006421C7"/>
    <w:rsid w:val="006422F2"/>
    <w:rsid w:val="006426C7"/>
    <w:rsid w:val="00642AFA"/>
    <w:rsid w:val="00643F62"/>
    <w:rsid w:val="0064407B"/>
    <w:rsid w:val="006441F6"/>
    <w:rsid w:val="00644248"/>
    <w:rsid w:val="00644516"/>
    <w:rsid w:val="00644A07"/>
    <w:rsid w:val="006460B6"/>
    <w:rsid w:val="00646D6B"/>
    <w:rsid w:val="0064708F"/>
    <w:rsid w:val="006474D7"/>
    <w:rsid w:val="006474E0"/>
    <w:rsid w:val="006478FF"/>
    <w:rsid w:val="006479E7"/>
    <w:rsid w:val="00647A1F"/>
    <w:rsid w:val="006503F6"/>
    <w:rsid w:val="00650844"/>
    <w:rsid w:val="00650972"/>
    <w:rsid w:val="00650B64"/>
    <w:rsid w:val="00650B96"/>
    <w:rsid w:val="00650CA6"/>
    <w:rsid w:val="006517C8"/>
    <w:rsid w:val="00651C61"/>
    <w:rsid w:val="00651C7E"/>
    <w:rsid w:val="00651E91"/>
    <w:rsid w:val="0065210A"/>
    <w:rsid w:val="0065214B"/>
    <w:rsid w:val="006521C9"/>
    <w:rsid w:val="006534AD"/>
    <w:rsid w:val="0065388A"/>
    <w:rsid w:val="00653BCD"/>
    <w:rsid w:val="00653D52"/>
    <w:rsid w:val="00654090"/>
    <w:rsid w:val="0065416B"/>
    <w:rsid w:val="00654186"/>
    <w:rsid w:val="00654913"/>
    <w:rsid w:val="00654ADD"/>
    <w:rsid w:val="00654B20"/>
    <w:rsid w:val="00654CE1"/>
    <w:rsid w:val="006551CE"/>
    <w:rsid w:val="0065554E"/>
    <w:rsid w:val="006555B7"/>
    <w:rsid w:val="00655606"/>
    <w:rsid w:val="00655708"/>
    <w:rsid w:val="00655744"/>
    <w:rsid w:val="00655859"/>
    <w:rsid w:val="00655988"/>
    <w:rsid w:val="00655A08"/>
    <w:rsid w:val="00655B6F"/>
    <w:rsid w:val="00655BE4"/>
    <w:rsid w:val="00655D97"/>
    <w:rsid w:val="00656808"/>
    <w:rsid w:val="00656B71"/>
    <w:rsid w:val="0065744B"/>
    <w:rsid w:val="006579BE"/>
    <w:rsid w:val="00657ACC"/>
    <w:rsid w:val="00657CD9"/>
    <w:rsid w:val="00657D9A"/>
    <w:rsid w:val="0066021A"/>
    <w:rsid w:val="0066042A"/>
    <w:rsid w:val="00660627"/>
    <w:rsid w:val="006610EB"/>
    <w:rsid w:val="0066130A"/>
    <w:rsid w:val="00661416"/>
    <w:rsid w:val="00661911"/>
    <w:rsid w:val="00661DBA"/>
    <w:rsid w:val="00661F51"/>
    <w:rsid w:val="006621D5"/>
    <w:rsid w:val="0066338D"/>
    <w:rsid w:val="00663703"/>
    <w:rsid w:val="006642E2"/>
    <w:rsid w:val="006645FC"/>
    <w:rsid w:val="006648D9"/>
    <w:rsid w:val="00664DAE"/>
    <w:rsid w:val="00664E1B"/>
    <w:rsid w:val="00664EFE"/>
    <w:rsid w:val="00665164"/>
    <w:rsid w:val="00665392"/>
    <w:rsid w:val="006656CF"/>
    <w:rsid w:val="006658CB"/>
    <w:rsid w:val="00665CAB"/>
    <w:rsid w:val="00666191"/>
    <w:rsid w:val="006661C8"/>
    <w:rsid w:val="0066731F"/>
    <w:rsid w:val="006676E7"/>
    <w:rsid w:val="00670024"/>
    <w:rsid w:val="0067053B"/>
    <w:rsid w:val="006707FC"/>
    <w:rsid w:val="00670E47"/>
    <w:rsid w:val="00670EA1"/>
    <w:rsid w:val="00670F93"/>
    <w:rsid w:val="006712ED"/>
    <w:rsid w:val="006716AD"/>
    <w:rsid w:val="00671D45"/>
    <w:rsid w:val="0067205E"/>
    <w:rsid w:val="0067242D"/>
    <w:rsid w:val="00672551"/>
    <w:rsid w:val="00672B47"/>
    <w:rsid w:val="00672DDC"/>
    <w:rsid w:val="00673A87"/>
    <w:rsid w:val="006743B2"/>
    <w:rsid w:val="006748F5"/>
    <w:rsid w:val="00674B38"/>
    <w:rsid w:val="00674C01"/>
    <w:rsid w:val="00674E36"/>
    <w:rsid w:val="00674EEE"/>
    <w:rsid w:val="00675370"/>
    <w:rsid w:val="0067549B"/>
    <w:rsid w:val="00675A02"/>
    <w:rsid w:val="00675AE6"/>
    <w:rsid w:val="00675DA3"/>
    <w:rsid w:val="00675EAA"/>
    <w:rsid w:val="006761E0"/>
    <w:rsid w:val="00676506"/>
    <w:rsid w:val="0067684B"/>
    <w:rsid w:val="00676F19"/>
    <w:rsid w:val="00677C5B"/>
    <w:rsid w:val="00677CC2"/>
    <w:rsid w:val="00677F71"/>
    <w:rsid w:val="0068034C"/>
    <w:rsid w:val="00681041"/>
    <w:rsid w:val="0068137B"/>
    <w:rsid w:val="006814DC"/>
    <w:rsid w:val="0068154B"/>
    <w:rsid w:val="00681D15"/>
    <w:rsid w:val="00681DB0"/>
    <w:rsid w:val="00681E84"/>
    <w:rsid w:val="006826E9"/>
    <w:rsid w:val="00682905"/>
    <w:rsid w:val="00682915"/>
    <w:rsid w:val="00682A43"/>
    <w:rsid w:val="006830AC"/>
    <w:rsid w:val="00683827"/>
    <w:rsid w:val="0068382A"/>
    <w:rsid w:val="00684D00"/>
    <w:rsid w:val="00684D8A"/>
    <w:rsid w:val="00684DBF"/>
    <w:rsid w:val="006852A8"/>
    <w:rsid w:val="0068578B"/>
    <w:rsid w:val="00685CBC"/>
    <w:rsid w:val="0068608E"/>
    <w:rsid w:val="00686298"/>
    <w:rsid w:val="00686633"/>
    <w:rsid w:val="0068664D"/>
    <w:rsid w:val="00686F7F"/>
    <w:rsid w:val="006872D4"/>
    <w:rsid w:val="00687780"/>
    <w:rsid w:val="006879B3"/>
    <w:rsid w:val="00687C2A"/>
    <w:rsid w:val="0069012D"/>
    <w:rsid w:val="0069040A"/>
    <w:rsid w:val="00690665"/>
    <w:rsid w:val="00690729"/>
    <w:rsid w:val="00690956"/>
    <w:rsid w:val="00690F60"/>
    <w:rsid w:val="00691803"/>
    <w:rsid w:val="00691898"/>
    <w:rsid w:val="0069217C"/>
    <w:rsid w:val="006927D1"/>
    <w:rsid w:val="00692C23"/>
    <w:rsid w:val="006932E7"/>
    <w:rsid w:val="00693335"/>
    <w:rsid w:val="00693548"/>
    <w:rsid w:val="00693E5F"/>
    <w:rsid w:val="00693E71"/>
    <w:rsid w:val="00693E8D"/>
    <w:rsid w:val="00694077"/>
    <w:rsid w:val="0069486D"/>
    <w:rsid w:val="00695060"/>
    <w:rsid w:val="0069516F"/>
    <w:rsid w:val="00695367"/>
    <w:rsid w:val="00695748"/>
    <w:rsid w:val="00695793"/>
    <w:rsid w:val="00695801"/>
    <w:rsid w:val="006958A0"/>
    <w:rsid w:val="00695927"/>
    <w:rsid w:val="00695C17"/>
    <w:rsid w:val="00696364"/>
    <w:rsid w:val="006967A0"/>
    <w:rsid w:val="00696981"/>
    <w:rsid w:val="00696BDB"/>
    <w:rsid w:val="00697006"/>
    <w:rsid w:val="0069711A"/>
    <w:rsid w:val="006971D1"/>
    <w:rsid w:val="00697519"/>
    <w:rsid w:val="0069781D"/>
    <w:rsid w:val="00697990"/>
    <w:rsid w:val="00697E83"/>
    <w:rsid w:val="006A0012"/>
    <w:rsid w:val="006A0981"/>
    <w:rsid w:val="006A1140"/>
    <w:rsid w:val="006A157D"/>
    <w:rsid w:val="006A1C08"/>
    <w:rsid w:val="006A1C5C"/>
    <w:rsid w:val="006A1F98"/>
    <w:rsid w:val="006A2579"/>
    <w:rsid w:val="006A2BA8"/>
    <w:rsid w:val="006A2D9D"/>
    <w:rsid w:val="006A360F"/>
    <w:rsid w:val="006A38CB"/>
    <w:rsid w:val="006A390F"/>
    <w:rsid w:val="006A3F10"/>
    <w:rsid w:val="006A4032"/>
    <w:rsid w:val="006A4463"/>
    <w:rsid w:val="006A455B"/>
    <w:rsid w:val="006A4684"/>
    <w:rsid w:val="006A469D"/>
    <w:rsid w:val="006A49B8"/>
    <w:rsid w:val="006A4B87"/>
    <w:rsid w:val="006A4C41"/>
    <w:rsid w:val="006A4F72"/>
    <w:rsid w:val="006A4FE8"/>
    <w:rsid w:val="006A585D"/>
    <w:rsid w:val="006A5B40"/>
    <w:rsid w:val="006A5C50"/>
    <w:rsid w:val="006A5DE8"/>
    <w:rsid w:val="006A5E0A"/>
    <w:rsid w:val="006A5E40"/>
    <w:rsid w:val="006A5F64"/>
    <w:rsid w:val="006A6C37"/>
    <w:rsid w:val="006A6D49"/>
    <w:rsid w:val="006A715A"/>
    <w:rsid w:val="006A764D"/>
    <w:rsid w:val="006A7662"/>
    <w:rsid w:val="006A7784"/>
    <w:rsid w:val="006A7C56"/>
    <w:rsid w:val="006A7CDA"/>
    <w:rsid w:val="006B01AE"/>
    <w:rsid w:val="006B05C5"/>
    <w:rsid w:val="006B06DA"/>
    <w:rsid w:val="006B116F"/>
    <w:rsid w:val="006B1403"/>
    <w:rsid w:val="006B1A6A"/>
    <w:rsid w:val="006B21A3"/>
    <w:rsid w:val="006B25C0"/>
    <w:rsid w:val="006B2B5A"/>
    <w:rsid w:val="006B3019"/>
    <w:rsid w:val="006B3596"/>
    <w:rsid w:val="006B3BFC"/>
    <w:rsid w:val="006B41D8"/>
    <w:rsid w:val="006B463F"/>
    <w:rsid w:val="006B4A0E"/>
    <w:rsid w:val="006B50F8"/>
    <w:rsid w:val="006B53B0"/>
    <w:rsid w:val="006B58FC"/>
    <w:rsid w:val="006B5B59"/>
    <w:rsid w:val="006B648E"/>
    <w:rsid w:val="006B688D"/>
    <w:rsid w:val="006B69D2"/>
    <w:rsid w:val="006B6C51"/>
    <w:rsid w:val="006B6F3A"/>
    <w:rsid w:val="006B729F"/>
    <w:rsid w:val="006B7812"/>
    <w:rsid w:val="006B7824"/>
    <w:rsid w:val="006B7EB4"/>
    <w:rsid w:val="006C027A"/>
    <w:rsid w:val="006C041C"/>
    <w:rsid w:val="006C0651"/>
    <w:rsid w:val="006C07CA"/>
    <w:rsid w:val="006C096F"/>
    <w:rsid w:val="006C13E4"/>
    <w:rsid w:val="006C1A0E"/>
    <w:rsid w:val="006C1BB8"/>
    <w:rsid w:val="006C1EA7"/>
    <w:rsid w:val="006C227C"/>
    <w:rsid w:val="006C2574"/>
    <w:rsid w:val="006C25CE"/>
    <w:rsid w:val="006C2654"/>
    <w:rsid w:val="006C287A"/>
    <w:rsid w:val="006C2A7E"/>
    <w:rsid w:val="006C2B56"/>
    <w:rsid w:val="006C2F6A"/>
    <w:rsid w:val="006C34E4"/>
    <w:rsid w:val="006C3A44"/>
    <w:rsid w:val="006C43D8"/>
    <w:rsid w:val="006C46D7"/>
    <w:rsid w:val="006C47EC"/>
    <w:rsid w:val="006C4966"/>
    <w:rsid w:val="006C498B"/>
    <w:rsid w:val="006C4A91"/>
    <w:rsid w:val="006C4FE7"/>
    <w:rsid w:val="006C505B"/>
    <w:rsid w:val="006C51F6"/>
    <w:rsid w:val="006C5487"/>
    <w:rsid w:val="006C5653"/>
    <w:rsid w:val="006C5811"/>
    <w:rsid w:val="006C595A"/>
    <w:rsid w:val="006C663E"/>
    <w:rsid w:val="006C67DA"/>
    <w:rsid w:val="006C69E8"/>
    <w:rsid w:val="006C6FF6"/>
    <w:rsid w:val="006C7109"/>
    <w:rsid w:val="006C7170"/>
    <w:rsid w:val="006C7430"/>
    <w:rsid w:val="006C7466"/>
    <w:rsid w:val="006C78B7"/>
    <w:rsid w:val="006D02DB"/>
    <w:rsid w:val="006D0570"/>
    <w:rsid w:val="006D0728"/>
    <w:rsid w:val="006D08E2"/>
    <w:rsid w:val="006D0D51"/>
    <w:rsid w:val="006D0D61"/>
    <w:rsid w:val="006D0EF3"/>
    <w:rsid w:val="006D10C7"/>
    <w:rsid w:val="006D161F"/>
    <w:rsid w:val="006D1B59"/>
    <w:rsid w:val="006D1E61"/>
    <w:rsid w:val="006D2030"/>
    <w:rsid w:val="006D2153"/>
    <w:rsid w:val="006D21D8"/>
    <w:rsid w:val="006D223D"/>
    <w:rsid w:val="006D261F"/>
    <w:rsid w:val="006D28B4"/>
    <w:rsid w:val="006D28C1"/>
    <w:rsid w:val="006D29AD"/>
    <w:rsid w:val="006D31F4"/>
    <w:rsid w:val="006D3849"/>
    <w:rsid w:val="006D3A9D"/>
    <w:rsid w:val="006D3C87"/>
    <w:rsid w:val="006D3E7B"/>
    <w:rsid w:val="006D3F4F"/>
    <w:rsid w:val="006D4272"/>
    <w:rsid w:val="006D42B4"/>
    <w:rsid w:val="006D474A"/>
    <w:rsid w:val="006D4992"/>
    <w:rsid w:val="006D4B11"/>
    <w:rsid w:val="006D4CE1"/>
    <w:rsid w:val="006D4FE6"/>
    <w:rsid w:val="006D50C2"/>
    <w:rsid w:val="006D50F1"/>
    <w:rsid w:val="006D5214"/>
    <w:rsid w:val="006D52F2"/>
    <w:rsid w:val="006D5349"/>
    <w:rsid w:val="006D5A2A"/>
    <w:rsid w:val="006D6361"/>
    <w:rsid w:val="006D6385"/>
    <w:rsid w:val="006D6771"/>
    <w:rsid w:val="006D6EE5"/>
    <w:rsid w:val="006D6FFE"/>
    <w:rsid w:val="006D7E8E"/>
    <w:rsid w:val="006E00F3"/>
    <w:rsid w:val="006E0136"/>
    <w:rsid w:val="006E04A3"/>
    <w:rsid w:val="006E0623"/>
    <w:rsid w:val="006E08C9"/>
    <w:rsid w:val="006E0A30"/>
    <w:rsid w:val="006E0CE3"/>
    <w:rsid w:val="006E14CE"/>
    <w:rsid w:val="006E1CFE"/>
    <w:rsid w:val="006E1EF1"/>
    <w:rsid w:val="006E29A7"/>
    <w:rsid w:val="006E29EB"/>
    <w:rsid w:val="006E2B2F"/>
    <w:rsid w:val="006E2F2D"/>
    <w:rsid w:val="006E303C"/>
    <w:rsid w:val="006E39F8"/>
    <w:rsid w:val="006E3EDB"/>
    <w:rsid w:val="006E41AA"/>
    <w:rsid w:val="006E4A54"/>
    <w:rsid w:val="006E54C5"/>
    <w:rsid w:val="006E582A"/>
    <w:rsid w:val="006E5A30"/>
    <w:rsid w:val="006E62BC"/>
    <w:rsid w:val="006E6BD6"/>
    <w:rsid w:val="006E6CA4"/>
    <w:rsid w:val="006E6D1A"/>
    <w:rsid w:val="006E6D39"/>
    <w:rsid w:val="006E6E1E"/>
    <w:rsid w:val="006E70A8"/>
    <w:rsid w:val="006E7105"/>
    <w:rsid w:val="006E7794"/>
    <w:rsid w:val="006E77EB"/>
    <w:rsid w:val="006E7C84"/>
    <w:rsid w:val="006F0160"/>
    <w:rsid w:val="006F07DB"/>
    <w:rsid w:val="006F080D"/>
    <w:rsid w:val="006F0CEA"/>
    <w:rsid w:val="006F1BD0"/>
    <w:rsid w:val="006F1DAD"/>
    <w:rsid w:val="006F1F29"/>
    <w:rsid w:val="006F258E"/>
    <w:rsid w:val="006F2B54"/>
    <w:rsid w:val="006F3379"/>
    <w:rsid w:val="006F41A0"/>
    <w:rsid w:val="006F43F5"/>
    <w:rsid w:val="006F4C5B"/>
    <w:rsid w:val="006F4EA0"/>
    <w:rsid w:val="006F4FE6"/>
    <w:rsid w:val="006F5268"/>
    <w:rsid w:val="006F5AD5"/>
    <w:rsid w:val="006F5C5B"/>
    <w:rsid w:val="006F6134"/>
    <w:rsid w:val="006F70AF"/>
    <w:rsid w:val="006F712D"/>
    <w:rsid w:val="006F71EE"/>
    <w:rsid w:val="006F7B61"/>
    <w:rsid w:val="007001B5"/>
    <w:rsid w:val="00700393"/>
    <w:rsid w:val="0070050B"/>
    <w:rsid w:val="007007E1"/>
    <w:rsid w:val="0070096A"/>
    <w:rsid w:val="007009B1"/>
    <w:rsid w:val="007011E8"/>
    <w:rsid w:val="00701567"/>
    <w:rsid w:val="0070166B"/>
    <w:rsid w:val="0070229C"/>
    <w:rsid w:val="00702461"/>
    <w:rsid w:val="00702567"/>
    <w:rsid w:val="007026B6"/>
    <w:rsid w:val="007027C8"/>
    <w:rsid w:val="007027FC"/>
    <w:rsid w:val="007028B6"/>
    <w:rsid w:val="00702DAA"/>
    <w:rsid w:val="007031A2"/>
    <w:rsid w:val="00703210"/>
    <w:rsid w:val="00703267"/>
    <w:rsid w:val="00703E61"/>
    <w:rsid w:val="0070415B"/>
    <w:rsid w:val="0070429B"/>
    <w:rsid w:val="00704951"/>
    <w:rsid w:val="007056E2"/>
    <w:rsid w:val="007057F7"/>
    <w:rsid w:val="00705DF0"/>
    <w:rsid w:val="00705F29"/>
    <w:rsid w:val="00705F99"/>
    <w:rsid w:val="00706182"/>
    <w:rsid w:val="00706554"/>
    <w:rsid w:val="0070718F"/>
    <w:rsid w:val="00707796"/>
    <w:rsid w:val="0070779A"/>
    <w:rsid w:val="007079B7"/>
    <w:rsid w:val="00707B05"/>
    <w:rsid w:val="00710268"/>
    <w:rsid w:val="00710453"/>
    <w:rsid w:val="007106DD"/>
    <w:rsid w:val="00710DC4"/>
    <w:rsid w:val="00710E79"/>
    <w:rsid w:val="007119C2"/>
    <w:rsid w:val="007119D7"/>
    <w:rsid w:val="00711C1B"/>
    <w:rsid w:val="00711E61"/>
    <w:rsid w:val="007129FF"/>
    <w:rsid w:val="00712FD8"/>
    <w:rsid w:val="007131C3"/>
    <w:rsid w:val="0071375D"/>
    <w:rsid w:val="00713E38"/>
    <w:rsid w:val="00714240"/>
    <w:rsid w:val="00714BC8"/>
    <w:rsid w:val="00715DED"/>
    <w:rsid w:val="0071649A"/>
    <w:rsid w:val="007167E7"/>
    <w:rsid w:val="00716843"/>
    <w:rsid w:val="00716DFE"/>
    <w:rsid w:val="007175AA"/>
    <w:rsid w:val="00717AA9"/>
    <w:rsid w:val="00717ACC"/>
    <w:rsid w:val="00717FD5"/>
    <w:rsid w:val="007206AD"/>
    <w:rsid w:val="00720DBA"/>
    <w:rsid w:val="00721111"/>
    <w:rsid w:val="00721538"/>
    <w:rsid w:val="00721DB8"/>
    <w:rsid w:val="00721FCC"/>
    <w:rsid w:val="00721FEF"/>
    <w:rsid w:val="00722C66"/>
    <w:rsid w:val="00722F48"/>
    <w:rsid w:val="00723244"/>
    <w:rsid w:val="00723552"/>
    <w:rsid w:val="00723EEC"/>
    <w:rsid w:val="00724203"/>
    <w:rsid w:val="007243DA"/>
    <w:rsid w:val="00724695"/>
    <w:rsid w:val="00724821"/>
    <w:rsid w:val="00725150"/>
    <w:rsid w:val="00725860"/>
    <w:rsid w:val="00725B6D"/>
    <w:rsid w:val="00725D13"/>
    <w:rsid w:val="00725E26"/>
    <w:rsid w:val="00725EB8"/>
    <w:rsid w:val="00726725"/>
    <w:rsid w:val="00726ACE"/>
    <w:rsid w:val="00726B7C"/>
    <w:rsid w:val="00726F6A"/>
    <w:rsid w:val="00726FF5"/>
    <w:rsid w:val="007277B0"/>
    <w:rsid w:val="00727A7E"/>
    <w:rsid w:val="00727B6D"/>
    <w:rsid w:val="00727BAE"/>
    <w:rsid w:val="00727BF6"/>
    <w:rsid w:val="00727D5F"/>
    <w:rsid w:val="0073042D"/>
    <w:rsid w:val="00730B46"/>
    <w:rsid w:val="00730BBC"/>
    <w:rsid w:val="00730C30"/>
    <w:rsid w:val="00730FCF"/>
    <w:rsid w:val="00731010"/>
    <w:rsid w:val="00731498"/>
    <w:rsid w:val="007315B6"/>
    <w:rsid w:val="00731953"/>
    <w:rsid w:val="00731966"/>
    <w:rsid w:val="00731E9F"/>
    <w:rsid w:val="007322A2"/>
    <w:rsid w:val="00732CFC"/>
    <w:rsid w:val="00732EAC"/>
    <w:rsid w:val="007334CF"/>
    <w:rsid w:val="00733569"/>
    <w:rsid w:val="00733D2C"/>
    <w:rsid w:val="00733F5C"/>
    <w:rsid w:val="007340B1"/>
    <w:rsid w:val="007343A1"/>
    <w:rsid w:val="00734B23"/>
    <w:rsid w:val="00734C36"/>
    <w:rsid w:val="00734CD8"/>
    <w:rsid w:val="00735110"/>
    <w:rsid w:val="007357E7"/>
    <w:rsid w:val="00735817"/>
    <w:rsid w:val="00735878"/>
    <w:rsid w:val="00736217"/>
    <w:rsid w:val="007364EE"/>
    <w:rsid w:val="00737006"/>
    <w:rsid w:val="007371AE"/>
    <w:rsid w:val="0073785F"/>
    <w:rsid w:val="00740444"/>
    <w:rsid w:val="007416EB"/>
    <w:rsid w:val="00741A37"/>
    <w:rsid w:val="00741AA8"/>
    <w:rsid w:val="00742A5F"/>
    <w:rsid w:val="00742D6E"/>
    <w:rsid w:val="00742EEF"/>
    <w:rsid w:val="007430C7"/>
    <w:rsid w:val="0074360F"/>
    <w:rsid w:val="007436BB"/>
    <w:rsid w:val="00743763"/>
    <w:rsid w:val="00743DB3"/>
    <w:rsid w:val="00743E23"/>
    <w:rsid w:val="00743FB5"/>
    <w:rsid w:val="0074444A"/>
    <w:rsid w:val="00744702"/>
    <w:rsid w:val="00744761"/>
    <w:rsid w:val="0074483C"/>
    <w:rsid w:val="00744AC1"/>
    <w:rsid w:val="00744CE5"/>
    <w:rsid w:val="00744F56"/>
    <w:rsid w:val="0074605E"/>
    <w:rsid w:val="00746B51"/>
    <w:rsid w:val="00746CF4"/>
    <w:rsid w:val="0074703C"/>
    <w:rsid w:val="00747442"/>
    <w:rsid w:val="007506B5"/>
    <w:rsid w:val="00750BCA"/>
    <w:rsid w:val="00750C3F"/>
    <w:rsid w:val="00750DC2"/>
    <w:rsid w:val="00751129"/>
    <w:rsid w:val="00751488"/>
    <w:rsid w:val="00751949"/>
    <w:rsid w:val="007519DF"/>
    <w:rsid w:val="00752280"/>
    <w:rsid w:val="00752EB7"/>
    <w:rsid w:val="00753299"/>
    <w:rsid w:val="007537E9"/>
    <w:rsid w:val="00753A2A"/>
    <w:rsid w:val="00753BAD"/>
    <w:rsid w:val="00754204"/>
    <w:rsid w:val="007542ED"/>
    <w:rsid w:val="007546F3"/>
    <w:rsid w:val="00755C11"/>
    <w:rsid w:val="00755D1F"/>
    <w:rsid w:val="00756504"/>
    <w:rsid w:val="00756F5D"/>
    <w:rsid w:val="00757065"/>
    <w:rsid w:val="00757445"/>
    <w:rsid w:val="0075767E"/>
    <w:rsid w:val="00757AAC"/>
    <w:rsid w:val="00757D83"/>
    <w:rsid w:val="00757FF5"/>
    <w:rsid w:val="007601C9"/>
    <w:rsid w:val="00760483"/>
    <w:rsid w:val="0076066A"/>
    <w:rsid w:val="00760845"/>
    <w:rsid w:val="00760D27"/>
    <w:rsid w:val="00760EBF"/>
    <w:rsid w:val="00761901"/>
    <w:rsid w:val="00761C1B"/>
    <w:rsid w:val="00761E50"/>
    <w:rsid w:val="007623F6"/>
    <w:rsid w:val="007627C6"/>
    <w:rsid w:val="00762809"/>
    <w:rsid w:val="00762B1C"/>
    <w:rsid w:val="00762D98"/>
    <w:rsid w:val="00762E4A"/>
    <w:rsid w:val="007634FD"/>
    <w:rsid w:val="00763675"/>
    <w:rsid w:val="007640A0"/>
    <w:rsid w:val="0076444D"/>
    <w:rsid w:val="00765A8D"/>
    <w:rsid w:val="00765FBD"/>
    <w:rsid w:val="00765FFF"/>
    <w:rsid w:val="00766459"/>
    <w:rsid w:val="007664CE"/>
    <w:rsid w:val="007667D0"/>
    <w:rsid w:val="0076716A"/>
    <w:rsid w:val="007671EB"/>
    <w:rsid w:val="00767731"/>
    <w:rsid w:val="00767E24"/>
    <w:rsid w:val="00770070"/>
    <w:rsid w:val="00770273"/>
    <w:rsid w:val="007709C3"/>
    <w:rsid w:val="00770A1A"/>
    <w:rsid w:val="00770F4B"/>
    <w:rsid w:val="0077112D"/>
    <w:rsid w:val="00771518"/>
    <w:rsid w:val="007719B0"/>
    <w:rsid w:val="00771A0A"/>
    <w:rsid w:val="00771A6A"/>
    <w:rsid w:val="00771B15"/>
    <w:rsid w:val="00771DA0"/>
    <w:rsid w:val="00771DE0"/>
    <w:rsid w:val="00771DF6"/>
    <w:rsid w:val="00771FCB"/>
    <w:rsid w:val="0077214A"/>
    <w:rsid w:val="00772152"/>
    <w:rsid w:val="00772324"/>
    <w:rsid w:val="0077297C"/>
    <w:rsid w:val="00772AF0"/>
    <w:rsid w:val="00772BBA"/>
    <w:rsid w:val="00773309"/>
    <w:rsid w:val="007735B8"/>
    <w:rsid w:val="00773881"/>
    <w:rsid w:val="00773A07"/>
    <w:rsid w:val="00773C8B"/>
    <w:rsid w:val="00774059"/>
    <w:rsid w:val="00774613"/>
    <w:rsid w:val="00774698"/>
    <w:rsid w:val="0077475E"/>
    <w:rsid w:val="00775484"/>
    <w:rsid w:val="00776993"/>
    <w:rsid w:val="00776C61"/>
    <w:rsid w:val="007775E5"/>
    <w:rsid w:val="00777B1B"/>
    <w:rsid w:val="0078005B"/>
    <w:rsid w:val="00780329"/>
    <w:rsid w:val="00780DB3"/>
    <w:rsid w:val="00781018"/>
    <w:rsid w:val="0078145F"/>
    <w:rsid w:val="00782E73"/>
    <w:rsid w:val="00784192"/>
    <w:rsid w:val="007843EA"/>
    <w:rsid w:val="0078468D"/>
    <w:rsid w:val="00784A32"/>
    <w:rsid w:val="007855B8"/>
    <w:rsid w:val="00785EB4"/>
    <w:rsid w:val="00785EFC"/>
    <w:rsid w:val="00786403"/>
    <w:rsid w:val="00786874"/>
    <w:rsid w:val="00786C05"/>
    <w:rsid w:val="00786C9C"/>
    <w:rsid w:val="00786DAE"/>
    <w:rsid w:val="00786DF0"/>
    <w:rsid w:val="00787A11"/>
    <w:rsid w:val="00787BC9"/>
    <w:rsid w:val="00787E3B"/>
    <w:rsid w:val="00790355"/>
    <w:rsid w:val="0079096D"/>
    <w:rsid w:val="00790B7B"/>
    <w:rsid w:val="00790C52"/>
    <w:rsid w:val="00791046"/>
    <w:rsid w:val="007910EC"/>
    <w:rsid w:val="0079118D"/>
    <w:rsid w:val="00791788"/>
    <w:rsid w:val="00791940"/>
    <w:rsid w:val="00791A0F"/>
    <w:rsid w:val="00791DF9"/>
    <w:rsid w:val="007949D5"/>
    <w:rsid w:val="00794ABB"/>
    <w:rsid w:val="00794B62"/>
    <w:rsid w:val="00794C98"/>
    <w:rsid w:val="00794F03"/>
    <w:rsid w:val="0079541F"/>
    <w:rsid w:val="00795764"/>
    <w:rsid w:val="007958E4"/>
    <w:rsid w:val="00795950"/>
    <w:rsid w:val="0079597E"/>
    <w:rsid w:val="00795AC5"/>
    <w:rsid w:val="0079661B"/>
    <w:rsid w:val="00796749"/>
    <w:rsid w:val="007970EC"/>
    <w:rsid w:val="007979E6"/>
    <w:rsid w:val="00797E46"/>
    <w:rsid w:val="007A0085"/>
    <w:rsid w:val="007A059F"/>
    <w:rsid w:val="007A07CC"/>
    <w:rsid w:val="007A0CDC"/>
    <w:rsid w:val="007A0EF7"/>
    <w:rsid w:val="007A1183"/>
    <w:rsid w:val="007A118C"/>
    <w:rsid w:val="007A128B"/>
    <w:rsid w:val="007A1A3A"/>
    <w:rsid w:val="007A243E"/>
    <w:rsid w:val="007A2503"/>
    <w:rsid w:val="007A2765"/>
    <w:rsid w:val="007A285C"/>
    <w:rsid w:val="007A2B08"/>
    <w:rsid w:val="007A31F6"/>
    <w:rsid w:val="007A333A"/>
    <w:rsid w:val="007A3927"/>
    <w:rsid w:val="007A3A49"/>
    <w:rsid w:val="007A3A6F"/>
    <w:rsid w:val="007A3E54"/>
    <w:rsid w:val="007A3E74"/>
    <w:rsid w:val="007A430C"/>
    <w:rsid w:val="007A43B0"/>
    <w:rsid w:val="007A466A"/>
    <w:rsid w:val="007A4BF3"/>
    <w:rsid w:val="007A4F96"/>
    <w:rsid w:val="007A524B"/>
    <w:rsid w:val="007A5305"/>
    <w:rsid w:val="007A5769"/>
    <w:rsid w:val="007A58AF"/>
    <w:rsid w:val="007A5C3D"/>
    <w:rsid w:val="007A5C94"/>
    <w:rsid w:val="007A602D"/>
    <w:rsid w:val="007A6211"/>
    <w:rsid w:val="007A6931"/>
    <w:rsid w:val="007A69C8"/>
    <w:rsid w:val="007A6D15"/>
    <w:rsid w:val="007A6FA9"/>
    <w:rsid w:val="007A7516"/>
    <w:rsid w:val="007A7949"/>
    <w:rsid w:val="007B012D"/>
    <w:rsid w:val="007B015E"/>
    <w:rsid w:val="007B04A3"/>
    <w:rsid w:val="007B04CE"/>
    <w:rsid w:val="007B0539"/>
    <w:rsid w:val="007B14C0"/>
    <w:rsid w:val="007B18A1"/>
    <w:rsid w:val="007B24F1"/>
    <w:rsid w:val="007B250F"/>
    <w:rsid w:val="007B25E4"/>
    <w:rsid w:val="007B2B16"/>
    <w:rsid w:val="007B2C1A"/>
    <w:rsid w:val="007B2F59"/>
    <w:rsid w:val="007B385B"/>
    <w:rsid w:val="007B39ED"/>
    <w:rsid w:val="007B4297"/>
    <w:rsid w:val="007B493A"/>
    <w:rsid w:val="007B49AE"/>
    <w:rsid w:val="007B5030"/>
    <w:rsid w:val="007B52F7"/>
    <w:rsid w:val="007B5409"/>
    <w:rsid w:val="007B5C37"/>
    <w:rsid w:val="007B6098"/>
    <w:rsid w:val="007B63C8"/>
    <w:rsid w:val="007B6675"/>
    <w:rsid w:val="007B6ADF"/>
    <w:rsid w:val="007B6BDA"/>
    <w:rsid w:val="007B75F9"/>
    <w:rsid w:val="007B763B"/>
    <w:rsid w:val="007B76E9"/>
    <w:rsid w:val="007B7706"/>
    <w:rsid w:val="007B7DD7"/>
    <w:rsid w:val="007B7DF7"/>
    <w:rsid w:val="007C00FB"/>
    <w:rsid w:val="007C07D6"/>
    <w:rsid w:val="007C0ADA"/>
    <w:rsid w:val="007C0F1B"/>
    <w:rsid w:val="007C132E"/>
    <w:rsid w:val="007C158C"/>
    <w:rsid w:val="007C162E"/>
    <w:rsid w:val="007C1917"/>
    <w:rsid w:val="007C1991"/>
    <w:rsid w:val="007C1AF5"/>
    <w:rsid w:val="007C1D43"/>
    <w:rsid w:val="007C1EAE"/>
    <w:rsid w:val="007C21CA"/>
    <w:rsid w:val="007C25D6"/>
    <w:rsid w:val="007C2723"/>
    <w:rsid w:val="007C2849"/>
    <w:rsid w:val="007C2CEE"/>
    <w:rsid w:val="007C2DDF"/>
    <w:rsid w:val="007C33DF"/>
    <w:rsid w:val="007C392F"/>
    <w:rsid w:val="007C3996"/>
    <w:rsid w:val="007C39FC"/>
    <w:rsid w:val="007C3EDA"/>
    <w:rsid w:val="007C3FE2"/>
    <w:rsid w:val="007C40DF"/>
    <w:rsid w:val="007C4425"/>
    <w:rsid w:val="007C46E9"/>
    <w:rsid w:val="007C486C"/>
    <w:rsid w:val="007C4ADF"/>
    <w:rsid w:val="007C4AFF"/>
    <w:rsid w:val="007C4FE6"/>
    <w:rsid w:val="007C5174"/>
    <w:rsid w:val="007C51F1"/>
    <w:rsid w:val="007C5550"/>
    <w:rsid w:val="007C5AFB"/>
    <w:rsid w:val="007C5B28"/>
    <w:rsid w:val="007C6216"/>
    <w:rsid w:val="007C63DA"/>
    <w:rsid w:val="007C69DC"/>
    <w:rsid w:val="007C6A1F"/>
    <w:rsid w:val="007C6ABC"/>
    <w:rsid w:val="007C6EE1"/>
    <w:rsid w:val="007C710A"/>
    <w:rsid w:val="007C73C6"/>
    <w:rsid w:val="007C763A"/>
    <w:rsid w:val="007C7934"/>
    <w:rsid w:val="007D05EB"/>
    <w:rsid w:val="007D086A"/>
    <w:rsid w:val="007D0E27"/>
    <w:rsid w:val="007D0F4F"/>
    <w:rsid w:val="007D11C6"/>
    <w:rsid w:val="007D192F"/>
    <w:rsid w:val="007D1A76"/>
    <w:rsid w:val="007D1E09"/>
    <w:rsid w:val="007D1F41"/>
    <w:rsid w:val="007D2571"/>
    <w:rsid w:val="007D2AE6"/>
    <w:rsid w:val="007D2BD3"/>
    <w:rsid w:val="007D2C2F"/>
    <w:rsid w:val="007D30A8"/>
    <w:rsid w:val="007D356B"/>
    <w:rsid w:val="007D3EB8"/>
    <w:rsid w:val="007D48CA"/>
    <w:rsid w:val="007D4DB0"/>
    <w:rsid w:val="007D514A"/>
    <w:rsid w:val="007D5B04"/>
    <w:rsid w:val="007D5C7A"/>
    <w:rsid w:val="007D5E4B"/>
    <w:rsid w:val="007D70BB"/>
    <w:rsid w:val="007D77CD"/>
    <w:rsid w:val="007D7893"/>
    <w:rsid w:val="007D7A26"/>
    <w:rsid w:val="007D7D70"/>
    <w:rsid w:val="007E04F1"/>
    <w:rsid w:val="007E0BAA"/>
    <w:rsid w:val="007E0D12"/>
    <w:rsid w:val="007E0DAF"/>
    <w:rsid w:val="007E1914"/>
    <w:rsid w:val="007E1D88"/>
    <w:rsid w:val="007E1F3E"/>
    <w:rsid w:val="007E2287"/>
    <w:rsid w:val="007E233B"/>
    <w:rsid w:val="007E253A"/>
    <w:rsid w:val="007E30F2"/>
    <w:rsid w:val="007E3B3B"/>
    <w:rsid w:val="007E3C3E"/>
    <w:rsid w:val="007E41E9"/>
    <w:rsid w:val="007E44BE"/>
    <w:rsid w:val="007E450B"/>
    <w:rsid w:val="007E49D4"/>
    <w:rsid w:val="007E502E"/>
    <w:rsid w:val="007E5081"/>
    <w:rsid w:val="007E533E"/>
    <w:rsid w:val="007E5377"/>
    <w:rsid w:val="007E5406"/>
    <w:rsid w:val="007E576D"/>
    <w:rsid w:val="007E5CE5"/>
    <w:rsid w:val="007E5F1B"/>
    <w:rsid w:val="007E5FD4"/>
    <w:rsid w:val="007E61F9"/>
    <w:rsid w:val="007E6896"/>
    <w:rsid w:val="007E6916"/>
    <w:rsid w:val="007E6C8E"/>
    <w:rsid w:val="007E6FA4"/>
    <w:rsid w:val="007E6FE4"/>
    <w:rsid w:val="007E7169"/>
    <w:rsid w:val="007E73D0"/>
    <w:rsid w:val="007E7451"/>
    <w:rsid w:val="007E7617"/>
    <w:rsid w:val="007E7800"/>
    <w:rsid w:val="007E7A4E"/>
    <w:rsid w:val="007F08F0"/>
    <w:rsid w:val="007F0AD5"/>
    <w:rsid w:val="007F0CB3"/>
    <w:rsid w:val="007F0D85"/>
    <w:rsid w:val="007F0DF8"/>
    <w:rsid w:val="007F0E53"/>
    <w:rsid w:val="007F0FAA"/>
    <w:rsid w:val="007F1697"/>
    <w:rsid w:val="007F1CDC"/>
    <w:rsid w:val="007F2071"/>
    <w:rsid w:val="007F2530"/>
    <w:rsid w:val="007F2778"/>
    <w:rsid w:val="007F27C2"/>
    <w:rsid w:val="007F2D10"/>
    <w:rsid w:val="007F30C4"/>
    <w:rsid w:val="007F316D"/>
    <w:rsid w:val="007F3495"/>
    <w:rsid w:val="007F424B"/>
    <w:rsid w:val="007F42A7"/>
    <w:rsid w:val="007F4576"/>
    <w:rsid w:val="007F4F11"/>
    <w:rsid w:val="007F5815"/>
    <w:rsid w:val="007F5C07"/>
    <w:rsid w:val="007F6040"/>
    <w:rsid w:val="007F60CE"/>
    <w:rsid w:val="007F62B4"/>
    <w:rsid w:val="007F660D"/>
    <w:rsid w:val="007F6751"/>
    <w:rsid w:val="007F6880"/>
    <w:rsid w:val="007F6DE6"/>
    <w:rsid w:val="007F6FBE"/>
    <w:rsid w:val="007F7862"/>
    <w:rsid w:val="007F7D10"/>
    <w:rsid w:val="007F7DA6"/>
    <w:rsid w:val="008008C7"/>
    <w:rsid w:val="00800AA5"/>
    <w:rsid w:val="00800AB1"/>
    <w:rsid w:val="00800E02"/>
    <w:rsid w:val="00801176"/>
    <w:rsid w:val="008011B9"/>
    <w:rsid w:val="008015D8"/>
    <w:rsid w:val="00801885"/>
    <w:rsid w:val="008020DA"/>
    <w:rsid w:val="00802C10"/>
    <w:rsid w:val="00802D7E"/>
    <w:rsid w:val="0080326F"/>
    <w:rsid w:val="0080349C"/>
    <w:rsid w:val="00803968"/>
    <w:rsid w:val="00803AD2"/>
    <w:rsid w:val="00803E8F"/>
    <w:rsid w:val="0080412E"/>
    <w:rsid w:val="00804237"/>
    <w:rsid w:val="00804B9E"/>
    <w:rsid w:val="00804BA1"/>
    <w:rsid w:val="008055A9"/>
    <w:rsid w:val="00805A1E"/>
    <w:rsid w:val="00805D89"/>
    <w:rsid w:val="00805E90"/>
    <w:rsid w:val="008061DD"/>
    <w:rsid w:val="00806A36"/>
    <w:rsid w:val="00806CE5"/>
    <w:rsid w:val="00806EB6"/>
    <w:rsid w:val="008075C5"/>
    <w:rsid w:val="00807A7F"/>
    <w:rsid w:val="0081012A"/>
    <w:rsid w:val="0081052F"/>
    <w:rsid w:val="00810B9D"/>
    <w:rsid w:val="00810C5C"/>
    <w:rsid w:val="00810EE5"/>
    <w:rsid w:val="00810F65"/>
    <w:rsid w:val="008115D1"/>
    <w:rsid w:val="008115FF"/>
    <w:rsid w:val="00811C85"/>
    <w:rsid w:val="00811E17"/>
    <w:rsid w:val="00811ECE"/>
    <w:rsid w:val="0081201C"/>
    <w:rsid w:val="00812A93"/>
    <w:rsid w:val="00813068"/>
    <w:rsid w:val="00814000"/>
    <w:rsid w:val="00814391"/>
    <w:rsid w:val="00814466"/>
    <w:rsid w:val="0081468A"/>
    <w:rsid w:val="008148EE"/>
    <w:rsid w:val="00814EBA"/>
    <w:rsid w:val="008151A2"/>
    <w:rsid w:val="00816483"/>
    <w:rsid w:val="00817926"/>
    <w:rsid w:val="00817F5E"/>
    <w:rsid w:val="00817FDB"/>
    <w:rsid w:val="0082017A"/>
    <w:rsid w:val="008204B8"/>
    <w:rsid w:val="0082151E"/>
    <w:rsid w:val="00821548"/>
    <w:rsid w:val="008218A4"/>
    <w:rsid w:val="00821A61"/>
    <w:rsid w:val="008220C4"/>
    <w:rsid w:val="00822449"/>
    <w:rsid w:val="008227C8"/>
    <w:rsid w:val="00822D65"/>
    <w:rsid w:val="00823133"/>
    <w:rsid w:val="0082313D"/>
    <w:rsid w:val="00823280"/>
    <w:rsid w:val="0082395E"/>
    <w:rsid w:val="00823AFD"/>
    <w:rsid w:val="00823C66"/>
    <w:rsid w:val="0082449E"/>
    <w:rsid w:val="0082464B"/>
    <w:rsid w:val="00824725"/>
    <w:rsid w:val="00824B16"/>
    <w:rsid w:val="008251C0"/>
    <w:rsid w:val="008252E6"/>
    <w:rsid w:val="008264FA"/>
    <w:rsid w:val="008266B0"/>
    <w:rsid w:val="00826CB0"/>
    <w:rsid w:val="0082748B"/>
    <w:rsid w:val="0082757C"/>
    <w:rsid w:val="00827B2F"/>
    <w:rsid w:val="00827F9E"/>
    <w:rsid w:val="008300D3"/>
    <w:rsid w:val="00830179"/>
    <w:rsid w:val="0083024B"/>
    <w:rsid w:val="008302A1"/>
    <w:rsid w:val="00830619"/>
    <w:rsid w:val="0083079E"/>
    <w:rsid w:val="00830847"/>
    <w:rsid w:val="0083133B"/>
    <w:rsid w:val="00831687"/>
    <w:rsid w:val="00831B5A"/>
    <w:rsid w:val="00831D8D"/>
    <w:rsid w:val="00831DB5"/>
    <w:rsid w:val="00831E40"/>
    <w:rsid w:val="00832C0B"/>
    <w:rsid w:val="0083303B"/>
    <w:rsid w:val="00833403"/>
    <w:rsid w:val="008339E8"/>
    <w:rsid w:val="00834411"/>
    <w:rsid w:val="00834BF8"/>
    <w:rsid w:val="00835175"/>
    <w:rsid w:val="0083595C"/>
    <w:rsid w:val="0083606D"/>
    <w:rsid w:val="0083659A"/>
    <w:rsid w:val="00836838"/>
    <w:rsid w:val="00836D6F"/>
    <w:rsid w:val="00836DCB"/>
    <w:rsid w:val="00837D46"/>
    <w:rsid w:val="0084027E"/>
    <w:rsid w:val="008408E3"/>
    <w:rsid w:val="00840916"/>
    <w:rsid w:val="00840B9F"/>
    <w:rsid w:val="00840F24"/>
    <w:rsid w:val="0084185D"/>
    <w:rsid w:val="00841890"/>
    <w:rsid w:val="00841A46"/>
    <w:rsid w:val="00841F22"/>
    <w:rsid w:val="00841F80"/>
    <w:rsid w:val="0084282C"/>
    <w:rsid w:val="00842919"/>
    <w:rsid w:val="00842B6A"/>
    <w:rsid w:val="00842E3B"/>
    <w:rsid w:val="0084323D"/>
    <w:rsid w:val="00843587"/>
    <w:rsid w:val="00843939"/>
    <w:rsid w:val="008439E3"/>
    <w:rsid w:val="00843A7E"/>
    <w:rsid w:val="00844004"/>
    <w:rsid w:val="00844AA5"/>
    <w:rsid w:val="00844C75"/>
    <w:rsid w:val="00845224"/>
    <w:rsid w:val="008452AC"/>
    <w:rsid w:val="008456A9"/>
    <w:rsid w:val="008458B3"/>
    <w:rsid w:val="008459E9"/>
    <w:rsid w:val="00845A5B"/>
    <w:rsid w:val="00846B6D"/>
    <w:rsid w:val="00846BA4"/>
    <w:rsid w:val="00846CA1"/>
    <w:rsid w:val="00846FD4"/>
    <w:rsid w:val="00847A6C"/>
    <w:rsid w:val="00847C0A"/>
    <w:rsid w:val="00847CB3"/>
    <w:rsid w:val="008509A0"/>
    <w:rsid w:val="00850E06"/>
    <w:rsid w:val="00850E96"/>
    <w:rsid w:val="00851335"/>
    <w:rsid w:val="008515E4"/>
    <w:rsid w:val="00851A19"/>
    <w:rsid w:val="00852218"/>
    <w:rsid w:val="008522B4"/>
    <w:rsid w:val="008522F1"/>
    <w:rsid w:val="00852487"/>
    <w:rsid w:val="00852B77"/>
    <w:rsid w:val="008538D1"/>
    <w:rsid w:val="00853B16"/>
    <w:rsid w:val="00853C0B"/>
    <w:rsid w:val="00853F47"/>
    <w:rsid w:val="008541A8"/>
    <w:rsid w:val="00854389"/>
    <w:rsid w:val="008547B7"/>
    <w:rsid w:val="00854815"/>
    <w:rsid w:val="00854886"/>
    <w:rsid w:val="0085498D"/>
    <w:rsid w:val="008549EB"/>
    <w:rsid w:val="00854A6E"/>
    <w:rsid w:val="008551DF"/>
    <w:rsid w:val="008552A7"/>
    <w:rsid w:val="008554E2"/>
    <w:rsid w:val="00855A12"/>
    <w:rsid w:val="00855EC2"/>
    <w:rsid w:val="00856182"/>
    <w:rsid w:val="0085645C"/>
    <w:rsid w:val="008570D3"/>
    <w:rsid w:val="008574CC"/>
    <w:rsid w:val="008576A1"/>
    <w:rsid w:val="008577B4"/>
    <w:rsid w:val="00857B91"/>
    <w:rsid w:val="008600C0"/>
    <w:rsid w:val="00860489"/>
    <w:rsid w:val="008607E5"/>
    <w:rsid w:val="00860E10"/>
    <w:rsid w:val="008610F1"/>
    <w:rsid w:val="008613C2"/>
    <w:rsid w:val="00861A15"/>
    <w:rsid w:val="00861F57"/>
    <w:rsid w:val="0086223D"/>
    <w:rsid w:val="008626A7"/>
    <w:rsid w:val="00862A2E"/>
    <w:rsid w:val="00862AAE"/>
    <w:rsid w:val="00862DB1"/>
    <w:rsid w:val="00862E7B"/>
    <w:rsid w:val="00863037"/>
    <w:rsid w:val="008631E1"/>
    <w:rsid w:val="0086370A"/>
    <w:rsid w:val="00863871"/>
    <w:rsid w:val="00863887"/>
    <w:rsid w:val="00863983"/>
    <w:rsid w:val="008639DD"/>
    <w:rsid w:val="00863B3A"/>
    <w:rsid w:val="00864E01"/>
    <w:rsid w:val="00864EA3"/>
    <w:rsid w:val="00865084"/>
    <w:rsid w:val="008655C5"/>
    <w:rsid w:val="00865696"/>
    <w:rsid w:val="00865F0B"/>
    <w:rsid w:val="00865FF7"/>
    <w:rsid w:val="0086666C"/>
    <w:rsid w:val="00866696"/>
    <w:rsid w:val="00866784"/>
    <w:rsid w:val="00866981"/>
    <w:rsid w:val="00866A09"/>
    <w:rsid w:val="00866DE9"/>
    <w:rsid w:val="00867493"/>
    <w:rsid w:val="0086774C"/>
    <w:rsid w:val="00870241"/>
    <w:rsid w:val="00870353"/>
    <w:rsid w:val="0087046E"/>
    <w:rsid w:val="008715A8"/>
    <w:rsid w:val="0087197B"/>
    <w:rsid w:val="00871995"/>
    <w:rsid w:val="00871A69"/>
    <w:rsid w:val="00871FC3"/>
    <w:rsid w:val="0087214E"/>
    <w:rsid w:val="00872221"/>
    <w:rsid w:val="008722E1"/>
    <w:rsid w:val="0087265E"/>
    <w:rsid w:val="00872948"/>
    <w:rsid w:val="008732C3"/>
    <w:rsid w:val="00873AFD"/>
    <w:rsid w:val="00873F32"/>
    <w:rsid w:val="00874246"/>
    <w:rsid w:val="00874387"/>
    <w:rsid w:val="00874584"/>
    <w:rsid w:val="0087479A"/>
    <w:rsid w:val="0087514B"/>
    <w:rsid w:val="00875216"/>
    <w:rsid w:val="0087528C"/>
    <w:rsid w:val="008754C6"/>
    <w:rsid w:val="008754E1"/>
    <w:rsid w:val="00875810"/>
    <w:rsid w:val="008758A7"/>
    <w:rsid w:val="008759D0"/>
    <w:rsid w:val="00875C5B"/>
    <w:rsid w:val="0087603D"/>
    <w:rsid w:val="00876285"/>
    <w:rsid w:val="008771DB"/>
    <w:rsid w:val="008772C7"/>
    <w:rsid w:val="008774B5"/>
    <w:rsid w:val="0087791B"/>
    <w:rsid w:val="0087796C"/>
    <w:rsid w:val="00877A26"/>
    <w:rsid w:val="00877CE1"/>
    <w:rsid w:val="00877EDC"/>
    <w:rsid w:val="008801A7"/>
    <w:rsid w:val="00880251"/>
    <w:rsid w:val="008803DE"/>
    <w:rsid w:val="0088045C"/>
    <w:rsid w:val="0088073E"/>
    <w:rsid w:val="0088087F"/>
    <w:rsid w:val="00880BFC"/>
    <w:rsid w:val="00880CF9"/>
    <w:rsid w:val="00880E2B"/>
    <w:rsid w:val="008816FE"/>
    <w:rsid w:val="00881AC5"/>
    <w:rsid w:val="00882146"/>
    <w:rsid w:val="008822AD"/>
    <w:rsid w:val="00882863"/>
    <w:rsid w:val="00882FC6"/>
    <w:rsid w:val="008830B4"/>
    <w:rsid w:val="00883798"/>
    <w:rsid w:val="00883B9F"/>
    <w:rsid w:val="008840BF"/>
    <w:rsid w:val="00885803"/>
    <w:rsid w:val="0088581B"/>
    <w:rsid w:val="008858FF"/>
    <w:rsid w:val="00885A07"/>
    <w:rsid w:val="00885B80"/>
    <w:rsid w:val="00885DE5"/>
    <w:rsid w:val="008860B2"/>
    <w:rsid w:val="00886775"/>
    <w:rsid w:val="00886A13"/>
    <w:rsid w:val="00886D7A"/>
    <w:rsid w:val="008870FB"/>
    <w:rsid w:val="008872DF"/>
    <w:rsid w:val="0088797B"/>
    <w:rsid w:val="00887995"/>
    <w:rsid w:val="00887BF6"/>
    <w:rsid w:val="00887D81"/>
    <w:rsid w:val="00890329"/>
    <w:rsid w:val="0089042B"/>
    <w:rsid w:val="008905F4"/>
    <w:rsid w:val="00891596"/>
    <w:rsid w:val="0089187A"/>
    <w:rsid w:val="00891918"/>
    <w:rsid w:val="008920FD"/>
    <w:rsid w:val="00892866"/>
    <w:rsid w:val="00892900"/>
    <w:rsid w:val="00892EE9"/>
    <w:rsid w:val="00893490"/>
    <w:rsid w:val="00893752"/>
    <w:rsid w:val="00893E3B"/>
    <w:rsid w:val="00893E67"/>
    <w:rsid w:val="00893E9F"/>
    <w:rsid w:val="00894784"/>
    <w:rsid w:val="008948CB"/>
    <w:rsid w:val="00894B25"/>
    <w:rsid w:val="00894B26"/>
    <w:rsid w:val="0089550C"/>
    <w:rsid w:val="008956AA"/>
    <w:rsid w:val="00895A3C"/>
    <w:rsid w:val="00895BC6"/>
    <w:rsid w:val="00895EA5"/>
    <w:rsid w:val="008960E6"/>
    <w:rsid w:val="00896307"/>
    <w:rsid w:val="008965C7"/>
    <w:rsid w:val="0089665C"/>
    <w:rsid w:val="00896662"/>
    <w:rsid w:val="00896A1F"/>
    <w:rsid w:val="00896E9B"/>
    <w:rsid w:val="0089709D"/>
    <w:rsid w:val="0089741F"/>
    <w:rsid w:val="008974B8"/>
    <w:rsid w:val="008975BB"/>
    <w:rsid w:val="0089772C"/>
    <w:rsid w:val="008A0202"/>
    <w:rsid w:val="008A0462"/>
    <w:rsid w:val="008A0A66"/>
    <w:rsid w:val="008A0DC6"/>
    <w:rsid w:val="008A1523"/>
    <w:rsid w:val="008A2A34"/>
    <w:rsid w:val="008A2B15"/>
    <w:rsid w:val="008A2B68"/>
    <w:rsid w:val="008A2E68"/>
    <w:rsid w:val="008A390C"/>
    <w:rsid w:val="008A3E18"/>
    <w:rsid w:val="008A3E81"/>
    <w:rsid w:val="008A3E83"/>
    <w:rsid w:val="008A4047"/>
    <w:rsid w:val="008A4113"/>
    <w:rsid w:val="008A4279"/>
    <w:rsid w:val="008A466A"/>
    <w:rsid w:val="008A485B"/>
    <w:rsid w:val="008A4CAF"/>
    <w:rsid w:val="008A5182"/>
    <w:rsid w:val="008A5629"/>
    <w:rsid w:val="008A5825"/>
    <w:rsid w:val="008A6018"/>
    <w:rsid w:val="008A604A"/>
    <w:rsid w:val="008A657A"/>
    <w:rsid w:val="008A6D37"/>
    <w:rsid w:val="008A72CF"/>
    <w:rsid w:val="008A734A"/>
    <w:rsid w:val="008A744D"/>
    <w:rsid w:val="008A74A2"/>
    <w:rsid w:val="008A75C9"/>
    <w:rsid w:val="008A78A8"/>
    <w:rsid w:val="008A7904"/>
    <w:rsid w:val="008A7AD4"/>
    <w:rsid w:val="008B0734"/>
    <w:rsid w:val="008B0A1C"/>
    <w:rsid w:val="008B0E3C"/>
    <w:rsid w:val="008B172E"/>
    <w:rsid w:val="008B2210"/>
    <w:rsid w:val="008B2887"/>
    <w:rsid w:val="008B3241"/>
    <w:rsid w:val="008B352C"/>
    <w:rsid w:val="008B3C59"/>
    <w:rsid w:val="008B3D13"/>
    <w:rsid w:val="008B3E68"/>
    <w:rsid w:val="008B3F24"/>
    <w:rsid w:val="008B48F9"/>
    <w:rsid w:val="008B4C1C"/>
    <w:rsid w:val="008B554E"/>
    <w:rsid w:val="008B57DE"/>
    <w:rsid w:val="008B5DD0"/>
    <w:rsid w:val="008B5EA0"/>
    <w:rsid w:val="008B6563"/>
    <w:rsid w:val="008B6C89"/>
    <w:rsid w:val="008B6F68"/>
    <w:rsid w:val="008B7A03"/>
    <w:rsid w:val="008B7CA7"/>
    <w:rsid w:val="008B7F83"/>
    <w:rsid w:val="008C0269"/>
    <w:rsid w:val="008C062E"/>
    <w:rsid w:val="008C0BBE"/>
    <w:rsid w:val="008C0E28"/>
    <w:rsid w:val="008C1716"/>
    <w:rsid w:val="008C1723"/>
    <w:rsid w:val="008C1A73"/>
    <w:rsid w:val="008C1A7C"/>
    <w:rsid w:val="008C1A90"/>
    <w:rsid w:val="008C1EFD"/>
    <w:rsid w:val="008C20C3"/>
    <w:rsid w:val="008C20F7"/>
    <w:rsid w:val="008C21ED"/>
    <w:rsid w:val="008C2258"/>
    <w:rsid w:val="008C2682"/>
    <w:rsid w:val="008C2727"/>
    <w:rsid w:val="008C2AFC"/>
    <w:rsid w:val="008C2EA3"/>
    <w:rsid w:val="008C386D"/>
    <w:rsid w:val="008C3DFD"/>
    <w:rsid w:val="008C4396"/>
    <w:rsid w:val="008C4B44"/>
    <w:rsid w:val="008C526A"/>
    <w:rsid w:val="008C557E"/>
    <w:rsid w:val="008C56F2"/>
    <w:rsid w:val="008C5976"/>
    <w:rsid w:val="008C59F5"/>
    <w:rsid w:val="008C669D"/>
    <w:rsid w:val="008C67C6"/>
    <w:rsid w:val="008C6933"/>
    <w:rsid w:val="008C7106"/>
    <w:rsid w:val="008C72B9"/>
    <w:rsid w:val="008C7359"/>
    <w:rsid w:val="008C73FC"/>
    <w:rsid w:val="008C7496"/>
    <w:rsid w:val="008C75C3"/>
    <w:rsid w:val="008C78DD"/>
    <w:rsid w:val="008C7C73"/>
    <w:rsid w:val="008C7CCB"/>
    <w:rsid w:val="008D00A5"/>
    <w:rsid w:val="008D054F"/>
    <w:rsid w:val="008D0622"/>
    <w:rsid w:val="008D0986"/>
    <w:rsid w:val="008D0B63"/>
    <w:rsid w:val="008D1E3F"/>
    <w:rsid w:val="008D2211"/>
    <w:rsid w:val="008D23D7"/>
    <w:rsid w:val="008D2856"/>
    <w:rsid w:val="008D28B4"/>
    <w:rsid w:val="008D2D3D"/>
    <w:rsid w:val="008D30AF"/>
    <w:rsid w:val="008D3170"/>
    <w:rsid w:val="008D354D"/>
    <w:rsid w:val="008D370A"/>
    <w:rsid w:val="008D3D31"/>
    <w:rsid w:val="008D3E95"/>
    <w:rsid w:val="008D4044"/>
    <w:rsid w:val="008D4048"/>
    <w:rsid w:val="008D4242"/>
    <w:rsid w:val="008D45A7"/>
    <w:rsid w:val="008D4B67"/>
    <w:rsid w:val="008D4E97"/>
    <w:rsid w:val="008D4E9E"/>
    <w:rsid w:val="008D5664"/>
    <w:rsid w:val="008D56A6"/>
    <w:rsid w:val="008D574B"/>
    <w:rsid w:val="008D5B53"/>
    <w:rsid w:val="008D73C4"/>
    <w:rsid w:val="008D78EC"/>
    <w:rsid w:val="008D7935"/>
    <w:rsid w:val="008D7A50"/>
    <w:rsid w:val="008D7E98"/>
    <w:rsid w:val="008E00AB"/>
    <w:rsid w:val="008E04ED"/>
    <w:rsid w:val="008E0B5A"/>
    <w:rsid w:val="008E157D"/>
    <w:rsid w:val="008E1702"/>
    <w:rsid w:val="008E33D1"/>
    <w:rsid w:val="008E3C7B"/>
    <w:rsid w:val="008E3E13"/>
    <w:rsid w:val="008E4063"/>
    <w:rsid w:val="008E46DD"/>
    <w:rsid w:val="008E4A2A"/>
    <w:rsid w:val="008E5798"/>
    <w:rsid w:val="008E5A1E"/>
    <w:rsid w:val="008E5E05"/>
    <w:rsid w:val="008E5F2A"/>
    <w:rsid w:val="008E626F"/>
    <w:rsid w:val="008E6409"/>
    <w:rsid w:val="008E67E6"/>
    <w:rsid w:val="008E69FA"/>
    <w:rsid w:val="008E6CD3"/>
    <w:rsid w:val="008E7696"/>
    <w:rsid w:val="008E7CC5"/>
    <w:rsid w:val="008E7F37"/>
    <w:rsid w:val="008F003F"/>
    <w:rsid w:val="008F0B45"/>
    <w:rsid w:val="008F0E96"/>
    <w:rsid w:val="008F0F1E"/>
    <w:rsid w:val="008F0FCC"/>
    <w:rsid w:val="008F1415"/>
    <w:rsid w:val="008F18B6"/>
    <w:rsid w:val="008F1A31"/>
    <w:rsid w:val="008F1A47"/>
    <w:rsid w:val="008F1BE9"/>
    <w:rsid w:val="008F1C35"/>
    <w:rsid w:val="008F1C84"/>
    <w:rsid w:val="008F209B"/>
    <w:rsid w:val="008F22AA"/>
    <w:rsid w:val="008F2C62"/>
    <w:rsid w:val="008F3062"/>
    <w:rsid w:val="008F3CFF"/>
    <w:rsid w:val="008F3DA4"/>
    <w:rsid w:val="008F3EA1"/>
    <w:rsid w:val="008F4043"/>
    <w:rsid w:val="008F433C"/>
    <w:rsid w:val="008F4680"/>
    <w:rsid w:val="008F4857"/>
    <w:rsid w:val="008F4E95"/>
    <w:rsid w:val="008F5AD3"/>
    <w:rsid w:val="008F60B0"/>
    <w:rsid w:val="008F6AE5"/>
    <w:rsid w:val="008F7529"/>
    <w:rsid w:val="008F762F"/>
    <w:rsid w:val="008F77A8"/>
    <w:rsid w:val="008F7B4E"/>
    <w:rsid w:val="0090007B"/>
    <w:rsid w:val="0090098E"/>
    <w:rsid w:val="00900CDA"/>
    <w:rsid w:val="0090154F"/>
    <w:rsid w:val="009016A3"/>
    <w:rsid w:val="00901812"/>
    <w:rsid w:val="009019D7"/>
    <w:rsid w:val="0090211E"/>
    <w:rsid w:val="00902AA5"/>
    <w:rsid w:val="00902D2A"/>
    <w:rsid w:val="00902F03"/>
    <w:rsid w:val="00903062"/>
    <w:rsid w:val="009032C8"/>
    <w:rsid w:val="009034BB"/>
    <w:rsid w:val="009034FB"/>
    <w:rsid w:val="0090379F"/>
    <w:rsid w:val="00903862"/>
    <w:rsid w:val="00903AD3"/>
    <w:rsid w:val="009042D3"/>
    <w:rsid w:val="009045FC"/>
    <w:rsid w:val="0090475C"/>
    <w:rsid w:val="00904D33"/>
    <w:rsid w:val="00904D61"/>
    <w:rsid w:val="00905074"/>
    <w:rsid w:val="009050D6"/>
    <w:rsid w:val="0090525B"/>
    <w:rsid w:val="00906560"/>
    <w:rsid w:val="0090684A"/>
    <w:rsid w:val="0090695D"/>
    <w:rsid w:val="00906C1B"/>
    <w:rsid w:val="00906EDD"/>
    <w:rsid w:val="0090778E"/>
    <w:rsid w:val="00907DAE"/>
    <w:rsid w:val="009109DF"/>
    <w:rsid w:val="00910B0B"/>
    <w:rsid w:val="00910B79"/>
    <w:rsid w:val="00910E09"/>
    <w:rsid w:val="00911987"/>
    <w:rsid w:val="00911A83"/>
    <w:rsid w:val="00911F12"/>
    <w:rsid w:val="00912DAC"/>
    <w:rsid w:val="00912DDA"/>
    <w:rsid w:val="00913282"/>
    <w:rsid w:val="009137DA"/>
    <w:rsid w:val="0091390E"/>
    <w:rsid w:val="00913AF7"/>
    <w:rsid w:val="00914448"/>
    <w:rsid w:val="009144EF"/>
    <w:rsid w:val="00915327"/>
    <w:rsid w:val="00915874"/>
    <w:rsid w:val="00916006"/>
    <w:rsid w:val="009162DF"/>
    <w:rsid w:val="009163EF"/>
    <w:rsid w:val="009173A9"/>
    <w:rsid w:val="00920125"/>
    <w:rsid w:val="009208F3"/>
    <w:rsid w:val="0092094C"/>
    <w:rsid w:val="009209FC"/>
    <w:rsid w:val="00921724"/>
    <w:rsid w:val="00921780"/>
    <w:rsid w:val="00921A29"/>
    <w:rsid w:val="0092245A"/>
    <w:rsid w:val="00922596"/>
    <w:rsid w:val="00922697"/>
    <w:rsid w:val="00922BE9"/>
    <w:rsid w:val="00922E29"/>
    <w:rsid w:val="009231BC"/>
    <w:rsid w:val="00923643"/>
    <w:rsid w:val="00923897"/>
    <w:rsid w:val="00923A70"/>
    <w:rsid w:val="00923CE9"/>
    <w:rsid w:val="00924505"/>
    <w:rsid w:val="009245F0"/>
    <w:rsid w:val="00924941"/>
    <w:rsid w:val="00924B8E"/>
    <w:rsid w:val="00924EC1"/>
    <w:rsid w:val="00924F25"/>
    <w:rsid w:val="00924FA0"/>
    <w:rsid w:val="0092518C"/>
    <w:rsid w:val="009254DB"/>
    <w:rsid w:val="009256A5"/>
    <w:rsid w:val="009257F1"/>
    <w:rsid w:val="00925969"/>
    <w:rsid w:val="00925CE8"/>
    <w:rsid w:val="00925E36"/>
    <w:rsid w:val="00925EF2"/>
    <w:rsid w:val="00925FE2"/>
    <w:rsid w:val="00926279"/>
    <w:rsid w:val="0092674E"/>
    <w:rsid w:val="009268BB"/>
    <w:rsid w:val="00926B78"/>
    <w:rsid w:val="00926CC2"/>
    <w:rsid w:val="00926F0E"/>
    <w:rsid w:val="00926F88"/>
    <w:rsid w:val="00927196"/>
    <w:rsid w:val="009272FA"/>
    <w:rsid w:val="009274E3"/>
    <w:rsid w:val="00927523"/>
    <w:rsid w:val="009276BF"/>
    <w:rsid w:val="009277FE"/>
    <w:rsid w:val="00927884"/>
    <w:rsid w:val="009279A6"/>
    <w:rsid w:val="00927A6F"/>
    <w:rsid w:val="0093017D"/>
    <w:rsid w:val="00930370"/>
    <w:rsid w:val="009307C5"/>
    <w:rsid w:val="00930B7C"/>
    <w:rsid w:val="009310E9"/>
    <w:rsid w:val="00931256"/>
    <w:rsid w:val="00931685"/>
    <w:rsid w:val="00931CAF"/>
    <w:rsid w:val="009324A7"/>
    <w:rsid w:val="00932B4C"/>
    <w:rsid w:val="00933054"/>
    <w:rsid w:val="009333F3"/>
    <w:rsid w:val="0093359F"/>
    <w:rsid w:val="009336CC"/>
    <w:rsid w:val="00933779"/>
    <w:rsid w:val="00933819"/>
    <w:rsid w:val="00933AF8"/>
    <w:rsid w:val="00933CCA"/>
    <w:rsid w:val="0093411F"/>
    <w:rsid w:val="00934124"/>
    <w:rsid w:val="00934158"/>
    <w:rsid w:val="0093481A"/>
    <w:rsid w:val="00934CDC"/>
    <w:rsid w:val="00934F7B"/>
    <w:rsid w:val="009351AF"/>
    <w:rsid w:val="0093588F"/>
    <w:rsid w:val="00936012"/>
    <w:rsid w:val="00936484"/>
    <w:rsid w:val="00937762"/>
    <w:rsid w:val="00937768"/>
    <w:rsid w:val="00937883"/>
    <w:rsid w:val="0093795E"/>
    <w:rsid w:val="00937BAF"/>
    <w:rsid w:val="00937C9A"/>
    <w:rsid w:val="0094026F"/>
    <w:rsid w:val="00940357"/>
    <w:rsid w:val="00940586"/>
    <w:rsid w:val="0094058E"/>
    <w:rsid w:val="00940D32"/>
    <w:rsid w:val="00941242"/>
    <w:rsid w:val="009413A5"/>
    <w:rsid w:val="009414BE"/>
    <w:rsid w:val="0094175D"/>
    <w:rsid w:val="00941828"/>
    <w:rsid w:val="00941974"/>
    <w:rsid w:val="00941D12"/>
    <w:rsid w:val="0094236B"/>
    <w:rsid w:val="00942409"/>
    <w:rsid w:val="00942D6A"/>
    <w:rsid w:val="00942EF4"/>
    <w:rsid w:val="0094359D"/>
    <w:rsid w:val="00943937"/>
    <w:rsid w:val="00943CA0"/>
    <w:rsid w:val="00943F85"/>
    <w:rsid w:val="009441FB"/>
    <w:rsid w:val="00944D0F"/>
    <w:rsid w:val="00944EAF"/>
    <w:rsid w:val="00944F0D"/>
    <w:rsid w:val="00945E61"/>
    <w:rsid w:val="009466FE"/>
    <w:rsid w:val="00946B16"/>
    <w:rsid w:val="00947108"/>
    <w:rsid w:val="00947A5D"/>
    <w:rsid w:val="00947C21"/>
    <w:rsid w:val="009500F5"/>
    <w:rsid w:val="00950672"/>
    <w:rsid w:val="009507A1"/>
    <w:rsid w:val="00950A47"/>
    <w:rsid w:val="0095105B"/>
    <w:rsid w:val="00951181"/>
    <w:rsid w:val="009515FE"/>
    <w:rsid w:val="00951F9F"/>
    <w:rsid w:val="00952183"/>
    <w:rsid w:val="00952271"/>
    <w:rsid w:val="0095269A"/>
    <w:rsid w:val="00952988"/>
    <w:rsid w:val="00952EA7"/>
    <w:rsid w:val="00953051"/>
    <w:rsid w:val="00953992"/>
    <w:rsid w:val="00953D4A"/>
    <w:rsid w:val="0095431E"/>
    <w:rsid w:val="00954ADB"/>
    <w:rsid w:val="00954BF4"/>
    <w:rsid w:val="00954D19"/>
    <w:rsid w:val="00954F0C"/>
    <w:rsid w:val="00955BB0"/>
    <w:rsid w:val="00955C7A"/>
    <w:rsid w:val="00955CCF"/>
    <w:rsid w:val="009564BE"/>
    <w:rsid w:val="00956BED"/>
    <w:rsid w:val="00956EDB"/>
    <w:rsid w:val="00956F1D"/>
    <w:rsid w:val="0095705E"/>
    <w:rsid w:val="0095765A"/>
    <w:rsid w:val="00957B65"/>
    <w:rsid w:val="00957BD1"/>
    <w:rsid w:val="00957C3F"/>
    <w:rsid w:val="009600E9"/>
    <w:rsid w:val="0096052E"/>
    <w:rsid w:val="009608BE"/>
    <w:rsid w:val="00960960"/>
    <w:rsid w:val="00961054"/>
    <w:rsid w:val="0096171D"/>
    <w:rsid w:val="009617DC"/>
    <w:rsid w:val="00961CA3"/>
    <w:rsid w:val="00961D9C"/>
    <w:rsid w:val="00961EC2"/>
    <w:rsid w:val="009622DD"/>
    <w:rsid w:val="009624ED"/>
    <w:rsid w:val="009629D5"/>
    <w:rsid w:val="00962BD8"/>
    <w:rsid w:val="00962C5E"/>
    <w:rsid w:val="00962D42"/>
    <w:rsid w:val="00962E4F"/>
    <w:rsid w:val="0096342D"/>
    <w:rsid w:val="00963B07"/>
    <w:rsid w:val="00963EE9"/>
    <w:rsid w:val="0096426D"/>
    <w:rsid w:val="0096512A"/>
    <w:rsid w:val="009651B6"/>
    <w:rsid w:val="00965D9F"/>
    <w:rsid w:val="00966869"/>
    <w:rsid w:val="009669FF"/>
    <w:rsid w:val="00966F03"/>
    <w:rsid w:val="00967332"/>
    <w:rsid w:val="0096743D"/>
    <w:rsid w:val="009675A4"/>
    <w:rsid w:val="009675E9"/>
    <w:rsid w:val="00967C65"/>
    <w:rsid w:val="00967E8D"/>
    <w:rsid w:val="00967F9D"/>
    <w:rsid w:val="0097021C"/>
    <w:rsid w:val="009707CE"/>
    <w:rsid w:val="0097092D"/>
    <w:rsid w:val="00970A01"/>
    <w:rsid w:val="009711B6"/>
    <w:rsid w:val="00971278"/>
    <w:rsid w:val="0097131E"/>
    <w:rsid w:val="00971552"/>
    <w:rsid w:val="0097157F"/>
    <w:rsid w:val="00971594"/>
    <w:rsid w:val="00971682"/>
    <w:rsid w:val="00972288"/>
    <w:rsid w:val="009723D3"/>
    <w:rsid w:val="00972535"/>
    <w:rsid w:val="009726B5"/>
    <w:rsid w:val="00972E12"/>
    <w:rsid w:val="00972F97"/>
    <w:rsid w:val="00973012"/>
    <w:rsid w:val="0097333E"/>
    <w:rsid w:val="009735C2"/>
    <w:rsid w:val="00973D9C"/>
    <w:rsid w:val="00973E89"/>
    <w:rsid w:val="00974132"/>
    <w:rsid w:val="00974342"/>
    <w:rsid w:val="009744CB"/>
    <w:rsid w:val="00975209"/>
    <w:rsid w:val="00975A99"/>
    <w:rsid w:val="0097600D"/>
    <w:rsid w:val="009760C1"/>
    <w:rsid w:val="009762B5"/>
    <w:rsid w:val="0097637F"/>
    <w:rsid w:val="00976718"/>
    <w:rsid w:val="00976BB1"/>
    <w:rsid w:val="00976D1D"/>
    <w:rsid w:val="00976DC8"/>
    <w:rsid w:val="00977E45"/>
    <w:rsid w:val="00980330"/>
    <w:rsid w:val="00980C46"/>
    <w:rsid w:val="00980D66"/>
    <w:rsid w:val="00981383"/>
    <w:rsid w:val="009813FA"/>
    <w:rsid w:val="00981641"/>
    <w:rsid w:val="00981A91"/>
    <w:rsid w:val="00981C45"/>
    <w:rsid w:val="009820AF"/>
    <w:rsid w:val="00982263"/>
    <w:rsid w:val="00982288"/>
    <w:rsid w:val="0098228F"/>
    <w:rsid w:val="00982392"/>
    <w:rsid w:val="00982F32"/>
    <w:rsid w:val="00983738"/>
    <w:rsid w:val="00983B59"/>
    <w:rsid w:val="009841EA"/>
    <w:rsid w:val="0098445D"/>
    <w:rsid w:val="00984AC8"/>
    <w:rsid w:val="00984D98"/>
    <w:rsid w:val="00984F50"/>
    <w:rsid w:val="009854EA"/>
    <w:rsid w:val="00985711"/>
    <w:rsid w:val="009860B9"/>
    <w:rsid w:val="009861F5"/>
    <w:rsid w:val="0098690B"/>
    <w:rsid w:val="0098692D"/>
    <w:rsid w:val="009869B8"/>
    <w:rsid w:val="00986B38"/>
    <w:rsid w:val="009871B1"/>
    <w:rsid w:val="00987EFF"/>
    <w:rsid w:val="00990601"/>
    <w:rsid w:val="00990802"/>
    <w:rsid w:val="00990CF3"/>
    <w:rsid w:val="00990E36"/>
    <w:rsid w:val="00990EAA"/>
    <w:rsid w:val="009910DF"/>
    <w:rsid w:val="0099115C"/>
    <w:rsid w:val="0099189B"/>
    <w:rsid w:val="00991E59"/>
    <w:rsid w:val="00991F75"/>
    <w:rsid w:val="0099229D"/>
    <w:rsid w:val="00992388"/>
    <w:rsid w:val="009923B0"/>
    <w:rsid w:val="00992D07"/>
    <w:rsid w:val="0099314F"/>
    <w:rsid w:val="00993A2D"/>
    <w:rsid w:val="00993B58"/>
    <w:rsid w:val="0099455C"/>
    <w:rsid w:val="00994797"/>
    <w:rsid w:val="00994A0E"/>
    <w:rsid w:val="00994B7C"/>
    <w:rsid w:val="00994C67"/>
    <w:rsid w:val="00994E62"/>
    <w:rsid w:val="0099517B"/>
    <w:rsid w:val="0099529D"/>
    <w:rsid w:val="009957B7"/>
    <w:rsid w:val="00995DA5"/>
    <w:rsid w:val="00996238"/>
    <w:rsid w:val="00996656"/>
    <w:rsid w:val="00996863"/>
    <w:rsid w:val="00997779"/>
    <w:rsid w:val="00997C1E"/>
    <w:rsid w:val="009A000B"/>
    <w:rsid w:val="009A08B1"/>
    <w:rsid w:val="009A0938"/>
    <w:rsid w:val="009A0C0A"/>
    <w:rsid w:val="009A0CF0"/>
    <w:rsid w:val="009A14B0"/>
    <w:rsid w:val="009A1635"/>
    <w:rsid w:val="009A1AA7"/>
    <w:rsid w:val="009A1E36"/>
    <w:rsid w:val="009A2128"/>
    <w:rsid w:val="009A2637"/>
    <w:rsid w:val="009A2B95"/>
    <w:rsid w:val="009A3719"/>
    <w:rsid w:val="009A3893"/>
    <w:rsid w:val="009A3BFD"/>
    <w:rsid w:val="009A3EE3"/>
    <w:rsid w:val="009A3F50"/>
    <w:rsid w:val="009A3F78"/>
    <w:rsid w:val="009A4340"/>
    <w:rsid w:val="009A43BE"/>
    <w:rsid w:val="009A4847"/>
    <w:rsid w:val="009A4898"/>
    <w:rsid w:val="009A4C81"/>
    <w:rsid w:val="009A6044"/>
    <w:rsid w:val="009A61AC"/>
    <w:rsid w:val="009A6393"/>
    <w:rsid w:val="009A64CD"/>
    <w:rsid w:val="009A6A1C"/>
    <w:rsid w:val="009A6AF1"/>
    <w:rsid w:val="009A7406"/>
    <w:rsid w:val="009A769B"/>
    <w:rsid w:val="009A76C1"/>
    <w:rsid w:val="009A76FC"/>
    <w:rsid w:val="009A78B4"/>
    <w:rsid w:val="009A7A0D"/>
    <w:rsid w:val="009A7BB7"/>
    <w:rsid w:val="009A7C10"/>
    <w:rsid w:val="009B00ED"/>
    <w:rsid w:val="009B0ADA"/>
    <w:rsid w:val="009B1204"/>
    <w:rsid w:val="009B136C"/>
    <w:rsid w:val="009B172E"/>
    <w:rsid w:val="009B1CB3"/>
    <w:rsid w:val="009B1E73"/>
    <w:rsid w:val="009B224A"/>
    <w:rsid w:val="009B231D"/>
    <w:rsid w:val="009B2840"/>
    <w:rsid w:val="009B2ADA"/>
    <w:rsid w:val="009B2C35"/>
    <w:rsid w:val="009B2E33"/>
    <w:rsid w:val="009B3309"/>
    <w:rsid w:val="009B39EB"/>
    <w:rsid w:val="009B3DE8"/>
    <w:rsid w:val="009B3EB2"/>
    <w:rsid w:val="009B3F31"/>
    <w:rsid w:val="009B43A9"/>
    <w:rsid w:val="009B473E"/>
    <w:rsid w:val="009B4B36"/>
    <w:rsid w:val="009B4E86"/>
    <w:rsid w:val="009B54E0"/>
    <w:rsid w:val="009B66DE"/>
    <w:rsid w:val="009B6762"/>
    <w:rsid w:val="009B6873"/>
    <w:rsid w:val="009B6E2A"/>
    <w:rsid w:val="009B6FFD"/>
    <w:rsid w:val="009B7072"/>
    <w:rsid w:val="009B7354"/>
    <w:rsid w:val="009B77AC"/>
    <w:rsid w:val="009B7817"/>
    <w:rsid w:val="009B7AF2"/>
    <w:rsid w:val="009B7D0A"/>
    <w:rsid w:val="009B7E50"/>
    <w:rsid w:val="009C068E"/>
    <w:rsid w:val="009C0AA7"/>
    <w:rsid w:val="009C0C28"/>
    <w:rsid w:val="009C0CFE"/>
    <w:rsid w:val="009C1433"/>
    <w:rsid w:val="009C1BCA"/>
    <w:rsid w:val="009C1D20"/>
    <w:rsid w:val="009C29D9"/>
    <w:rsid w:val="009C2D7D"/>
    <w:rsid w:val="009C355A"/>
    <w:rsid w:val="009C3708"/>
    <w:rsid w:val="009C3A38"/>
    <w:rsid w:val="009C55E4"/>
    <w:rsid w:val="009C5DB8"/>
    <w:rsid w:val="009C6603"/>
    <w:rsid w:val="009C6664"/>
    <w:rsid w:val="009C6859"/>
    <w:rsid w:val="009C6A64"/>
    <w:rsid w:val="009C6B88"/>
    <w:rsid w:val="009C6B9E"/>
    <w:rsid w:val="009C6C6D"/>
    <w:rsid w:val="009C6E8B"/>
    <w:rsid w:val="009C6FE2"/>
    <w:rsid w:val="009C704C"/>
    <w:rsid w:val="009C74D0"/>
    <w:rsid w:val="009C754E"/>
    <w:rsid w:val="009C7868"/>
    <w:rsid w:val="009D028E"/>
    <w:rsid w:val="009D0440"/>
    <w:rsid w:val="009D0731"/>
    <w:rsid w:val="009D08F5"/>
    <w:rsid w:val="009D0A49"/>
    <w:rsid w:val="009D1398"/>
    <w:rsid w:val="009D19CA"/>
    <w:rsid w:val="009D2074"/>
    <w:rsid w:val="009D217C"/>
    <w:rsid w:val="009D21D7"/>
    <w:rsid w:val="009D2FAF"/>
    <w:rsid w:val="009D30C7"/>
    <w:rsid w:val="009D37AB"/>
    <w:rsid w:val="009D3871"/>
    <w:rsid w:val="009D3BC7"/>
    <w:rsid w:val="009D3EA3"/>
    <w:rsid w:val="009D3F80"/>
    <w:rsid w:val="009D44AC"/>
    <w:rsid w:val="009D4807"/>
    <w:rsid w:val="009D4A94"/>
    <w:rsid w:val="009D4D71"/>
    <w:rsid w:val="009D5482"/>
    <w:rsid w:val="009D54D9"/>
    <w:rsid w:val="009D561E"/>
    <w:rsid w:val="009D5F0C"/>
    <w:rsid w:val="009D616B"/>
    <w:rsid w:val="009D6808"/>
    <w:rsid w:val="009D7256"/>
    <w:rsid w:val="009D72C7"/>
    <w:rsid w:val="009D75A0"/>
    <w:rsid w:val="009D7634"/>
    <w:rsid w:val="009D7820"/>
    <w:rsid w:val="009D7855"/>
    <w:rsid w:val="009D7D54"/>
    <w:rsid w:val="009D7E15"/>
    <w:rsid w:val="009E030D"/>
    <w:rsid w:val="009E0398"/>
    <w:rsid w:val="009E0902"/>
    <w:rsid w:val="009E0B25"/>
    <w:rsid w:val="009E0EDA"/>
    <w:rsid w:val="009E1361"/>
    <w:rsid w:val="009E1453"/>
    <w:rsid w:val="009E1A99"/>
    <w:rsid w:val="009E1DE8"/>
    <w:rsid w:val="009E236F"/>
    <w:rsid w:val="009E2BE2"/>
    <w:rsid w:val="009E2EB7"/>
    <w:rsid w:val="009E337F"/>
    <w:rsid w:val="009E3793"/>
    <w:rsid w:val="009E3ACF"/>
    <w:rsid w:val="009E3C87"/>
    <w:rsid w:val="009E3F65"/>
    <w:rsid w:val="009E489D"/>
    <w:rsid w:val="009E4A1A"/>
    <w:rsid w:val="009E5054"/>
    <w:rsid w:val="009E5231"/>
    <w:rsid w:val="009E5631"/>
    <w:rsid w:val="009E5906"/>
    <w:rsid w:val="009E5CB2"/>
    <w:rsid w:val="009E704B"/>
    <w:rsid w:val="009E7307"/>
    <w:rsid w:val="009E739E"/>
    <w:rsid w:val="009E73D0"/>
    <w:rsid w:val="009E7A46"/>
    <w:rsid w:val="009E7CE0"/>
    <w:rsid w:val="009F0160"/>
    <w:rsid w:val="009F05CF"/>
    <w:rsid w:val="009F074E"/>
    <w:rsid w:val="009F090A"/>
    <w:rsid w:val="009F0AFB"/>
    <w:rsid w:val="009F1471"/>
    <w:rsid w:val="009F181B"/>
    <w:rsid w:val="009F21D8"/>
    <w:rsid w:val="009F2C99"/>
    <w:rsid w:val="009F2DB8"/>
    <w:rsid w:val="009F32A8"/>
    <w:rsid w:val="009F343F"/>
    <w:rsid w:val="009F3471"/>
    <w:rsid w:val="009F3503"/>
    <w:rsid w:val="009F3563"/>
    <w:rsid w:val="009F36AC"/>
    <w:rsid w:val="009F3BD0"/>
    <w:rsid w:val="009F3BDA"/>
    <w:rsid w:val="009F3DBD"/>
    <w:rsid w:val="009F3E5F"/>
    <w:rsid w:val="009F3EF8"/>
    <w:rsid w:val="009F3F56"/>
    <w:rsid w:val="009F47F7"/>
    <w:rsid w:val="009F4E06"/>
    <w:rsid w:val="009F520D"/>
    <w:rsid w:val="009F5889"/>
    <w:rsid w:val="009F5ABA"/>
    <w:rsid w:val="009F60A0"/>
    <w:rsid w:val="009F63DF"/>
    <w:rsid w:val="009F65F2"/>
    <w:rsid w:val="009F6FB4"/>
    <w:rsid w:val="009F76F3"/>
    <w:rsid w:val="009F7B9E"/>
    <w:rsid w:val="009F7EB6"/>
    <w:rsid w:val="00A001E5"/>
    <w:rsid w:val="00A00690"/>
    <w:rsid w:val="00A00A03"/>
    <w:rsid w:val="00A00A16"/>
    <w:rsid w:val="00A01039"/>
    <w:rsid w:val="00A013AA"/>
    <w:rsid w:val="00A013F8"/>
    <w:rsid w:val="00A0154F"/>
    <w:rsid w:val="00A01771"/>
    <w:rsid w:val="00A01840"/>
    <w:rsid w:val="00A01E19"/>
    <w:rsid w:val="00A01F98"/>
    <w:rsid w:val="00A027CD"/>
    <w:rsid w:val="00A03064"/>
    <w:rsid w:val="00A03418"/>
    <w:rsid w:val="00A036C6"/>
    <w:rsid w:val="00A03B95"/>
    <w:rsid w:val="00A044DC"/>
    <w:rsid w:val="00A044EE"/>
    <w:rsid w:val="00A054DD"/>
    <w:rsid w:val="00A055B9"/>
    <w:rsid w:val="00A05A16"/>
    <w:rsid w:val="00A05A7D"/>
    <w:rsid w:val="00A05CEB"/>
    <w:rsid w:val="00A063FE"/>
    <w:rsid w:val="00A06472"/>
    <w:rsid w:val="00A0673E"/>
    <w:rsid w:val="00A06A57"/>
    <w:rsid w:val="00A06EAB"/>
    <w:rsid w:val="00A06FF9"/>
    <w:rsid w:val="00A0722D"/>
    <w:rsid w:val="00A079C4"/>
    <w:rsid w:val="00A102BC"/>
    <w:rsid w:val="00A10580"/>
    <w:rsid w:val="00A1079A"/>
    <w:rsid w:val="00A10A46"/>
    <w:rsid w:val="00A10F44"/>
    <w:rsid w:val="00A11142"/>
    <w:rsid w:val="00A111D1"/>
    <w:rsid w:val="00A1156A"/>
    <w:rsid w:val="00A118AA"/>
    <w:rsid w:val="00A11A34"/>
    <w:rsid w:val="00A12287"/>
    <w:rsid w:val="00A12293"/>
    <w:rsid w:val="00A12299"/>
    <w:rsid w:val="00A12A3B"/>
    <w:rsid w:val="00A12C6D"/>
    <w:rsid w:val="00A12E7F"/>
    <w:rsid w:val="00A1380B"/>
    <w:rsid w:val="00A14227"/>
    <w:rsid w:val="00A142BD"/>
    <w:rsid w:val="00A142C1"/>
    <w:rsid w:val="00A144CB"/>
    <w:rsid w:val="00A14B53"/>
    <w:rsid w:val="00A14D73"/>
    <w:rsid w:val="00A15236"/>
    <w:rsid w:val="00A15858"/>
    <w:rsid w:val="00A15B64"/>
    <w:rsid w:val="00A15CC0"/>
    <w:rsid w:val="00A16E9D"/>
    <w:rsid w:val="00A17052"/>
    <w:rsid w:val="00A17071"/>
    <w:rsid w:val="00A1721C"/>
    <w:rsid w:val="00A177BA"/>
    <w:rsid w:val="00A17BE0"/>
    <w:rsid w:val="00A20425"/>
    <w:rsid w:val="00A206BF"/>
    <w:rsid w:val="00A209C2"/>
    <w:rsid w:val="00A21367"/>
    <w:rsid w:val="00A21436"/>
    <w:rsid w:val="00A21AA0"/>
    <w:rsid w:val="00A21C3E"/>
    <w:rsid w:val="00A21D25"/>
    <w:rsid w:val="00A22058"/>
    <w:rsid w:val="00A229B4"/>
    <w:rsid w:val="00A22C7C"/>
    <w:rsid w:val="00A22D77"/>
    <w:rsid w:val="00A2356A"/>
    <w:rsid w:val="00A2392C"/>
    <w:rsid w:val="00A2394A"/>
    <w:rsid w:val="00A239EF"/>
    <w:rsid w:val="00A23E72"/>
    <w:rsid w:val="00A24675"/>
    <w:rsid w:val="00A24918"/>
    <w:rsid w:val="00A24CDB"/>
    <w:rsid w:val="00A25177"/>
    <w:rsid w:val="00A252A9"/>
    <w:rsid w:val="00A253ED"/>
    <w:rsid w:val="00A257BB"/>
    <w:rsid w:val="00A25C5D"/>
    <w:rsid w:val="00A25CBB"/>
    <w:rsid w:val="00A25F9B"/>
    <w:rsid w:val="00A2618D"/>
    <w:rsid w:val="00A2620C"/>
    <w:rsid w:val="00A26513"/>
    <w:rsid w:val="00A26723"/>
    <w:rsid w:val="00A271B4"/>
    <w:rsid w:val="00A2754F"/>
    <w:rsid w:val="00A2767D"/>
    <w:rsid w:val="00A2777E"/>
    <w:rsid w:val="00A2789B"/>
    <w:rsid w:val="00A278BB"/>
    <w:rsid w:val="00A27E7B"/>
    <w:rsid w:val="00A27F61"/>
    <w:rsid w:val="00A30057"/>
    <w:rsid w:val="00A30297"/>
    <w:rsid w:val="00A30ABC"/>
    <w:rsid w:val="00A30ACB"/>
    <w:rsid w:val="00A30CC1"/>
    <w:rsid w:val="00A313E1"/>
    <w:rsid w:val="00A31BED"/>
    <w:rsid w:val="00A31C20"/>
    <w:rsid w:val="00A32317"/>
    <w:rsid w:val="00A32777"/>
    <w:rsid w:val="00A33363"/>
    <w:rsid w:val="00A33B7F"/>
    <w:rsid w:val="00A34157"/>
    <w:rsid w:val="00A34264"/>
    <w:rsid w:val="00A34265"/>
    <w:rsid w:val="00A342F2"/>
    <w:rsid w:val="00A343F8"/>
    <w:rsid w:val="00A34477"/>
    <w:rsid w:val="00A34B73"/>
    <w:rsid w:val="00A34D0E"/>
    <w:rsid w:val="00A35378"/>
    <w:rsid w:val="00A35759"/>
    <w:rsid w:val="00A35BD2"/>
    <w:rsid w:val="00A35C7C"/>
    <w:rsid w:val="00A35E76"/>
    <w:rsid w:val="00A3639C"/>
    <w:rsid w:val="00A3647E"/>
    <w:rsid w:val="00A36561"/>
    <w:rsid w:val="00A365B0"/>
    <w:rsid w:val="00A3670A"/>
    <w:rsid w:val="00A3698F"/>
    <w:rsid w:val="00A379E6"/>
    <w:rsid w:val="00A37D8A"/>
    <w:rsid w:val="00A37EA5"/>
    <w:rsid w:val="00A37EDD"/>
    <w:rsid w:val="00A40589"/>
    <w:rsid w:val="00A40644"/>
    <w:rsid w:val="00A408CA"/>
    <w:rsid w:val="00A40DEC"/>
    <w:rsid w:val="00A41225"/>
    <w:rsid w:val="00A4230F"/>
    <w:rsid w:val="00A4232C"/>
    <w:rsid w:val="00A4251D"/>
    <w:rsid w:val="00A42DA0"/>
    <w:rsid w:val="00A43A0C"/>
    <w:rsid w:val="00A43C1F"/>
    <w:rsid w:val="00A43CEA"/>
    <w:rsid w:val="00A43E30"/>
    <w:rsid w:val="00A44038"/>
    <w:rsid w:val="00A447E1"/>
    <w:rsid w:val="00A44B12"/>
    <w:rsid w:val="00A44CB3"/>
    <w:rsid w:val="00A44E83"/>
    <w:rsid w:val="00A4560B"/>
    <w:rsid w:val="00A456BD"/>
    <w:rsid w:val="00A45E13"/>
    <w:rsid w:val="00A45F41"/>
    <w:rsid w:val="00A4624E"/>
    <w:rsid w:val="00A464B9"/>
    <w:rsid w:val="00A46B9C"/>
    <w:rsid w:val="00A46DEB"/>
    <w:rsid w:val="00A475AC"/>
    <w:rsid w:val="00A47A5A"/>
    <w:rsid w:val="00A47CB0"/>
    <w:rsid w:val="00A47DB1"/>
    <w:rsid w:val="00A5071D"/>
    <w:rsid w:val="00A51581"/>
    <w:rsid w:val="00A5185D"/>
    <w:rsid w:val="00A518E7"/>
    <w:rsid w:val="00A51B7C"/>
    <w:rsid w:val="00A51C2A"/>
    <w:rsid w:val="00A52542"/>
    <w:rsid w:val="00A5276B"/>
    <w:rsid w:val="00A527A5"/>
    <w:rsid w:val="00A52C39"/>
    <w:rsid w:val="00A52E86"/>
    <w:rsid w:val="00A52EF0"/>
    <w:rsid w:val="00A53CCB"/>
    <w:rsid w:val="00A5412A"/>
    <w:rsid w:val="00A542F8"/>
    <w:rsid w:val="00A5446E"/>
    <w:rsid w:val="00A546DC"/>
    <w:rsid w:val="00A54722"/>
    <w:rsid w:val="00A5473C"/>
    <w:rsid w:val="00A54A3D"/>
    <w:rsid w:val="00A54B01"/>
    <w:rsid w:val="00A54DD4"/>
    <w:rsid w:val="00A54E5A"/>
    <w:rsid w:val="00A54EC8"/>
    <w:rsid w:val="00A5508C"/>
    <w:rsid w:val="00A551A7"/>
    <w:rsid w:val="00A555D9"/>
    <w:rsid w:val="00A55785"/>
    <w:rsid w:val="00A55831"/>
    <w:rsid w:val="00A55D84"/>
    <w:rsid w:val="00A55E00"/>
    <w:rsid w:val="00A55E10"/>
    <w:rsid w:val="00A565FF"/>
    <w:rsid w:val="00A56873"/>
    <w:rsid w:val="00A56939"/>
    <w:rsid w:val="00A56CB5"/>
    <w:rsid w:val="00A56E41"/>
    <w:rsid w:val="00A57096"/>
    <w:rsid w:val="00A575AF"/>
    <w:rsid w:val="00A57823"/>
    <w:rsid w:val="00A57A56"/>
    <w:rsid w:val="00A57A78"/>
    <w:rsid w:val="00A57CC4"/>
    <w:rsid w:val="00A57E2C"/>
    <w:rsid w:val="00A602BF"/>
    <w:rsid w:val="00A603BE"/>
    <w:rsid w:val="00A605DF"/>
    <w:rsid w:val="00A606AE"/>
    <w:rsid w:val="00A61085"/>
    <w:rsid w:val="00A615B7"/>
    <w:rsid w:val="00A61932"/>
    <w:rsid w:val="00A61B59"/>
    <w:rsid w:val="00A61CFF"/>
    <w:rsid w:val="00A61DCB"/>
    <w:rsid w:val="00A61E7E"/>
    <w:rsid w:val="00A62156"/>
    <w:rsid w:val="00A62418"/>
    <w:rsid w:val="00A628D3"/>
    <w:rsid w:val="00A62C79"/>
    <w:rsid w:val="00A62E10"/>
    <w:rsid w:val="00A63136"/>
    <w:rsid w:val="00A635E6"/>
    <w:rsid w:val="00A63956"/>
    <w:rsid w:val="00A64597"/>
    <w:rsid w:val="00A6468C"/>
    <w:rsid w:val="00A64EE4"/>
    <w:rsid w:val="00A652BC"/>
    <w:rsid w:val="00A6543C"/>
    <w:rsid w:val="00A65C88"/>
    <w:rsid w:val="00A66123"/>
    <w:rsid w:val="00A665BF"/>
    <w:rsid w:val="00A66601"/>
    <w:rsid w:val="00A6665A"/>
    <w:rsid w:val="00A66917"/>
    <w:rsid w:val="00A66ADB"/>
    <w:rsid w:val="00A66C5F"/>
    <w:rsid w:val="00A6710A"/>
    <w:rsid w:val="00A671DA"/>
    <w:rsid w:val="00A67615"/>
    <w:rsid w:val="00A676D8"/>
    <w:rsid w:val="00A67903"/>
    <w:rsid w:val="00A679D5"/>
    <w:rsid w:val="00A67C5A"/>
    <w:rsid w:val="00A705DC"/>
    <w:rsid w:val="00A70B56"/>
    <w:rsid w:val="00A70B72"/>
    <w:rsid w:val="00A70F14"/>
    <w:rsid w:val="00A7104A"/>
    <w:rsid w:val="00A716F6"/>
    <w:rsid w:val="00A718F7"/>
    <w:rsid w:val="00A71F26"/>
    <w:rsid w:val="00A72223"/>
    <w:rsid w:val="00A72CFC"/>
    <w:rsid w:val="00A72E0C"/>
    <w:rsid w:val="00A732C9"/>
    <w:rsid w:val="00A73410"/>
    <w:rsid w:val="00A738C0"/>
    <w:rsid w:val="00A738C6"/>
    <w:rsid w:val="00A73D2D"/>
    <w:rsid w:val="00A73E49"/>
    <w:rsid w:val="00A73EA6"/>
    <w:rsid w:val="00A74608"/>
    <w:rsid w:val="00A746E8"/>
    <w:rsid w:val="00A7492D"/>
    <w:rsid w:val="00A74F94"/>
    <w:rsid w:val="00A75597"/>
    <w:rsid w:val="00A75A36"/>
    <w:rsid w:val="00A75CEB"/>
    <w:rsid w:val="00A7618B"/>
    <w:rsid w:val="00A77410"/>
    <w:rsid w:val="00A776DD"/>
    <w:rsid w:val="00A77747"/>
    <w:rsid w:val="00A7798D"/>
    <w:rsid w:val="00A77E55"/>
    <w:rsid w:val="00A8031E"/>
    <w:rsid w:val="00A80414"/>
    <w:rsid w:val="00A8062C"/>
    <w:rsid w:val="00A808AE"/>
    <w:rsid w:val="00A80BA5"/>
    <w:rsid w:val="00A80DD5"/>
    <w:rsid w:val="00A80F69"/>
    <w:rsid w:val="00A8112D"/>
    <w:rsid w:val="00A8132C"/>
    <w:rsid w:val="00A81A4B"/>
    <w:rsid w:val="00A821C4"/>
    <w:rsid w:val="00A8249B"/>
    <w:rsid w:val="00A827D2"/>
    <w:rsid w:val="00A827F7"/>
    <w:rsid w:val="00A82AD8"/>
    <w:rsid w:val="00A82D72"/>
    <w:rsid w:val="00A82DE9"/>
    <w:rsid w:val="00A83597"/>
    <w:rsid w:val="00A83956"/>
    <w:rsid w:val="00A83B43"/>
    <w:rsid w:val="00A83DB8"/>
    <w:rsid w:val="00A84256"/>
    <w:rsid w:val="00A84304"/>
    <w:rsid w:val="00A84370"/>
    <w:rsid w:val="00A84A2C"/>
    <w:rsid w:val="00A84A34"/>
    <w:rsid w:val="00A85255"/>
    <w:rsid w:val="00A852B0"/>
    <w:rsid w:val="00A85302"/>
    <w:rsid w:val="00A85795"/>
    <w:rsid w:val="00A85C81"/>
    <w:rsid w:val="00A85EEE"/>
    <w:rsid w:val="00A862C3"/>
    <w:rsid w:val="00A86BD0"/>
    <w:rsid w:val="00A86D6A"/>
    <w:rsid w:val="00A87BB1"/>
    <w:rsid w:val="00A90267"/>
    <w:rsid w:val="00A903BD"/>
    <w:rsid w:val="00A90412"/>
    <w:rsid w:val="00A91424"/>
    <w:rsid w:val="00A91507"/>
    <w:rsid w:val="00A91E3E"/>
    <w:rsid w:val="00A91E52"/>
    <w:rsid w:val="00A926DF"/>
    <w:rsid w:val="00A928D9"/>
    <w:rsid w:val="00A92ED4"/>
    <w:rsid w:val="00A93130"/>
    <w:rsid w:val="00A933B4"/>
    <w:rsid w:val="00A9364B"/>
    <w:rsid w:val="00A936FD"/>
    <w:rsid w:val="00A948A6"/>
    <w:rsid w:val="00A94DD4"/>
    <w:rsid w:val="00A95BBF"/>
    <w:rsid w:val="00A95CCC"/>
    <w:rsid w:val="00A95F71"/>
    <w:rsid w:val="00A96096"/>
    <w:rsid w:val="00A96147"/>
    <w:rsid w:val="00A962AC"/>
    <w:rsid w:val="00A96B9F"/>
    <w:rsid w:val="00A96C46"/>
    <w:rsid w:val="00A96C7C"/>
    <w:rsid w:val="00A96CA4"/>
    <w:rsid w:val="00A96CD2"/>
    <w:rsid w:val="00A96EC8"/>
    <w:rsid w:val="00AA02AF"/>
    <w:rsid w:val="00AA02F4"/>
    <w:rsid w:val="00AA0769"/>
    <w:rsid w:val="00AA0B6E"/>
    <w:rsid w:val="00AA0CC8"/>
    <w:rsid w:val="00AA116A"/>
    <w:rsid w:val="00AA129A"/>
    <w:rsid w:val="00AA12EA"/>
    <w:rsid w:val="00AA13C7"/>
    <w:rsid w:val="00AA14E5"/>
    <w:rsid w:val="00AA1514"/>
    <w:rsid w:val="00AA16A8"/>
    <w:rsid w:val="00AA1E4E"/>
    <w:rsid w:val="00AA2011"/>
    <w:rsid w:val="00AA218A"/>
    <w:rsid w:val="00AA2201"/>
    <w:rsid w:val="00AA2396"/>
    <w:rsid w:val="00AA25EC"/>
    <w:rsid w:val="00AA2674"/>
    <w:rsid w:val="00AA2982"/>
    <w:rsid w:val="00AA3778"/>
    <w:rsid w:val="00AA41D3"/>
    <w:rsid w:val="00AA4382"/>
    <w:rsid w:val="00AA4AAB"/>
    <w:rsid w:val="00AA503C"/>
    <w:rsid w:val="00AA512F"/>
    <w:rsid w:val="00AA5217"/>
    <w:rsid w:val="00AA5852"/>
    <w:rsid w:val="00AA6267"/>
    <w:rsid w:val="00AA67D6"/>
    <w:rsid w:val="00AA681C"/>
    <w:rsid w:val="00AA686D"/>
    <w:rsid w:val="00AA6AC1"/>
    <w:rsid w:val="00AA6B2F"/>
    <w:rsid w:val="00AA6E75"/>
    <w:rsid w:val="00AA723B"/>
    <w:rsid w:val="00AA72B1"/>
    <w:rsid w:val="00AA7855"/>
    <w:rsid w:val="00AA7A73"/>
    <w:rsid w:val="00AA7AFF"/>
    <w:rsid w:val="00AA7C84"/>
    <w:rsid w:val="00AB066C"/>
    <w:rsid w:val="00AB0A3D"/>
    <w:rsid w:val="00AB0BC1"/>
    <w:rsid w:val="00AB11D5"/>
    <w:rsid w:val="00AB132E"/>
    <w:rsid w:val="00AB1535"/>
    <w:rsid w:val="00AB253B"/>
    <w:rsid w:val="00AB2687"/>
    <w:rsid w:val="00AB2A76"/>
    <w:rsid w:val="00AB3222"/>
    <w:rsid w:val="00AB329B"/>
    <w:rsid w:val="00AB3A96"/>
    <w:rsid w:val="00AB3C7F"/>
    <w:rsid w:val="00AB4157"/>
    <w:rsid w:val="00AB4427"/>
    <w:rsid w:val="00AB4689"/>
    <w:rsid w:val="00AB4AD0"/>
    <w:rsid w:val="00AB4E16"/>
    <w:rsid w:val="00AB5EA1"/>
    <w:rsid w:val="00AB6204"/>
    <w:rsid w:val="00AB6EB2"/>
    <w:rsid w:val="00AB7AD8"/>
    <w:rsid w:val="00AB7CA4"/>
    <w:rsid w:val="00AB7EDD"/>
    <w:rsid w:val="00AC1145"/>
    <w:rsid w:val="00AC11C7"/>
    <w:rsid w:val="00AC193C"/>
    <w:rsid w:val="00AC1998"/>
    <w:rsid w:val="00AC1E10"/>
    <w:rsid w:val="00AC1ECF"/>
    <w:rsid w:val="00AC2229"/>
    <w:rsid w:val="00AC2282"/>
    <w:rsid w:val="00AC2E9A"/>
    <w:rsid w:val="00AC2F6A"/>
    <w:rsid w:val="00AC2F9F"/>
    <w:rsid w:val="00AC2FA8"/>
    <w:rsid w:val="00AC3134"/>
    <w:rsid w:val="00AC3332"/>
    <w:rsid w:val="00AC35FC"/>
    <w:rsid w:val="00AC3774"/>
    <w:rsid w:val="00AC3C62"/>
    <w:rsid w:val="00AC408F"/>
    <w:rsid w:val="00AC442F"/>
    <w:rsid w:val="00AC53EA"/>
    <w:rsid w:val="00AC5640"/>
    <w:rsid w:val="00AC5666"/>
    <w:rsid w:val="00AC5716"/>
    <w:rsid w:val="00AC598F"/>
    <w:rsid w:val="00AC6250"/>
    <w:rsid w:val="00AC63C3"/>
    <w:rsid w:val="00AC6636"/>
    <w:rsid w:val="00AC678F"/>
    <w:rsid w:val="00AC73B2"/>
    <w:rsid w:val="00AC765C"/>
    <w:rsid w:val="00AC79FF"/>
    <w:rsid w:val="00AC7C62"/>
    <w:rsid w:val="00AD037B"/>
    <w:rsid w:val="00AD08DB"/>
    <w:rsid w:val="00AD0C1F"/>
    <w:rsid w:val="00AD0FF4"/>
    <w:rsid w:val="00AD14A7"/>
    <w:rsid w:val="00AD17BE"/>
    <w:rsid w:val="00AD18DD"/>
    <w:rsid w:val="00AD1D57"/>
    <w:rsid w:val="00AD2299"/>
    <w:rsid w:val="00AD3470"/>
    <w:rsid w:val="00AD3B86"/>
    <w:rsid w:val="00AD3CE7"/>
    <w:rsid w:val="00AD4146"/>
    <w:rsid w:val="00AD43A4"/>
    <w:rsid w:val="00AD4A7B"/>
    <w:rsid w:val="00AD4B8D"/>
    <w:rsid w:val="00AD4C11"/>
    <w:rsid w:val="00AD4C2E"/>
    <w:rsid w:val="00AD565C"/>
    <w:rsid w:val="00AD618E"/>
    <w:rsid w:val="00AD6427"/>
    <w:rsid w:val="00AD64C5"/>
    <w:rsid w:val="00AD6A12"/>
    <w:rsid w:val="00AD6FF8"/>
    <w:rsid w:val="00AD71F2"/>
    <w:rsid w:val="00AD7338"/>
    <w:rsid w:val="00AD7AEE"/>
    <w:rsid w:val="00AD7CC9"/>
    <w:rsid w:val="00AD7FD7"/>
    <w:rsid w:val="00AE0150"/>
    <w:rsid w:val="00AE04FD"/>
    <w:rsid w:val="00AE1D03"/>
    <w:rsid w:val="00AE1D4B"/>
    <w:rsid w:val="00AE1D86"/>
    <w:rsid w:val="00AE1FE1"/>
    <w:rsid w:val="00AE2309"/>
    <w:rsid w:val="00AE25E9"/>
    <w:rsid w:val="00AE2A50"/>
    <w:rsid w:val="00AE31E4"/>
    <w:rsid w:val="00AE39F4"/>
    <w:rsid w:val="00AE3BC4"/>
    <w:rsid w:val="00AE46EB"/>
    <w:rsid w:val="00AE4A4C"/>
    <w:rsid w:val="00AE4D92"/>
    <w:rsid w:val="00AE4FD6"/>
    <w:rsid w:val="00AE51A6"/>
    <w:rsid w:val="00AE5211"/>
    <w:rsid w:val="00AE544E"/>
    <w:rsid w:val="00AE54B0"/>
    <w:rsid w:val="00AE5B5C"/>
    <w:rsid w:val="00AE5BC0"/>
    <w:rsid w:val="00AE6234"/>
    <w:rsid w:val="00AE6542"/>
    <w:rsid w:val="00AE660B"/>
    <w:rsid w:val="00AE6B21"/>
    <w:rsid w:val="00AE6CAE"/>
    <w:rsid w:val="00AE753D"/>
    <w:rsid w:val="00AE76DA"/>
    <w:rsid w:val="00AE789E"/>
    <w:rsid w:val="00AF0463"/>
    <w:rsid w:val="00AF07DF"/>
    <w:rsid w:val="00AF0819"/>
    <w:rsid w:val="00AF0D5E"/>
    <w:rsid w:val="00AF111A"/>
    <w:rsid w:val="00AF1664"/>
    <w:rsid w:val="00AF1742"/>
    <w:rsid w:val="00AF1824"/>
    <w:rsid w:val="00AF269F"/>
    <w:rsid w:val="00AF26C7"/>
    <w:rsid w:val="00AF29DD"/>
    <w:rsid w:val="00AF2D32"/>
    <w:rsid w:val="00AF34BD"/>
    <w:rsid w:val="00AF35AA"/>
    <w:rsid w:val="00AF38B5"/>
    <w:rsid w:val="00AF3B5D"/>
    <w:rsid w:val="00AF3DEF"/>
    <w:rsid w:val="00AF4057"/>
    <w:rsid w:val="00AF4244"/>
    <w:rsid w:val="00AF4468"/>
    <w:rsid w:val="00AF4C54"/>
    <w:rsid w:val="00AF4E5D"/>
    <w:rsid w:val="00AF5499"/>
    <w:rsid w:val="00AF575A"/>
    <w:rsid w:val="00AF5DC9"/>
    <w:rsid w:val="00AF5EFA"/>
    <w:rsid w:val="00AF6156"/>
    <w:rsid w:val="00AF61AF"/>
    <w:rsid w:val="00AF6692"/>
    <w:rsid w:val="00AF6A15"/>
    <w:rsid w:val="00AF6D70"/>
    <w:rsid w:val="00AF7500"/>
    <w:rsid w:val="00AF7529"/>
    <w:rsid w:val="00AF7BB8"/>
    <w:rsid w:val="00AF7FC5"/>
    <w:rsid w:val="00AF7FDE"/>
    <w:rsid w:val="00B00212"/>
    <w:rsid w:val="00B00214"/>
    <w:rsid w:val="00B00C7E"/>
    <w:rsid w:val="00B00C9A"/>
    <w:rsid w:val="00B0104D"/>
    <w:rsid w:val="00B0158A"/>
    <w:rsid w:val="00B01745"/>
    <w:rsid w:val="00B01867"/>
    <w:rsid w:val="00B01CDC"/>
    <w:rsid w:val="00B01CE2"/>
    <w:rsid w:val="00B025FC"/>
    <w:rsid w:val="00B0283A"/>
    <w:rsid w:val="00B02985"/>
    <w:rsid w:val="00B02CB1"/>
    <w:rsid w:val="00B030CB"/>
    <w:rsid w:val="00B031B8"/>
    <w:rsid w:val="00B03640"/>
    <w:rsid w:val="00B0398C"/>
    <w:rsid w:val="00B03A6E"/>
    <w:rsid w:val="00B03C18"/>
    <w:rsid w:val="00B03F29"/>
    <w:rsid w:val="00B03FB8"/>
    <w:rsid w:val="00B03FBE"/>
    <w:rsid w:val="00B040B8"/>
    <w:rsid w:val="00B04187"/>
    <w:rsid w:val="00B04540"/>
    <w:rsid w:val="00B04568"/>
    <w:rsid w:val="00B04746"/>
    <w:rsid w:val="00B04F7B"/>
    <w:rsid w:val="00B05445"/>
    <w:rsid w:val="00B0549E"/>
    <w:rsid w:val="00B05587"/>
    <w:rsid w:val="00B05749"/>
    <w:rsid w:val="00B05824"/>
    <w:rsid w:val="00B06037"/>
    <w:rsid w:val="00B0651A"/>
    <w:rsid w:val="00B0660D"/>
    <w:rsid w:val="00B07128"/>
    <w:rsid w:val="00B0726F"/>
    <w:rsid w:val="00B07425"/>
    <w:rsid w:val="00B0746D"/>
    <w:rsid w:val="00B07D0D"/>
    <w:rsid w:val="00B07D26"/>
    <w:rsid w:val="00B100E8"/>
    <w:rsid w:val="00B10568"/>
    <w:rsid w:val="00B10A44"/>
    <w:rsid w:val="00B10E02"/>
    <w:rsid w:val="00B10F18"/>
    <w:rsid w:val="00B11438"/>
    <w:rsid w:val="00B11781"/>
    <w:rsid w:val="00B11ADB"/>
    <w:rsid w:val="00B11B74"/>
    <w:rsid w:val="00B11C68"/>
    <w:rsid w:val="00B12286"/>
    <w:rsid w:val="00B12432"/>
    <w:rsid w:val="00B13354"/>
    <w:rsid w:val="00B133EA"/>
    <w:rsid w:val="00B138D7"/>
    <w:rsid w:val="00B13BB4"/>
    <w:rsid w:val="00B13CA7"/>
    <w:rsid w:val="00B14317"/>
    <w:rsid w:val="00B147F2"/>
    <w:rsid w:val="00B14A7A"/>
    <w:rsid w:val="00B14D62"/>
    <w:rsid w:val="00B14D89"/>
    <w:rsid w:val="00B15902"/>
    <w:rsid w:val="00B16378"/>
    <w:rsid w:val="00B164D4"/>
    <w:rsid w:val="00B16706"/>
    <w:rsid w:val="00B16803"/>
    <w:rsid w:val="00B16E16"/>
    <w:rsid w:val="00B17037"/>
    <w:rsid w:val="00B17353"/>
    <w:rsid w:val="00B17A35"/>
    <w:rsid w:val="00B20575"/>
    <w:rsid w:val="00B2061F"/>
    <w:rsid w:val="00B20768"/>
    <w:rsid w:val="00B20E0C"/>
    <w:rsid w:val="00B20E35"/>
    <w:rsid w:val="00B219EC"/>
    <w:rsid w:val="00B21DBF"/>
    <w:rsid w:val="00B21FE7"/>
    <w:rsid w:val="00B2228B"/>
    <w:rsid w:val="00B222F8"/>
    <w:rsid w:val="00B225F4"/>
    <w:rsid w:val="00B228D8"/>
    <w:rsid w:val="00B22AC9"/>
    <w:rsid w:val="00B22C56"/>
    <w:rsid w:val="00B22FB2"/>
    <w:rsid w:val="00B232FF"/>
    <w:rsid w:val="00B235F8"/>
    <w:rsid w:val="00B236F9"/>
    <w:rsid w:val="00B23774"/>
    <w:rsid w:val="00B23913"/>
    <w:rsid w:val="00B23B69"/>
    <w:rsid w:val="00B23CC8"/>
    <w:rsid w:val="00B24665"/>
    <w:rsid w:val="00B24A54"/>
    <w:rsid w:val="00B25493"/>
    <w:rsid w:val="00B258D4"/>
    <w:rsid w:val="00B25A72"/>
    <w:rsid w:val="00B25BE7"/>
    <w:rsid w:val="00B260FD"/>
    <w:rsid w:val="00B26544"/>
    <w:rsid w:val="00B267AF"/>
    <w:rsid w:val="00B26A64"/>
    <w:rsid w:val="00B26E66"/>
    <w:rsid w:val="00B27084"/>
    <w:rsid w:val="00B275EB"/>
    <w:rsid w:val="00B275F2"/>
    <w:rsid w:val="00B30246"/>
    <w:rsid w:val="00B30416"/>
    <w:rsid w:val="00B30712"/>
    <w:rsid w:val="00B3089F"/>
    <w:rsid w:val="00B3097D"/>
    <w:rsid w:val="00B309AA"/>
    <w:rsid w:val="00B30ACE"/>
    <w:rsid w:val="00B30B5E"/>
    <w:rsid w:val="00B318DF"/>
    <w:rsid w:val="00B318F4"/>
    <w:rsid w:val="00B319A5"/>
    <w:rsid w:val="00B31A35"/>
    <w:rsid w:val="00B31BD9"/>
    <w:rsid w:val="00B31FE2"/>
    <w:rsid w:val="00B32024"/>
    <w:rsid w:val="00B32033"/>
    <w:rsid w:val="00B32059"/>
    <w:rsid w:val="00B3227C"/>
    <w:rsid w:val="00B325F5"/>
    <w:rsid w:val="00B3289A"/>
    <w:rsid w:val="00B3299C"/>
    <w:rsid w:val="00B32B85"/>
    <w:rsid w:val="00B32E09"/>
    <w:rsid w:val="00B33264"/>
    <w:rsid w:val="00B336D3"/>
    <w:rsid w:val="00B339F6"/>
    <w:rsid w:val="00B33A8A"/>
    <w:rsid w:val="00B33F36"/>
    <w:rsid w:val="00B33F94"/>
    <w:rsid w:val="00B34395"/>
    <w:rsid w:val="00B343AF"/>
    <w:rsid w:val="00B34487"/>
    <w:rsid w:val="00B34985"/>
    <w:rsid w:val="00B34AAE"/>
    <w:rsid w:val="00B34C89"/>
    <w:rsid w:val="00B34E12"/>
    <w:rsid w:val="00B35055"/>
    <w:rsid w:val="00B350E9"/>
    <w:rsid w:val="00B356D4"/>
    <w:rsid w:val="00B35A11"/>
    <w:rsid w:val="00B35A1A"/>
    <w:rsid w:val="00B35BF7"/>
    <w:rsid w:val="00B360B6"/>
    <w:rsid w:val="00B36376"/>
    <w:rsid w:val="00B3661D"/>
    <w:rsid w:val="00B3696A"/>
    <w:rsid w:val="00B36AF0"/>
    <w:rsid w:val="00B371EC"/>
    <w:rsid w:val="00B375FF"/>
    <w:rsid w:val="00B40641"/>
    <w:rsid w:val="00B40869"/>
    <w:rsid w:val="00B40E20"/>
    <w:rsid w:val="00B410C9"/>
    <w:rsid w:val="00B41126"/>
    <w:rsid w:val="00B411C8"/>
    <w:rsid w:val="00B41844"/>
    <w:rsid w:val="00B41B91"/>
    <w:rsid w:val="00B42369"/>
    <w:rsid w:val="00B42C60"/>
    <w:rsid w:val="00B43015"/>
    <w:rsid w:val="00B434C4"/>
    <w:rsid w:val="00B43526"/>
    <w:rsid w:val="00B4355C"/>
    <w:rsid w:val="00B43561"/>
    <w:rsid w:val="00B4398C"/>
    <w:rsid w:val="00B43B92"/>
    <w:rsid w:val="00B43D93"/>
    <w:rsid w:val="00B43E2F"/>
    <w:rsid w:val="00B44279"/>
    <w:rsid w:val="00B44AC7"/>
    <w:rsid w:val="00B44D9D"/>
    <w:rsid w:val="00B44FDA"/>
    <w:rsid w:val="00B45110"/>
    <w:rsid w:val="00B4522B"/>
    <w:rsid w:val="00B45682"/>
    <w:rsid w:val="00B4569B"/>
    <w:rsid w:val="00B45787"/>
    <w:rsid w:val="00B45BBF"/>
    <w:rsid w:val="00B45C05"/>
    <w:rsid w:val="00B466C9"/>
    <w:rsid w:val="00B4671F"/>
    <w:rsid w:val="00B46968"/>
    <w:rsid w:val="00B46A74"/>
    <w:rsid w:val="00B473F9"/>
    <w:rsid w:val="00B47426"/>
    <w:rsid w:val="00B4762F"/>
    <w:rsid w:val="00B47950"/>
    <w:rsid w:val="00B47ADD"/>
    <w:rsid w:val="00B47C29"/>
    <w:rsid w:val="00B47EC9"/>
    <w:rsid w:val="00B47F36"/>
    <w:rsid w:val="00B50004"/>
    <w:rsid w:val="00B50008"/>
    <w:rsid w:val="00B507FC"/>
    <w:rsid w:val="00B50BB7"/>
    <w:rsid w:val="00B519B9"/>
    <w:rsid w:val="00B51BDD"/>
    <w:rsid w:val="00B51D1D"/>
    <w:rsid w:val="00B52028"/>
    <w:rsid w:val="00B52585"/>
    <w:rsid w:val="00B527DC"/>
    <w:rsid w:val="00B52D00"/>
    <w:rsid w:val="00B52D10"/>
    <w:rsid w:val="00B53065"/>
    <w:rsid w:val="00B538E7"/>
    <w:rsid w:val="00B53E44"/>
    <w:rsid w:val="00B54677"/>
    <w:rsid w:val="00B54739"/>
    <w:rsid w:val="00B54809"/>
    <w:rsid w:val="00B5492C"/>
    <w:rsid w:val="00B54BA7"/>
    <w:rsid w:val="00B54D13"/>
    <w:rsid w:val="00B54E2B"/>
    <w:rsid w:val="00B55037"/>
    <w:rsid w:val="00B5593F"/>
    <w:rsid w:val="00B55A02"/>
    <w:rsid w:val="00B55AF1"/>
    <w:rsid w:val="00B55D89"/>
    <w:rsid w:val="00B55DC0"/>
    <w:rsid w:val="00B561D4"/>
    <w:rsid w:val="00B564A9"/>
    <w:rsid w:val="00B56709"/>
    <w:rsid w:val="00B56819"/>
    <w:rsid w:val="00B56821"/>
    <w:rsid w:val="00B5693E"/>
    <w:rsid w:val="00B56BC7"/>
    <w:rsid w:val="00B56FC9"/>
    <w:rsid w:val="00B57576"/>
    <w:rsid w:val="00B575A5"/>
    <w:rsid w:val="00B577F0"/>
    <w:rsid w:val="00B57871"/>
    <w:rsid w:val="00B57BAF"/>
    <w:rsid w:val="00B57D9D"/>
    <w:rsid w:val="00B60301"/>
    <w:rsid w:val="00B60B55"/>
    <w:rsid w:val="00B61356"/>
    <w:rsid w:val="00B61B4E"/>
    <w:rsid w:val="00B620E0"/>
    <w:rsid w:val="00B6265C"/>
    <w:rsid w:val="00B628EB"/>
    <w:rsid w:val="00B62922"/>
    <w:rsid w:val="00B62B04"/>
    <w:rsid w:val="00B62C60"/>
    <w:rsid w:val="00B62D2A"/>
    <w:rsid w:val="00B62EF6"/>
    <w:rsid w:val="00B63264"/>
    <w:rsid w:val="00B6355D"/>
    <w:rsid w:val="00B63925"/>
    <w:rsid w:val="00B63DC1"/>
    <w:rsid w:val="00B64303"/>
    <w:rsid w:val="00B64EF1"/>
    <w:rsid w:val="00B65383"/>
    <w:rsid w:val="00B65A56"/>
    <w:rsid w:val="00B66A9E"/>
    <w:rsid w:val="00B66D49"/>
    <w:rsid w:val="00B66DA6"/>
    <w:rsid w:val="00B671E4"/>
    <w:rsid w:val="00B67233"/>
    <w:rsid w:val="00B6725D"/>
    <w:rsid w:val="00B67289"/>
    <w:rsid w:val="00B67321"/>
    <w:rsid w:val="00B6737B"/>
    <w:rsid w:val="00B70030"/>
    <w:rsid w:val="00B700CB"/>
    <w:rsid w:val="00B700D3"/>
    <w:rsid w:val="00B702FF"/>
    <w:rsid w:val="00B703B5"/>
    <w:rsid w:val="00B70E85"/>
    <w:rsid w:val="00B711E7"/>
    <w:rsid w:val="00B7123E"/>
    <w:rsid w:val="00B71780"/>
    <w:rsid w:val="00B71AFB"/>
    <w:rsid w:val="00B71E40"/>
    <w:rsid w:val="00B72019"/>
    <w:rsid w:val="00B722DF"/>
    <w:rsid w:val="00B7230C"/>
    <w:rsid w:val="00B72400"/>
    <w:rsid w:val="00B72B16"/>
    <w:rsid w:val="00B730F0"/>
    <w:rsid w:val="00B732E7"/>
    <w:rsid w:val="00B7391B"/>
    <w:rsid w:val="00B739A9"/>
    <w:rsid w:val="00B73CAF"/>
    <w:rsid w:val="00B74030"/>
    <w:rsid w:val="00B740E8"/>
    <w:rsid w:val="00B74116"/>
    <w:rsid w:val="00B74F4A"/>
    <w:rsid w:val="00B75186"/>
    <w:rsid w:val="00B75338"/>
    <w:rsid w:val="00B760BE"/>
    <w:rsid w:val="00B76107"/>
    <w:rsid w:val="00B767EC"/>
    <w:rsid w:val="00B76A05"/>
    <w:rsid w:val="00B76FA7"/>
    <w:rsid w:val="00B7720A"/>
    <w:rsid w:val="00B7733E"/>
    <w:rsid w:val="00B7738B"/>
    <w:rsid w:val="00B77466"/>
    <w:rsid w:val="00B77720"/>
    <w:rsid w:val="00B77812"/>
    <w:rsid w:val="00B80310"/>
    <w:rsid w:val="00B80ADA"/>
    <w:rsid w:val="00B81212"/>
    <w:rsid w:val="00B81295"/>
    <w:rsid w:val="00B81629"/>
    <w:rsid w:val="00B8168A"/>
    <w:rsid w:val="00B816DE"/>
    <w:rsid w:val="00B81CF5"/>
    <w:rsid w:val="00B8259E"/>
    <w:rsid w:val="00B82C60"/>
    <w:rsid w:val="00B82FC5"/>
    <w:rsid w:val="00B83360"/>
    <w:rsid w:val="00B83633"/>
    <w:rsid w:val="00B836D0"/>
    <w:rsid w:val="00B83E3A"/>
    <w:rsid w:val="00B849C9"/>
    <w:rsid w:val="00B84C6A"/>
    <w:rsid w:val="00B84E87"/>
    <w:rsid w:val="00B85033"/>
    <w:rsid w:val="00B850D4"/>
    <w:rsid w:val="00B85ACC"/>
    <w:rsid w:val="00B862DE"/>
    <w:rsid w:val="00B86438"/>
    <w:rsid w:val="00B87629"/>
    <w:rsid w:val="00B876DD"/>
    <w:rsid w:val="00B878ED"/>
    <w:rsid w:val="00B87BF0"/>
    <w:rsid w:val="00B87D40"/>
    <w:rsid w:val="00B90477"/>
    <w:rsid w:val="00B905A8"/>
    <w:rsid w:val="00B905E5"/>
    <w:rsid w:val="00B906E6"/>
    <w:rsid w:val="00B90712"/>
    <w:rsid w:val="00B911F8"/>
    <w:rsid w:val="00B913ED"/>
    <w:rsid w:val="00B917C1"/>
    <w:rsid w:val="00B92935"/>
    <w:rsid w:val="00B92B94"/>
    <w:rsid w:val="00B92FFC"/>
    <w:rsid w:val="00B93368"/>
    <w:rsid w:val="00B9392C"/>
    <w:rsid w:val="00B9396B"/>
    <w:rsid w:val="00B93E0C"/>
    <w:rsid w:val="00B94137"/>
    <w:rsid w:val="00B944EA"/>
    <w:rsid w:val="00B94851"/>
    <w:rsid w:val="00B94979"/>
    <w:rsid w:val="00B94BFC"/>
    <w:rsid w:val="00B94C5E"/>
    <w:rsid w:val="00B9560B"/>
    <w:rsid w:val="00B95B0E"/>
    <w:rsid w:val="00B960AD"/>
    <w:rsid w:val="00B96533"/>
    <w:rsid w:val="00B966D9"/>
    <w:rsid w:val="00B96888"/>
    <w:rsid w:val="00B96C5C"/>
    <w:rsid w:val="00B96D8E"/>
    <w:rsid w:val="00B96E7F"/>
    <w:rsid w:val="00B97620"/>
    <w:rsid w:val="00B97920"/>
    <w:rsid w:val="00B97CB7"/>
    <w:rsid w:val="00BA00C3"/>
    <w:rsid w:val="00BA05B5"/>
    <w:rsid w:val="00BA0664"/>
    <w:rsid w:val="00BA0783"/>
    <w:rsid w:val="00BA0D0B"/>
    <w:rsid w:val="00BA1071"/>
    <w:rsid w:val="00BA1416"/>
    <w:rsid w:val="00BA19E6"/>
    <w:rsid w:val="00BA19F3"/>
    <w:rsid w:val="00BA2CE8"/>
    <w:rsid w:val="00BA3B6F"/>
    <w:rsid w:val="00BA3D8C"/>
    <w:rsid w:val="00BA3F86"/>
    <w:rsid w:val="00BA4058"/>
    <w:rsid w:val="00BA4127"/>
    <w:rsid w:val="00BA4354"/>
    <w:rsid w:val="00BA446D"/>
    <w:rsid w:val="00BA4B6B"/>
    <w:rsid w:val="00BA4BC8"/>
    <w:rsid w:val="00BA554A"/>
    <w:rsid w:val="00BA5707"/>
    <w:rsid w:val="00BA5F18"/>
    <w:rsid w:val="00BA6687"/>
    <w:rsid w:val="00BA68CD"/>
    <w:rsid w:val="00BA6B6C"/>
    <w:rsid w:val="00BA6B87"/>
    <w:rsid w:val="00BA6C66"/>
    <w:rsid w:val="00BA70D9"/>
    <w:rsid w:val="00BA7111"/>
    <w:rsid w:val="00BA7493"/>
    <w:rsid w:val="00BA78E5"/>
    <w:rsid w:val="00BA7DC7"/>
    <w:rsid w:val="00BA7E39"/>
    <w:rsid w:val="00BB051D"/>
    <w:rsid w:val="00BB0C68"/>
    <w:rsid w:val="00BB0C9A"/>
    <w:rsid w:val="00BB1722"/>
    <w:rsid w:val="00BB260F"/>
    <w:rsid w:val="00BB2BFD"/>
    <w:rsid w:val="00BB2F00"/>
    <w:rsid w:val="00BB3156"/>
    <w:rsid w:val="00BB3356"/>
    <w:rsid w:val="00BB38E8"/>
    <w:rsid w:val="00BB3CFA"/>
    <w:rsid w:val="00BB40A4"/>
    <w:rsid w:val="00BB4255"/>
    <w:rsid w:val="00BB496A"/>
    <w:rsid w:val="00BB50B6"/>
    <w:rsid w:val="00BB559E"/>
    <w:rsid w:val="00BB55FC"/>
    <w:rsid w:val="00BB5B04"/>
    <w:rsid w:val="00BB6085"/>
    <w:rsid w:val="00BB6254"/>
    <w:rsid w:val="00BB65C8"/>
    <w:rsid w:val="00BB665D"/>
    <w:rsid w:val="00BB6B16"/>
    <w:rsid w:val="00BB6B2F"/>
    <w:rsid w:val="00BB6ED0"/>
    <w:rsid w:val="00BB7096"/>
    <w:rsid w:val="00BC02A0"/>
    <w:rsid w:val="00BC03B7"/>
    <w:rsid w:val="00BC0A43"/>
    <w:rsid w:val="00BC0AAF"/>
    <w:rsid w:val="00BC0C3E"/>
    <w:rsid w:val="00BC0FB0"/>
    <w:rsid w:val="00BC14A3"/>
    <w:rsid w:val="00BC194E"/>
    <w:rsid w:val="00BC27BF"/>
    <w:rsid w:val="00BC2BF6"/>
    <w:rsid w:val="00BC330F"/>
    <w:rsid w:val="00BC40F4"/>
    <w:rsid w:val="00BC4890"/>
    <w:rsid w:val="00BC4BF1"/>
    <w:rsid w:val="00BC4CE1"/>
    <w:rsid w:val="00BC4E99"/>
    <w:rsid w:val="00BC4FB9"/>
    <w:rsid w:val="00BC54F5"/>
    <w:rsid w:val="00BC5F4F"/>
    <w:rsid w:val="00BC658C"/>
    <w:rsid w:val="00BC6916"/>
    <w:rsid w:val="00BC746F"/>
    <w:rsid w:val="00BC7657"/>
    <w:rsid w:val="00BC7808"/>
    <w:rsid w:val="00BC7D75"/>
    <w:rsid w:val="00BC7DF8"/>
    <w:rsid w:val="00BC7E1A"/>
    <w:rsid w:val="00BD03D7"/>
    <w:rsid w:val="00BD058C"/>
    <w:rsid w:val="00BD0680"/>
    <w:rsid w:val="00BD08BD"/>
    <w:rsid w:val="00BD0928"/>
    <w:rsid w:val="00BD0F14"/>
    <w:rsid w:val="00BD0FDE"/>
    <w:rsid w:val="00BD1025"/>
    <w:rsid w:val="00BD12EF"/>
    <w:rsid w:val="00BD18D8"/>
    <w:rsid w:val="00BD2161"/>
    <w:rsid w:val="00BD26C0"/>
    <w:rsid w:val="00BD2797"/>
    <w:rsid w:val="00BD2A3C"/>
    <w:rsid w:val="00BD2B02"/>
    <w:rsid w:val="00BD2BF3"/>
    <w:rsid w:val="00BD32B5"/>
    <w:rsid w:val="00BD3D46"/>
    <w:rsid w:val="00BD4D22"/>
    <w:rsid w:val="00BD4E50"/>
    <w:rsid w:val="00BD4EE5"/>
    <w:rsid w:val="00BD4FB4"/>
    <w:rsid w:val="00BD53C2"/>
    <w:rsid w:val="00BD541E"/>
    <w:rsid w:val="00BD5AE2"/>
    <w:rsid w:val="00BD5F7D"/>
    <w:rsid w:val="00BD648E"/>
    <w:rsid w:val="00BD65E6"/>
    <w:rsid w:val="00BD682D"/>
    <w:rsid w:val="00BD6B01"/>
    <w:rsid w:val="00BD6BFD"/>
    <w:rsid w:val="00BD74E2"/>
    <w:rsid w:val="00BD76AF"/>
    <w:rsid w:val="00BE000E"/>
    <w:rsid w:val="00BE050C"/>
    <w:rsid w:val="00BE0B7D"/>
    <w:rsid w:val="00BE10DB"/>
    <w:rsid w:val="00BE266C"/>
    <w:rsid w:val="00BE34EC"/>
    <w:rsid w:val="00BE3A92"/>
    <w:rsid w:val="00BE3D6D"/>
    <w:rsid w:val="00BE3F05"/>
    <w:rsid w:val="00BE49E3"/>
    <w:rsid w:val="00BE4DC3"/>
    <w:rsid w:val="00BE534A"/>
    <w:rsid w:val="00BE53AF"/>
    <w:rsid w:val="00BE56BE"/>
    <w:rsid w:val="00BE58A7"/>
    <w:rsid w:val="00BE5B27"/>
    <w:rsid w:val="00BE5E2D"/>
    <w:rsid w:val="00BE62F6"/>
    <w:rsid w:val="00BE662F"/>
    <w:rsid w:val="00BE66C3"/>
    <w:rsid w:val="00BE6704"/>
    <w:rsid w:val="00BE67BB"/>
    <w:rsid w:val="00BE6CA4"/>
    <w:rsid w:val="00BE72D5"/>
    <w:rsid w:val="00BE77A5"/>
    <w:rsid w:val="00BE7C78"/>
    <w:rsid w:val="00BE7D03"/>
    <w:rsid w:val="00BF0034"/>
    <w:rsid w:val="00BF09A2"/>
    <w:rsid w:val="00BF0A6A"/>
    <w:rsid w:val="00BF0AAF"/>
    <w:rsid w:val="00BF0ABA"/>
    <w:rsid w:val="00BF0C42"/>
    <w:rsid w:val="00BF12AA"/>
    <w:rsid w:val="00BF12EE"/>
    <w:rsid w:val="00BF250F"/>
    <w:rsid w:val="00BF2581"/>
    <w:rsid w:val="00BF258E"/>
    <w:rsid w:val="00BF261F"/>
    <w:rsid w:val="00BF271D"/>
    <w:rsid w:val="00BF2760"/>
    <w:rsid w:val="00BF283C"/>
    <w:rsid w:val="00BF2854"/>
    <w:rsid w:val="00BF2B16"/>
    <w:rsid w:val="00BF2DBD"/>
    <w:rsid w:val="00BF2F39"/>
    <w:rsid w:val="00BF343E"/>
    <w:rsid w:val="00BF3968"/>
    <w:rsid w:val="00BF3B89"/>
    <w:rsid w:val="00BF3C3D"/>
    <w:rsid w:val="00BF3FC1"/>
    <w:rsid w:val="00BF430D"/>
    <w:rsid w:val="00BF445E"/>
    <w:rsid w:val="00BF4785"/>
    <w:rsid w:val="00BF47D8"/>
    <w:rsid w:val="00BF47E0"/>
    <w:rsid w:val="00BF4E3B"/>
    <w:rsid w:val="00BF4F40"/>
    <w:rsid w:val="00BF50FE"/>
    <w:rsid w:val="00BF5528"/>
    <w:rsid w:val="00BF59B5"/>
    <w:rsid w:val="00BF5ACC"/>
    <w:rsid w:val="00BF5B40"/>
    <w:rsid w:val="00BF5DE5"/>
    <w:rsid w:val="00BF5EC8"/>
    <w:rsid w:val="00BF5ECE"/>
    <w:rsid w:val="00BF659F"/>
    <w:rsid w:val="00BF694D"/>
    <w:rsid w:val="00BF6E40"/>
    <w:rsid w:val="00BF705D"/>
    <w:rsid w:val="00C004E4"/>
    <w:rsid w:val="00C008FB"/>
    <w:rsid w:val="00C00BF7"/>
    <w:rsid w:val="00C011DB"/>
    <w:rsid w:val="00C01E23"/>
    <w:rsid w:val="00C0273D"/>
    <w:rsid w:val="00C02A9C"/>
    <w:rsid w:val="00C02B7A"/>
    <w:rsid w:val="00C02F84"/>
    <w:rsid w:val="00C030B7"/>
    <w:rsid w:val="00C03410"/>
    <w:rsid w:val="00C034A2"/>
    <w:rsid w:val="00C03829"/>
    <w:rsid w:val="00C03843"/>
    <w:rsid w:val="00C03985"/>
    <w:rsid w:val="00C03CF0"/>
    <w:rsid w:val="00C03D4C"/>
    <w:rsid w:val="00C03F6E"/>
    <w:rsid w:val="00C04265"/>
    <w:rsid w:val="00C046EE"/>
    <w:rsid w:val="00C04828"/>
    <w:rsid w:val="00C048FF"/>
    <w:rsid w:val="00C05874"/>
    <w:rsid w:val="00C0596C"/>
    <w:rsid w:val="00C0647C"/>
    <w:rsid w:val="00C06EA6"/>
    <w:rsid w:val="00C07159"/>
    <w:rsid w:val="00C07C82"/>
    <w:rsid w:val="00C10175"/>
    <w:rsid w:val="00C106E5"/>
    <w:rsid w:val="00C1089E"/>
    <w:rsid w:val="00C10B64"/>
    <w:rsid w:val="00C10B76"/>
    <w:rsid w:val="00C10BDE"/>
    <w:rsid w:val="00C10CBC"/>
    <w:rsid w:val="00C10F22"/>
    <w:rsid w:val="00C11068"/>
    <w:rsid w:val="00C1180A"/>
    <w:rsid w:val="00C11F81"/>
    <w:rsid w:val="00C1280C"/>
    <w:rsid w:val="00C128A7"/>
    <w:rsid w:val="00C12B85"/>
    <w:rsid w:val="00C12FAE"/>
    <w:rsid w:val="00C137A1"/>
    <w:rsid w:val="00C146C6"/>
    <w:rsid w:val="00C14B39"/>
    <w:rsid w:val="00C14BA0"/>
    <w:rsid w:val="00C15257"/>
    <w:rsid w:val="00C1568D"/>
    <w:rsid w:val="00C15E26"/>
    <w:rsid w:val="00C15F6A"/>
    <w:rsid w:val="00C15FB2"/>
    <w:rsid w:val="00C16390"/>
    <w:rsid w:val="00C1644C"/>
    <w:rsid w:val="00C164EB"/>
    <w:rsid w:val="00C16861"/>
    <w:rsid w:val="00C17219"/>
    <w:rsid w:val="00C17ABB"/>
    <w:rsid w:val="00C17B3F"/>
    <w:rsid w:val="00C17BFE"/>
    <w:rsid w:val="00C203F8"/>
    <w:rsid w:val="00C2106F"/>
    <w:rsid w:val="00C211F7"/>
    <w:rsid w:val="00C21261"/>
    <w:rsid w:val="00C21320"/>
    <w:rsid w:val="00C213F1"/>
    <w:rsid w:val="00C2151C"/>
    <w:rsid w:val="00C215DF"/>
    <w:rsid w:val="00C218FE"/>
    <w:rsid w:val="00C22215"/>
    <w:rsid w:val="00C228EF"/>
    <w:rsid w:val="00C22C89"/>
    <w:rsid w:val="00C23437"/>
    <w:rsid w:val="00C2373B"/>
    <w:rsid w:val="00C238F3"/>
    <w:rsid w:val="00C23C9A"/>
    <w:rsid w:val="00C23D48"/>
    <w:rsid w:val="00C23E0B"/>
    <w:rsid w:val="00C23EDF"/>
    <w:rsid w:val="00C242F7"/>
    <w:rsid w:val="00C2496C"/>
    <w:rsid w:val="00C24BEE"/>
    <w:rsid w:val="00C24CE6"/>
    <w:rsid w:val="00C24EF7"/>
    <w:rsid w:val="00C24F22"/>
    <w:rsid w:val="00C255CB"/>
    <w:rsid w:val="00C25A20"/>
    <w:rsid w:val="00C25F88"/>
    <w:rsid w:val="00C2629A"/>
    <w:rsid w:val="00C2642A"/>
    <w:rsid w:val="00C265B0"/>
    <w:rsid w:val="00C266B2"/>
    <w:rsid w:val="00C2674C"/>
    <w:rsid w:val="00C26843"/>
    <w:rsid w:val="00C2692E"/>
    <w:rsid w:val="00C26B03"/>
    <w:rsid w:val="00C26CB0"/>
    <w:rsid w:val="00C270BA"/>
    <w:rsid w:val="00C27499"/>
    <w:rsid w:val="00C2797C"/>
    <w:rsid w:val="00C27AAF"/>
    <w:rsid w:val="00C30270"/>
    <w:rsid w:val="00C3050D"/>
    <w:rsid w:val="00C307A9"/>
    <w:rsid w:val="00C30AC0"/>
    <w:rsid w:val="00C312B0"/>
    <w:rsid w:val="00C3161A"/>
    <w:rsid w:val="00C319B5"/>
    <w:rsid w:val="00C325D4"/>
    <w:rsid w:val="00C3272C"/>
    <w:rsid w:val="00C32A6B"/>
    <w:rsid w:val="00C32D85"/>
    <w:rsid w:val="00C32FBE"/>
    <w:rsid w:val="00C3308A"/>
    <w:rsid w:val="00C33219"/>
    <w:rsid w:val="00C33411"/>
    <w:rsid w:val="00C3366F"/>
    <w:rsid w:val="00C33777"/>
    <w:rsid w:val="00C33C96"/>
    <w:rsid w:val="00C33CFE"/>
    <w:rsid w:val="00C33F71"/>
    <w:rsid w:val="00C344A7"/>
    <w:rsid w:val="00C34B24"/>
    <w:rsid w:val="00C34E14"/>
    <w:rsid w:val="00C34EC0"/>
    <w:rsid w:val="00C3520C"/>
    <w:rsid w:val="00C36450"/>
    <w:rsid w:val="00C3646A"/>
    <w:rsid w:val="00C36564"/>
    <w:rsid w:val="00C36CF2"/>
    <w:rsid w:val="00C37755"/>
    <w:rsid w:val="00C37B74"/>
    <w:rsid w:val="00C37C81"/>
    <w:rsid w:val="00C37CE9"/>
    <w:rsid w:val="00C37DAD"/>
    <w:rsid w:val="00C37EB8"/>
    <w:rsid w:val="00C400F5"/>
    <w:rsid w:val="00C402DD"/>
    <w:rsid w:val="00C4085B"/>
    <w:rsid w:val="00C40D5F"/>
    <w:rsid w:val="00C41023"/>
    <w:rsid w:val="00C41452"/>
    <w:rsid w:val="00C41767"/>
    <w:rsid w:val="00C41F18"/>
    <w:rsid w:val="00C4209C"/>
    <w:rsid w:val="00C42269"/>
    <w:rsid w:val="00C4235B"/>
    <w:rsid w:val="00C42523"/>
    <w:rsid w:val="00C42A16"/>
    <w:rsid w:val="00C42B3C"/>
    <w:rsid w:val="00C42F0C"/>
    <w:rsid w:val="00C42F82"/>
    <w:rsid w:val="00C43476"/>
    <w:rsid w:val="00C435BD"/>
    <w:rsid w:val="00C435FA"/>
    <w:rsid w:val="00C43C0F"/>
    <w:rsid w:val="00C43F41"/>
    <w:rsid w:val="00C44105"/>
    <w:rsid w:val="00C441A7"/>
    <w:rsid w:val="00C44212"/>
    <w:rsid w:val="00C44633"/>
    <w:rsid w:val="00C44781"/>
    <w:rsid w:val="00C448F1"/>
    <w:rsid w:val="00C448FE"/>
    <w:rsid w:val="00C44C3E"/>
    <w:rsid w:val="00C45845"/>
    <w:rsid w:val="00C45F84"/>
    <w:rsid w:val="00C461D2"/>
    <w:rsid w:val="00C462D0"/>
    <w:rsid w:val="00C462D7"/>
    <w:rsid w:val="00C464E1"/>
    <w:rsid w:val="00C46525"/>
    <w:rsid w:val="00C46782"/>
    <w:rsid w:val="00C469A9"/>
    <w:rsid w:val="00C46A48"/>
    <w:rsid w:val="00C46BB7"/>
    <w:rsid w:val="00C46C45"/>
    <w:rsid w:val="00C46CBE"/>
    <w:rsid w:val="00C46F03"/>
    <w:rsid w:val="00C470F5"/>
    <w:rsid w:val="00C4738D"/>
    <w:rsid w:val="00C47567"/>
    <w:rsid w:val="00C47DE0"/>
    <w:rsid w:val="00C50159"/>
    <w:rsid w:val="00C5022C"/>
    <w:rsid w:val="00C50C38"/>
    <w:rsid w:val="00C50D07"/>
    <w:rsid w:val="00C51BDA"/>
    <w:rsid w:val="00C520D3"/>
    <w:rsid w:val="00C5220A"/>
    <w:rsid w:val="00C52273"/>
    <w:rsid w:val="00C52481"/>
    <w:rsid w:val="00C52D82"/>
    <w:rsid w:val="00C53302"/>
    <w:rsid w:val="00C53568"/>
    <w:rsid w:val="00C53BF9"/>
    <w:rsid w:val="00C53F9F"/>
    <w:rsid w:val="00C5414F"/>
    <w:rsid w:val="00C54320"/>
    <w:rsid w:val="00C54B7A"/>
    <w:rsid w:val="00C54CE5"/>
    <w:rsid w:val="00C54CEA"/>
    <w:rsid w:val="00C54E3F"/>
    <w:rsid w:val="00C55411"/>
    <w:rsid w:val="00C5550C"/>
    <w:rsid w:val="00C55591"/>
    <w:rsid w:val="00C5574F"/>
    <w:rsid w:val="00C5599F"/>
    <w:rsid w:val="00C563F5"/>
    <w:rsid w:val="00C564C5"/>
    <w:rsid w:val="00C56C80"/>
    <w:rsid w:val="00C5760A"/>
    <w:rsid w:val="00C57CE3"/>
    <w:rsid w:val="00C600F8"/>
    <w:rsid w:val="00C602B2"/>
    <w:rsid w:val="00C603B0"/>
    <w:rsid w:val="00C60BB3"/>
    <w:rsid w:val="00C60E7A"/>
    <w:rsid w:val="00C60FE9"/>
    <w:rsid w:val="00C612AF"/>
    <w:rsid w:val="00C617F0"/>
    <w:rsid w:val="00C61A52"/>
    <w:rsid w:val="00C61B31"/>
    <w:rsid w:val="00C61C22"/>
    <w:rsid w:val="00C61DC5"/>
    <w:rsid w:val="00C620BE"/>
    <w:rsid w:val="00C62621"/>
    <w:rsid w:val="00C62B20"/>
    <w:rsid w:val="00C62D66"/>
    <w:rsid w:val="00C638BF"/>
    <w:rsid w:val="00C63BB8"/>
    <w:rsid w:val="00C63C77"/>
    <w:rsid w:val="00C63E1C"/>
    <w:rsid w:val="00C63FF1"/>
    <w:rsid w:val="00C647F3"/>
    <w:rsid w:val="00C64929"/>
    <w:rsid w:val="00C650AC"/>
    <w:rsid w:val="00C652A1"/>
    <w:rsid w:val="00C655A0"/>
    <w:rsid w:val="00C659D5"/>
    <w:rsid w:val="00C65BAA"/>
    <w:rsid w:val="00C6620E"/>
    <w:rsid w:val="00C6670F"/>
    <w:rsid w:val="00C66E70"/>
    <w:rsid w:val="00C675F1"/>
    <w:rsid w:val="00C67B14"/>
    <w:rsid w:val="00C67B58"/>
    <w:rsid w:val="00C67C1C"/>
    <w:rsid w:val="00C70A63"/>
    <w:rsid w:val="00C70C55"/>
    <w:rsid w:val="00C71307"/>
    <w:rsid w:val="00C71A0B"/>
    <w:rsid w:val="00C71A72"/>
    <w:rsid w:val="00C72378"/>
    <w:rsid w:val="00C723BE"/>
    <w:rsid w:val="00C729F9"/>
    <w:rsid w:val="00C72CC5"/>
    <w:rsid w:val="00C72D2D"/>
    <w:rsid w:val="00C735DD"/>
    <w:rsid w:val="00C7416B"/>
    <w:rsid w:val="00C7417B"/>
    <w:rsid w:val="00C745C1"/>
    <w:rsid w:val="00C74FAC"/>
    <w:rsid w:val="00C75F96"/>
    <w:rsid w:val="00C75F9A"/>
    <w:rsid w:val="00C7615B"/>
    <w:rsid w:val="00C764AB"/>
    <w:rsid w:val="00C768BF"/>
    <w:rsid w:val="00C76A3F"/>
    <w:rsid w:val="00C76B71"/>
    <w:rsid w:val="00C76D1D"/>
    <w:rsid w:val="00C7713C"/>
    <w:rsid w:val="00C77C6A"/>
    <w:rsid w:val="00C77D59"/>
    <w:rsid w:val="00C8014E"/>
    <w:rsid w:val="00C80641"/>
    <w:rsid w:val="00C807CA"/>
    <w:rsid w:val="00C80D61"/>
    <w:rsid w:val="00C80ED5"/>
    <w:rsid w:val="00C80F16"/>
    <w:rsid w:val="00C81D73"/>
    <w:rsid w:val="00C81F54"/>
    <w:rsid w:val="00C821AD"/>
    <w:rsid w:val="00C8236F"/>
    <w:rsid w:val="00C82826"/>
    <w:rsid w:val="00C82B16"/>
    <w:rsid w:val="00C8336C"/>
    <w:rsid w:val="00C8377D"/>
    <w:rsid w:val="00C837A5"/>
    <w:rsid w:val="00C8401F"/>
    <w:rsid w:val="00C84AA1"/>
    <w:rsid w:val="00C84E40"/>
    <w:rsid w:val="00C8508B"/>
    <w:rsid w:val="00C85505"/>
    <w:rsid w:val="00C85576"/>
    <w:rsid w:val="00C856A7"/>
    <w:rsid w:val="00C858F1"/>
    <w:rsid w:val="00C85A95"/>
    <w:rsid w:val="00C8600C"/>
    <w:rsid w:val="00C8736A"/>
    <w:rsid w:val="00C87414"/>
    <w:rsid w:val="00C87757"/>
    <w:rsid w:val="00C8785E"/>
    <w:rsid w:val="00C87921"/>
    <w:rsid w:val="00C87984"/>
    <w:rsid w:val="00C87A3E"/>
    <w:rsid w:val="00C9015B"/>
    <w:rsid w:val="00C9041F"/>
    <w:rsid w:val="00C906CD"/>
    <w:rsid w:val="00C908B1"/>
    <w:rsid w:val="00C909AF"/>
    <w:rsid w:val="00C909FD"/>
    <w:rsid w:val="00C90A17"/>
    <w:rsid w:val="00C90FEE"/>
    <w:rsid w:val="00C9131E"/>
    <w:rsid w:val="00C91616"/>
    <w:rsid w:val="00C91837"/>
    <w:rsid w:val="00C91F78"/>
    <w:rsid w:val="00C920CA"/>
    <w:rsid w:val="00C922D9"/>
    <w:rsid w:val="00C925C4"/>
    <w:rsid w:val="00C92725"/>
    <w:rsid w:val="00C92770"/>
    <w:rsid w:val="00C92DFA"/>
    <w:rsid w:val="00C930AB"/>
    <w:rsid w:val="00C9361B"/>
    <w:rsid w:val="00C939C2"/>
    <w:rsid w:val="00C93B6B"/>
    <w:rsid w:val="00C93D45"/>
    <w:rsid w:val="00C940EE"/>
    <w:rsid w:val="00C9417F"/>
    <w:rsid w:val="00C9462F"/>
    <w:rsid w:val="00C94A39"/>
    <w:rsid w:val="00C94CD1"/>
    <w:rsid w:val="00C94E31"/>
    <w:rsid w:val="00C959C6"/>
    <w:rsid w:val="00C95AD1"/>
    <w:rsid w:val="00C962FB"/>
    <w:rsid w:val="00C9650B"/>
    <w:rsid w:val="00C97283"/>
    <w:rsid w:val="00C97560"/>
    <w:rsid w:val="00C97A29"/>
    <w:rsid w:val="00C97F35"/>
    <w:rsid w:val="00CA0B59"/>
    <w:rsid w:val="00CA0BA7"/>
    <w:rsid w:val="00CA0C1B"/>
    <w:rsid w:val="00CA0C6A"/>
    <w:rsid w:val="00CA133A"/>
    <w:rsid w:val="00CA152A"/>
    <w:rsid w:val="00CA184C"/>
    <w:rsid w:val="00CA1ADC"/>
    <w:rsid w:val="00CA21E9"/>
    <w:rsid w:val="00CA2773"/>
    <w:rsid w:val="00CA2D6F"/>
    <w:rsid w:val="00CA2DAF"/>
    <w:rsid w:val="00CA320E"/>
    <w:rsid w:val="00CA3B00"/>
    <w:rsid w:val="00CA3F04"/>
    <w:rsid w:val="00CA45D5"/>
    <w:rsid w:val="00CA4D56"/>
    <w:rsid w:val="00CA53A0"/>
    <w:rsid w:val="00CA5ACB"/>
    <w:rsid w:val="00CA5E96"/>
    <w:rsid w:val="00CA65C0"/>
    <w:rsid w:val="00CA66B3"/>
    <w:rsid w:val="00CA6F0C"/>
    <w:rsid w:val="00CA7283"/>
    <w:rsid w:val="00CA767F"/>
    <w:rsid w:val="00CA76CF"/>
    <w:rsid w:val="00CA788F"/>
    <w:rsid w:val="00CA7A67"/>
    <w:rsid w:val="00CA7C4D"/>
    <w:rsid w:val="00CB0252"/>
    <w:rsid w:val="00CB042E"/>
    <w:rsid w:val="00CB086C"/>
    <w:rsid w:val="00CB0A2E"/>
    <w:rsid w:val="00CB11D6"/>
    <w:rsid w:val="00CB1775"/>
    <w:rsid w:val="00CB1F9D"/>
    <w:rsid w:val="00CB21BB"/>
    <w:rsid w:val="00CB2D12"/>
    <w:rsid w:val="00CB3975"/>
    <w:rsid w:val="00CB3AF2"/>
    <w:rsid w:val="00CB3F37"/>
    <w:rsid w:val="00CB41F3"/>
    <w:rsid w:val="00CB4390"/>
    <w:rsid w:val="00CB48EE"/>
    <w:rsid w:val="00CB4AE7"/>
    <w:rsid w:val="00CB521F"/>
    <w:rsid w:val="00CB6005"/>
    <w:rsid w:val="00CB6A28"/>
    <w:rsid w:val="00CB795E"/>
    <w:rsid w:val="00CC01E9"/>
    <w:rsid w:val="00CC041B"/>
    <w:rsid w:val="00CC0589"/>
    <w:rsid w:val="00CC0705"/>
    <w:rsid w:val="00CC07CD"/>
    <w:rsid w:val="00CC0F8B"/>
    <w:rsid w:val="00CC100A"/>
    <w:rsid w:val="00CC1209"/>
    <w:rsid w:val="00CC1544"/>
    <w:rsid w:val="00CC1853"/>
    <w:rsid w:val="00CC1ECA"/>
    <w:rsid w:val="00CC2115"/>
    <w:rsid w:val="00CC216A"/>
    <w:rsid w:val="00CC217A"/>
    <w:rsid w:val="00CC2AAC"/>
    <w:rsid w:val="00CC3091"/>
    <w:rsid w:val="00CC3256"/>
    <w:rsid w:val="00CC333F"/>
    <w:rsid w:val="00CC34B7"/>
    <w:rsid w:val="00CC35FB"/>
    <w:rsid w:val="00CC3C82"/>
    <w:rsid w:val="00CC3FC1"/>
    <w:rsid w:val="00CC46F1"/>
    <w:rsid w:val="00CC5141"/>
    <w:rsid w:val="00CC5540"/>
    <w:rsid w:val="00CC577A"/>
    <w:rsid w:val="00CC5899"/>
    <w:rsid w:val="00CC591C"/>
    <w:rsid w:val="00CC5AE4"/>
    <w:rsid w:val="00CC64F8"/>
    <w:rsid w:val="00CC723C"/>
    <w:rsid w:val="00CC73E7"/>
    <w:rsid w:val="00CC77DC"/>
    <w:rsid w:val="00CC7CD2"/>
    <w:rsid w:val="00CD0CAB"/>
    <w:rsid w:val="00CD0D32"/>
    <w:rsid w:val="00CD109E"/>
    <w:rsid w:val="00CD12A9"/>
    <w:rsid w:val="00CD12CE"/>
    <w:rsid w:val="00CD148B"/>
    <w:rsid w:val="00CD16B3"/>
    <w:rsid w:val="00CD1870"/>
    <w:rsid w:val="00CD1972"/>
    <w:rsid w:val="00CD2AE6"/>
    <w:rsid w:val="00CD303C"/>
    <w:rsid w:val="00CD315E"/>
    <w:rsid w:val="00CD328C"/>
    <w:rsid w:val="00CD3551"/>
    <w:rsid w:val="00CD39CD"/>
    <w:rsid w:val="00CD3F3D"/>
    <w:rsid w:val="00CD410C"/>
    <w:rsid w:val="00CD41D5"/>
    <w:rsid w:val="00CD45AC"/>
    <w:rsid w:val="00CD4E5D"/>
    <w:rsid w:val="00CD5D59"/>
    <w:rsid w:val="00CD5E25"/>
    <w:rsid w:val="00CD5E57"/>
    <w:rsid w:val="00CD611A"/>
    <w:rsid w:val="00CD629A"/>
    <w:rsid w:val="00CD63BC"/>
    <w:rsid w:val="00CD63C5"/>
    <w:rsid w:val="00CD63FF"/>
    <w:rsid w:val="00CD6AB2"/>
    <w:rsid w:val="00CD6B37"/>
    <w:rsid w:val="00CD6C1A"/>
    <w:rsid w:val="00CD6EB1"/>
    <w:rsid w:val="00CD744B"/>
    <w:rsid w:val="00CD785F"/>
    <w:rsid w:val="00CD7A65"/>
    <w:rsid w:val="00CD7A8D"/>
    <w:rsid w:val="00CD7B5E"/>
    <w:rsid w:val="00CD7CC4"/>
    <w:rsid w:val="00CE039D"/>
    <w:rsid w:val="00CE0532"/>
    <w:rsid w:val="00CE0859"/>
    <w:rsid w:val="00CE09A8"/>
    <w:rsid w:val="00CE0C3F"/>
    <w:rsid w:val="00CE1E3B"/>
    <w:rsid w:val="00CE2169"/>
    <w:rsid w:val="00CE23D4"/>
    <w:rsid w:val="00CE2948"/>
    <w:rsid w:val="00CE30E4"/>
    <w:rsid w:val="00CE3A3F"/>
    <w:rsid w:val="00CE3A73"/>
    <w:rsid w:val="00CE3C6D"/>
    <w:rsid w:val="00CE3DFF"/>
    <w:rsid w:val="00CE45C2"/>
    <w:rsid w:val="00CE56FD"/>
    <w:rsid w:val="00CE5A51"/>
    <w:rsid w:val="00CE5AD1"/>
    <w:rsid w:val="00CE5BF9"/>
    <w:rsid w:val="00CE5D1E"/>
    <w:rsid w:val="00CE6056"/>
    <w:rsid w:val="00CE65C5"/>
    <w:rsid w:val="00CE66E8"/>
    <w:rsid w:val="00CE6769"/>
    <w:rsid w:val="00CE6AB1"/>
    <w:rsid w:val="00CE6EF3"/>
    <w:rsid w:val="00CE7047"/>
    <w:rsid w:val="00CE71B9"/>
    <w:rsid w:val="00CE747A"/>
    <w:rsid w:val="00CE79F6"/>
    <w:rsid w:val="00CF0434"/>
    <w:rsid w:val="00CF06EF"/>
    <w:rsid w:val="00CF0AA5"/>
    <w:rsid w:val="00CF11AA"/>
    <w:rsid w:val="00CF23D6"/>
    <w:rsid w:val="00CF2C78"/>
    <w:rsid w:val="00CF2E78"/>
    <w:rsid w:val="00CF2F6A"/>
    <w:rsid w:val="00CF2F9A"/>
    <w:rsid w:val="00CF3263"/>
    <w:rsid w:val="00CF33C4"/>
    <w:rsid w:val="00CF3885"/>
    <w:rsid w:val="00CF39D5"/>
    <w:rsid w:val="00CF3A34"/>
    <w:rsid w:val="00CF4133"/>
    <w:rsid w:val="00CF4344"/>
    <w:rsid w:val="00CF4403"/>
    <w:rsid w:val="00CF4473"/>
    <w:rsid w:val="00CF46CF"/>
    <w:rsid w:val="00CF4B4E"/>
    <w:rsid w:val="00CF501E"/>
    <w:rsid w:val="00CF529B"/>
    <w:rsid w:val="00CF56E3"/>
    <w:rsid w:val="00CF59C8"/>
    <w:rsid w:val="00CF5FCA"/>
    <w:rsid w:val="00CF602F"/>
    <w:rsid w:val="00CF62FF"/>
    <w:rsid w:val="00CF6715"/>
    <w:rsid w:val="00CF6B4A"/>
    <w:rsid w:val="00CF7194"/>
    <w:rsid w:val="00CF7A83"/>
    <w:rsid w:val="00CF7BE7"/>
    <w:rsid w:val="00D00468"/>
    <w:rsid w:val="00D0052C"/>
    <w:rsid w:val="00D00586"/>
    <w:rsid w:val="00D00591"/>
    <w:rsid w:val="00D00782"/>
    <w:rsid w:val="00D01042"/>
    <w:rsid w:val="00D016F6"/>
    <w:rsid w:val="00D01885"/>
    <w:rsid w:val="00D019D8"/>
    <w:rsid w:val="00D01B15"/>
    <w:rsid w:val="00D02124"/>
    <w:rsid w:val="00D02EEE"/>
    <w:rsid w:val="00D03224"/>
    <w:rsid w:val="00D03317"/>
    <w:rsid w:val="00D03C20"/>
    <w:rsid w:val="00D03F13"/>
    <w:rsid w:val="00D044C7"/>
    <w:rsid w:val="00D0451A"/>
    <w:rsid w:val="00D04576"/>
    <w:rsid w:val="00D049A2"/>
    <w:rsid w:val="00D04A26"/>
    <w:rsid w:val="00D04CB4"/>
    <w:rsid w:val="00D04E06"/>
    <w:rsid w:val="00D04EB1"/>
    <w:rsid w:val="00D05A11"/>
    <w:rsid w:val="00D05A43"/>
    <w:rsid w:val="00D05C97"/>
    <w:rsid w:val="00D0641F"/>
    <w:rsid w:val="00D06839"/>
    <w:rsid w:val="00D06CEB"/>
    <w:rsid w:val="00D07013"/>
    <w:rsid w:val="00D07082"/>
    <w:rsid w:val="00D07787"/>
    <w:rsid w:val="00D07866"/>
    <w:rsid w:val="00D07FB0"/>
    <w:rsid w:val="00D106FC"/>
    <w:rsid w:val="00D10AA8"/>
    <w:rsid w:val="00D10B03"/>
    <w:rsid w:val="00D10BE7"/>
    <w:rsid w:val="00D10F3B"/>
    <w:rsid w:val="00D10FCA"/>
    <w:rsid w:val="00D11FCA"/>
    <w:rsid w:val="00D11FDD"/>
    <w:rsid w:val="00D121FB"/>
    <w:rsid w:val="00D12265"/>
    <w:rsid w:val="00D12465"/>
    <w:rsid w:val="00D12BF4"/>
    <w:rsid w:val="00D13117"/>
    <w:rsid w:val="00D13197"/>
    <w:rsid w:val="00D132A7"/>
    <w:rsid w:val="00D1383F"/>
    <w:rsid w:val="00D141F0"/>
    <w:rsid w:val="00D14360"/>
    <w:rsid w:val="00D144FA"/>
    <w:rsid w:val="00D14593"/>
    <w:rsid w:val="00D14BF0"/>
    <w:rsid w:val="00D14CFB"/>
    <w:rsid w:val="00D152EA"/>
    <w:rsid w:val="00D153FA"/>
    <w:rsid w:val="00D1542A"/>
    <w:rsid w:val="00D15609"/>
    <w:rsid w:val="00D1570F"/>
    <w:rsid w:val="00D15AEC"/>
    <w:rsid w:val="00D15D3F"/>
    <w:rsid w:val="00D15FCC"/>
    <w:rsid w:val="00D1612D"/>
    <w:rsid w:val="00D16465"/>
    <w:rsid w:val="00D16618"/>
    <w:rsid w:val="00D1661A"/>
    <w:rsid w:val="00D166F7"/>
    <w:rsid w:val="00D16876"/>
    <w:rsid w:val="00D16E61"/>
    <w:rsid w:val="00D1720A"/>
    <w:rsid w:val="00D1781E"/>
    <w:rsid w:val="00D17BAA"/>
    <w:rsid w:val="00D20064"/>
    <w:rsid w:val="00D20753"/>
    <w:rsid w:val="00D20B79"/>
    <w:rsid w:val="00D20B9A"/>
    <w:rsid w:val="00D20F1F"/>
    <w:rsid w:val="00D20FC2"/>
    <w:rsid w:val="00D21796"/>
    <w:rsid w:val="00D22089"/>
    <w:rsid w:val="00D225E3"/>
    <w:rsid w:val="00D22659"/>
    <w:rsid w:val="00D22968"/>
    <w:rsid w:val="00D22BED"/>
    <w:rsid w:val="00D22EB4"/>
    <w:rsid w:val="00D23121"/>
    <w:rsid w:val="00D23328"/>
    <w:rsid w:val="00D23452"/>
    <w:rsid w:val="00D239C3"/>
    <w:rsid w:val="00D23F29"/>
    <w:rsid w:val="00D240B3"/>
    <w:rsid w:val="00D24A2C"/>
    <w:rsid w:val="00D24BB7"/>
    <w:rsid w:val="00D2512E"/>
    <w:rsid w:val="00D253A2"/>
    <w:rsid w:val="00D253D2"/>
    <w:rsid w:val="00D2579D"/>
    <w:rsid w:val="00D26303"/>
    <w:rsid w:val="00D26508"/>
    <w:rsid w:val="00D26614"/>
    <w:rsid w:val="00D26D70"/>
    <w:rsid w:val="00D27336"/>
    <w:rsid w:val="00D2763F"/>
    <w:rsid w:val="00D27A4A"/>
    <w:rsid w:val="00D27F2E"/>
    <w:rsid w:val="00D3014A"/>
    <w:rsid w:val="00D301FA"/>
    <w:rsid w:val="00D304E4"/>
    <w:rsid w:val="00D30B99"/>
    <w:rsid w:val="00D31053"/>
    <w:rsid w:val="00D310B3"/>
    <w:rsid w:val="00D311CC"/>
    <w:rsid w:val="00D31594"/>
    <w:rsid w:val="00D31637"/>
    <w:rsid w:val="00D31953"/>
    <w:rsid w:val="00D31A3A"/>
    <w:rsid w:val="00D31BE6"/>
    <w:rsid w:val="00D31C70"/>
    <w:rsid w:val="00D31DF7"/>
    <w:rsid w:val="00D31E6D"/>
    <w:rsid w:val="00D31E7D"/>
    <w:rsid w:val="00D31F69"/>
    <w:rsid w:val="00D32797"/>
    <w:rsid w:val="00D3291A"/>
    <w:rsid w:val="00D32AFB"/>
    <w:rsid w:val="00D32BE1"/>
    <w:rsid w:val="00D32FDD"/>
    <w:rsid w:val="00D331B3"/>
    <w:rsid w:val="00D33359"/>
    <w:rsid w:val="00D3349D"/>
    <w:rsid w:val="00D33731"/>
    <w:rsid w:val="00D33892"/>
    <w:rsid w:val="00D33EB1"/>
    <w:rsid w:val="00D34945"/>
    <w:rsid w:val="00D34E94"/>
    <w:rsid w:val="00D35059"/>
    <w:rsid w:val="00D3506E"/>
    <w:rsid w:val="00D35370"/>
    <w:rsid w:val="00D353E7"/>
    <w:rsid w:val="00D3546F"/>
    <w:rsid w:val="00D35E8C"/>
    <w:rsid w:val="00D35F48"/>
    <w:rsid w:val="00D360FC"/>
    <w:rsid w:val="00D3616A"/>
    <w:rsid w:val="00D36231"/>
    <w:rsid w:val="00D363C3"/>
    <w:rsid w:val="00D368EC"/>
    <w:rsid w:val="00D36901"/>
    <w:rsid w:val="00D36970"/>
    <w:rsid w:val="00D374C2"/>
    <w:rsid w:val="00D37527"/>
    <w:rsid w:val="00D37775"/>
    <w:rsid w:val="00D377EE"/>
    <w:rsid w:val="00D37823"/>
    <w:rsid w:val="00D37A56"/>
    <w:rsid w:val="00D40364"/>
    <w:rsid w:val="00D4056E"/>
    <w:rsid w:val="00D405A2"/>
    <w:rsid w:val="00D407FC"/>
    <w:rsid w:val="00D40D5B"/>
    <w:rsid w:val="00D40FD8"/>
    <w:rsid w:val="00D412E3"/>
    <w:rsid w:val="00D4180E"/>
    <w:rsid w:val="00D41A17"/>
    <w:rsid w:val="00D41E9C"/>
    <w:rsid w:val="00D4216E"/>
    <w:rsid w:val="00D42687"/>
    <w:rsid w:val="00D426D6"/>
    <w:rsid w:val="00D42B96"/>
    <w:rsid w:val="00D43496"/>
    <w:rsid w:val="00D43616"/>
    <w:rsid w:val="00D4383F"/>
    <w:rsid w:val="00D43B4B"/>
    <w:rsid w:val="00D43F1A"/>
    <w:rsid w:val="00D4430B"/>
    <w:rsid w:val="00D44349"/>
    <w:rsid w:val="00D44BDC"/>
    <w:rsid w:val="00D44C1C"/>
    <w:rsid w:val="00D44F94"/>
    <w:rsid w:val="00D451DE"/>
    <w:rsid w:val="00D45419"/>
    <w:rsid w:val="00D45739"/>
    <w:rsid w:val="00D45790"/>
    <w:rsid w:val="00D45AF9"/>
    <w:rsid w:val="00D45BFF"/>
    <w:rsid w:val="00D46064"/>
    <w:rsid w:val="00D4611E"/>
    <w:rsid w:val="00D4629B"/>
    <w:rsid w:val="00D46480"/>
    <w:rsid w:val="00D464AC"/>
    <w:rsid w:val="00D467B5"/>
    <w:rsid w:val="00D472D3"/>
    <w:rsid w:val="00D47850"/>
    <w:rsid w:val="00D47B07"/>
    <w:rsid w:val="00D503E9"/>
    <w:rsid w:val="00D520C6"/>
    <w:rsid w:val="00D5227A"/>
    <w:rsid w:val="00D524E6"/>
    <w:rsid w:val="00D52645"/>
    <w:rsid w:val="00D526C4"/>
    <w:rsid w:val="00D52A84"/>
    <w:rsid w:val="00D52C92"/>
    <w:rsid w:val="00D52FE6"/>
    <w:rsid w:val="00D533BF"/>
    <w:rsid w:val="00D53C41"/>
    <w:rsid w:val="00D54091"/>
    <w:rsid w:val="00D54101"/>
    <w:rsid w:val="00D54CEE"/>
    <w:rsid w:val="00D552E8"/>
    <w:rsid w:val="00D601BC"/>
    <w:rsid w:val="00D603FC"/>
    <w:rsid w:val="00D6058C"/>
    <w:rsid w:val="00D6064B"/>
    <w:rsid w:val="00D608C1"/>
    <w:rsid w:val="00D60B7C"/>
    <w:rsid w:val="00D610BA"/>
    <w:rsid w:val="00D61680"/>
    <w:rsid w:val="00D61A00"/>
    <w:rsid w:val="00D6250A"/>
    <w:rsid w:val="00D62554"/>
    <w:rsid w:val="00D6265B"/>
    <w:rsid w:val="00D62DDC"/>
    <w:rsid w:val="00D62E5B"/>
    <w:rsid w:val="00D631AD"/>
    <w:rsid w:val="00D63381"/>
    <w:rsid w:val="00D6345D"/>
    <w:rsid w:val="00D6345E"/>
    <w:rsid w:val="00D63836"/>
    <w:rsid w:val="00D638C3"/>
    <w:rsid w:val="00D638E4"/>
    <w:rsid w:val="00D64D30"/>
    <w:rsid w:val="00D654E2"/>
    <w:rsid w:val="00D659F4"/>
    <w:rsid w:val="00D65E49"/>
    <w:rsid w:val="00D66216"/>
    <w:rsid w:val="00D66782"/>
    <w:rsid w:val="00D66CDF"/>
    <w:rsid w:val="00D66F2A"/>
    <w:rsid w:val="00D671DF"/>
    <w:rsid w:val="00D67252"/>
    <w:rsid w:val="00D672D8"/>
    <w:rsid w:val="00D67346"/>
    <w:rsid w:val="00D67B6F"/>
    <w:rsid w:val="00D67ED4"/>
    <w:rsid w:val="00D67F2D"/>
    <w:rsid w:val="00D700B3"/>
    <w:rsid w:val="00D70131"/>
    <w:rsid w:val="00D70250"/>
    <w:rsid w:val="00D7047A"/>
    <w:rsid w:val="00D706A3"/>
    <w:rsid w:val="00D70708"/>
    <w:rsid w:val="00D70C94"/>
    <w:rsid w:val="00D70F77"/>
    <w:rsid w:val="00D711CA"/>
    <w:rsid w:val="00D715BA"/>
    <w:rsid w:val="00D71A03"/>
    <w:rsid w:val="00D71DBA"/>
    <w:rsid w:val="00D71FF2"/>
    <w:rsid w:val="00D72569"/>
    <w:rsid w:val="00D7272B"/>
    <w:rsid w:val="00D72921"/>
    <w:rsid w:val="00D72AAA"/>
    <w:rsid w:val="00D72D22"/>
    <w:rsid w:val="00D72E80"/>
    <w:rsid w:val="00D73CBF"/>
    <w:rsid w:val="00D73F61"/>
    <w:rsid w:val="00D740E0"/>
    <w:rsid w:val="00D74656"/>
    <w:rsid w:val="00D7472F"/>
    <w:rsid w:val="00D74C39"/>
    <w:rsid w:val="00D75138"/>
    <w:rsid w:val="00D75AF4"/>
    <w:rsid w:val="00D75AFF"/>
    <w:rsid w:val="00D76518"/>
    <w:rsid w:val="00D768C1"/>
    <w:rsid w:val="00D77567"/>
    <w:rsid w:val="00D778AF"/>
    <w:rsid w:val="00D77B24"/>
    <w:rsid w:val="00D80A82"/>
    <w:rsid w:val="00D80C5F"/>
    <w:rsid w:val="00D81224"/>
    <w:rsid w:val="00D81378"/>
    <w:rsid w:val="00D81782"/>
    <w:rsid w:val="00D817A8"/>
    <w:rsid w:val="00D8207D"/>
    <w:rsid w:val="00D82838"/>
    <w:rsid w:val="00D82B77"/>
    <w:rsid w:val="00D82F67"/>
    <w:rsid w:val="00D833C2"/>
    <w:rsid w:val="00D83450"/>
    <w:rsid w:val="00D836BB"/>
    <w:rsid w:val="00D83B5A"/>
    <w:rsid w:val="00D83EF3"/>
    <w:rsid w:val="00D8413E"/>
    <w:rsid w:val="00D849C0"/>
    <w:rsid w:val="00D84A74"/>
    <w:rsid w:val="00D84B6A"/>
    <w:rsid w:val="00D84E42"/>
    <w:rsid w:val="00D84FFE"/>
    <w:rsid w:val="00D8512A"/>
    <w:rsid w:val="00D857F8"/>
    <w:rsid w:val="00D86A8D"/>
    <w:rsid w:val="00D86B72"/>
    <w:rsid w:val="00D873C2"/>
    <w:rsid w:val="00D87647"/>
    <w:rsid w:val="00D90A8C"/>
    <w:rsid w:val="00D90B49"/>
    <w:rsid w:val="00D90B65"/>
    <w:rsid w:val="00D910B2"/>
    <w:rsid w:val="00D91399"/>
    <w:rsid w:val="00D91413"/>
    <w:rsid w:val="00D9160F"/>
    <w:rsid w:val="00D91D93"/>
    <w:rsid w:val="00D922C2"/>
    <w:rsid w:val="00D923DC"/>
    <w:rsid w:val="00D92597"/>
    <w:rsid w:val="00D92728"/>
    <w:rsid w:val="00D928E7"/>
    <w:rsid w:val="00D92977"/>
    <w:rsid w:val="00D92BA1"/>
    <w:rsid w:val="00D9326A"/>
    <w:rsid w:val="00D934F9"/>
    <w:rsid w:val="00D938E0"/>
    <w:rsid w:val="00D93C36"/>
    <w:rsid w:val="00D943FE"/>
    <w:rsid w:val="00D947A6"/>
    <w:rsid w:val="00D94C20"/>
    <w:rsid w:val="00D951B5"/>
    <w:rsid w:val="00D95219"/>
    <w:rsid w:val="00D95296"/>
    <w:rsid w:val="00D956A3"/>
    <w:rsid w:val="00D9581F"/>
    <w:rsid w:val="00D960F7"/>
    <w:rsid w:val="00D967FC"/>
    <w:rsid w:val="00D96CC0"/>
    <w:rsid w:val="00D971D3"/>
    <w:rsid w:val="00D976C5"/>
    <w:rsid w:val="00D97807"/>
    <w:rsid w:val="00DA009F"/>
    <w:rsid w:val="00DA0502"/>
    <w:rsid w:val="00DA0616"/>
    <w:rsid w:val="00DA125A"/>
    <w:rsid w:val="00DA1595"/>
    <w:rsid w:val="00DA19D3"/>
    <w:rsid w:val="00DA265C"/>
    <w:rsid w:val="00DA2841"/>
    <w:rsid w:val="00DA2971"/>
    <w:rsid w:val="00DA2DCF"/>
    <w:rsid w:val="00DA2EFD"/>
    <w:rsid w:val="00DA3050"/>
    <w:rsid w:val="00DA327F"/>
    <w:rsid w:val="00DA34B3"/>
    <w:rsid w:val="00DA3527"/>
    <w:rsid w:val="00DA38EA"/>
    <w:rsid w:val="00DA3EB9"/>
    <w:rsid w:val="00DA420B"/>
    <w:rsid w:val="00DA433C"/>
    <w:rsid w:val="00DA4432"/>
    <w:rsid w:val="00DA46BC"/>
    <w:rsid w:val="00DA4B30"/>
    <w:rsid w:val="00DA4E51"/>
    <w:rsid w:val="00DA4FD3"/>
    <w:rsid w:val="00DA5287"/>
    <w:rsid w:val="00DA528C"/>
    <w:rsid w:val="00DA5C76"/>
    <w:rsid w:val="00DA5CAB"/>
    <w:rsid w:val="00DA5FC1"/>
    <w:rsid w:val="00DA6B48"/>
    <w:rsid w:val="00DA7627"/>
    <w:rsid w:val="00DA7956"/>
    <w:rsid w:val="00DA7EEE"/>
    <w:rsid w:val="00DB081B"/>
    <w:rsid w:val="00DB09E5"/>
    <w:rsid w:val="00DB0F02"/>
    <w:rsid w:val="00DB1DE0"/>
    <w:rsid w:val="00DB1F9D"/>
    <w:rsid w:val="00DB1FA2"/>
    <w:rsid w:val="00DB1FB3"/>
    <w:rsid w:val="00DB2093"/>
    <w:rsid w:val="00DB282F"/>
    <w:rsid w:val="00DB2D51"/>
    <w:rsid w:val="00DB3370"/>
    <w:rsid w:val="00DB33DB"/>
    <w:rsid w:val="00DB348A"/>
    <w:rsid w:val="00DB381B"/>
    <w:rsid w:val="00DB3A99"/>
    <w:rsid w:val="00DB3FC1"/>
    <w:rsid w:val="00DB418E"/>
    <w:rsid w:val="00DB46CD"/>
    <w:rsid w:val="00DB49F1"/>
    <w:rsid w:val="00DB4B76"/>
    <w:rsid w:val="00DB4C35"/>
    <w:rsid w:val="00DB4D57"/>
    <w:rsid w:val="00DB4DFD"/>
    <w:rsid w:val="00DB5160"/>
    <w:rsid w:val="00DB53C5"/>
    <w:rsid w:val="00DB554F"/>
    <w:rsid w:val="00DB56CF"/>
    <w:rsid w:val="00DB5BEB"/>
    <w:rsid w:val="00DB5BEE"/>
    <w:rsid w:val="00DB5D0A"/>
    <w:rsid w:val="00DB5DC7"/>
    <w:rsid w:val="00DB609D"/>
    <w:rsid w:val="00DB62B8"/>
    <w:rsid w:val="00DB689E"/>
    <w:rsid w:val="00DB68BF"/>
    <w:rsid w:val="00DB6D07"/>
    <w:rsid w:val="00DB6F03"/>
    <w:rsid w:val="00DB73E6"/>
    <w:rsid w:val="00DB7783"/>
    <w:rsid w:val="00DB7BE6"/>
    <w:rsid w:val="00DB7E51"/>
    <w:rsid w:val="00DC0455"/>
    <w:rsid w:val="00DC04A8"/>
    <w:rsid w:val="00DC04BF"/>
    <w:rsid w:val="00DC0D50"/>
    <w:rsid w:val="00DC1200"/>
    <w:rsid w:val="00DC129F"/>
    <w:rsid w:val="00DC15C4"/>
    <w:rsid w:val="00DC1BDD"/>
    <w:rsid w:val="00DC1C39"/>
    <w:rsid w:val="00DC1D77"/>
    <w:rsid w:val="00DC1DCD"/>
    <w:rsid w:val="00DC2127"/>
    <w:rsid w:val="00DC2219"/>
    <w:rsid w:val="00DC2528"/>
    <w:rsid w:val="00DC27E6"/>
    <w:rsid w:val="00DC2885"/>
    <w:rsid w:val="00DC2A5E"/>
    <w:rsid w:val="00DC2B5A"/>
    <w:rsid w:val="00DC369E"/>
    <w:rsid w:val="00DC3968"/>
    <w:rsid w:val="00DC3D72"/>
    <w:rsid w:val="00DC3EE9"/>
    <w:rsid w:val="00DC439E"/>
    <w:rsid w:val="00DC43B1"/>
    <w:rsid w:val="00DC46D2"/>
    <w:rsid w:val="00DC49E4"/>
    <w:rsid w:val="00DC4B3A"/>
    <w:rsid w:val="00DC4F13"/>
    <w:rsid w:val="00DC5A14"/>
    <w:rsid w:val="00DC5A1F"/>
    <w:rsid w:val="00DC5B5D"/>
    <w:rsid w:val="00DC5D93"/>
    <w:rsid w:val="00DC60A2"/>
    <w:rsid w:val="00DC63D7"/>
    <w:rsid w:val="00DC6807"/>
    <w:rsid w:val="00DC6B76"/>
    <w:rsid w:val="00DC6D11"/>
    <w:rsid w:val="00DC6DED"/>
    <w:rsid w:val="00DC70F8"/>
    <w:rsid w:val="00DC71CD"/>
    <w:rsid w:val="00DC7466"/>
    <w:rsid w:val="00DC7732"/>
    <w:rsid w:val="00DC79F0"/>
    <w:rsid w:val="00DD00C1"/>
    <w:rsid w:val="00DD04DB"/>
    <w:rsid w:val="00DD0B49"/>
    <w:rsid w:val="00DD10D6"/>
    <w:rsid w:val="00DD1101"/>
    <w:rsid w:val="00DD1215"/>
    <w:rsid w:val="00DD1655"/>
    <w:rsid w:val="00DD1B32"/>
    <w:rsid w:val="00DD1B48"/>
    <w:rsid w:val="00DD200E"/>
    <w:rsid w:val="00DD2296"/>
    <w:rsid w:val="00DD24B8"/>
    <w:rsid w:val="00DD2546"/>
    <w:rsid w:val="00DD25BE"/>
    <w:rsid w:val="00DD2687"/>
    <w:rsid w:val="00DD2A0D"/>
    <w:rsid w:val="00DD2CDF"/>
    <w:rsid w:val="00DD340F"/>
    <w:rsid w:val="00DD356D"/>
    <w:rsid w:val="00DD3602"/>
    <w:rsid w:val="00DD38D1"/>
    <w:rsid w:val="00DD3A4C"/>
    <w:rsid w:val="00DD3B1C"/>
    <w:rsid w:val="00DD3C06"/>
    <w:rsid w:val="00DD449C"/>
    <w:rsid w:val="00DD495B"/>
    <w:rsid w:val="00DD4C9C"/>
    <w:rsid w:val="00DD4EE9"/>
    <w:rsid w:val="00DD56D4"/>
    <w:rsid w:val="00DD56E2"/>
    <w:rsid w:val="00DD5723"/>
    <w:rsid w:val="00DD5917"/>
    <w:rsid w:val="00DD5EB8"/>
    <w:rsid w:val="00DD5FCD"/>
    <w:rsid w:val="00DD609A"/>
    <w:rsid w:val="00DD643D"/>
    <w:rsid w:val="00DD657C"/>
    <w:rsid w:val="00DD6DA2"/>
    <w:rsid w:val="00DD6F0A"/>
    <w:rsid w:val="00DD76B0"/>
    <w:rsid w:val="00DE0168"/>
    <w:rsid w:val="00DE04AE"/>
    <w:rsid w:val="00DE0692"/>
    <w:rsid w:val="00DE09F5"/>
    <w:rsid w:val="00DE0D53"/>
    <w:rsid w:val="00DE0E2D"/>
    <w:rsid w:val="00DE11E6"/>
    <w:rsid w:val="00DE160A"/>
    <w:rsid w:val="00DE1887"/>
    <w:rsid w:val="00DE1B3A"/>
    <w:rsid w:val="00DE273E"/>
    <w:rsid w:val="00DE2A64"/>
    <w:rsid w:val="00DE2AF4"/>
    <w:rsid w:val="00DE316A"/>
    <w:rsid w:val="00DE3533"/>
    <w:rsid w:val="00DE371D"/>
    <w:rsid w:val="00DE3C9A"/>
    <w:rsid w:val="00DE3D8D"/>
    <w:rsid w:val="00DE458C"/>
    <w:rsid w:val="00DE4941"/>
    <w:rsid w:val="00DE4F28"/>
    <w:rsid w:val="00DE60B6"/>
    <w:rsid w:val="00DE631B"/>
    <w:rsid w:val="00DE6D61"/>
    <w:rsid w:val="00DE6D94"/>
    <w:rsid w:val="00DE7227"/>
    <w:rsid w:val="00DE756B"/>
    <w:rsid w:val="00DE7656"/>
    <w:rsid w:val="00DE79CD"/>
    <w:rsid w:val="00DE7A11"/>
    <w:rsid w:val="00DF02E3"/>
    <w:rsid w:val="00DF066A"/>
    <w:rsid w:val="00DF06B2"/>
    <w:rsid w:val="00DF0C0B"/>
    <w:rsid w:val="00DF0D07"/>
    <w:rsid w:val="00DF1928"/>
    <w:rsid w:val="00DF1E2B"/>
    <w:rsid w:val="00DF1F61"/>
    <w:rsid w:val="00DF2807"/>
    <w:rsid w:val="00DF2862"/>
    <w:rsid w:val="00DF2C02"/>
    <w:rsid w:val="00DF34C0"/>
    <w:rsid w:val="00DF3DD4"/>
    <w:rsid w:val="00DF42BD"/>
    <w:rsid w:val="00DF448B"/>
    <w:rsid w:val="00DF4996"/>
    <w:rsid w:val="00DF4BD9"/>
    <w:rsid w:val="00DF4D00"/>
    <w:rsid w:val="00DF4D05"/>
    <w:rsid w:val="00DF4E25"/>
    <w:rsid w:val="00DF509D"/>
    <w:rsid w:val="00DF51C4"/>
    <w:rsid w:val="00DF5334"/>
    <w:rsid w:val="00DF57B0"/>
    <w:rsid w:val="00DF59B4"/>
    <w:rsid w:val="00DF5A6E"/>
    <w:rsid w:val="00DF5B70"/>
    <w:rsid w:val="00DF636C"/>
    <w:rsid w:val="00DF6CD7"/>
    <w:rsid w:val="00DF75D9"/>
    <w:rsid w:val="00DF7D39"/>
    <w:rsid w:val="00DF7F73"/>
    <w:rsid w:val="00E0074C"/>
    <w:rsid w:val="00E007EE"/>
    <w:rsid w:val="00E00B57"/>
    <w:rsid w:val="00E00C48"/>
    <w:rsid w:val="00E00CF4"/>
    <w:rsid w:val="00E00D7D"/>
    <w:rsid w:val="00E012FB"/>
    <w:rsid w:val="00E01410"/>
    <w:rsid w:val="00E015D6"/>
    <w:rsid w:val="00E017D7"/>
    <w:rsid w:val="00E01930"/>
    <w:rsid w:val="00E01C46"/>
    <w:rsid w:val="00E021CF"/>
    <w:rsid w:val="00E0250E"/>
    <w:rsid w:val="00E02B3A"/>
    <w:rsid w:val="00E02F5C"/>
    <w:rsid w:val="00E033D0"/>
    <w:rsid w:val="00E03421"/>
    <w:rsid w:val="00E037A3"/>
    <w:rsid w:val="00E03C6B"/>
    <w:rsid w:val="00E03EF4"/>
    <w:rsid w:val="00E046D3"/>
    <w:rsid w:val="00E048F3"/>
    <w:rsid w:val="00E05434"/>
    <w:rsid w:val="00E05728"/>
    <w:rsid w:val="00E058EB"/>
    <w:rsid w:val="00E05B3E"/>
    <w:rsid w:val="00E05EFF"/>
    <w:rsid w:val="00E061D4"/>
    <w:rsid w:val="00E06312"/>
    <w:rsid w:val="00E0677B"/>
    <w:rsid w:val="00E06894"/>
    <w:rsid w:val="00E068BD"/>
    <w:rsid w:val="00E06D3F"/>
    <w:rsid w:val="00E06F2B"/>
    <w:rsid w:val="00E06FF0"/>
    <w:rsid w:val="00E0703B"/>
    <w:rsid w:val="00E07B25"/>
    <w:rsid w:val="00E10072"/>
    <w:rsid w:val="00E10945"/>
    <w:rsid w:val="00E10997"/>
    <w:rsid w:val="00E10CFD"/>
    <w:rsid w:val="00E10E34"/>
    <w:rsid w:val="00E11153"/>
    <w:rsid w:val="00E11CBD"/>
    <w:rsid w:val="00E11D84"/>
    <w:rsid w:val="00E11E78"/>
    <w:rsid w:val="00E11E96"/>
    <w:rsid w:val="00E12533"/>
    <w:rsid w:val="00E12706"/>
    <w:rsid w:val="00E12D1C"/>
    <w:rsid w:val="00E130DA"/>
    <w:rsid w:val="00E133A2"/>
    <w:rsid w:val="00E134BE"/>
    <w:rsid w:val="00E138FC"/>
    <w:rsid w:val="00E13B7E"/>
    <w:rsid w:val="00E13C48"/>
    <w:rsid w:val="00E13C9E"/>
    <w:rsid w:val="00E13F29"/>
    <w:rsid w:val="00E144EE"/>
    <w:rsid w:val="00E1487B"/>
    <w:rsid w:val="00E15169"/>
    <w:rsid w:val="00E1599C"/>
    <w:rsid w:val="00E16297"/>
    <w:rsid w:val="00E16E82"/>
    <w:rsid w:val="00E1711D"/>
    <w:rsid w:val="00E1777D"/>
    <w:rsid w:val="00E1786D"/>
    <w:rsid w:val="00E17924"/>
    <w:rsid w:val="00E17A98"/>
    <w:rsid w:val="00E17AF3"/>
    <w:rsid w:val="00E17BD4"/>
    <w:rsid w:val="00E2036B"/>
    <w:rsid w:val="00E203C1"/>
    <w:rsid w:val="00E2085F"/>
    <w:rsid w:val="00E210A1"/>
    <w:rsid w:val="00E21779"/>
    <w:rsid w:val="00E2186A"/>
    <w:rsid w:val="00E21911"/>
    <w:rsid w:val="00E219AE"/>
    <w:rsid w:val="00E219F4"/>
    <w:rsid w:val="00E21A27"/>
    <w:rsid w:val="00E21C5F"/>
    <w:rsid w:val="00E21CD6"/>
    <w:rsid w:val="00E21F0C"/>
    <w:rsid w:val="00E220B6"/>
    <w:rsid w:val="00E22261"/>
    <w:rsid w:val="00E2267A"/>
    <w:rsid w:val="00E22980"/>
    <w:rsid w:val="00E22CA5"/>
    <w:rsid w:val="00E22EE6"/>
    <w:rsid w:val="00E22F30"/>
    <w:rsid w:val="00E23BAC"/>
    <w:rsid w:val="00E245A1"/>
    <w:rsid w:val="00E24AE0"/>
    <w:rsid w:val="00E24BFD"/>
    <w:rsid w:val="00E24E1F"/>
    <w:rsid w:val="00E24EF2"/>
    <w:rsid w:val="00E24F27"/>
    <w:rsid w:val="00E2503B"/>
    <w:rsid w:val="00E2575E"/>
    <w:rsid w:val="00E25808"/>
    <w:rsid w:val="00E25925"/>
    <w:rsid w:val="00E25F45"/>
    <w:rsid w:val="00E26028"/>
    <w:rsid w:val="00E26379"/>
    <w:rsid w:val="00E26A56"/>
    <w:rsid w:val="00E26DB5"/>
    <w:rsid w:val="00E2785A"/>
    <w:rsid w:val="00E27EE7"/>
    <w:rsid w:val="00E27EFC"/>
    <w:rsid w:val="00E30F9F"/>
    <w:rsid w:val="00E31665"/>
    <w:rsid w:val="00E316D7"/>
    <w:rsid w:val="00E31D87"/>
    <w:rsid w:val="00E3222C"/>
    <w:rsid w:val="00E328F0"/>
    <w:rsid w:val="00E32A1F"/>
    <w:rsid w:val="00E332E8"/>
    <w:rsid w:val="00E336EA"/>
    <w:rsid w:val="00E33702"/>
    <w:rsid w:val="00E33851"/>
    <w:rsid w:val="00E338A3"/>
    <w:rsid w:val="00E33972"/>
    <w:rsid w:val="00E339EB"/>
    <w:rsid w:val="00E33BFD"/>
    <w:rsid w:val="00E33C5B"/>
    <w:rsid w:val="00E33EC0"/>
    <w:rsid w:val="00E34365"/>
    <w:rsid w:val="00E34451"/>
    <w:rsid w:val="00E346D2"/>
    <w:rsid w:val="00E348AC"/>
    <w:rsid w:val="00E34D92"/>
    <w:rsid w:val="00E34FCE"/>
    <w:rsid w:val="00E35CB9"/>
    <w:rsid w:val="00E35DCB"/>
    <w:rsid w:val="00E35FBF"/>
    <w:rsid w:val="00E35FE7"/>
    <w:rsid w:val="00E361C0"/>
    <w:rsid w:val="00E3626A"/>
    <w:rsid w:val="00E365FE"/>
    <w:rsid w:val="00E369FD"/>
    <w:rsid w:val="00E37722"/>
    <w:rsid w:val="00E37938"/>
    <w:rsid w:val="00E37B0D"/>
    <w:rsid w:val="00E37DFA"/>
    <w:rsid w:val="00E407CD"/>
    <w:rsid w:val="00E41B6E"/>
    <w:rsid w:val="00E41C23"/>
    <w:rsid w:val="00E41CBC"/>
    <w:rsid w:val="00E420D9"/>
    <w:rsid w:val="00E425FF"/>
    <w:rsid w:val="00E42630"/>
    <w:rsid w:val="00E42811"/>
    <w:rsid w:val="00E434B1"/>
    <w:rsid w:val="00E43516"/>
    <w:rsid w:val="00E4374B"/>
    <w:rsid w:val="00E443AE"/>
    <w:rsid w:val="00E44870"/>
    <w:rsid w:val="00E449A9"/>
    <w:rsid w:val="00E44D26"/>
    <w:rsid w:val="00E45231"/>
    <w:rsid w:val="00E4555A"/>
    <w:rsid w:val="00E45632"/>
    <w:rsid w:val="00E4593F"/>
    <w:rsid w:val="00E459D5"/>
    <w:rsid w:val="00E45BB5"/>
    <w:rsid w:val="00E46493"/>
    <w:rsid w:val="00E46FD3"/>
    <w:rsid w:val="00E4762B"/>
    <w:rsid w:val="00E47AC9"/>
    <w:rsid w:val="00E47BE4"/>
    <w:rsid w:val="00E47D47"/>
    <w:rsid w:val="00E50B01"/>
    <w:rsid w:val="00E517C3"/>
    <w:rsid w:val="00E51B5C"/>
    <w:rsid w:val="00E51BBE"/>
    <w:rsid w:val="00E51E63"/>
    <w:rsid w:val="00E52D5B"/>
    <w:rsid w:val="00E52E8C"/>
    <w:rsid w:val="00E53A25"/>
    <w:rsid w:val="00E54128"/>
    <w:rsid w:val="00E5452C"/>
    <w:rsid w:val="00E54771"/>
    <w:rsid w:val="00E54A07"/>
    <w:rsid w:val="00E54C7A"/>
    <w:rsid w:val="00E5549F"/>
    <w:rsid w:val="00E55830"/>
    <w:rsid w:val="00E5583F"/>
    <w:rsid w:val="00E55B67"/>
    <w:rsid w:val="00E55DE1"/>
    <w:rsid w:val="00E55DFF"/>
    <w:rsid w:val="00E56315"/>
    <w:rsid w:val="00E56669"/>
    <w:rsid w:val="00E56710"/>
    <w:rsid w:val="00E569C8"/>
    <w:rsid w:val="00E56CC4"/>
    <w:rsid w:val="00E56CEF"/>
    <w:rsid w:val="00E56D6B"/>
    <w:rsid w:val="00E57187"/>
    <w:rsid w:val="00E57BC0"/>
    <w:rsid w:val="00E57E0C"/>
    <w:rsid w:val="00E601EE"/>
    <w:rsid w:val="00E60647"/>
    <w:rsid w:val="00E60AA9"/>
    <w:rsid w:val="00E6112B"/>
    <w:rsid w:val="00E6220C"/>
    <w:rsid w:val="00E6239D"/>
    <w:rsid w:val="00E626B1"/>
    <w:rsid w:val="00E62801"/>
    <w:rsid w:val="00E62B4B"/>
    <w:rsid w:val="00E62E48"/>
    <w:rsid w:val="00E62EA4"/>
    <w:rsid w:val="00E62F58"/>
    <w:rsid w:val="00E63118"/>
    <w:rsid w:val="00E631F7"/>
    <w:rsid w:val="00E644D6"/>
    <w:rsid w:val="00E6458E"/>
    <w:rsid w:val="00E64A65"/>
    <w:rsid w:val="00E64C71"/>
    <w:rsid w:val="00E64E78"/>
    <w:rsid w:val="00E65011"/>
    <w:rsid w:val="00E65563"/>
    <w:rsid w:val="00E65A94"/>
    <w:rsid w:val="00E66AE3"/>
    <w:rsid w:val="00E66C5D"/>
    <w:rsid w:val="00E670E9"/>
    <w:rsid w:val="00E671C0"/>
    <w:rsid w:val="00E672B1"/>
    <w:rsid w:val="00E67936"/>
    <w:rsid w:val="00E679C0"/>
    <w:rsid w:val="00E67AF2"/>
    <w:rsid w:val="00E70325"/>
    <w:rsid w:val="00E70B8C"/>
    <w:rsid w:val="00E71156"/>
    <w:rsid w:val="00E713E7"/>
    <w:rsid w:val="00E714CE"/>
    <w:rsid w:val="00E71907"/>
    <w:rsid w:val="00E71A8A"/>
    <w:rsid w:val="00E71CC9"/>
    <w:rsid w:val="00E72165"/>
    <w:rsid w:val="00E7223A"/>
    <w:rsid w:val="00E72242"/>
    <w:rsid w:val="00E72406"/>
    <w:rsid w:val="00E72617"/>
    <w:rsid w:val="00E7282B"/>
    <w:rsid w:val="00E72A0E"/>
    <w:rsid w:val="00E72FDF"/>
    <w:rsid w:val="00E732D3"/>
    <w:rsid w:val="00E7334C"/>
    <w:rsid w:val="00E73B97"/>
    <w:rsid w:val="00E73D0F"/>
    <w:rsid w:val="00E7417F"/>
    <w:rsid w:val="00E741E0"/>
    <w:rsid w:val="00E74269"/>
    <w:rsid w:val="00E7431F"/>
    <w:rsid w:val="00E745F5"/>
    <w:rsid w:val="00E7460B"/>
    <w:rsid w:val="00E74DA1"/>
    <w:rsid w:val="00E75800"/>
    <w:rsid w:val="00E758B6"/>
    <w:rsid w:val="00E7590C"/>
    <w:rsid w:val="00E75FDE"/>
    <w:rsid w:val="00E7641D"/>
    <w:rsid w:val="00E7708D"/>
    <w:rsid w:val="00E7719A"/>
    <w:rsid w:val="00E77567"/>
    <w:rsid w:val="00E77C52"/>
    <w:rsid w:val="00E77CD0"/>
    <w:rsid w:val="00E77EFB"/>
    <w:rsid w:val="00E8037C"/>
    <w:rsid w:val="00E803D0"/>
    <w:rsid w:val="00E80839"/>
    <w:rsid w:val="00E80A31"/>
    <w:rsid w:val="00E80DBA"/>
    <w:rsid w:val="00E81291"/>
    <w:rsid w:val="00E818FF"/>
    <w:rsid w:val="00E819BA"/>
    <w:rsid w:val="00E81A69"/>
    <w:rsid w:val="00E81BDC"/>
    <w:rsid w:val="00E81ED0"/>
    <w:rsid w:val="00E81FBD"/>
    <w:rsid w:val="00E824C8"/>
    <w:rsid w:val="00E82C4C"/>
    <w:rsid w:val="00E82D1E"/>
    <w:rsid w:val="00E82DAA"/>
    <w:rsid w:val="00E83207"/>
    <w:rsid w:val="00E83549"/>
    <w:rsid w:val="00E8397B"/>
    <w:rsid w:val="00E83CDF"/>
    <w:rsid w:val="00E84012"/>
    <w:rsid w:val="00E84476"/>
    <w:rsid w:val="00E84796"/>
    <w:rsid w:val="00E84D62"/>
    <w:rsid w:val="00E85376"/>
    <w:rsid w:val="00E856B1"/>
    <w:rsid w:val="00E859B0"/>
    <w:rsid w:val="00E86698"/>
    <w:rsid w:val="00E86843"/>
    <w:rsid w:val="00E86906"/>
    <w:rsid w:val="00E86BAC"/>
    <w:rsid w:val="00E86CF2"/>
    <w:rsid w:val="00E86DC5"/>
    <w:rsid w:val="00E86DDA"/>
    <w:rsid w:val="00E86FA6"/>
    <w:rsid w:val="00E871D5"/>
    <w:rsid w:val="00E872BE"/>
    <w:rsid w:val="00E873C0"/>
    <w:rsid w:val="00E902D5"/>
    <w:rsid w:val="00E90520"/>
    <w:rsid w:val="00E90580"/>
    <w:rsid w:val="00E90C8D"/>
    <w:rsid w:val="00E9127E"/>
    <w:rsid w:val="00E9186B"/>
    <w:rsid w:val="00E91E3B"/>
    <w:rsid w:val="00E91ED5"/>
    <w:rsid w:val="00E92300"/>
    <w:rsid w:val="00E923CA"/>
    <w:rsid w:val="00E927A2"/>
    <w:rsid w:val="00E92E1A"/>
    <w:rsid w:val="00E939F1"/>
    <w:rsid w:val="00E93A21"/>
    <w:rsid w:val="00E93F9B"/>
    <w:rsid w:val="00E948A4"/>
    <w:rsid w:val="00E95053"/>
    <w:rsid w:val="00E957BB"/>
    <w:rsid w:val="00E95F00"/>
    <w:rsid w:val="00E96954"/>
    <w:rsid w:val="00E96C2A"/>
    <w:rsid w:val="00E9784C"/>
    <w:rsid w:val="00E979B9"/>
    <w:rsid w:val="00EA05EE"/>
    <w:rsid w:val="00EA0843"/>
    <w:rsid w:val="00EA0A2F"/>
    <w:rsid w:val="00EA1957"/>
    <w:rsid w:val="00EA1E83"/>
    <w:rsid w:val="00EA29C3"/>
    <w:rsid w:val="00EA2E60"/>
    <w:rsid w:val="00EA2F74"/>
    <w:rsid w:val="00EA3A5E"/>
    <w:rsid w:val="00EA3B96"/>
    <w:rsid w:val="00EA3E53"/>
    <w:rsid w:val="00EA4151"/>
    <w:rsid w:val="00EA45CD"/>
    <w:rsid w:val="00EA46BD"/>
    <w:rsid w:val="00EA4D4F"/>
    <w:rsid w:val="00EA5918"/>
    <w:rsid w:val="00EA5A5F"/>
    <w:rsid w:val="00EA61D5"/>
    <w:rsid w:val="00EA659A"/>
    <w:rsid w:val="00EA6E14"/>
    <w:rsid w:val="00EA7396"/>
    <w:rsid w:val="00EA7F1D"/>
    <w:rsid w:val="00EB0167"/>
    <w:rsid w:val="00EB03D6"/>
    <w:rsid w:val="00EB0775"/>
    <w:rsid w:val="00EB1945"/>
    <w:rsid w:val="00EB1CB5"/>
    <w:rsid w:val="00EB2637"/>
    <w:rsid w:val="00EB31FF"/>
    <w:rsid w:val="00EB3272"/>
    <w:rsid w:val="00EB32BB"/>
    <w:rsid w:val="00EB3627"/>
    <w:rsid w:val="00EB3648"/>
    <w:rsid w:val="00EB3C0D"/>
    <w:rsid w:val="00EB3E93"/>
    <w:rsid w:val="00EB3ED6"/>
    <w:rsid w:val="00EB3F5E"/>
    <w:rsid w:val="00EB4085"/>
    <w:rsid w:val="00EB40FD"/>
    <w:rsid w:val="00EB48E5"/>
    <w:rsid w:val="00EB512E"/>
    <w:rsid w:val="00EB5394"/>
    <w:rsid w:val="00EB5A96"/>
    <w:rsid w:val="00EB60F8"/>
    <w:rsid w:val="00EB6119"/>
    <w:rsid w:val="00EB61B3"/>
    <w:rsid w:val="00EB65FC"/>
    <w:rsid w:val="00EB666A"/>
    <w:rsid w:val="00EB73CD"/>
    <w:rsid w:val="00EB785B"/>
    <w:rsid w:val="00EB787B"/>
    <w:rsid w:val="00EB78F4"/>
    <w:rsid w:val="00EB79F2"/>
    <w:rsid w:val="00EB7D2E"/>
    <w:rsid w:val="00EC0178"/>
    <w:rsid w:val="00EC09BA"/>
    <w:rsid w:val="00EC17E2"/>
    <w:rsid w:val="00EC19BB"/>
    <w:rsid w:val="00EC1CBA"/>
    <w:rsid w:val="00EC2500"/>
    <w:rsid w:val="00EC272E"/>
    <w:rsid w:val="00EC2756"/>
    <w:rsid w:val="00EC2B60"/>
    <w:rsid w:val="00EC3138"/>
    <w:rsid w:val="00EC314C"/>
    <w:rsid w:val="00EC3376"/>
    <w:rsid w:val="00EC36C8"/>
    <w:rsid w:val="00EC3C07"/>
    <w:rsid w:val="00EC4417"/>
    <w:rsid w:val="00EC4AC3"/>
    <w:rsid w:val="00EC53C0"/>
    <w:rsid w:val="00EC53C9"/>
    <w:rsid w:val="00EC5456"/>
    <w:rsid w:val="00EC5861"/>
    <w:rsid w:val="00EC5907"/>
    <w:rsid w:val="00EC610E"/>
    <w:rsid w:val="00EC6117"/>
    <w:rsid w:val="00EC632B"/>
    <w:rsid w:val="00EC6543"/>
    <w:rsid w:val="00EC6780"/>
    <w:rsid w:val="00EC6AE1"/>
    <w:rsid w:val="00EC6B9D"/>
    <w:rsid w:val="00EC7273"/>
    <w:rsid w:val="00EC72F9"/>
    <w:rsid w:val="00EC745A"/>
    <w:rsid w:val="00EC788C"/>
    <w:rsid w:val="00EC7B42"/>
    <w:rsid w:val="00EC7C1F"/>
    <w:rsid w:val="00EC7DD5"/>
    <w:rsid w:val="00ED0863"/>
    <w:rsid w:val="00ED1373"/>
    <w:rsid w:val="00ED1771"/>
    <w:rsid w:val="00ED1BB8"/>
    <w:rsid w:val="00ED1EDD"/>
    <w:rsid w:val="00ED21C2"/>
    <w:rsid w:val="00ED22C4"/>
    <w:rsid w:val="00ED2350"/>
    <w:rsid w:val="00ED2455"/>
    <w:rsid w:val="00ED2D83"/>
    <w:rsid w:val="00ED2DC9"/>
    <w:rsid w:val="00ED2FA4"/>
    <w:rsid w:val="00ED3165"/>
    <w:rsid w:val="00ED3288"/>
    <w:rsid w:val="00ED34A0"/>
    <w:rsid w:val="00ED4174"/>
    <w:rsid w:val="00ED4F72"/>
    <w:rsid w:val="00ED5274"/>
    <w:rsid w:val="00ED5426"/>
    <w:rsid w:val="00ED5E0F"/>
    <w:rsid w:val="00ED6083"/>
    <w:rsid w:val="00ED6840"/>
    <w:rsid w:val="00ED6A33"/>
    <w:rsid w:val="00ED71EB"/>
    <w:rsid w:val="00EE037D"/>
    <w:rsid w:val="00EE0799"/>
    <w:rsid w:val="00EE0AC8"/>
    <w:rsid w:val="00EE0E8E"/>
    <w:rsid w:val="00EE1161"/>
    <w:rsid w:val="00EE2D2A"/>
    <w:rsid w:val="00EE3ADD"/>
    <w:rsid w:val="00EE3BF5"/>
    <w:rsid w:val="00EE3E06"/>
    <w:rsid w:val="00EE3EEF"/>
    <w:rsid w:val="00EE4238"/>
    <w:rsid w:val="00EE4960"/>
    <w:rsid w:val="00EE49A4"/>
    <w:rsid w:val="00EE4A2E"/>
    <w:rsid w:val="00EE4F32"/>
    <w:rsid w:val="00EE5294"/>
    <w:rsid w:val="00EE568A"/>
    <w:rsid w:val="00EE5BC1"/>
    <w:rsid w:val="00EE5C5A"/>
    <w:rsid w:val="00EE63D6"/>
    <w:rsid w:val="00EE682E"/>
    <w:rsid w:val="00EE6974"/>
    <w:rsid w:val="00EE72BE"/>
    <w:rsid w:val="00EE7A04"/>
    <w:rsid w:val="00EE7D80"/>
    <w:rsid w:val="00EE7FC8"/>
    <w:rsid w:val="00EF053A"/>
    <w:rsid w:val="00EF0AD2"/>
    <w:rsid w:val="00EF0C73"/>
    <w:rsid w:val="00EF1763"/>
    <w:rsid w:val="00EF1A20"/>
    <w:rsid w:val="00EF26A6"/>
    <w:rsid w:val="00EF2AC6"/>
    <w:rsid w:val="00EF2B5E"/>
    <w:rsid w:val="00EF30BA"/>
    <w:rsid w:val="00EF3DB0"/>
    <w:rsid w:val="00EF3E8E"/>
    <w:rsid w:val="00EF3F85"/>
    <w:rsid w:val="00EF44EA"/>
    <w:rsid w:val="00EF44F6"/>
    <w:rsid w:val="00EF4DF7"/>
    <w:rsid w:val="00EF57DD"/>
    <w:rsid w:val="00EF5A1C"/>
    <w:rsid w:val="00EF6496"/>
    <w:rsid w:val="00EF674E"/>
    <w:rsid w:val="00EF67D6"/>
    <w:rsid w:val="00EF695A"/>
    <w:rsid w:val="00EF6D98"/>
    <w:rsid w:val="00EF717B"/>
    <w:rsid w:val="00EF7189"/>
    <w:rsid w:val="00EF7430"/>
    <w:rsid w:val="00EF746D"/>
    <w:rsid w:val="00EF760C"/>
    <w:rsid w:val="00EF78F0"/>
    <w:rsid w:val="00EF7958"/>
    <w:rsid w:val="00EF7EFF"/>
    <w:rsid w:val="00F00BE2"/>
    <w:rsid w:val="00F00D8A"/>
    <w:rsid w:val="00F010A6"/>
    <w:rsid w:val="00F012F7"/>
    <w:rsid w:val="00F013D7"/>
    <w:rsid w:val="00F014CA"/>
    <w:rsid w:val="00F015F8"/>
    <w:rsid w:val="00F0232F"/>
    <w:rsid w:val="00F0243C"/>
    <w:rsid w:val="00F02936"/>
    <w:rsid w:val="00F031A6"/>
    <w:rsid w:val="00F034BD"/>
    <w:rsid w:val="00F04768"/>
    <w:rsid w:val="00F04C91"/>
    <w:rsid w:val="00F05022"/>
    <w:rsid w:val="00F051B4"/>
    <w:rsid w:val="00F0535E"/>
    <w:rsid w:val="00F057D4"/>
    <w:rsid w:val="00F058EC"/>
    <w:rsid w:val="00F05AD1"/>
    <w:rsid w:val="00F060C9"/>
    <w:rsid w:val="00F068F4"/>
    <w:rsid w:val="00F06AF4"/>
    <w:rsid w:val="00F06E77"/>
    <w:rsid w:val="00F06ED1"/>
    <w:rsid w:val="00F06F46"/>
    <w:rsid w:val="00F07043"/>
    <w:rsid w:val="00F071BA"/>
    <w:rsid w:val="00F072F2"/>
    <w:rsid w:val="00F07892"/>
    <w:rsid w:val="00F07998"/>
    <w:rsid w:val="00F07A34"/>
    <w:rsid w:val="00F07F82"/>
    <w:rsid w:val="00F10A62"/>
    <w:rsid w:val="00F10A72"/>
    <w:rsid w:val="00F1114C"/>
    <w:rsid w:val="00F11486"/>
    <w:rsid w:val="00F116C1"/>
    <w:rsid w:val="00F1188D"/>
    <w:rsid w:val="00F11A4B"/>
    <w:rsid w:val="00F11CDD"/>
    <w:rsid w:val="00F1216E"/>
    <w:rsid w:val="00F1240C"/>
    <w:rsid w:val="00F1262F"/>
    <w:rsid w:val="00F12811"/>
    <w:rsid w:val="00F12907"/>
    <w:rsid w:val="00F12A04"/>
    <w:rsid w:val="00F12B7A"/>
    <w:rsid w:val="00F12EDB"/>
    <w:rsid w:val="00F13173"/>
    <w:rsid w:val="00F132EE"/>
    <w:rsid w:val="00F1335A"/>
    <w:rsid w:val="00F13A66"/>
    <w:rsid w:val="00F13C2C"/>
    <w:rsid w:val="00F13DC9"/>
    <w:rsid w:val="00F14A7D"/>
    <w:rsid w:val="00F15485"/>
    <w:rsid w:val="00F15877"/>
    <w:rsid w:val="00F159E1"/>
    <w:rsid w:val="00F15CA5"/>
    <w:rsid w:val="00F15E91"/>
    <w:rsid w:val="00F15EC0"/>
    <w:rsid w:val="00F16A4C"/>
    <w:rsid w:val="00F16B70"/>
    <w:rsid w:val="00F16C5B"/>
    <w:rsid w:val="00F16D94"/>
    <w:rsid w:val="00F17D13"/>
    <w:rsid w:val="00F20332"/>
    <w:rsid w:val="00F20699"/>
    <w:rsid w:val="00F20A11"/>
    <w:rsid w:val="00F20DC6"/>
    <w:rsid w:val="00F20E9E"/>
    <w:rsid w:val="00F2116F"/>
    <w:rsid w:val="00F21C09"/>
    <w:rsid w:val="00F2208B"/>
    <w:rsid w:val="00F22A6B"/>
    <w:rsid w:val="00F22AA7"/>
    <w:rsid w:val="00F22C67"/>
    <w:rsid w:val="00F232CB"/>
    <w:rsid w:val="00F2350B"/>
    <w:rsid w:val="00F2381C"/>
    <w:rsid w:val="00F23A77"/>
    <w:rsid w:val="00F23B4D"/>
    <w:rsid w:val="00F23B99"/>
    <w:rsid w:val="00F23F12"/>
    <w:rsid w:val="00F23FFC"/>
    <w:rsid w:val="00F24160"/>
    <w:rsid w:val="00F24378"/>
    <w:rsid w:val="00F245BF"/>
    <w:rsid w:val="00F247ED"/>
    <w:rsid w:val="00F24814"/>
    <w:rsid w:val="00F24AA8"/>
    <w:rsid w:val="00F251CE"/>
    <w:rsid w:val="00F25374"/>
    <w:rsid w:val="00F2540D"/>
    <w:rsid w:val="00F2560E"/>
    <w:rsid w:val="00F2674C"/>
    <w:rsid w:val="00F267A6"/>
    <w:rsid w:val="00F26C7E"/>
    <w:rsid w:val="00F270E0"/>
    <w:rsid w:val="00F2763E"/>
    <w:rsid w:val="00F27650"/>
    <w:rsid w:val="00F27977"/>
    <w:rsid w:val="00F27F13"/>
    <w:rsid w:val="00F300D3"/>
    <w:rsid w:val="00F30156"/>
    <w:rsid w:val="00F302F7"/>
    <w:rsid w:val="00F30537"/>
    <w:rsid w:val="00F30579"/>
    <w:rsid w:val="00F30C4C"/>
    <w:rsid w:val="00F3132E"/>
    <w:rsid w:val="00F31606"/>
    <w:rsid w:val="00F3198A"/>
    <w:rsid w:val="00F319DD"/>
    <w:rsid w:val="00F31B76"/>
    <w:rsid w:val="00F320C8"/>
    <w:rsid w:val="00F328ED"/>
    <w:rsid w:val="00F328F3"/>
    <w:rsid w:val="00F33232"/>
    <w:rsid w:val="00F33299"/>
    <w:rsid w:val="00F335DC"/>
    <w:rsid w:val="00F33672"/>
    <w:rsid w:val="00F34824"/>
    <w:rsid w:val="00F34DE3"/>
    <w:rsid w:val="00F34EA8"/>
    <w:rsid w:val="00F351C6"/>
    <w:rsid w:val="00F3594B"/>
    <w:rsid w:val="00F35C06"/>
    <w:rsid w:val="00F35EED"/>
    <w:rsid w:val="00F35F29"/>
    <w:rsid w:val="00F36CA0"/>
    <w:rsid w:val="00F36D1A"/>
    <w:rsid w:val="00F36D6A"/>
    <w:rsid w:val="00F3789D"/>
    <w:rsid w:val="00F37E44"/>
    <w:rsid w:val="00F400DE"/>
    <w:rsid w:val="00F4015D"/>
    <w:rsid w:val="00F405A3"/>
    <w:rsid w:val="00F41777"/>
    <w:rsid w:val="00F41925"/>
    <w:rsid w:val="00F424CA"/>
    <w:rsid w:val="00F42D63"/>
    <w:rsid w:val="00F42EFC"/>
    <w:rsid w:val="00F43423"/>
    <w:rsid w:val="00F43DD4"/>
    <w:rsid w:val="00F440A2"/>
    <w:rsid w:val="00F441D1"/>
    <w:rsid w:val="00F452E4"/>
    <w:rsid w:val="00F45560"/>
    <w:rsid w:val="00F45655"/>
    <w:rsid w:val="00F45A88"/>
    <w:rsid w:val="00F460AE"/>
    <w:rsid w:val="00F4610D"/>
    <w:rsid w:val="00F46703"/>
    <w:rsid w:val="00F46F54"/>
    <w:rsid w:val="00F4701F"/>
    <w:rsid w:val="00F47095"/>
    <w:rsid w:val="00F4723A"/>
    <w:rsid w:val="00F475B1"/>
    <w:rsid w:val="00F4775A"/>
    <w:rsid w:val="00F47799"/>
    <w:rsid w:val="00F47CA8"/>
    <w:rsid w:val="00F5017F"/>
    <w:rsid w:val="00F50391"/>
    <w:rsid w:val="00F50518"/>
    <w:rsid w:val="00F50AF3"/>
    <w:rsid w:val="00F5136B"/>
    <w:rsid w:val="00F51971"/>
    <w:rsid w:val="00F51BA2"/>
    <w:rsid w:val="00F52781"/>
    <w:rsid w:val="00F527E4"/>
    <w:rsid w:val="00F5306C"/>
    <w:rsid w:val="00F530F4"/>
    <w:rsid w:val="00F53127"/>
    <w:rsid w:val="00F53144"/>
    <w:rsid w:val="00F53795"/>
    <w:rsid w:val="00F53B54"/>
    <w:rsid w:val="00F53E83"/>
    <w:rsid w:val="00F54005"/>
    <w:rsid w:val="00F5401B"/>
    <w:rsid w:val="00F544D6"/>
    <w:rsid w:val="00F545C0"/>
    <w:rsid w:val="00F546F5"/>
    <w:rsid w:val="00F547DE"/>
    <w:rsid w:val="00F54DC8"/>
    <w:rsid w:val="00F54FFE"/>
    <w:rsid w:val="00F55057"/>
    <w:rsid w:val="00F5509A"/>
    <w:rsid w:val="00F55117"/>
    <w:rsid w:val="00F556C3"/>
    <w:rsid w:val="00F55951"/>
    <w:rsid w:val="00F55996"/>
    <w:rsid w:val="00F55E48"/>
    <w:rsid w:val="00F55F2B"/>
    <w:rsid w:val="00F561A5"/>
    <w:rsid w:val="00F56304"/>
    <w:rsid w:val="00F563A8"/>
    <w:rsid w:val="00F56963"/>
    <w:rsid w:val="00F56CA5"/>
    <w:rsid w:val="00F600BA"/>
    <w:rsid w:val="00F600F0"/>
    <w:rsid w:val="00F60263"/>
    <w:rsid w:val="00F604DE"/>
    <w:rsid w:val="00F611AC"/>
    <w:rsid w:val="00F61326"/>
    <w:rsid w:val="00F6144C"/>
    <w:rsid w:val="00F61946"/>
    <w:rsid w:val="00F621E8"/>
    <w:rsid w:val="00F62311"/>
    <w:rsid w:val="00F624C0"/>
    <w:rsid w:val="00F62535"/>
    <w:rsid w:val="00F625F8"/>
    <w:rsid w:val="00F625FC"/>
    <w:rsid w:val="00F63F95"/>
    <w:rsid w:val="00F6430F"/>
    <w:rsid w:val="00F64416"/>
    <w:rsid w:val="00F646AD"/>
    <w:rsid w:val="00F64A08"/>
    <w:rsid w:val="00F64A29"/>
    <w:rsid w:val="00F64AAA"/>
    <w:rsid w:val="00F65301"/>
    <w:rsid w:val="00F655F4"/>
    <w:rsid w:val="00F65871"/>
    <w:rsid w:val="00F65BA7"/>
    <w:rsid w:val="00F65C29"/>
    <w:rsid w:val="00F65DBF"/>
    <w:rsid w:val="00F65E95"/>
    <w:rsid w:val="00F66349"/>
    <w:rsid w:val="00F66CF1"/>
    <w:rsid w:val="00F670A4"/>
    <w:rsid w:val="00F672AD"/>
    <w:rsid w:val="00F677B5"/>
    <w:rsid w:val="00F67994"/>
    <w:rsid w:val="00F67EB7"/>
    <w:rsid w:val="00F705B6"/>
    <w:rsid w:val="00F70641"/>
    <w:rsid w:val="00F706EF"/>
    <w:rsid w:val="00F70FDA"/>
    <w:rsid w:val="00F711BC"/>
    <w:rsid w:val="00F711FD"/>
    <w:rsid w:val="00F712FF"/>
    <w:rsid w:val="00F716D2"/>
    <w:rsid w:val="00F717D9"/>
    <w:rsid w:val="00F71F99"/>
    <w:rsid w:val="00F72544"/>
    <w:rsid w:val="00F72643"/>
    <w:rsid w:val="00F73202"/>
    <w:rsid w:val="00F73209"/>
    <w:rsid w:val="00F73420"/>
    <w:rsid w:val="00F7350C"/>
    <w:rsid w:val="00F739F4"/>
    <w:rsid w:val="00F73A73"/>
    <w:rsid w:val="00F73E09"/>
    <w:rsid w:val="00F73FC8"/>
    <w:rsid w:val="00F744AA"/>
    <w:rsid w:val="00F74540"/>
    <w:rsid w:val="00F75552"/>
    <w:rsid w:val="00F757A3"/>
    <w:rsid w:val="00F75B44"/>
    <w:rsid w:val="00F77C8C"/>
    <w:rsid w:val="00F8039E"/>
    <w:rsid w:val="00F80997"/>
    <w:rsid w:val="00F815D4"/>
    <w:rsid w:val="00F81606"/>
    <w:rsid w:val="00F8186B"/>
    <w:rsid w:val="00F81ABA"/>
    <w:rsid w:val="00F81EC4"/>
    <w:rsid w:val="00F82019"/>
    <w:rsid w:val="00F820B8"/>
    <w:rsid w:val="00F82249"/>
    <w:rsid w:val="00F82362"/>
    <w:rsid w:val="00F82491"/>
    <w:rsid w:val="00F82600"/>
    <w:rsid w:val="00F82630"/>
    <w:rsid w:val="00F82721"/>
    <w:rsid w:val="00F828E6"/>
    <w:rsid w:val="00F8294A"/>
    <w:rsid w:val="00F83155"/>
    <w:rsid w:val="00F8321B"/>
    <w:rsid w:val="00F83A48"/>
    <w:rsid w:val="00F83B1A"/>
    <w:rsid w:val="00F8453D"/>
    <w:rsid w:val="00F84755"/>
    <w:rsid w:val="00F84C49"/>
    <w:rsid w:val="00F84ECF"/>
    <w:rsid w:val="00F850C4"/>
    <w:rsid w:val="00F851A0"/>
    <w:rsid w:val="00F85343"/>
    <w:rsid w:val="00F857E9"/>
    <w:rsid w:val="00F85AC0"/>
    <w:rsid w:val="00F85DD4"/>
    <w:rsid w:val="00F85FCA"/>
    <w:rsid w:val="00F863D1"/>
    <w:rsid w:val="00F8651E"/>
    <w:rsid w:val="00F86FF1"/>
    <w:rsid w:val="00F87280"/>
    <w:rsid w:val="00F874A1"/>
    <w:rsid w:val="00F876E0"/>
    <w:rsid w:val="00F877F4"/>
    <w:rsid w:val="00F87A90"/>
    <w:rsid w:val="00F87C29"/>
    <w:rsid w:val="00F87C83"/>
    <w:rsid w:val="00F87D65"/>
    <w:rsid w:val="00F87E02"/>
    <w:rsid w:val="00F90026"/>
    <w:rsid w:val="00F90EFB"/>
    <w:rsid w:val="00F912D6"/>
    <w:rsid w:val="00F91EC5"/>
    <w:rsid w:val="00F91F25"/>
    <w:rsid w:val="00F92A29"/>
    <w:rsid w:val="00F92E0D"/>
    <w:rsid w:val="00F92FC1"/>
    <w:rsid w:val="00F9351E"/>
    <w:rsid w:val="00F93D36"/>
    <w:rsid w:val="00F943C6"/>
    <w:rsid w:val="00F947D3"/>
    <w:rsid w:val="00F94CD6"/>
    <w:rsid w:val="00F95202"/>
    <w:rsid w:val="00F95AAB"/>
    <w:rsid w:val="00F96A30"/>
    <w:rsid w:val="00F96AAA"/>
    <w:rsid w:val="00F9708D"/>
    <w:rsid w:val="00F97B0D"/>
    <w:rsid w:val="00F97E65"/>
    <w:rsid w:val="00FA0009"/>
    <w:rsid w:val="00FA0498"/>
    <w:rsid w:val="00FA0B8B"/>
    <w:rsid w:val="00FA1367"/>
    <w:rsid w:val="00FA14DD"/>
    <w:rsid w:val="00FA1620"/>
    <w:rsid w:val="00FA1B1B"/>
    <w:rsid w:val="00FA2349"/>
    <w:rsid w:val="00FA2723"/>
    <w:rsid w:val="00FA2784"/>
    <w:rsid w:val="00FA2958"/>
    <w:rsid w:val="00FA3214"/>
    <w:rsid w:val="00FA3339"/>
    <w:rsid w:val="00FA3354"/>
    <w:rsid w:val="00FA34C4"/>
    <w:rsid w:val="00FA37B9"/>
    <w:rsid w:val="00FA3973"/>
    <w:rsid w:val="00FA3FFB"/>
    <w:rsid w:val="00FA434B"/>
    <w:rsid w:val="00FA49CC"/>
    <w:rsid w:val="00FA4DF9"/>
    <w:rsid w:val="00FA51BB"/>
    <w:rsid w:val="00FA65B8"/>
    <w:rsid w:val="00FA66FE"/>
    <w:rsid w:val="00FA68F2"/>
    <w:rsid w:val="00FA6AAB"/>
    <w:rsid w:val="00FA6C07"/>
    <w:rsid w:val="00FA6E45"/>
    <w:rsid w:val="00FA737A"/>
    <w:rsid w:val="00FA77DC"/>
    <w:rsid w:val="00FA7D26"/>
    <w:rsid w:val="00FA7DD0"/>
    <w:rsid w:val="00FB0BC5"/>
    <w:rsid w:val="00FB0ECB"/>
    <w:rsid w:val="00FB1546"/>
    <w:rsid w:val="00FB1B58"/>
    <w:rsid w:val="00FB2018"/>
    <w:rsid w:val="00FB2212"/>
    <w:rsid w:val="00FB22CF"/>
    <w:rsid w:val="00FB283F"/>
    <w:rsid w:val="00FB2DBC"/>
    <w:rsid w:val="00FB3452"/>
    <w:rsid w:val="00FB3871"/>
    <w:rsid w:val="00FB462A"/>
    <w:rsid w:val="00FB4671"/>
    <w:rsid w:val="00FB48B2"/>
    <w:rsid w:val="00FB4DA1"/>
    <w:rsid w:val="00FB50B5"/>
    <w:rsid w:val="00FB5273"/>
    <w:rsid w:val="00FB5434"/>
    <w:rsid w:val="00FB57D3"/>
    <w:rsid w:val="00FB5CC7"/>
    <w:rsid w:val="00FB5D2C"/>
    <w:rsid w:val="00FB63C4"/>
    <w:rsid w:val="00FB647F"/>
    <w:rsid w:val="00FB75F3"/>
    <w:rsid w:val="00FB78A7"/>
    <w:rsid w:val="00FB7C97"/>
    <w:rsid w:val="00FB7D6C"/>
    <w:rsid w:val="00FC0265"/>
    <w:rsid w:val="00FC0399"/>
    <w:rsid w:val="00FC06C4"/>
    <w:rsid w:val="00FC0A48"/>
    <w:rsid w:val="00FC0B8A"/>
    <w:rsid w:val="00FC0CD9"/>
    <w:rsid w:val="00FC0DE0"/>
    <w:rsid w:val="00FC1677"/>
    <w:rsid w:val="00FC1721"/>
    <w:rsid w:val="00FC1ADD"/>
    <w:rsid w:val="00FC1B13"/>
    <w:rsid w:val="00FC1E80"/>
    <w:rsid w:val="00FC243D"/>
    <w:rsid w:val="00FC2677"/>
    <w:rsid w:val="00FC2AEA"/>
    <w:rsid w:val="00FC2CF6"/>
    <w:rsid w:val="00FC2E87"/>
    <w:rsid w:val="00FC35E5"/>
    <w:rsid w:val="00FC365B"/>
    <w:rsid w:val="00FC3AFA"/>
    <w:rsid w:val="00FC47F6"/>
    <w:rsid w:val="00FC48D0"/>
    <w:rsid w:val="00FC4C74"/>
    <w:rsid w:val="00FC4E98"/>
    <w:rsid w:val="00FC4FB4"/>
    <w:rsid w:val="00FC5130"/>
    <w:rsid w:val="00FC51EF"/>
    <w:rsid w:val="00FC5576"/>
    <w:rsid w:val="00FC5C82"/>
    <w:rsid w:val="00FC5CE5"/>
    <w:rsid w:val="00FC5CEB"/>
    <w:rsid w:val="00FC5EA0"/>
    <w:rsid w:val="00FC601B"/>
    <w:rsid w:val="00FC6157"/>
    <w:rsid w:val="00FC6E85"/>
    <w:rsid w:val="00FC762B"/>
    <w:rsid w:val="00FD00B3"/>
    <w:rsid w:val="00FD0306"/>
    <w:rsid w:val="00FD099B"/>
    <w:rsid w:val="00FD0BB6"/>
    <w:rsid w:val="00FD0D3F"/>
    <w:rsid w:val="00FD0ED9"/>
    <w:rsid w:val="00FD146F"/>
    <w:rsid w:val="00FD21E7"/>
    <w:rsid w:val="00FD2235"/>
    <w:rsid w:val="00FD24A1"/>
    <w:rsid w:val="00FD265B"/>
    <w:rsid w:val="00FD28C7"/>
    <w:rsid w:val="00FD2C33"/>
    <w:rsid w:val="00FD2E21"/>
    <w:rsid w:val="00FD3B8C"/>
    <w:rsid w:val="00FD4AD4"/>
    <w:rsid w:val="00FD538D"/>
    <w:rsid w:val="00FD5793"/>
    <w:rsid w:val="00FD5A2C"/>
    <w:rsid w:val="00FD5D66"/>
    <w:rsid w:val="00FD5D7D"/>
    <w:rsid w:val="00FD5DE5"/>
    <w:rsid w:val="00FD62DD"/>
    <w:rsid w:val="00FD6F96"/>
    <w:rsid w:val="00FD781F"/>
    <w:rsid w:val="00FD7988"/>
    <w:rsid w:val="00FE03E1"/>
    <w:rsid w:val="00FE05A3"/>
    <w:rsid w:val="00FE0B0E"/>
    <w:rsid w:val="00FE0F89"/>
    <w:rsid w:val="00FE12DB"/>
    <w:rsid w:val="00FE1B53"/>
    <w:rsid w:val="00FE26C1"/>
    <w:rsid w:val="00FE2769"/>
    <w:rsid w:val="00FE2B95"/>
    <w:rsid w:val="00FE32A7"/>
    <w:rsid w:val="00FE3741"/>
    <w:rsid w:val="00FE3839"/>
    <w:rsid w:val="00FE3917"/>
    <w:rsid w:val="00FE3B39"/>
    <w:rsid w:val="00FE3E36"/>
    <w:rsid w:val="00FE4741"/>
    <w:rsid w:val="00FE4EB8"/>
    <w:rsid w:val="00FE500D"/>
    <w:rsid w:val="00FE509B"/>
    <w:rsid w:val="00FE5441"/>
    <w:rsid w:val="00FE54FA"/>
    <w:rsid w:val="00FE5857"/>
    <w:rsid w:val="00FE5B27"/>
    <w:rsid w:val="00FE5C4A"/>
    <w:rsid w:val="00FE5D4B"/>
    <w:rsid w:val="00FE64B3"/>
    <w:rsid w:val="00FE64EE"/>
    <w:rsid w:val="00FE68C5"/>
    <w:rsid w:val="00FE69BA"/>
    <w:rsid w:val="00FE6D2D"/>
    <w:rsid w:val="00FE6D9C"/>
    <w:rsid w:val="00FE786F"/>
    <w:rsid w:val="00FE7A18"/>
    <w:rsid w:val="00FE7D57"/>
    <w:rsid w:val="00FE7E71"/>
    <w:rsid w:val="00FF007C"/>
    <w:rsid w:val="00FF00BA"/>
    <w:rsid w:val="00FF0552"/>
    <w:rsid w:val="00FF0956"/>
    <w:rsid w:val="00FF148E"/>
    <w:rsid w:val="00FF14D3"/>
    <w:rsid w:val="00FF15D4"/>
    <w:rsid w:val="00FF16CA"/>
    <w:rsid w:val="00FF1DDE"/>
    <w:rsid w:val="00FF2445"/>
    <w:rsid w:val="00FF2E9F"/>
    <w:rsid w:val="00FF3EE1"/>
    <w:rsid w:val="00FF408C"/>
    <w:rsid w:val="00FF4787"/>
    <w:rsid w:val="00FF4E7E"/>
    <w:rsid w:val="00FF51CE"/>
    <w:rsid w:val="00FF51E9"/>
    <w:rsid w:val="00FF5A67"/>
    <w:rsid w:val="00FF5B20"/>
    <w:rsid w:val="00FF5D8A"/>
    <w:rsid w:val="00FF62F6"/>
    <w:rsid w:val="00FF6507"/>
    <w:rsid w:val="00FF6BCF"/>
    <w:rsid w:val="00FF6C02"/>
    <w:rsid w:val="00FF702D"/>
    <w:rsid w:val="00FF7232"/>
    <w:rsid w:val="00FF76C9"/>
    <w:rsid w:val="00FF7E4C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A04C52"/>
  <w15:docId w15:val="{0977ABED-02D5-4BBE-8AC4-E54A5545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macro" w:semiHidden="1" w:uiPriority="99" w:unhideWhenUsed="1"/>
    <w:lsdException w:name="toa heading" w:semiHidden="1" w:uiPriority="99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688D"/>
    <w:pPr>
      <w:spacing w:line="240" w:lineRule="atLeast"/>
    </w:pPr>
    <w:rPr>
      <w:rFonts w:ascii="Wingdings" w:hAnsi="Wingdings"/>
      <w:lang w:val="en-GB"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cs="Brush Script MT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  <w:uiPriority w:val="99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</w:style>
  <w:style w:type="paragraph" w:styleId="BodyText">
    <w:name w:val="Body Text"/>
    <w:basedOn w:val="Normal"/>
    <w:link w:val="BodyTextChar"/>
    <w:uiPriority w:val="99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uiPriority w:val="99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uiPriority w:val="35"/>
    <w:qFormat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pPr>
      <w:spacing w:line="240" w:lineRule="auto"/>
    </w:pPr>
    <w:rPr>
      <w:rFonts w:cs="Brush Script MT"/>
      <w:b/>
      <w:bCs/>
      <w:snapToGrid w:val="0"/>
      <w:sz w:val="24"/>
      <w:szCs w:val="24"/>
      <w:lang w:val="th-TH"/>
    </w:rPr>
  </w:style>
  <w:style w:type="paragraph" w:styleId="EnvelopeReturn">
    <w:name w:val="envelope return"/>
    <w:basedOn w:val="Normal"/>
    <w:uiPriority w:val="99"/>
    <w:pPr>
      <w:spacing w:line="240" w:lineRule="auto"/>
      <w:jc w:val="both"/>
    </w:pPr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spacing w:line="240" w:lineRule="auto"/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3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86223D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 w:bidi="ar-SA"/>
    </w:rPr>
  </w:style>
  <w:style w:type="paragraph" w:styleId="BodyText2">
    <w:name w:val="Body Text 2"/>
    <w:basedOn w:val="Normal"/>
    <w:link w:val="BodyText2Char"/>
    <w:uiPriority w:val="99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uiPriority w:val="99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uiPriority w:val="99"/>
    <w:rsid w:val="00E210A1"/>
    <w:pPr>
      <w:spacing w:line="240" w:lineRule="auto"/>
    </w:pPr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uiPriority w:val="99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  <w:spacing w:line="240" w:lineRule="auto"/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uiPriority w:val="9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uiPriority w:val="99"/>
    <w:rsid w:val="00922E29"/>
    <w:pPr>
      <w:spacing w:line="240" w:lineRule="auto"/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spacing w:line="240" w:lineRule="auto"/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CF447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 w:eastAsia="en-US"/>
    </w:rPr>
  </w:style>
  <w:style w:type="paragraph" w:customStyle="1" w:styleId="Style10">
    <w:name w:val="Style 1"/>
    <w:basedOn w:val="Normal"/>
    <w:rsid w:val="00A102B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rsid w:val="00E12533"/>
    <w:pPr>
      <w:ind w:left="200" w:hanging="200"/>
    </w:pPr>
    <w:rPr>
      <w:szCs w:val="25"/>
    </w:rPr>
  </w:style>
  <w:style w:type="paragraph" w:styleId="IndexHeading">
    <w:name w:val="index heading"/>
    <w:aliases w:val="Index Heading1,ixh"/>
    <w:basedOn w:val="Normal"/>
    <w:next w:val="Index1"/>
    <w:uiPriority w:val="99"/>
    <w:rsid w:val="00E12533"/>
    <w:pPr>
      <w:spacing w:line="240" w:lineRule="auto"/>
      <w:jc w:val="both"/>
    </w:pPr>
    <w:rPr>
      <w:rFonts w:ascii="Cordia New" w:eastAsia="Cordia New" w:hAnsi="Cordia New" w:cs="Cordi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48198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1Char">
    <w:name w:val="Heading 1 Char"/>
    <w:link w:val="Heading1"/>
    <w:uiPriority w:val="9"/>
    <w:rsid w:val="004C5FF8"/>
    <w:rPr>
      <w:rFonts w:ascii="Wingdings" w:hAnsi="Wingdings" w:cs="Brush Script MT"/>
      <w:b/>
      <w:bCs/>
      <w:kern w:val="28"/>
      <w:sz w:val="28"/>
      <w:szCs w:val="28"/>
      <w:lang w:eastAsia="th-TH"/>
    </w:rPr>
  </w:style>
  <w:style w:type="character" w:customStyle="1" w:styleId="Heading3Char">
    <w:name w:val="Heading 3 Char"/>
    <w:link w:val="Heading3"/>
    <w:uiPriority w:val="9"/>
    <w:rsid w:val="004C5FF8"/>
    <w:rPr>
      <w:rFonts w:ascii="Wingdings" w:hAnsi="Wingdings" w:cs="Brush Script MT"/>
      <w:sz w:val="24"/>
      <w:szCs w:val="24"/>
      <w:lang w:eastAsia="th-TH"/>
    </w:rPr>
  </w:style>
  <w:style w:type="character" w:customStyle="1" w:styleId="Heading4Char">
    <w:name w:val="Heading 4 Char"/>
    <w:link w:val="Heading4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5Char">
    <w:name w:val="Heading 5 Char"/>
    <w:link w:val="Heading5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uiPriority w:val="9"/>
    <w:rsid w:val="004C5FF8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4C5FF8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uiPriority w:val="9"/>
    <w:rsid w:val="004C5FF8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BodyTextIndentChar">
    <w:name w:val="Body Text Indent Char"/>
    <w:link w:val="BodyTextIndent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3Char">
    <w:name w:val="Body Text 3 Char"/>
    <w:link w:val="BodyText3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paragraph" w:customStyle="1" w:styleId="7I-7H-5">
    <w:name w:val="@7I-@#7H-5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rsid w:val="004C5FF8"/>
    <w:rPr>
      <w:rFonts w:ascii="Wingdings" w:hAnsi="Wingdings" w:cs="Brush Script MT"/>
      <w:sz w:val="18"/>
      <w:szCs w:val="18"/>
      <w:lang w:eastAsia="th-TH"/>
    </w:rPr>
  </w:style>
  <w:style w:type="character" w:customStyle="1" w:styleId="BodyTextChar">
    <w:name w:val="Body Text Char"/>
    <w:link w:val="BodyText"/>
    <w:uiPriority w:val="9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styleId="Hyperlink">
    <w:name w:val="Hyperlink"/>
    <w:uiPriority w:val="99"/>
    <w:rsid w:val="004C5FF8"/>
    <w:rPr>
      <w:color w:val="0000FF"/>
      <w:u w:val="single"/>
    </w:rPr>
  </w:style>
  <w:style w:type="character" w:styleId="FollowedHyperlink">
    <w:name w:val="FollowedHyperlink"/>
    <w:uiPriority w:val="99"/>
    <w:rsid w:val="004C5FF8"/>
    <w:rPr>
      <w:color w:val="800080"/>
      <w:u w:val="single"/>
    </w:rPr>
  </w:style>
  <w:style w:type="character" w:customStyle="1" w:styleId="CommentTextChar">
    <w:name w:val="Comment Text Char"/>
    <w:uiPriority w:val="99"/>
    <w:rsid w:val="004C5FF8"/>
    <w:rPr>
      <w:rFonts w:ascii="Angsana New" w:eastAsia="Cordia New" w:hAnsi="Angsana New" w:cs="Cordia New"/>
      <w:color w:val="000000"/>
      <w:sz w:val="20"/>
      <w:szCs w:val="23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C5FF8"/>
    <w:pPr>
      <w:spacing w:line="240" w:lineRule="auto"/>
    </w:pPr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character" w:customStyle="1" w:styleId="CommentTextChar1">
    <w:name w:val="Comment Text Char1"/>
    <w:link w:val="CommentText"/>
    <w:uiPriority w:val="99"/>
    <w:rsid w:val="004C5FF8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4C5FF8"/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paragraph" w:styleId="FootnoteText">
    <w:name w:val="footnote text"/>
    <w:basedOn w:val="Normal"/>
    <w:link w:val="FootnoteTextChar"/>
    <w:rsid w:val="004C5FF8"/>
    <w:pPr>
      <w:spacing w:line="240" w:lineRule="auto"/>
    </w:pPr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customStyle="1" w:styleId="FootnoteTextChar">
    <w:name w:val="Footnote Text Char"/>
    <w:link w:val="FootnoteText"/>
    <w:rsid w:val="004C5FF8"/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styleId="FootnoteReference">
    <w:name w:val="footnote reference"/>
    <w:uiPriority w:val="99"/>
    <w:rsid w:val="004C5FF8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4C5FF8"/>
    <w:pPr>
      <w:spacing w:line="240" w:lineRule="auto"/>
      <w:ind w:left="48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4C5FF8"/>
    <w:pPr>
      <w:spacing w:line="240" w:lineRule="auto"/>
      <w:ind w:left="24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4C5FF8"/>
    <w:pPr>
      <w:spacing w:line="240" w:lineRule="auto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4C5FF8"/>
    <w:pPr>
      <w:spacing w:line="240" w:lineRule="auto"/>
      <w:ind w:left="72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5">
    <w:name w:val="toc 5"/>
    <w:basedOn w:val="Normal"/>
    <w:next w:val="Normal"/>
    <w:autoRedefine/>
    <w:uiPriority w:val="39"/>
    <w:rsid w:val="004C5FF8"/>
    <w:pPr>
      <w:spacing w:line="240" w:lineRule="auto"/>
      <w:ind w:left="96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6">
    <w:name w:val="toc 6"/>
    <w:basedOn w:val="Normal"/>
    <w:next w:val="Normal"/>
    <w:autoRedefine/>
    <w:uiPriority w:val="39"/>
    <w:rsid w:val="004C5FF8"/>
    <w:pPr>
      <w:spacing w:line="240" w:lineRule="auto"/>
      <w:ind w:left="120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7">
    <w:name w:val="toc 7"/>
    <w:basedOn w:val="Normal"/>
    <w:next w:val="Normal"/>
    <w:autoRedefine/>
    <w:uiPriority w:val="39"/>
    <w:rsid w:val="004C5FF8"/>
    <w:pPr>
      <w:spacing w:line="240" w:lineRule="auto"/>
      <w:ind w:left="144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8">
    <w:name w:val="toc 8"/>
    <w:basedOn w:val="Normal"/>
    <w:next w:val="Normal"/>
    <w:autoRedefine/>
    <w:uiPriority w:val="39"/>
    <w:rsid w:val="004C5FF8"/>
    <w:pPr>
      <w:spacing w:line="240" w:lineRule="auto"/>
      <w:ind w:left="168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9">
    <w:name w:val="toc 9"/>
    <w:basedOn w:val="Normal"/>
    <w:next w:val="Normal"/>
    <w:autoRedefine/>
    <w:uiPriority w:val="39"/>
    <w:rsid w:val="004C5FF8"/>
    <w:pPr>
      <w:spacing w:line="240" w:lineRule="auto"/>
      <w:ind w:left="1920"/>
    </w:pPr>
    <w:rPr>
      <w:rFonts w:ascii="Times New Roman" w:eastAsia="Times New Roman" w:hAnsi="Times New Roman"/>
      <w:sz w:val="24"/>
      <w:szCs w:val="28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4C5FF8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customStyle="1" w:styleId="MacroTextChar">
    <w:name w:val="Macro Text Char"/>
    <w:link w:val="MacroText"/>
    <w:uiPriority w:val="99"/>
    <w:rsid w:val="004C5FF8"/>
    <w:rPr>
      <w:rFonts w:ascii="Wingdings" w:hAnsi="Wingdings"/>
      <w:lang w:eastAsia="th-TH"/>
    </w:rPr>
  </w:style>
  <w:style w:type="paragraph" w:customStyle="1" w:styleId="7I-7H-4">
    <w:name w:val="@7I-@#7H-4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character" w:customStyle="1" w:styleId="BodyTextIndent3Char">
    <w:name w:val="Body Text Indent 3 Char"/>
    <w:link w:val="BodyTextIndent3"/>
    <w:uiPriority w:val="99"/>
    <w:rsid w:val="004C5FF8"/>
    <w:rPr>
      <w:rFonts w:ascii="Wingdings" w:hAnsi="Wingdings" w:cs="Brush Script MT"/>
      <w:lang w:val="en-US" w:eastAsia="th-TH"/>
    </w:rPr>
  </w:style>
  <w:style w:type="paragraph" w:customStyle="1" w:styleId="Hang9">
    <w:name w:val="Hang9"/>
    <w:basedOn w:val="Normal"/>
    <w:rsid w:val="004C5FF8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lang w:eastAsia="en-US" w:bidi="ar-SA"/>
    </w:rPr>
  </w:style>
  <w:style w:type="paragraph" w:customStyle="1" w:styleId="7I-7H-1">
    <w:name w:val="@7I-@#7H-1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paragraph" w:customStyle="1" w:styleId="BodySingle">
    <w:name w:val="Body Single"/>
    <w:rsid w:val="004C5FF8"/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4C5FF8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4C5FF8"/>
    <w:pPr>
      <w:keepLines/>
      <w:spacing w:before="480" w:after="0" w:line="276" w:lineRule="auto"/>
      <w:outlineLvl w:val="9"/>
    </w:pPr>
    <w:rPr>
      <w:rFonts w:ascii="Cambria" w:eastAsia="Times New Roman" w:hAnsi="Cambria" w:cs="Angsana New"/>
      <w:color w:val="4F81BD"/>
      <w:kern w:val="0"/>
      <w:lang w:val="en-US" w:eastAsia="en-US" w:bidi="ar-SA"/>
    </w:rPr>
  </w:style>
  <w:style w:type="paragraph" w:customStyle="1" w:styleId="7I-7H-3">
    <w:name w:val="@7I-@#7H-3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paragraph" w:customStyle="1" w:styleId="7I-7H-2">
    <w:name w:val="@7I-@#7H-2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table" w:customStyle="1" w:styleId="PwCTableText">
    <w:name w:val="PwC Table Text"/>
    <w:basedOn w:val="TableNormal"/>
    <w:uiPriority w:val="99"/>
    <w:qFormat/>
    <w:rsid w:val="004C5FF8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Emphasis">
    <w:name w:val="Emphasis"/>
    <w:uiPriority w:val="20"/>
    <w:qFormat/>
    <w:rsid w:val="004C5FF8"/>
    <w:rPr>
      <w:i/>
      <w:iCs/>
    </w:rPr>
  </w:style>
  <w:style w:type="paragraph" w:styleId="NormalWeb">
    <w:name w:val="Normal (Web)"/>
    <w:basedOn w:val="Normal"/>
    <w:uiPriority w:val="99"/>
    <w:unhideWhenUsed/>
    <w:rsid w:val="004C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C5FF8"/>
    <w:rPr>
      <w:rFonts w:ascii="Angsana New" w:eastAsia="Cordia New" w:hAnsi="Angsana New" w:cs="Cordia New"/>
      <w:color w:val="000000"/>
      <w:sz w:val="24"/>
      <w:szCs w:val="30"/>
    </w:rPr>
  </w:style>
  <w:style w:type="numbering" w:customStyle="1" w:styleId="NoList1">
    <w:name w:val="No List1"/>
    <w:next w:val="NoList"/>
    <w:uiPriority w:val="99"/>
    <w:semiHidden/>
    <w:unhideWhenUsed/>
    <w:rsid w:val="00224E28"/>
  </w:style>
  <w:style w:type="table" w:customStyle="1" w:styleId="TableGrid1">
    <w:name w:val="Table Grid1"/>
    <w:basedOn w:val="TableNormal"/>
    <w:next w:val="TableGrid"/>
    <w:uiPriority w:val="59"/>
    <w:rsid w:val="00224E2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1">
    <w:name w:val="PwC Table Text1"/>
    <w:basedOn w:val="TableNormal"/>
    <w:uiPriority w:val="99"/>
    <w:qFormat/>
    <w:rsid w:val="00224E28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224E28"/>
    <w:rPr>
      <w:rFonts w:ascii="Arial" w:eastAsia="Times New Roman" w:hAnsi="Arial"/>
      <w:szCs w:val="25"/>
      <w:lang w:eastAsia="en-US"/>
    </w:rPr>
  </w:style>
  <w:style w:type="paragraph" w:customStyle="1" w:styleId="Default">
    <w:name w:val="Default"/>
    <w:rsid w:val="005E1AC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5E1AC1"/>
    <w:rPr>
      <w:b/>
      <w:bCs/>
    </w:rPr>
  </w:style>
  <w:style w:type="table" w:customStyle="1" w:styleId="PlainTable41">
    <w:name w:val="Plain Table 41"/>
    <w:basedOn w:val="TableNormal"/>
    <w:uiPriority w:val="44"/>
    <w:rsid w:val="00504B1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uiPriority w:val="1"/>
    <w:qFormat/>
    <w:rsid w:val="00F97E65"/>
    <w:pPr>
      <w:jc w:val="both"/>
    </w:pPr>
    <w:rPr>
      <w:rFonts w:ascii="Cordia New" w:eastAsia="Cordia New" w:hAnsi="Cordia New"/>
      <w:sz w:val="28"/>
      <w:szCs w:val="35"/>
      <w:lang w:val="en-GB"/>
    </w:rPr>
  </w:style>
  <w:style w:type="paragraph" w:styleId="Subtitle">
    <w:name w:val="Subtitle"/>
    <w:basedOn w:val="Normal"/>
    <w:link w:val="SubtitleChar"/>
    <w:uiPriority w:val="11"/>
    <w:qFormat/>
    <w:rsid w:val="0003006C"/>
    <w:pPr>
      <w:spacing w:after="60" w:line="240" w:lineRule="auto"/>
      <w:jc w:val="center"/>
      <w:outlineLvl w:val="1"/>
    </w:pPr>
    <w:rPr>
      <w:rFonts w:ascii="Cordia New" w:eastAsia="Cordia New" w:hAnsi="Cordia New"/>
      <w:sz w:val="28"/>
      <w:szCs w:val="28"/>
      <w:lang w:eastAsia="en-US"/>
    </w:rPr>
  </w:style>
  <w:style w:type="character" w:customStyle="1" w:styleId="SubtitleChar">
    <w:name w:val="Subtitle Char"/>
    <w:link w:val="Subtitle"/>
    <w:uiPriority w:val="11"/>
    <w:rsid w:val="0003006C"/>
    <w:rPr>
      <w:rFonts w:ascii="Cordia New" w:eastAsia="Cordia New" w:hAnsi="Cordia New"/>
      <w:sz w:val="28"/>
      <w:szCs w:val="28"/>
      <w:lang w:eastAsia="en-US"/>
    </w:rPr>
  </w:style>
  <w:style w:type="table" w:customStyle="1" w:styleId="PWCBasic">
    <w:name w:val="PWC Basic"/>
    <w:basedOn w:val="TableNormal"/>
    <w:uiPriority w:val="99"/>
    <w:rsid w:val="006A0012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Calibri" w:hAnsi="Calibr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6A0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Times New Roman" w:hAnsi="Courier New" w:cs="Arial Unicode MS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6A0012"/>
    <w:rPr>
      <w:rFonts w:ascii="Arial Unicode MS" w:eastAsia="Times New Roman" w:hAnsi="Courier New" w:cs="Arial Unicode MS"/>
      <w:lang w:val="en-US" w:eastAsia="en-US"/>
    </w:rPr>
  </w:style>
  <w:style w:type="paragraph" w:customStyle="1" w:styleId="msonormal0">
    <w:name w:val="msonormal"/>
    <w:basedOn w:val="Normal"/>
    <w:uiPriority w:val="99"/>
    <w:semiHidden/>
    <w:rsid w:val="006A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Indent">
    <w:name w:val="Normal Indent"/>
    <w:basedOn w:val="Normal"/>
    <w:next w:val="Normal"/>
    <w:uiPriority w:val="99"/>
    <w:unhideWhenUsed/>
    <w:rsid w:val="006A0012"/>
    <w:pPr>
      <w:spacing w:line="240" w:lineRule="auto"/>
    </w:pPr>
    <w:rPr>
      <w:rFonts w:ascii="Arial" w:eastAsia="MS Mincho" w:hAnsi="Arial" w:cs="Cordia New"/>
      <w:sz w:val="24"/>
      <w:szCs w:val="24"/>
      <w:lang w:val="th-TH"/>
    </w:rPr>
  </w:style>
  <w:style w:type="paragraph" w:styleId="EnvelopeAddress">
    <w:name w:val="envelope address"/>
    <w:basedOn w:val="Normal"/>
    <w:uiPriority w:val="99"/>
    <w:unhideWhenUsed/>
    <w:rsid w:val="006A0012"/>
    <w:pPr>
      <w:framePr w:w="7920" w:h="1980" w:hSpace="180" w:wrap="auto" w:hAnchor="page" w:xAlign="center" w:yAlign="bottom"/>
      <w:spacing w:line="240" w:lineRule="auto"/>
      <w:ind w:left="288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AHeading">
    <w:name w:val="toa heading"/>
    <w:basedOn w:val="Normal"/>
    <w:next w:val="Normal"/>
    <w:uiPriority w:val="99"/>
    <w:unhideWhenUsed/>
    <w:rsid w:val="006A0012"/>
    <w:pPr>
      <w:spacing w:before="12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ListBullet">
    <w:name w:val="List Bullet"/>
    <w:basedOn w:val="Normal"/>
    <w:autoRedefine/>
    <w:uiPriority w:val="99"/>
    <w:unhideWhenUsed/>
    <w:rsid w:val="006A0012"/>
    <w:pPr>
      <w:spacing w:line="240" w:lineRule="auto"/>
      <w:ind w:left="432"/>
      <w:jc w:val="both"/>
    </w:pPr>
    <w:rPr>
      <w:rFonts w:ascii="Times New Roman" w:eastAsia="Times New Roman" w:hAnsi="Times New Roman"/>
      <w:lang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6A0012"/>
    <w:p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character" w:customStyle="1" w:styleId="TitleChar">
    <w:name w:val="Title Char"/>
    <w:aliases w:val="Comments Char"/>
    <w:link w:val="Title"/>
    <w:uiPriority w:val="10"/>
    <w:rsid w:val="006A0012"/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6A0012"/>
    <w:pPr>
      <w:spacing w:line="240" w:lineRule="auto"/>
    </w:pPr>
    <w:rPr>
      <w:rFonts w:ascii="Times New Roman" w:eastAsia="Times New Roman" w:hAnsi="Times New Roman"/>
      <w:sz w:val="22"/>
      <w:szCs w:val="28"/>
      <w:lang w:eastAsia="en-US"/>
    </w:rPr>
  </w:style>
  <w:style w:type="character" w:customStyle="1" w:styleId="SignatureChar">
    <w:name w:val="Signature Char"/>
    <w:link w:val="Signature"/>
    <w:uiPriority w:val="99"/>
    <w:rsid w:val="006A0012"/>
    <w:rPr>
      <w:rFonts w:ascii="Times New Roman" w:eastAsia="Times New Roman" w:hAnsi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rsid w:val="006A0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MessageHeaderChar">
    <w:name w:val="Message Header Char"/>
    <w:link w:val="MessageHeader"/>
    <w:uiPriority w:val="99"/>
    <w:rsid w:val="006A0012"/>
    <w:rPr>
      <w:rFonts w:ascii="Times New Roman" w:eastAsia="Times New Roman" w:hAnsi="Times New Roman"/>
      <w:sz w:val="24"/>
      <w:szCs w:val="24"/>
      <w:shd w:val="pct20" w:color="auto" w:fill="auto"/>
      <w:lang w:eastAsia="en-US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6A0012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3">
    <w:name w:val="?????3????"/>
    <w:basedOn w:val="Normal"/>
    <w:rsid w:val="006A0012"/>
    <w:pPr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sz w:val="22"/>
      <w:szCs w:val="28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6A0012"/>
    <w:pPr>
      <w:spacing w:after="260" w:line="260" w:lineRule="atLeast"/>
      <w:jc w:val="center"/>
    </w:pPr>
    <w:rPr>
      <w:rFonts w:ascii="Times New Roman" w:eastAsia="MS Mincho" w:hAnsi="Times New Roman"/>
      <w:sz w:val="22"/>
      <w:lang w:eastAsia="en-US" w:bidi="ar-SA"/>
    </w:rPr>
  </w:style>
  <w:style w:type="character" w:styleId="LineNumber">
    <w:name w:val="line number"/>
    <w:uiPriority w:val="99"/>
    <w:unhideWhenUsed/>
    <w:rsid w:val="006A0012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unhideWhenUsed/>
    <w:rsid w:val="006A0012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6A0012"/>
    <w:rPr>
      <w:rFonts w:ascii="Times New Roman" w:hAnsi="Times New Roman" w:cs="Times New Roman" w:hint="default"/>
    </w:rPr>
  </w:style>
  <w:style w:type="character" w:customStyle="1" w:styleId="shorttext">
    <w:name w:val="short_text"/>
    <w:rsid w:val="006A0012"/>
  </w:style>
  <w:style w:type="table" w:customStyle="1" w:styleId="TableGridLight1">
    <w:name w:val="Table Grid Light1"/>
    <w:basedOn w:val="TableNormal"/>
    <w:uiPriority w:val="40"/>
    <w:rsid w:val="006A0012"/>
    <w:rPr>
      <w:rFonts w:ascii="Calibri" w:eastAsia="Calibri" w:hAnsi="Calibri" w:cs="Cordi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qowt-font5-arial">
    <w:name w:val="qowt-font5-arial"/>
    <w:rsid w:val="006A0012"/>
  </w:style>
  <w:style w:type="character" w:customStyle="1" w:styleId="UnresolvedMention1">
    <w:name w:val="Unresolved Mention1"/>
    <w:uiPriority w:val="99"/>
    <w:semiHidden/>
    <w:unhideWhenUsed/>
    <w:rsid w:val="006A0012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6A0012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uiPriority w:val="46"/>
    <w:rsid w:val="001915B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CE294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11">
    <w:name w:val="Plain Table 11"/>
    <w:basedOn w:val="TableNormal"/>
    <w:uiPriority w:val="41"/>
    <w:rsid w:val="00103EA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CE45C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dTable1Light">
    <w:name w:val="Grid Table 1 Light"/>
    <w:basedOn w:val="TableNormal"/>
    <w:uiPriority w:val="46"/>
    <w:rsid w:val="00CE45C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7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789d9b-3734-4d72-9922-e4688abc81a9" xsi:nil="true"/>
    <lcf76f155ced4ddcb4097134ff3c332f xmlns="5d5cf965-3f62-4ad1-92e4-1c21310594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E1EB71-5F7F-4A62-8B56-E1902E6297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E074C3-646B-48B4-B1A5-20C746EEB145}"/>
</file>

<file path=customXml/itemProps3.xml><?xml version="1.0" encoding="utf-8"?>
<ds:datastoreItem xmlns:ds="http://schemas.openxmlformats.org/officeDocument/2006/customXml" ds:itemID="{3D8A1ACB-56E9-44D9-AA5C-B6EB7E647880}"/>
</file>

<file path=customXml/itemProps4.xml><?xml version="1.0" encoding="utf-8"?>
<ds:datastoreItem xmlns:ds="http://schemas.openxmlformats.org/officeDocument/2006/customXml" ds:itemID="{F1181F92-EFFB-4C4E-A3EA-A9DAB5D7DE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53</Pages>
  <Words>12702</Words>
  <Characters>72403</Characters>
  <Application>Microsoft Office Word</Application>
  <DocSecurity>0</DocSecurity>
  <Lines>603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84936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dc:description/>
  <cp:lastModifiedBy>Sirapat Pattanapichai (TH)</cp:lastModifiedBy>
  <cp:revision>7</cp:revision>
  <cp:lastPrinted>2025-02-21T11:18:00Z</cp:lastPrinted>
  <dcterms:created xsi:type="dcterms:W3CDTF">2025-02-24T08:59:00Z</dcterms:created>
  <dcterms:modified xsi:type="dcterms:W3CDTF">2025-02-25T05:05:00Z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0x010100A21EEDAE647D1C4D9BBDB851845D5602</vt:lpwstr>
  </property>
  <property fmtid="{D5CDD505-2E9C-101B-9397-08002B2CF9AE}" pid="3" name="MediaServiceImageTags">
    <vt:lpwstr/>
  </property>
</Properties>
</file>