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BD236" w14:textId="77777777" w:rsidR="00BD1E38" w:rsidRPr="00374686" w:rsidRDefault="00AF4691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bookmarkStart w:id="0" w:name="_Toc249341388"/>
      <w:r w:rsidRPr="00374686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บริษัท </w:t>
      </w:r>
      <w:r w:rsidR="00C11AC1" w:rsidRPr="00374686">
        <w:rPr>
          <w:rFonts w:ascii="Browallia New" w:hAnsi="Browallia New" w:cs="Browallia New"/>
          <w:b/>
          <w:bCs/>
          <w:color w:val="000000"/>
          <w:sz w:val="28"/>
          <w:szCs w:val="28"/>
          <w:cs/>
        </w:rPr>
        <w:t>แม็ทชิ่ง แม็กซิไมซ์ โซลูชั่น จำกัด (มหาชน)</w:t>
      </w:r>
    </w:p>
    <w:p w14:paraId="12FC4A72" w14:textId="77777777" w:rsidR="00BD1E38" w:rsidRPr="00374686" w:rsidRDefault="00BD1E38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</w:rPr>
      </w:pPr>
    </w:p>
    <w:p w14:paraId="73C0AF62" w14:textId="77777777" w:rsidR="00BD1E38" w:rsidRPr="00374686" w:rsidRDefault="00BD1E38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374686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งบการเงินรวมและ</w:t>
      </w:r>
      <w:bookmarkEnd w:id="0"/>
      <w:r w:rsidRPr="00374686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งบการเงินเฉพาะกิจการ</w:t>
      </w:r>
    </w:p>
    <w:p w14:paraId="421536BE" w14:textId="7A9677B1" w:rsidR="00BD1E38" w:rsidRPr="00374686" w:rsidRDefault="00E45D98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</w:pPr>
      <w:r w:rsidRPr="00374686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วันที่ </w:t>
      </w:r>
      <w:r w:rsidR="00374686" w:rsidRPr="00374686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31</w:t>
      </w:r>
      <w:r w:rsidRPr="00374686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  <w:t xml:space="preserve"> ธันวาคม พ.ศ. </w:t>
      </w:r>
      <w:r w:rsidR="00374686" w:rsidRPr="00374686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2567</w:t>
      </w:r>
    </w:p>
    <w:p w14:paraId="42E1DF7B" w14:textId="77777777" w:rsidR="00BD1E38" w:rsidRPr="00374686" w:rsidRDefault="00BD1E38" w:rsidP="00C72921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6E473DF5" w14:textId="77777777" w:rsidR="00BD1E38" w:rsidRPr="00374686" w:rsidRDefault="00BD1E38" w:rsidP="00C72921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sectPr w:rsidR="00BD1E38" w:rsidRPr="00374686" w:rsidSect="00F574E7">
          <w:pgSz w:w="11909" w:h="16834" w:code="9"/>
          <w:pgMar w:top="4176" w:right="2880" w:bottom="10080" w:left="1800" w:header="706" w:footer="576" w:gutter="0"/>
          <w:pgNumType w:start="0"/>
          <w:cols w:space="720"/>
          <w:docGrid w:linePitch="360"/>
        </w:sectPr>
      </w:pPr>
    </w:p>
    <w:p w14:paraId="3E20DCC3" w14:textId="77777777" w:rsidR="0042349D" w:rsidRPr="00374686" w:rsidRDefault="0042349D" w:rsidP="00C72921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374686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0DC1E8F4" w14:textId="77777777" w:rsidR="00992E1A" w:rsidRPr="00374686" w:rsidRDefault="00992E1A" w:rsidP="00C72921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63129063" w14:textId="77777777" w:rsidR="00DA36F6" w:rsidRPr="00374686" w:rsidRDefault="00DA36F6" w:rsidP="00060B53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เสนอผู้ถือหุ้นของบริษัท </w:t>
      </w:r>
      <w:r w:rsidR="00742E0F" w:rsidRPr="00374686">
        <w:rPr>
          <w:rFonts w:ascii="Browallia New" w:hAnsi="Browallia New" w:cs="Browallia New"/>
          <w:color w:val="000000"/>
          <w:sz w:val="26"/>
          <w:szCs w:val="26"/>
          <w:cs/>
        </w:rPr>
        <w:t>แม็ทชิ่ง แม็กซิไมซ์ โซลูชั่น จำกัด (มหาชน)</w:t>
      </w:r>
    </w:p>
    <w:p w14:paraId="5A3A0533" w14:textId="77777777" w:rsidR="00992E1A" w:rsidRPr="00374686" w:rsidRDefault="00992E1A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EE64A31" w14:textId="77777777" w:rsidR="0042349D" w:rsidRPr="00374686" w:rsidRDefault="0042349D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63B943BE" w14:textId="77777777" w:rsidR="00BA6418" w:rsidRPr="00374686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5568B94C" w14:textId="75332579" w:rsidR="00BC6326" w:rsidRPr="00374686" w:rsidRDefault="00CF6B9B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งบการเงินรวมและงบการเงินเฉพาะกิจการแสดงฐานะการเงินรวมขอ</w:t>
      </w:r>
      <w:r w:rsidR="00D36472" w:rsidRPr="00374686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ง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>บริษัท แม็ทชิ่ง แม็กซิไมซ์ โซลูชั่น จำกัด (มหาชน)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(บริษัท)</w:t>
      </w:r>
      <w:r w:rsidRPr="00374686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และบริษัทย่อย (กลุ่มกิจการ) และฐานะการเงินเฉพาะกิจการของบริษัท ณ วันที่</w:t>
      </w:r>
      <w:r w:rsidR="00DD34A9" w:rsidRPr="00374686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374686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31</w:t>
      </w:r>
      <w:r w:rsidR="00DD34A9" w:rsidRPr="00374686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374686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2567</w:t>
      </w:r>
      <w:r w:rsidRPr="00374686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และผลการดำเนินงานรวมและผลการดำเนินงานเฉพาะกิจการ รวมถึงกระแสเงินสดรวมและกระแสเงินสดเฉพาะกิจการสำหรับปีสิ้นสุดวันเดียวกัน</w:t>
      </w:r>
      <w:r w:rsidRPr="00374686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2D997A51" w14:textId="77777777" w:rsidR="00AA046E" w:rsidRPr="00374686" w:rsidRDefault="00AA046E" w:rsidP="00C72921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3F649DE" w14:textId="77777777" w:rsidR="007658D6" w:rsidRPr="00374686" w:rsidRDefault="007658D6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4A7CBEB0" w14:textId="77777777" w:rsidR="00BA6418" w:rsidRPr="00374686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2EAC354A" w14:textId="77777777" w:rsidR="003B1303" w:rsidRPr="00374686" w:rsidRDefault="003B1303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1F851913" w14:textId="749CF805" w:rsidR="003B1303" w:rsidRPr="00374686" w:rsidRDefault="003B1303" w:rsidP="00C72921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374686"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374686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374686"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</w:p>
    <w:p w14:paraId="501FA26D" w14:textId="77777777" w:rsidR="003B1303" w:rsidRPr="00374686" w:rsidRDefault="003B1303" w:rsidP="00C72921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374686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68A71619" w14:textId="492FEB84" w:rsidR="003B1303" w:rsidRPr="00374686" w:rsidRDefault="003B1303" w:rsidP="00C72921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  <w:r w:rsidRPr="00374686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6D07A980" w14:textId="77777777" w:rsidR="0034278C" w:rsidRPr="00374686" w:rsidRDefault="003B1303" w:rsidP="0034278C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374686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</w:p>
    <w:p w14:paraId="59FE8D55" w14:textId="62015CE3" w:rsidR="0034278C" w:rsidRPr="00374686" w:rsidRDefault="0034278C" w:rsidP="0034278C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374686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</w:t>
      </w:r>
      <w:r w:rsidR="00AF7B79" w:rsidRPr="00374686">
        <w:rPr>
          <w:rFonts w:ascii="Browallia New" w:hAnsi="Browallia New" w:cs="Browallia New" w:hint="cs"/>
          <w:color w:val="000000"/>
          <w:spacing w:val="-6"/>
          <w:sz w:val="26"/>
          <w:szCs w:val="26"/>
          <w:cs/>
        </w:rPr>
        <w:t>มีสาระ</w:t>
      </w:r>
      <w:r w:rsidRPr="00374686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สำคัญและหมายเหตุ</w:t>
      </w:r>
      <w:r w:rsidR="00AF7B79" w:rsidRPr="00374686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br/>
      </w:r>
      <w:r w:rsidRPr="00374686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เรื่องอื่น ๆ</w:t>
      </w:r>
    </w:p>
    <w:p w14:paraId="1580DD35" w14:textId="77777777" w:rsidR="00A80D6E" w:rsidRPr="00374686" w:rsidRDefault="00A80D6E" w:rsidP="00C72921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val="en-GB" w:bidi="th-TH"/>
        </w:rPr>
      </w:pPr>
    </w:p>
    <w:p w14:paraId="0BB3003E" w14:textId="77777777" w:rsidR="00A80D6E" w:rsidRPr="00374686" w:rsidRDefault="00A80D6E" w:rsidP="00C72921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</w:p>
    <w:p w14:paraId="6D1CF0A9" w14:textId="77777777" w:rsidR="00BA6418" w:rsidRPr="00374686" w:rsidRDefault="00BA6418" w:rsidP="00C72921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0A496EB2" w14:textId="5551769A" w:rsidR="001E7A5A" w:rsidRPr="00374686" w:rsidRDefault="00A80D6E" w:rsidP="001E7A5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และบริษัทตาม</w:t>
      </w:r>
      <w:r w:rsidR="00882547" w:rsidRPr="00374686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ประมวล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จรรยาบรรณของผู้ประกอบวิชาชีพบัญชี</w:t>
      </w:r>
      <w:r w:rsidR="00882547" w:rsidRPr="00374686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882547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รวมถึงมาตรฐานเรื่องความเป็นอิสระ</w:t>
      </w:r>
      <w:r w:rsidR="001E7A5A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ที่กำหนดโดย</w:t>
      </w:r>
      <w:r w:rsidR="00C35A13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="001E7A5A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</w:t>
      </w:r>
      <w:r w:rsidR="001E7A5A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1E7A5A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และข้าพเจ้าได้ปฏิบัติตาม</w:t>
      </w:r>
      <w:r w:rsidR="00C35A13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="001E7A5A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ความรับผิดชอบด้านจรรยาบรรณอื่น</w:t>
      </w:r>
      <w:r w:rsidR="001E7A5A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1E7A5A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ๆ </w:t>
      </w:r>
      <w:r w:rsidR="00882547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ตามประมวลจรรยาบรรณด</w:t>
      </w:r>
      <w:r w:rsidR="00882547" w:rsidRPr="00374686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ั</w:t>
      </w:r>
      <w:r w:rsidR="00882547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งกล่าว</w:t>
      </w:r>
      <w:r w:rsidR="00882547" w:rsidRPr="00374686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1E7A5A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E285A56" w14:textId="77777777" w:rsidR="008905A7" w:rsidRPr="00374686" w:rsidRDefault="008905A7" w:rsidP="001E7A5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2D1E6D82" w14:textId="77777777" w:rsidR="00A64FF9" w:rsidRPr="00374686" w:rsidRDefault="00A64FF9" w:rsidP="00102EF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374686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เรื่องสำคัญในการตรวจสอบ</w:t>
      </w:r>
    </w:p>
    <w:p w14:paraId="035BED05" w14:textId="77777777" w:rsidR="00BA6418" w:rsidRPr="00374686" w:rsidRDefault="00BA6418" w:rsidP="00C72921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val="en-GB" w:bidi="th-TH"/>
        </w:rPr>
      </w:pPr>
    </w:p>
    <w:p w14:paraId="78A095A8" w14:textId="09640D74" w:rsidR="00ED602C" w:rsidRPr="00374686" w:rsidRDefault="00A64FF9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374686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E82D8D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งบการเงินรวมและงบการเงินเฉพาะกิจการสำ</w:t>
      </w:r>
      <w:r w:rsidR="006421ED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หรับ</w:t>
      </w:r>
      <w:r w:rsidR="006F1BDB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รอบระยะเวลา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ปัจจุบัน</w:t>
      </w:r>
      <w:r w:rsidR="006A7606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ข้าพเจ้าได้ระบุเรื่อง</w:t>
      </w:r>
      <w:r w:rsidR="00F70617" w:rsidRPr="00374686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การรับรู้รายได้</w:t>
      </w:r>
      <w:r w:rsidR="00D563B8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เป็นเรื่องสำคัญในการตรวจสอบ</w:t>
      </w:r>
      <w:r w:rsidR="00D563B8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และ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ได้นำ</w:t>
      </w:r>
      <w:r w:rsidR="00D563B8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เรื่อง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นี้มาพิจารณาในบริบทของการตรวจสอบงบการเงินรวมและงบการเงินเฉพาะกิจการโดยรวมและในการแสดงความเห็น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ของข้าพเจ้า</w:t>
      </w:r>
      <w:r w:rsidR="00242E2D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ทั้งนี้</w:t>
      </w:r>
      <w:r w:rsidR="00242E2D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ข้าพเจ้าไม่ได้แสดงความเห็นแยกต่างหากสำ</w:t>
      </w:r>
      <w:r w:rsidR="00D563B8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หรับเรื่อง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นี้</w:t>
      </w:r>
    </w:p>
    <w:p w14:paraId="0ECCC72C" w14:textId="692654B1" w:rsidR="00C80F18" w:rsidRPr="00374686" w:rsidRDefault="00C80F18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1019A48" w14:textId="77777777" w:rsidR="00C80F18" w:rsidRPr="00374686" w:rsidRDefault="00C80F18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  <w:sectPr w:rsidR="00C80F18" w:rsidRPr="00374686" w:rsidSect="00F574E7">
          <w:headerReference w:type="default" r:id="rId8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4572"/>
        <w:gridCol w:w="4637"/>
      </w:tblGrid>
      <w:tr w:rsidR="00566222" w:rsidRPr="00374686" w14:paraId="2C37563F" w14:textId="77777777" w:rsidTr="00DD2A80">
        <w:trPr>
          <w:trHeight w:val="65"/>
          <w:tblHeader/>
        </w:trPr>
        <w:tc>
          <w:tcPr>
            <w:tcW w:w="4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8897F2" w14:textId="77777777" w:rsidR="00F6158F" w:rsidRPr="00374686" w:rsidRDefault="00F6158F" w:rsidP="00DD2A80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7468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39E5F2" w14:textId="77777777" w:rsidR="00F6158F" w:rsidRPr="00374686" w:rsidRDefault="00F6158F" w:rsidP="00DD2A80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7468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</w:t>
            </w:r>
            <w:r w:rsidR="00C0317B" w:rsidRPr="0037468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</w:t>
            </w:r>
          </w:p>
        </w:tc>
      </w:tr>
      <w:tr w:rsidR="00221AB1" w:rsidRPr="00374686" w14:paraId="3A85BC53" w14:textId="77777777" w:rsidTr="00DD2A80">
        <w:tc>
          <w:tcPr>
            <w:tcW w:w="4572" w:type="dxa"/>
            <w:tcBorders>
              <w:top w:val="single" w:sz="4" w:space="0" w:color="auto"/>
            </w:tcBorders>
            <w:shd w:val="clear" w:color="auto" w:fill="auto"/>
          </w:tcPr>
          <w:p w14:paraId="61F486DA" w14:textId="77777777" w:rsidR="00221AB1" w:rsidRPr="00374686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  <w:p w14:paraId="1BEF623E" w14:textId="77777777" w:rsidR="00221AB1" w:rsidRPr="00374686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lang w:bidi="th-TH"/>
              </w:rPr>
            </w:pPr>
            <w:r w:rsidRPr="00374686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  <w:lang w:bidi="th-TH"/>
              </w:rPr>
              <w:t>การรับรู้รายได้</w:t>
            </w:r>
          </w:p>
          <w:p w14:paraId="27AAE1A6" w14:textId="294D7788" w:rsidR="00CE01EB" w:rsidRPr="00374686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  <w:shd w:val="clear" w:color="auto" w:fill="auto"/>
          </w:tcPr>
          <w:p w14:paraId="619F6229" w14:textId="77777777" w:rsidR="00221AB1" w:rsidRPr="00374686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21AB1" w:rsidRPr="00374686" w14:paraId="495A9B1A" w14:textId="77777777" w:rsidTr="00374686">
        <w:tc>
          <w:tcPr>
            <w:tcW w:w="4572" w:type="dxa"/>
            <w:shd w:val="clear" w:color="auto" w:fill="auto"/>
          </w:tcPr>
          <w:p w14:paraId="3796988A" w14:textId="1F308C13" w:rsidR="00221AB1" w:rsidRPr="00626B92" w:rsidRDefault="00626B92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bidi="th-TH"/>
              </w:rPr>
              <w:t>นโยบายการบัญชีที่เปิดเผยในหมายเหตุประกอบงบการเงิน</w:t>
            </w:r>
            <w:r w:rsidR="00A22B77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br/>
            </w:r>
            <w:r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bidi="th-TH"/>
              </w:rPr>
              <w:t xml:space="preserve">ข้อ </w:t>
            </w:r>
            <w:r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 xml:space="preserve">4.15 </w:t>
            </w:r>
            <w:r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เรื่องการรับรู้รายได้ และข้อ </w:t>
            </w:r>
            <w:r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4.16</w:t>
            </w:r>
            <w:r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 เรื่องเงินอุดหนุนจากรัฐบาล</w:t>
            </w:r>
          </w:p>
          <w:p w14:paraId="46D08E1C" w14:textId="77777777" w:rsidR="00CE01EB" w:rsidRPr="00374686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lang w:bidi="th-TH"/>
              </w:rPr>
            </w:pPr>
          </w:p>
          <w:p w14:paraId="78D4AB87" w14:textId="62306585" w:rsidR="00995BEC" w:rsidRPr="00374686" w:rsidRDefault="00CE01EB" w:rsidP="00CA4A95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กลุ่ม</w:t>
            </w:r>
            <w:r w:rsidR="00DA6BF7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กิจการ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มีรายได้จาก</w:t>
            </w:r>
            <w:r w:rsidR="00F41DF3"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ให้บริการ</w:t>
            </w:r>
            <w:r w:rsidR="00F41DF3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และ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</w:t>
            </w:r>
            <w:r w:rsidR="009722C3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ขาย</w:t>
            </w:r>
            <w:r w:rsidR="00F41DF3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ในงบ</w:t>
            </w:r>
            <w:r w:rsidR="00157B32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กำไรขาดทุน</w:t>
            </w:r>
            <w:r w:rsidR="00A22B77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เบ็ดเสร็จรวม</w:t>
            </w:r>
            <w:r w:rsidR="009722C3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374686" w:rsidRPr="0037468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="009722C3" w:rsidRPr="00374686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9722C3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ธันวาคม พ.ศ. </w:t>
            </w:r>
            <w:r w:rsidR="00374686" w:rsidRPr="0037468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2567</w:t>
            </w:r>
            <w:r w:rsidR="009722C3" w:rsidRPr="00374686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9722C3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เป็นจำนวนทั้งสิ้น</w:t>
            </w:r>
            <w:r w:rsidR="009722C3" w:rsidRPr="00374686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E175AE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E9478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72</w:t>
            </w:r>
            <w:r w:rsidR="00EB3D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="00E9478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64</w:t>
            </w:r>
            <w:r w:rsidR="009722C3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 ล้านบาท</w:t>
            </w:r>
            <w:r w:rsidR="009722C3" w:rsidRPr="00374686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9722C3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ซึ่งประกอบด้วย</w:t>
            </w:r>
            <w:r w:rsidR="00DA6BF7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รายได้จาก</w:t>
            </w:r>
            <w:r w:rsidR="00DA6BF7"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</w:t>
            </w:r>
            <w:r w:rsidR="00995BEC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ให้บริการและการขาย ดังต่อไปนี้</w:t>
            </w:r>
          </w:p>
          <w:p w14:paraId="11C54186" w14:textId="6F435714" w:rsidR="00995BEC" w:rsidRPr="00374686" w:rsidRDefault="00995BEC" w:rsidP="00B02214">
            <w:pPr>
              <w:pStyle w:val="Default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ยได้จ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กก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="001629F1"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ผลิตคอนเทนต์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576F5F4F" w14:textId="7D1DC9A0" w:rsidR="00995BEC" w:rsidRPr="00374686" w:rsidRDefault="00995BEC" w:rsidP="00B02214">
            <w:pPr>
              <w:pStyle w:val="Default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ยได้จ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กก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รให้บริก</w:t>
            </w:r>
            <w:r w:rsidR="00D14FBC"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รและให้เช่</w:t>
            </w:r>
            <w:r w:rsidR="00D14FBC"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อุปกรณ์ </w:t>
            </w:r>
          </w:p>
          <w:p w14:paraId="66A84B4A" w14:textId="22BD0A19" w:rsidR="00995BEC" w:rsidRPr="00374686" w:rsidRDefault="00995BEC" w:rsidP="00B02214">
            <w:pPr>
              <w:pStyle w:val="Default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ยได้จ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กก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รให้บริก</w:t>
            </w:r>
            <w:r w:rsidR="00D14FBC"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รและเช่</w:t>
            </w:r>
            <w:r w:rsidR="00D14FBC"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สถ</w:t>
            </w:r>
            <w:r w:rsidR="00D14FBC"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นที่ถ่</w:t>
            </w:r>
            <w:r w:rsidR="00D14FBC"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ยทำ </w:t>
            </w:r>
          </w:p>
          <w:p w14:paraId="5CDFDA2F" w14:textId="31A7D7A7" w:rsidR="00B02214" w:rsidRDefault="00995BEC" w:rsidP="00B02214">
            <w:pPr>
              <w:pStyle w:val="Default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ยได้จ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กก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รข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ยสินค</w:t>
            </w:r>
            <w:r w:rsidR="00D14FBC"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้า</w:t>
            </w:r>
          </w:p>
          <w:p w14:paraId="2BA09AFB" w14:textId="71DA63D9" w:rsidR="00B02214" w:rsidRDefault="00B02214" w:rsidP="00B02214">
            <w:pPr>
              <w:pStyle w:val="Default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Pr="00374686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ยได้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เงินอุดหนุนรัฐบาล</w:t>
            </w:r>
          </w:p>
          <w:p w14:paraId="6605D6B8" w14:textId="77777777" w:rsidR="00B02214" w:rsidRPr="00374686" w:rsidRDefault="00B02214" w:rsidP="00B02214">
            <w:pPr>
              <w:pStyle w:val="Default"/>
              <w:ind w:left="7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2F77724" w14:textId="6763AF17" w:rsidR="009722C3" w:rsidRPr="00374686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74686">
              <w:rPr>
                <w:rFonts w:ascii="Browallia New" w:hAnsi="Browallia New" w:cs="Browallia New"/>
                <w:color w:val="000000"/>
                <w:spacing w:val="-12"/>
                <w:sz w:val="26"/>
                <w:szCs w:val="26"/>
                <w:cs/>
                <w:lang w:val="en-GB" w:bidi="th-TH"/>
              </w:rPr>
              <w:t>โดยสัญญาที่ทำกับลูกค้ามีข้อกำหนดและเงื่อนไขต่างๆ ตามประเภท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และขอบเขตการให้บริการ การกำหนดราคา อีกทั้งรายการส่งเสริมการขาย และการให้ส่วนลดต่างๆ ซึ่งปัจจัยเหล่านี้</w:t>
            </w:r>
            <w:r w:rsidR="00F77119" w:rsidRPr="0037468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มีผลต่อ</w:t>
            </w:r>
            <w:r w:rsidR="00B94A3E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การจัดประเภทรายได้</w:t>
            </w:r>
            <w:r w:rsidR="00093EF1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รวมถึง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จำนวนและระยะเวลาในการรับรู้รายได้</w:t>
            </w:r>
          </w:p>
          <w:p w14:paraId="1348E504" w14:textId="4C26AE3F" w:rsidR="00DA6BF7" w:rsidRPr="00374686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</w:p>
          <w:p w14:paraId="72B50C6D" w14:textId="75A7EA5E" w:rsidR="00221AB1" w:rsidRPr="00374686" w:rsidRDefault="009722C3" w:rsidP="0000436B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ข้าพเจ้าให้ความสำคัญ</w:t>
            </w:r>
            <w:r w:rsidR="00360353" w:rsidRPr="00374686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ในการตรวจสอบความถูกต้อง</w:t>
            </w:r>
            <w:r w:rsidR="0010052B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และ</w:t>
            </w:r>
            <w:r w:rsidR="00E261D8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br/>
            </w:r>
            <w:r w:rsidR="0010052B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การตัดยอด</w:t>
            </w:r>
            <w:r w:rsidR="00360353" w:rsidRPr="00374686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ของ</w:t>
            </w:r>
            <w:r w:rsidRPr="00374686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การรับรู้</w:t>
            </w:r>
            <w:r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รายได้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ของกลุ่ม</w:t>
            </w:r>
            <w:r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กิจการเนื่องจาก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รายได้ของกลุ่ม</w:t>
            </w:r>
            <w:r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กิจการ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มีมูลค่าที่เป็นสาระสำคัญต่องบการเงินอย่างมาก แล</w:t>
            </w:r>
            <w:r w:rsidR="00995BEC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ะจังหวะ</w:t>
            </w:r>
            <w:r w:rsidR="00995BEC" w:rsidRPr="00374686">
              <w:rPr>
                <w:rFonts w:ascii="Browallia New" w:hAnsi="Browallia New" w:cs="Browallia New" w:hint="cs"/>
                <w:color w:val="000000"/>
                <w:spacing w:val="-12"/>
                <w:sz w:val="26"/>
                <w:szCs w:val="26"/>
                <w:cs/>
                <w:lang w:val="en-GB" w:bidi="th-TH"/>
              </w:rPr>
              <w:t>การรับรู้</w:t>
            </w:r>
            <w:r w:rsidR="00995BEC" w:rsidRPr="00374686">
              <w:rPr>
                <w:rFonts w:ascii="Browallia New" w:hAnsi="Browallia New" w:cs="Browallia New" w:hint="cs"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รายได้แบบตล</w:t>
            </w:r>
            <w:r w:rsidR="00ED0690" w:rsidRPr="00374686">
              <w:rPr>
                <w:rFonts w:ascii="Browallia New" w:hAnsi="Browallia New" w:cs="Browallia New" w:hint="cs"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อ</w:t>
            </w:r>
            <w:r w:rsidR="00995BEC" w:rsidRPr="00374686">
              <w:rPr>
                <w:rFonts w:ascii="Browallia New" w:hAnsi="Browallia New" w:cs="Browallia New" w:hint="cs"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ดช่วงเวลาที่ต้องปฏิบัติ</w:t>
            </w:r>
            <w:r w:rsidR="00ED0690" w:rsidRPr="00374686">
              <w:rPr>
                <w:rFonts w:ascii="Browallia New" w:hAnsi="Browallia New" w:cs="Browallia New" w:hint="cs"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ตามภาระ</w:t>
            </w:r>
            <w:r w:rsidR="00995BEC" w:rsidRPr="00374686">
              <w:rPr>
                <w:rFonts w:ascii="Browallia New" w:hAnsi="Browallia New" w:cs="Browallia New" w:hint="cs"/>
                <w:color w:val="000000"/>
                <w:spacing w:val="-2"/>
                <w:sz w:val="26"/>
                <w:szCs w:val="26"/>
                <w:cs/>
                <w:lang w:val="en-GB" w:bidi="th-TH"/>
              </w:rPr>
              <w:t xml:space="preserve"> </w:t>
            </w:r>
            <w:r w:rsidR="00995BEC" w:rsidRPr="00374686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lang w:bidi="th-TH"/>
              </w:rPr>
              <w:t xml:space="preserve">(over time) </w:t>
            </w:r>
            <w:r w:rsidR="00360353" w:rsidRPr="00374686">
              <w:rPr>
                <w:rFonts w:ascii="Browallia New" w:hAnsi="Browallia New" w:cs="Browallia New" w:hint="cs"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มี</w:t>
            </w:r>
            <w:r w:rsidR="00360353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ความ</w:t>
            </w:r>
            <w:r w:rsidR="00360353" w:rsidRPr="00374686">
              <w:rPr>
                <w:rFonts w:ascii="Browallia New" w:hAnsi="Browallia New" w:cs="Browallia New" w:hint="cs"/>
                <w:color w:val="000000"/>
                <w:spacing w:val="-12"/>
                <w:sz w:val="26"/>
                <w:szCs w:val="26"/>
                <w:cs/>
                <w:lang w:val="en-GB" w:bidi="th-TH"/>
              </w:rPr>
              <w:t>เกี่ยวข้องกับการใช้ดุลยพินิจของผู้บริหาร</w:t>
            </w:r>
            <w:r w:rsidR="00AC7A31" w:rsidRPr="00374686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ในการรวมหรือ</w:t>
            </w:r>
            <w:r w:rsidR="00AC7A31" w:rsidRPr="00374686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แยกภาระผูกพันในแต่ละสัญญารวมถึง</w:t>
            </w:r>
            <w:r w:rsidR="00F70617" w:rsidRPr="00374686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การพิจารณา</w:t>
            </w:r>
            <w:r w:rsidR="00AC7A31" w:rsidRPr="00374686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ความเหมาะสมของจำนวนและ</w:t>
            </w:r>
            <w:r w:rsidR="00995BEC" w:rsidRPr="00374686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จังหวะเวลา</w:t>
            </w:r>
            <w:r w:rsidR="00AC7A31" w:rsidRPr="00374686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ในการรับรู้รายได้ ในแต่ละภาระผูกพัน</w:t>
            </w:r>
            <w:r w:rsidR="00AC7A31" w:rsidRPr="00374686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ของสัญญา</w:t>
            </w:r>
            <w:r w:rsidR="00360353" w:rsidRPr="00374686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val="en-GB" w:bidi="th-TH"/>
              </w:rPr>
              <w:t xml:space="preserve"> นอกจากนี้</w:t>
            </w:r>
            <w:r w:rsidR="00F77119" w:rsidRPr="00374686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 xml:space="preserve"> </w:t>
            </w:r>
            <w:r w:rsidR="00360353" w:rsidRPr="00374686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ยัง</w:t>
            </w:r>
            <w:r w:rsidRPr="00374686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มีผลกระทบโดยตรงต่อผลการดำเนินงาน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ของกลุ่ม</w:t>
            </w:r>
            <w:r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กิจการ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ที่ผู้ใช้งบการเงินให้</w:t>
            </w:r>
            <w:r w:rsidRPr="00DD2A8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ความสนใจ</w:t>
            </w:r>
            <w:r w:rsidR="00CE01EB" w:rsidRPr="00DD2A8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 เรื่องดังกล่าวจึงถือเป็นเรื่องสำคัญในการตรวจสอบ</w:t>
            </w:r>
          </w:p>
        </w:tc>
        <w:tc>
          <w:tcPr>
            <w:tcW w:w="4637" w:type="dxa"/>
            <w:shd w:val="clear" w:color="auto" w:fill="auto"/>
          </w:tcPr>
          <w:p w14:paraId="26AA9F38" w14:textId="3335B658" w:rsidR="00221AB1" w:rsidRPr="00374686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ข้าพเจ้า</w:t>
            </w:r>
            <w:r w:rsidR="00A22B77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ดำเนินงานตามวิธิปฏิบัติดังต่อไปนี้</w:t>
            </w:r>
          </w:p>
          <w:p w14:paraId="7AAAF74A" w14:textId="77777777" w:rsidR="00221AB1" w:rsidRPr="00374686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  <w:p w14:paraId="53CE3EA1" w14:textId="487CBE70" w:rsidR="00A22B77" w:rsidRDefault="00A22B77" w:rsidP="000043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3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ทำความเข้าใจและสอบถามผู้บริหารเกี่ยวกับนโยบายการบัญชีของกลุ่มกิจการในเรื่องการรับรู้รายได้</w:t>
            </w:r>
          </w:p>
          <w:p w14:paraId="2E3BE4B3" w14:textId="59B6C5C7" w:rsidR="00DA6BF7" w:rsidRPr="00374686" w:rsidRDefault="00DA6BF7" w:rsidP="000043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3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ทำความเข้าใจและ</w:t>
            </w:r>
            <w:r w:rsidRPr="000C096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ประเมินประสิทธิ</w:t>
            </w:r>
            <w:r w:rsidR="002223AD" w:rsidRPr="000C096D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ผล</w:t>
            </w:r>
            <w:r w:rsidRPr="000C096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การควบคุมภายในที่เกี่ยวข้องกับ</w:t>
            </w:r>
            <w:r w:rsidR="00180A53" w:rsidRPr="00180A5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เกี่ยวข้องกับวงจรรายได้</w:t>
            </w:r>
          </w:p>
          <w:p w14:paraId="50C85CFA" w14:textId="5E66D082" w:rsidR="00DA6BF7" w:rsidRPr="00374686" w:rsidRDefault="00DA6BF7" w:rsidP="000043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3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สุ่</w:t>
            </w:r>
            <w:r w:rsidRPr="00374686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มทดสอบสัญญาการให้บริการและพิจารณาการรับรู้รายได้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ว่าเป็นไปตามข้อกำหนดและเงื่อนไขที่ระบุไว้ในสัญญารวมถึงประเมินความเหมาะสมของการแยกภาระผูกพัน</w:t>
            </w:r>
            <w:r w:rsidR="0000436B"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br/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ในสัญญาแต่ละประเภท วิธีการปฏิบัติในการรับรู้รายได้และช่วงเวลาที่รับรู้รายได้</w:t>
            </w:r>
          </w:p>
          <w:p w14:paraId="52F2B385" w14:textId="4ADC40EA" w:rsidR="00DA6BF7" w:rsidRPr="00374686" w:rsidRDefault="00DA6BF7" w:rsidP="000043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3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สุ่มทดสอบ</w:t>
            </w:r>
            <w:r w:rsidR="00916502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รายการ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รายได้ที่เกิดขึ้นในระหว่างปี และ</w:t>
            </w:r>
            <w:r w:rsidR="0062575E" w:rsidRPr="0062575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การตัดยอด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ในช่วงก่อน</w:t>
            </w:r>
            <w:r w:rsidRPr="00374686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และหลังวันสิ้นรอบระยะเวลาบัญชีกับเอกสา</w:t>
            </w:r>
            <w:r w:rsidR="00D14FBC" w:rsidRPr="00374686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ร</w:t>
            </w:r>
            <w:r w:rsidRPr="00374686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ประกอบ</w:t>
            </w:r>
            <w:r w:rsidR="002223AD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การบันทึกรายการ</w:t>
            </w:r>
            <w:r w:rsidRPr="0037468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ที่เกี่ยวข้อง</w:t>
            </w:r>
            <w:r w:rsidR="002223AD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เพื่อตรวจการรับรู้รายได้</w:t>
            </w:r>
            <w:r w:rsidR="00AC7A31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ว่ามีความถูกต้องเป็นไปตามนโยบายการบัญชี</w:t>
            </w:r>
            <w:r w:rsidR="002223AD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และ</w:t>
            </w:r>
            <w:r w:rsidR="00AC7A31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ได้</w:t>
            </w:r>
            <w:r w:rsidR="002223AD" w:rsidRPr="0037468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บันทึกรายการในระยะเวลาที่ถูกรอบบัญชี</w:t>
            </w:r>
          </w:p>
          <w:p w14:paraId="194DD801" w14:textId="1136F0A9" w:rsidR="00DA6BF7" w:rsidRPr="00374686" w:rsidRDefault="00DA6BF7" w:rsidP="000043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3" w:hanging="270"/>
              <w:jc w:val="thaiDistribute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color w:val="000000"/>
                <w:spacing w:val="-12"/>
                <w:sz w:val="26"/>
                <w:szCs w:val="26"/>
                <w:cs/>
              </w:rPr>
              <w:t>วิเคราะห์รายได้โดยเปรียบเทียบกับข้อมูลในอดีต เพื่อ</w:t>
            </w:r>
            <w:r w:rsidR="00F70617" w:rsidRPr="00374686">
              <w:rPr>
                <w:rFonts w:ascii="Browallia New" w:hAnsi="Browallia New" w:cs="Browallia New" w:hint="cs"/>
                <w:color w:val="000000"/>
                <w:spacing w:val="-12"/>
                <w:sz w:val="26"/>
                <w:szCs w:val="26"/>
                <w:cs/>
              </w:rPr>
              <w:t>วิเคราะห์</w:t>
            </w:r>
            <w:r w:rsidRPr="00374686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ความผิดปกติที่อาจเกิดขึ้นของรายการ</w:t>
            </w:r>
            <w:r w:rsidR="00A832A5" w:rsidRPr="00A832A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รายได้จากการให้บริการและการขายสินค้า</w:t>
            </w:r>
          </w:p>
          <w:p w14:paraId="3F75F02F" w14:textId="77777777" w:rsidR="00221AB1" w:rsidRPr="00374686" w:rsidRDefault="00221AB1" w:rsidP="00221AB1">
            <w:pPr>
              <w:pStyle w:val="ListParagraph"/>
              <w:spacing w:after="0" w:line="240" w:lineRule="auto"/>
              <w:ind w:left="4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2A8C234D" w14:textId="39251194" w:rsidR="00221AB1" w:rsidRPr="00374686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74686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จากการปฏิบัติงานตามวิธีการดังกล่าว ข้าพเจ้าพบว่า</w:t>
            </w:r>
            <w:r w:rsidR="00DA6BF7" w:rsidRPr="00374686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การรับรู้</w:t>
            </w:r>
            <w:r w:rsidR="00DA6BF7" w:rsidRPr="00374686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>รายได้</w:t>
            </w:r>
            <w:r w:rsidRPr="00374686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>ของกลุ่มกิจการ</w:t>
            </w:r>
            <w:r w:rsidR="00360353" w:rsidRPr="00374686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>เป็นไปตามนโยบายการบัญชีและมี</w:t>
            </w:r>
            <w:r w:rsidRPr="00374686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ความ</w:t>
            </w:r>
            <w:r w:rsidRPr="00374686">
              <w:rPr>
                <w:rFonts w:ascii="Browallia New" w:hAnsi="Browallia New" w:cs="Browallia New"/>
                <w:sz w:val="26"/>
                <w:szCs w:val="26"/>
                <w:cs/>
              </w:rPr>
              <w:t>เหมาะสม</w:t>
            </w:r>
            <w:r w:rsidRPr="0037468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ตามหลักฐานที่มีอยู่</w:t>
            </w:r>
          </w:p>
          <w:p w14:paraId="5D330DD9" w14:textId="77777777" w:rsidR="00221AB1" w:rsidRPr="00374686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  <w:p w14:paraId="0AA7259C" w14:textId="4063E460" w:rsidR="00360353" w:rsidRPr="00374686" w:rsidRDefault="00360353" w:rsidP="00221AB1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2C6169" w:rsidRPr="00374686" w14:paraId="49A150C1" w14:textId="77777777" w:rsidTr="00374686">
        <w:tc>
          <w:tcPr>
            <w:tcW w:w="457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33FD0E96" w14:textId="77777777" w:rsidR="002C6169" w:rsidRPr="00374686" w:rsidRDefault="002C6169" w:rsidP="00C7292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  <w:lang w:bidi="th-TH"/>
              </w:rPr>
            </w:pPr>
          </w:p>
        </w:tc>
        <w:tc>
          <w:tcPr>
            <w:tcW w:w="4637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0E2557AD" w14:textId="77777777" w:rsidR="002C6169" w:rsidRPr="00374686" w:rsidRDefault="002C6169" w:rsidP="00C7292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  <w:lang w:bidi="th-TH"/>
              </w:rPr>
            </w:pPr>
          </w:p>
        </w:tc>
      </w:tr>
    </w:tbl>
    <w:p w14:paraId="4CA3CBD6" w14:textId="77777777" w:rsidR="00F6158F" w:rsidRPr="00374686" w:rsidRDefault="00C72921" w:rsidP="00B56697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  <w:br w:type="page"/>
      </w:r>
      <w:r w:rsidR="0042349D"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ข้อมูล</w:t>
      </w:r>
      <w:r w:rsidR="00F6158F"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  <w:r w:rsidR="000262A0"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 </w:t>
      </w:r>
    </w:p>
    <w:p w14:paraId="42CFB4C6" w14:textId="77777777" w:rsidR="00BA6418" w:rsidRPr="00374686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3556D637" w14:textId="77777777" w:rsidR="00F021E2" w:rsidRPr="00374686" w:rsidRDefault="00BA217C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F021E2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</w:t>
      </w:r>
      <w:r w:rsidR="00F40F78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</w:t>
      </w:r>
      <w:r w:rsidR="00F40F78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เฉพาะ</w:t>
      </w:r>
      <w:r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bidi="th-TH"/>
        </w:rPr>
        <w:t>กิจการ</w:t>
      </w:r>
      <w:r w:rsidR="007B1BED" w:rsidRPr="00374686">
        <w:rPr>
          <w:rFonts w:ascii="Browallia New" w:hAnsi="Browallia New" w:cs="Browallia New"/>
          <w:color w:val="000000"/>
          <w:spacing w:val="-3"/>
          <w:sz w:val="26"/>
          <w:szCs w:val="26"/>
          <w:lang w:bidi="th-TH"/>
        </w:rPr>
        <w:t xml:space="preserve"> </w:t>
      </w:r>
      <w:r w:rsidR="00F021E2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374686">
        <w:rPr>
          <w:rFonts w:ascii="Browallia New" w:hAnsi="Browallia New" w:cs="Browallia New"/>
          <w:color w:val="000000"/>
          <w:spacing w:val="-3"/>
          <w:sz w:val="26"/>
          <w:szCs w:val="26"/>
          <w:lang w:val="en-GB" w:bidi="th-TH"/>
        </w:rPr>
        <w:t xml:space="preserve"> </w:t>
      </w:r>
      <w:r w:rsidR="009611A6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ข้าพเจ้า</w:t>
      </w:r>
      <w:r w:rsidR="00F021E2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คาดว่า</w:t>
      </w:r>
      <w:r w:rsidR="009611A6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ข้าพเจ้า</w:t>
      </w:r>
      <w:r w:rsidR="009A2BFB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จะ</w:t>
      </w:r>
      <w:r w:rsidR="009611A6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ได้รับ</w:t>
      </w:r>
      <w:r w:rsidR="00F021E2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รายงาน</w:t>
      </w:r>
      <w:r w:rsidR="0077019C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ประจำปี</w:t>
      </w:r>
      <w:r w:rsidR="00F021E2" w:rsidRPr="00374686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5F64BDFE" w14:textId="77777777" w:rsidR="00BD1E38" w:rsidRPr="00374686" w:rsidRDefault="00BD1E38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6D99416" w14:textId="77777777" w:rsidR="00F021E2" w:rsidRPr="00374686" w:rsidRDefault="00F021E2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</w:t>
      </w:r>
      <w:r w:rsidR="00F40F78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="007B1BED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C72921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5412EF86" w14:textId="77777777" w:rsidR="00BD1E38" w:rsidRPr="00374686" w:rsidRDefault="00BD1E38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57BD838" w14:textId="6D1BCA8B" w:rsidR="00F021E2" w:rsidRPr="00374686" w:rsidRDefault="00F021E2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</w:t>
      </w:r>
      <w:r w:rsidR="00F40F78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คือ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</w:t>
      </w:r>
      <w:r w:rsidR="0077019C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คัญกับงบการเงิน</w:t>
      </w:r>
      <w:r w:rsidR="00F40F78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7B1BED" w:rsidRPr="00374686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B22D5CE" w14:textId="77777777" w:rsidR="00BD1E38" w:rsidRPr="00374686" w:rsidRDefault="00BD1E38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271043E" w14:textId="173526BC" w:rsidR="00F6158F" w:rsidRPr="00374686" w:rsidRDefault="00F021E2" w:rsidP="00C72921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ประจำปี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ำ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คัญ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ข้าพเจ้าต้องสื่อสาร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เรื่องดังกล่าวกับ</w:t>
      </w:r>
      <w:r w:rsidR="009611A6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BA217C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9611A6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</w:p>
    <w:p w14:paraId="74BCB881" w14:textId="77777777" w:rsidR="00C72921" w:rsidRPr="00374686" w:rsidRDefault="00C72921" w:rsidP="00C72921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06FF21FB" w14:textId="77777777" w:rsidR="0042349D" w:rsidRPr="00374686" w:rsidRDefault="0042349D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</w:rPr>
      </w:pPr>
      <w:r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</w:t>
      </w:r>
      <w:r w:rsidR="00BA217C"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กรรมการ</w:t>
      </w:r>
      <w:r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ต่องบการเงิน</w:t>
      </w:r>
      <w:r w:rsidR="00F40F78"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รวมและงบการเงินเฉพาะ</w:t>
      </w:r>
      <w:r w:rsidR="00BA217C"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  <w:r w:rsidRPr="00374686"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  <w:cs/>
        </w:rPr>
        <w:t xml:space="preserve"> </w:t>
      </w:r>
    </w:p>
    <w:p w14:paraId="04C74A11" w14:textId="77777777" w:rsidR="00BA6418" w:rsidRPr="00374686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rtl/>
        </w:rPr>
      </w:pPr>
    </w:p>
    <w:p w14:paraId="6C712446" w14:textId="33FCEB4E" w:rsidR="0042349D" w:rsidRPr="00374686" w:rsidRDefault="00BA217C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กรรมการ</w:t>
      </w:r>
      <w:r w:rsidR="00B31239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มี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เหล่านี้</w:t>
      </w:r>
      <w:r w:rsidR="007B1BE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โดยถูกต้องตามที่ควร</w:t>
      </w:r>
      <w:r w:rsidR="00F77119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br/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ตามมาตรฐานการรายงาน</w:t>
      </w:r>
      <w:r w:rsidR="0042349D" w:rsidRPr="00374686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  <w:lang w:bidi="th-TH"/>
        </w:rPr>
        <w:t>ทางการเงิน และรับผิดชอบเกี่ยวกับการควบคุมภายในที่</w:t>
      </w:r>
      <w:r w:rsidRPr="00374686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  <w:lang w:bidi="th-TH"/>
        </w:rPr>
        <w:t>กรรมการ</w:t>
      </w:r>
      <w:r w:rsidR="0042349D" w:rsidRPr="00374686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  <w:lang w:bidi="th-TH"/>
        </w:rPr>
        <w:t>พิจารณาว่าจำเป็น</w:t>
      </w:r>
      <w:r w:rsidR="007B1BED" w:rsidRPr="00374686">
        <w:rPr>
          <w:rFonts w:ascii="Browallia New" w:eastAsia="Calibri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42349D" w:rsidRPr="00374686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  <w:lang w:bidi="th-TH"/>
        </w:rPr>
        <w:t>เพื่อให้สามารถจัดทำ</w:t>
      </w:r>
      <w:r w:rsidR="00C72921" w:rsidRPr="00374686">
        <w:rPr>
          <w:rFonts w:ascii="Browallia New" w:eastAsia="Calibri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งบการเงิน</w:t>
      </w:r>
      <w:r w:rsidR="00F40F78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</w:t>
      </w:r>
      <w:r w:rsidR="0042349D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หรือข้อผิดพลาด </w:t>
      </w:r>
    </w:p>
    <w:p w14:paraId="4B8970D0" w14:textId="77777777" w:rsidR="007B1BED" w:rsidRPr="00374686" w:rsidRDefault="007B1BED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72B9BE3E" w14:textId="77777777" w:rsidR="0042349D" w:rsidRPr="00374686" w:rsidRDefault="0042349D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ในการจัดทำงบการเงิน</w:t>
      </w:r>
      <w:r w:rsidR="00F40F78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กิจการ</w:t>
      </w:r>
      <w:r w:rsidR="007B1BED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BA217C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กรรมการ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กลุ่ม</w:t>
      </w:r>
      <w:r w:rsidR="00150892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</w:t>
      </w:r>
      <w:r w:rsidR="00F40F78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และ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บริษัทในการดำเนินงาน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ต่อเนื่อง เปิดเผยเรื่องที่เกี่ยวกับการดำเนินงานต่อเนื่อง </w:t>
      </w:r>
      <w:r w:rsidR="00122CD6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="00122CD6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ตามความเหมาะสม</w:t>
      </w:r>
      <w:r w:rsidR="00122CD6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) </w:t>
      </w:r>
      <w:r w:rsidR="00F6158F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และการใช้เกณฑ์การบัญชีสำหรับ</w:t>
      </w:r>
      <w:r w:rsidR="00F6158F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การดำเนินงานต่อเนื่อง</w:t>
      </w:r>
      <w:r w:rsidR="007B1BED" w:rsidRPr="00374686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F6158F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เว้นแต่</w:t>
      </w:r>
      <w:r w:rsidR="00BA217C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กรรมการ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มีความตั้งใจที่จะเลิก</w:t>
      </w:r>
      <w:r w:rsidR="00F40F78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กลุ่ม</w:t>
      </w:r>
      <w:r w:rsidR="00D6756E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</w:t>
      </w:r>
      <w:r w:rsidR="00F40F78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และ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</w:t>
      </w:r>
      <w:r w:rsidR="007B1BED" w:rsidRPr="00374686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หรือหยุดดำเนินงาน</w:t>
      </w:r>
      <w:r w:rsidR="007B1BED" w:rsidRPr="00374686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หรือไม่สามารถดำเนินงาน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ต่อเนื่องต่อไปได้ </w:t>
      </w:r>
    </w:p>
    <w:p w14:paraId="5AC432D4" w14:textId="77777777" w:rsidR="007B1BED" w:rsidRPr="00374686" w:rsidRDefault="007B1BED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rtl/>
          <w:cs/>
        </w:rPr>
      </w:pPr>
    </w:p>
    <w:p w14:paraId="33DED4D8" w14:textId="77777777" w:rsidR="0042349D" w:rsidRPr="00374686" w:rsidRDefault="00BA217C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</w:t>
      </w:r>
      <w:r w:rsidR="00B31239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ร</w:t>
      </w: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วจสอบมีหน้า</w:t>
      </w:r>
      <w:r w:rsidR="00B31239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ที่</w:t>
      </w: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ช่วยกรรมการ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ในการ</w:t>
      </w:r>
      <w:r w:rsidR="00C5719E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กำกับดูแล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กระบวนการในการจัดทำรายงานทางการเงินของ</w:t>
      </w:r>
      <w:r w:rsidR="00F40F78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กลุ่ม</w:t>
      </w:r>
      <w:r w:rsidR="004E36D0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="00F40F78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</w:t>
      </w:r>
      <w:r w:rsidR="0042349D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บริษัท</w:t>
      </w:r>
    </w:p>
    <w:p w14:paraId="0698368B" w14:textId="77777777" w:rsidR="0042349D" w:rsidRPr="00374686" w:rsidRDefault="00741619" w:rsidP="00741619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color w:val="000000"/>
          <w:sz w:val="26"/>
          <w:szCs w:val="26"/>
        </w:rPr>
        <w:br w:type="page"/>
      </w:r>
      <w:r w:rsidR="0042349D" w:rsidRPr="00374686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374686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374686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</w:p>
    <w:p w14:paraId="18711E55" w14:textId="77777777" w:rsidR="00BA6418" w:rsidRPr="00374686" w:rsidRDefault="00BA6418" w:rsidP="00C72921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46A56052" w14:textId="77777777" w:rsidR="0042349D" w:rsidRPr="00374686" w:rsidRDefault="0042349D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กิจการ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</w:t>
      </w:r>
      <w:r w:rsidR="00FA5A77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</w:t>
      </w: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ระดับสูง</w:t>
      </w:r>
      <w:r w:rsidR="007B1BE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C72921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แต่ไม่ได้เป็น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C72921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และถือว่ามีสาระสำคัญ</w:t>
      </w:r>
      <w:r w:rsidR="00C72921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="007B1BED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หรือทุกรายการรวมกันจะมีผ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ลต่อการตัดสินใจ</w:t>
      </w:r>
      <w:r w:rsidR="00C72921" w:rsidRPr="00374686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ทางเศรษฐกิจของผู้ใช้งบการเงิน</w:t>
      </w:r>
      <w:r w:rsidR="00F40F78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เหล่านี้ </w:t>
      </w:r>
    </w:p>
    <w:p w14:paraId="516D0188" w14:textId="77777777" w:rsidR="00741619" w:rsidRPr="00374686" w:rsidRDefault="00741619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</w:pPr>
    </w:p>
    <w:p w14:paraId="5DE08CC8" w14:textId="77777777" w:rsidR="00C72921" w:rsidRPr="00374686" w:rsidRDefault="00325098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ใน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</w:t>
      </w: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ได้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และสงสัยเยี่ยง</w:t>
      </w:r>
      <w:r w:rsidR="00C72921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br/>
      </w:r>
      <w:r w:rsidR="0042349D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ผู้ประกอบวิชาชีพ</w:t>
      </w:r>
      <w:r w:rsidR="0042349D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ตลอดการตรวจสอบ การปฏิบัติงานของข้าพเจ้ารวมถึง</w:t>
      </w:r>
    </w:p>
    <w:p w14:paraId="0A85AE59" w14:textId="77777777" w:rsidR="00A3358B" w:rsidRPr="00374686" w:rsidRDefault="00A3358B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</w:pPr>
    </w:p>
    <w:p w14:paraId="457E5011" w14:textId="77777777" w:rsidR="0042349D" w:rsidRPr="00374686" w:rsidRDefault="0042349D" w:rsidP="00B00187">
      <w:pPr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</w:t>
      </w:r>
      <w:r w:rsidR="00C72921"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="00F40F78"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เฉพาะ</w:t>
      </w:r>
      <w:r w:rsidR="004E36D0" w:rsidRPr="00374686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="00EE30FC" w:rsidRPr="00374686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</w:t>
      </w:r>
      <w:r w:rsidRPr="0037468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</w:t>
      </w: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เอกสารหลักฐาน การตั้งใจละเว้น</w:t>
      </w:r>
      <w:r w:rsidR="00815336" w:rsidRPr="00374686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การ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>ายใน</w:t>
      </w:r>
    </w:p>
    <w:p w14:paraId="19D27DCF" w14:textId="77777777" w:rsidR="0042349D" w:rsidRPr="00374686" w:rsidRDefault="0042349D" w:rsidP="00C729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374686">
        <w:rPr>
          <w:rFonts w:ascii="Browallia New" w:eastAsia="Calibri" w:hAnsi="Browallia New" w:cs="Browallia New"/>
          <w:color w:val="000000"/>
          <w:spacing w:val="-5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กลุ่ม</w:t>
      </w:r>
      <w:r w:rsidR="00D6756E" w:rsidRPr="0037468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="00F40F78" w:rsidRPr="00374686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และ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</w:p>
    <w:p w14:paraId="3B313BAD" w14:textId="77777777" w:rsidR="0042349D" w:rsidRPr="00374686" w:rsidRDefault="0042349D" w:rsidP="00C729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74686">
        <w:rPr>
          <w:rFonts w:ascii="Browallia New" w:eastAsia="Calibri" w:hAnsi="Browallia New" w:cs="Browallia New"/>
          <w:color w:val="000000"/>
          <w:spacing w:val="-5"/>
          <w:sz w:val="26"/>
          <w:szCs w:val="26"/>
          <w:cs/>
        </w:rPr>
        <w:t>ประเมินความเหมาะสมของนโยบายการบัญชีที่</w:t>
      </w:r>
      <w:r w:rsidR="004E36D0" w:rsidRPr="00374686">
        <w:rPr>
          <w:rFonts w:ascii="Browallia New" w:eastAsia="Calibri" w:hAnsi="Browallia New" w:cs="Browallia New"/>
          <w:color w:val="000000"/>
          <w:spacing w:val="-5"/>
          <w:sz w:val="26"/>
          <w:szCs w:val="26"/>
          <w:cs/>
        </w:rPr>
        <w:t>กรรมการ</w:t>
      </w:r>
      <w:r w:rsidRPr="00374686">
        <w:rPr>
          <w:rFonts w:ascii="Browallia New" w:eastAsia="Calibri" w:hAnsi="Browallia New" w:cs="Browallia New"/>
          <w:color w:val="000000"/>
          <w:spacing w:val="-5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374686">
        <w:rPr>
          <w:rFonts w:ascii="Browallia New" w:eastAsia="Calibri" w:hAnsi="Browallia New" w:cs="Browallia New"/>
          <w:color w:val="000000"/>
          <w:spacing w:val="-5"/>
          <w:sz w:val="26"/>
          <w:szCs w:val="26"/>
        </w:rPr>
        <w:t xml:space="preserve"> </w:t>
      </w:r>
      <w:r w:rsidRPr="00374686">
        <w:rPr>
          <w:rFonts w:ascii="Browallia New" w:eastAsia="Calibri" w:hAnsi="Browallia New" w:cs="Browallia New"/>
          <w:color w:val="000000"/>
          <w:spacing w:val="-5"/>
          <w:sz w:val="26"/>
          <w:szCs w:val="26"/>
          <w:cs/>
        </w:rPr>
        <w:t>และการเปิดเ</w:t>
      </w:r>
      <w:r w:rsidRPr="00374686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>ผย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>ข้อมูลที่เกี่ยวข้องซึ่งจัดทำขึ้นโดย</w:t>
      </w:r>
      <w:r w:rsidR="004E36D0" w:rsidRPr="00374686">
        <w:rPr>
          <w:rFonts w:ascii="Browallia New" w:hAnsi="Browallia New" w:cs="Browallia New"/>
          <w:color w:val="000000"/>
          <w:sz w:val="26"/>
          <w:szCs w:val="26"/>
          <w:cs/>
        </w:rPr>
        <w:t>กรรมการ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6ACB2EA4" w14:textId="77777777" w:rsidR="00242E2D" w:rsidRPr="00374686" w:rsidRDefault="00815336" w:rsidP="00C72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4E36D0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C5719E"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นัยสำคัญต่อความสามารถของ</w:t>
      </w:r>
      <w:r w:rsidR="00F40F78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กลุ่ม</w:t>
      </w:r>
      <w:r w:rsidR="00D6756E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กิจการ</w:t>
      </w:r>
      <w:r w:rsidR="00F40F78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และ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ถ้าข้าพเจ้าได้ข้อสรุปว่ามี</w:t>
      </w:r>
      <w:r w:rsidR="000917E1" w:rsidRPr="00374686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br/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ความไม่แน่นอนที่มีสาระสำคัญ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ข้าพเจ้า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ต้องกล่าวไว้ในรายงานของผู้สอบบัญชีของข้าพเจ้า</w:t>
      </w:r>
      <w:r w:rsidR="00C5719E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โดยให้ข้อสังเกต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ถึงการเปิดเผย</w:t>
      </w:r>
      <w:r w:rsidR="00C5719E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ข้อมูล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ในงบการเงิน</w:t>
      </w:r>
      <w:r w:rsidR="00F40F78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="008212C2" w:rsidRPr="00374686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ที่เกี่ยวข้อง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หรือถ้าการเปิดเผย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ดังกล่าวไม่เพียงพอ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F96F86"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</w:t>
      </w:r>
      <w:r w:rsidR="00D6756E"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="00F96F86"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บริษัทต้องหยุดการดำเนินงานต่อเนื่อง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0FC93EC5" w14:textId="77777777" w:rsidR="00815336" w:rsidRPr="00374686" w:rsidRDefault="00815336" w:rsidP="00C72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ประเมินการนำเสนอ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โครงสร้างและเนื้อหาของงบการเงิน</w:t>
      </w:r>
      <w:r w:rsidR="00F96F86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รวมและงบการเงินเฉพาะ</w:t>
      </w:r>
      <w:r w:rsidR="004E36D0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กิจการ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โดยรวม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รวมถึงการเปิดเผย</w:t>
      </w:r>
      <w:r w:rsidR="00C5719E"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ข้อมูล</w:t>
      </w:r>
      <w:r w:rsidRPr="00374686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ว่า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งบการเงิน</w:t>
      </w:r>
      <w:r w:rsidR="00F96F86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แสดงรายการ</w:t>
      </w:r>
      <w:r w:rsidR="00EE30FC" w:rsidRPr="00374686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และเหตุการณ์ในรูปแบบที่ทำให้มีการนำเสนอข้อมูลโดยถูกต้องตามที่ควร</w:t>
      </w:r>
      <w:r w:rsidR="00803730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หรือไม่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3679C257" w14:textId="77777777" w:rsidR="007D3E61" w:rsidRPr="00374686" w:rsidRDefault="00312223" w:rsidP="00C72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0917E1"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ทางธุรกิจภายในกลุ่ม</w:t>
      </w:r>
      <w:r w:rsidR="00D6756E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เพื่อแสดงความเห็นต่องบการเงินรวม ข้า</w:t>
      </w:r>
      <w:r w:rsidR="002D261E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พเจ้ารับผิดชอบต่อการกำหนดแนวทาง</w:t>
      </w:r>
      <w:r w:rsidR="00803730"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</w:t>
      </w:r>
      <w:r w:rsidRPr="0037468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การควบคุมดูแล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และการปฏิบัติงานตรวจสอบกลุ่ม</w:t>
      </w:r>
      <w:r w:rsidR="00D6756E"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 </w:t>
      </w:r>
    </w:p>
    <w:p w14:paraId="782154F9" w14:textId="77777777" w:rsidR="00DE5D0D" w:rsidRPr="00374686" w:rsidRDefault="00C72921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lang w:val="en-GB"/>
        </w:rPr>
        <w:br w:type="page"/>
      </w:r>
      <w:r w:rsidR="00DE5D0D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ข้าพเจ้าได้สื่อสารกับคณะกรรมการตรวจสอบในเรื่องต่างๆ</w:t>
      </w:r>
      <w:r w:rsidR="00DE5D0D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DE5D0D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DE5D0D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DE5D0D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และข้อบกพร่องที่มีนัยสำคัญในระบบการควบคุมภายในหากข้าพเจ้า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="00DE5D0D"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ได้พบในระหว่างการตรวจสอบของข้าพเจ้า</w:t>
      </w:r>
    </w:p>
    <w:p w14:paraId="31C5DEB3" w14:textId="77777777" w:rsidR="00670CE0" w:rsidRPr="00374686" w:rsidRDefault="00670CE0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0EFD57D1" w14:textId="77777777" w:rsidR="00670CE0" w:rsidRPr="00374686" w:rsidRDefault="00670CE0" w:rsidP="00670CE0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374686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  <w:lang w:bidi="th-TH"/>
        </w:rPr>
        <w:t>และได้สื่อสารกับคณะกรรมการตรวจสอบเกี่ยวกับความสัมพันธ์ทั้งหมด</w:t>
      </w:r>
      <w:r w:rsidRPr="00374686">
        <w:rPr>
          <w:rFonts w:ascii="Browallia New" w:eastAsia="Calibri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374686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อิสระ</w:t>
      </w:r>
    </w:p>
    <w:p w14:paraId="281E97C9" w14:textId="77777777" w:rsidR="00242E2D" w:rsidRPr="00374686" w:rsidRDefault="00242E2D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8B1CFF7" w14:textId="32996124" w:rsidR="00670CE0" w:rsidRPr="00374686" w:rsidRDefault="00670CE0" w:rsidP="00670CE0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จากเรื่องที่สื่อสารกับคณะกรรมการตรวจสอบ ข้าพเจ้าได้พิจารณาเรื่องต่าง ๆ ที่มีนัยสำคัญที่สุดในการตรวจสอบงบการเงินรวม</w:t>
      </w:r>
      <w:r w:rsidR="00F77119"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และงบการเงินเฉพาะกิจการใน</w:t>
      </w:r>
      <w:r w:rsidR="006F1BDB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รอบระยะเวลา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  <w:t>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</w:t>
      </w:r>
      <w:r w:rsidRPr="0037468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  <w:t xml:space="preserve">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1883F752" w14:textId="77777777" w:rsidR="00670CE0" w:rsidRPr="00374686" w:rsidRDefault="00670CE0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19B3CE4C" w14:textId="77777777" w:rsidR="0042349D" w:rsidRPr="00374686" w:rsidRDefault="0042349D" w:rsidP="00C72921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21FDF45B" w14:textId="77777777" w:rsidR="004E36D0" w:rsidRPr="00374686" w:rsidRDefault="004E36D0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26940A1F" w14:textId="77777777" w:rsidR="00F021E2" w:rsidRPr="00374686" w:rsidRDefault="00F021E2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855108B" w14:textId="77777777" w:rsidR="00EE30FC" w:rsidRPr="00374686" w:rsidRDefault="00EE30FC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26870B4" w14:textId="77777777" w:rsidR="00EE30FC" w:rsidRPr="00374686" w:rsidRDefault="00EE30FC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4BB85273" w14:textId="77777777" w:rsidR="00D05B69" w:rsidRPr="00374686" w:rsidRDefault="00D05B69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93FF44B" w14:textId="77777777" w:rsidR="00A84123" w:rsidRPr="00374686" w:rsidRDefault="00A84123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477E8A98" w14:textId="77777777" w:rsidR="00D071CC" w:rsidRPr="00374686" w:rsidRDefault="00D071CC" w:rsidP="00D071CC">
      <w:pPr>
        <w:spacing w:after="0" w:line="240" w:lineRule="auto"/>
        <w:jc w:val="thaiDistribute"/>
        <w:rPr>
          <w:rFonts w:ascii="Browallia New" w:eastAsia="Cordia New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374686">
        <w:rPr>
          <w:rFonts w:ascii="Browallia New" w:eastAsia="Cord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รจนาถ</w:t>
      </w:r>
      <w:r w:rsidRPr="00374686">
        <w:rPr>
          <w:rFonts w:ascii="Browallia New" w:eastAsia="Cordia New" w:hAnsi="Browallia New" w:cs="Browallia New"/>
          <w:b/>
          <w:bCs/>
          <w:color w:val="000000"/>
          <w:sz w:val="26"/>
          <w:szCs w:val="26"/>
          <w:lang w:val="en-GB" w:bidi="th-TH"/>
        </w:rPr>
        <w:t xml:space="preserve">  </w:t>
      </w:r>
      <w:r w:rsidRPr="00374686">
        <w:rPr>
          <w:rFonts w:ascii="Browallia New" w:eastAsia="Cord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ปัญญาธนานุศาสตร์</w:t>
      </w:r>
    </w:p>
    <w:p w14:paraId="01DEEFE8" w14:textId="22533D01" w:rsidR="00DE5D0D" w:rsidRPr="00374686" w:rsidRDefault="00DE5D0D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374686" w:rsidRPr="00374686">
        <w:rPr>
          <w:rFonts w:ascii="Browallia New" w:eastAsia="Cordia New" w:hAnsi="Browallia New" w:cs="Browallia New"/>
          <w:color w:val="000000"/>
          <w:sz w:val="26"/>
          <w:szCs w:val="26"/>
          <w:lang w:val="en-GB" w:bidi="th-TH"/>
        </w:rPr>
        <w:t>8435</w:t>
      </w:r>
    </w:p>
    <w:p w14:paraId="60A64164" w14:textId="77777777" w:rsidR="00DA36F6" w:rsidRPr="00374686" w:rsidRDefault="00DE5D0D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กรุงเทพมหานคร</w:t>
      </w:r>
    </w:p>
    <w:p w14:paraId="65277651" w14:textId="4223FBC2" w:rsidR="00DA36F6" w:rsidRPr="00374686" w:rsidRDefault="00374686" w:rsidP="00C729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26</w:t>
      </w:r>
      <w:r w:rsidR="00D071CC"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D071CC" w:rsidRPr="00374686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กุมภาพันธ์</w:t>
      </w:r>
      <w:r w:rsidR="00434DFD" w:rsidRPr="00374686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742E0F" w:rsidRPr="0037468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37468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</w:p>
    <w:sectPr w:rsidR="00DA36F6" w:rsidRPr="00374686" w:rsidSect="00F574E7">
      <w:pgSz w:w="11909" w:h="16834" w:code="9"/>
      <w:pgMar w:top="2880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EB49B" w14:textId="77777777" w:rsidR="00A277AB" w:rsidRDefault="00A277AB" w:rsidP="0042349D">
      <w:pPr>
        <w:spacing w:after="0" w:line="240" w:lineRule="auto"/>
      </w:pPr>
      <w:r>
        <w:separator/>
      </w:r>
    </w:p>
  </w:endnote>
  <w:endnote w:type="continuationSeparator" w:id="0">
    <w:p w14:paraId="0B6940BA" w14:textId="77777777" w:rsidR="00A277AB" w:rsidRDefault="00A277AB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FBE93" w14:textId="77777777" w:rsidR="00A277AB" w:rsidRDefault="00A277AB" w:rsidP="0042349D">
      <w:pPr>
        <w:spacing w:after="0" w:line="240" w:lineRule="auto"/>
      </w:pPr>
      <w:r>
        <w:separator/>
      </w:r>
    </w:p>
  </w:footnote>
  <w:footnote w:type="continuationSeparator" w:id="0">
    <w:p w14:paraId="4972ACF5" w14:textId="77777777" w:rsidR="00A277AB" w:rsidRDefault="00A277AB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04CA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DB8E6D66"/>
    <w:lvl w:ilvl="0" w:tplc="E5E883EA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28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51D43"/>
    <w:multiLevelType w:val="hybridMultilevel"/>
    <w:tmpl w:val="7110F982"/>
    <w:lvl w:ilvl="0" w:tplc="BAE2F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E30611F0"/>
    <w:lvl w:ilvl="0" w:tplc="A11060A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A66567D"/>
    <w:multiLevelType w:val="hybridMultilevel"/>
    <w:tmpl w:val="82A0B090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311817C7"/>
    <w:multiLevelType w:val="hybridMultilevel"/>
    <w:tmpl w:val="E18AE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37EAE"/>
    <w:multiLevelType w:val="hybridMultilevel"/>
    <w:tmpl w:val="B1688F1C"/>
    <w:lvl w:ilvl="0" w:tplc="2B92FC46">
      <w:numFmt w:val="bullet"/>
      <w:lvlText w:val="•"/>
      <w:lvlJc w:val="left"/>
      <w:pPr>
        <w:ind w:left="50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7" w15:restartNumberingAfterBreak="0">
    <w:nsid w:val="5F423A38"/>
    <w:multiLevelType w:val="hybridMultilevel"/>
    <w:tmpl w:val="5A5CD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1E0D67"/>
    <w:multiLevelType w:val="hybridMultilevel"/>
    <w:tmpl w:val="9D266282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 w15:restartNumberingAfterBreak="0">
    <w:nsid w:val="6A394AA3"/>
    <w:multiLevelType w:val="hybridMultilevel"/>
    <w:tmpl w:val="3968B528"/>
    <w:lvl w:ilvl="0" w:tplc="0409000F">
      <w:start w:val="1"/>
      <w:numFmt w:val="decimal"/>
      <w:lvlText w:val="%1."/>
      <w:lvlJc w:val="left"/>
      <w:pPr>
        <w:ind w:left="838" w:hanging="360"/>
      </w:pPr>
    </w:lvl>
    <w:lvl w:ilvl="1" w:tplc="04090019" w:tentative="1">
      <w:start w:val="1"/>
      <w:numFmt w:val="lowerLetter"/>
      <w:lvlText w:val="%2."/>
      <w:lvlJc w:val="left"/>
      <w:pPr>
        <w:ind w:left="1558" w:hanging="360"/>
      </w:pPr>
    </w:lvl>
    <w:lvl w:ilvl="2" w:tplc="0409001B" w:tentative="1">
      <w:start w:val="1"/>
      <w:numFmt w:val="lowerRoman"/>
      <w:lvlText w:val="%3."/>
      <w:lvlJc w:val="right"/>
      <w:pPr>
        <w:ind w:left="2278" w:hanging="180"/>
      </w:pPr>
    </w:lvl>
    <w:lvl w:ilvl="3" w:tplc="0409000F" w:tentative="1">
      <w:start w:val="1"/>
      <w:numFmt w:val="decimal"/>
      <w:lvlText w:val="%4."/>
      <w:lvlJc w:val="left"/>
      <w:pPr>
        <w:ind w:left="2998" w:hanging="360"/>
      </w:pPr>
    </w:lvl>
    <w:lvl w:ilvl="4" w:tplc="04090019" w:tentative="1">
      <w:start w:val="1"/>
      <w:numFmt w:val="lowerLetter"/>
      <w:lvlText w:val="%5."/>
      <w:lvlJc w:val="left"/>
      <w:pPr>
        <w:ind w:left="3718" w:hanging="360"/>
      </w:pPr>
    </w:lvl>
    <w:lvl w:ilvl="5" w:tplc="0409001B" w:tentative="1">
      <w:start w:val="1"/>
      <w:numFmt w:val="lowerRoman"/>
      <w:lvlText w:val="%6."/>
      <w:lvlJc w:val="right"/>
      <w:pPr>
        <w:ind w:left="4438" w:hanging="180"/>
      </w:pPr>
    </w:lvl>
    <w:lvl w:ilvl="6" w:tplc="0409000F" w:tentative="1">
      <w:start w:val="1"/>
      <w:numFmt w:val="decimal"/>
      <w:lvlText w:val="%7."/>
      <w:lvlJc w:val="left"/>
      <w:pPr>
        <w:ind w:left="5158" w:hanging="360"/>
      </w:pPr>
    </w:lvl>
    <w:lvl w:ilvl="7" w:tplc="04090019" w:tentative="1">
      <w:start w:val="1"/>
      <w:numFmt w:val="lowerLetter"/>
      <w:lvlText w:val="%8."/>
      <w:lvlJc w:val="left"/>
      <w:pPr>
        <w:ind w:left="5878" w:hanging="360"/>
      </w:pPr>
    </w:lvl>
    <w:lvl w:ilvl="8" w:tplc="0409001B" w:tentative="1">
      <w:start w:val="1"/>
      <w:numFmt w:val="lowerRoman"/>
      <w:lvlText w:val="%9."/>
      <w:lvlJc w:val="right"/>
      <w:pPr>
        <w:ind w:left="6598" w:hanging="180"/>
      </w:pPr>
    </w:lvl>
  </w:abstractNum>
  <w:num w:numId="1" w16cid:durableId="2045592144">
    <w:abstractNumId w:val="2"/>
  </w:num>
  <w:num w:numId="2" w16cid:durableId="101001514">
    <w:abstractNumId w:val="3"/>
  </w:num>
  <w:num w:numId="3" w16cid:durableId="1997487368">
    <w:abstractNumId w:val="1"/>
  </w:num>
  <w:num w:numId="4" w16cid:durableId="1143307862">
    <w:abstractNumId w:val="0"/>
  </w:num>
  <w:num w:numId="5" w16cid:durableId="1717124852">
    <w:abstractNumId w:val="7"/>
  </w:num>
  <w:num w:numId="6" w16cid:durableId="2128575737">
    <w:abstractNumId w:val="4"/>
  </w:num>
  <w:num w:numId="7" w16cid:durableId="1329403387">
    <w:abstractNumId w:val="9"/>
  </w:num>
  <w:num w:numId="8" w16cid:durableId="915242965">
    <w:abstractNumId w:val="8"/>
  </w:num>
  <w:num w:numId="9" w16cid:durableId="1144665209">
    <w:abstractNumId w:val="5"/>
  </w:num>
  <w:num w:numId="10" w16cid:durableId="6403547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9D"/>
    <w:rsid w:val="0000436B"/>
    <w:rsid w:val="000122A4"/>
    <w:rsid w:val="00013251"/>
    <w:rsid w:val="0001521B"/>
    <w:rsid w:val="000211EA"/>
    <w:rsid w:val="00021F73"/>
    <w:rsid w:val="000262A0"/>
    <w:rsid w:val="000334F2"/>
    <w:rsid w:val="00034F0A"/>
    <w:rsid w:val="000541A4"/>
    <w:rsid w:val="00060B53"/>
    <w:rsid w:val="00061710"/>
    <w:rsid w:val="0006667C"/>
    <w:rsid w:val="00073824"/>
    <w:rsid w:val="0007520A"/>
    <w:rsid w:val="0009036F"/>
    <w:rsid w:val="000917E1"/>
    <w:rsid w:val="00092C77"/>
    <w:rsid w:val="00093EF1"/>
    <w:rsid w:val="00095CB8"/>
    <w:rsid w:val="000A2446"/>
    <w:rsid w:val="000B76DB"/>
    <w:rsid w:val="000C096D"/>
    <w:rsid w:val="000E60ED"/>
    <w:rsid w:val="000F487A"/>
    <w:rsid w:val="0010033E"/>
    <w:rsid w:val="0010052B"/>
    <w:rsid w:val="00100C26"/>
    <w:rsid w:val="00100FA0"/>
    <w:rsid w:val="00102EF7"/>
    <w:rsid w:val="00104607"/>
    <w:rsid w:val="00106E3D"/>
    <w:rsid w:val="00113030"/>
    <w:rsid w:val="00113336"/>
    <w:rsid w:val="00122CD6"/>
    <w:rsid w:val="0012443D"/>
    <w:rsid w:val="0013427B"/>
    <w:rsid w:val="00137B15"/>
    <w:rsid w:val="00150892"/>
    <w:rsid w:val="00151149"/>
    <w:rsid w:val="00156A2C"/>
    <w:rsid w:val="00157B32"/>
    <w:rsid w:val="001629F1"/>
    <w:rsid w:val="00162BCF"/>
    <w:rsid w:val="00163A34"/>
    <w:rsid w:val="00167E53"/>
    <w:rsid w:val="00180A53"/>
    <w:rsid w:val="0018210F"/>
    <w:rsid w:val="001827D5"/>
    <w:rsid w:val="00184F3C"/>
    <w:rsid w:val="001A2F83"/>
    <w:rsid w:val="001A4D22"/>
    <w:rsid w:val="001A7236"/>
    <w:rsid w:val="001B7497"/>
    <w:rsid w:val="001C00F8"/>
    <w:rsid w:val="001D1098"/>
    <w:rsid w:val="001D41AB"/>
    <w:rsid w:val="001D56A7"/>
    <w:rsid w:val="001E20C9"/>
    <w:rsid w:val="001E2AEA"/>
    <w:rsid w:val="001E7A5A"/>
    <w:rsid w:val="001F088B"/>
    <w:rsid w:val="00200F35"/>
    <w:rsid w:val="002044BF"/>
    <w:rsid w:val="002062FD"/>
    <w:rsid w:val="0021572F"/>
    <w:rsid w:val="00221AB1"/>
    <w:rsid w:val="002223AD"/>
    <w:rsid w:val="002235E8"/>
    <w:rsid w:val="00223AE0"/>
    <w:rsid w:val="00223FF4"/>
    <w:rsid w:val="00225460"/>
    <w:rsid w:val="00226EE3"/>
    <w:rsid w:val="002342B1"/>
    <w:rsid w:val="00240195"/>
    <w:rsid w:val="00241A9E"/>
    <w:rsid w:val="00242E2D"/>
    <w:rsid w:val="0025421F"/>
    <w:rsid w:val="00254812"/>
    <w:rsid w:val="002573B2"/>
    <w:rsid w:val="0026347A"/>
    <w:rsid w:val="00271B3A"/>
    <w:rsid w:val="002775D5"/>
    <w:rsid w:val="00284C93"/>
    <w:rsid w:val="002A63F6"/>
    <w:rsid w:val="002C2EFD"/>
    <w:rsid w:val="002C6169"/>
    <w:rsid w:val="002D123A"/>
    <w:rsid w:val="002D261E"/>
    <w:rsid w:val="002D5F7C"/>
    <w:rsid w:val="002E67C7"/>
    <w:rsid w:val="002E6A2C"/>
    <w:rsid w:val="002E6F57"/>
    <w:rsid w:val="002F0D45"/>
    <w:rsid w:val="002F4481"/>
    <w:rsid w:val="002F5BC6"/>
    <w:rsid w:val="00301128"/>
    <w:rsid w:val="00304B88"/>
    <w:rsid w:val="00312223"/>
    <w:rsid w:val="00316BC5"/>
    <w:rsid w:val="003213B8"/>
    <w:rsid w:val="00323CB3"/>
    <w:rsid w:val="00325098"/>
    <w:rsid w:val="003317E7"/>
    <w:rsid w:val="00341DCB"/>
    <w:rsid w:val="0034278C"/>
    <w:rsid w:val="00344473"/>
    <w:rsid w:val="00347487"/>
    <w:rsid w:val="00355B6D"/>
    <w:rsid w:val="00357932"/>
    <w:rsid w:val="00360353"/>
    <w:rsid w:val="00361300"/>
    <w:rsid w:val="0036179E"/>
    <w:rsid w:val="00370E0C"/>
    <w:rsid w:val="0037196C"/>
    <w:rsid w:val="00372F4F"/>
    <w:rsid w:val="0037374B"/>
    <w:rsid w:val="00374686"/>
    <w:rsid w:val="003763CA"/>
    <w:rsid w:val="0039085B"/>
    <w:rsid w:val="003935BC"/>
    <w:rsid w:val="003A4C72"/>
    <w:rsid w:val="003B1303"/>
    <w:rsid w:val="003B6DF6"/>
    <w:rsid w:val="003C114F"/>
    <w:rsid w:val="003C3CB9"/>
    <w:rsid w:val="003C6506"/>
    <w:rsid w:val="003D6936"/>
    <w:rsid w:val="0040157E"/>
    <w:rsid w:val="00403947"/>
    <w:rsid w:val="00405FB6"/>
    <w:rsid w:val="00412138"/>
    <w:rsid w:val="0041705E"/>
    <w:rsid w:val="0041760D"/>
    <w:rsid w:val="0042349D"/>
    <w:rsid w:val="00423E73"/>
    <w:rsid w:val="00427323"/>
    <w:rsid w:val="00430FCD"/>
    <w:rsid w:val="00434DFD"/>
    <w:rsid w:val="00435BCA"/>
    <w:rsid w:val="004362B1"/>
    <w:rsid w:val="00436395"/>
    <w:rsid w:val="0043666A"/>
    <w:rsid w:val="00436C00"/>
    <w:rsid w:val="00441053"/>
    <w:rsid w:val="004457A2"/>
    <w:rsid w:val="00447568"/>
    <w:rsid w:val="0045295F"/>
    <w:rsid w:val="00455983"/>
    <w:rsid w:val="004611FF"/>
    <w:rsid w:val="00462018"/>
    <w:rsid w:val="00463931"/>
    <w:rsid w:val="00467474"/>
    <w:rsid w:val="00471043"/>
    <w:rsid w:val="004804CD"/>
    <w:rsid w:val="00482A76"/>
    <w:rsid w:val="00496EAC"/>
    <w:rsid w:val="00497310"/>
    <w:rsid w:val="004B16CA"/>
    <w:rsid w:val="004C6223"/>
    <w:rsid w:val="004C652C"/>
    <w:rsid w:val="004D06D4"/>
    <w:rsid w:val="004D36D3"/>
    <w:rsid w:val="004E124A"/>
    <w:rsid w:val="004E17FE"/>
    <w:rsid w:val="004E36D0"/>
    <w:rsid w:val="004E3CC6"/>
    <w:rsid w:val="004F0CB8"/>
    <w:rsid w:val="004F29F5"/>
    <w:rsid w:val="004F4A19"/>
    <w:rsid w:val="004F515C"/>
    <w:rsid w:val="00503A6B"/>
    <w:rsid w:val="00504686"/>
    <w:rsid w:val="005150E7"/>
    <w:rsid w:val="0052511F"/>
    <w:rsid w:val="00525E50"/>
    <w:rsid w:val="005436E6"/>
    <w:rsid w:val="00550220"/>
    <w:rsid w:val="005508F1"/>
    <w:rsid w:val="0055405F"/>
    <w:rsid w:val="00560DC1"/>
    <w:rsid w:val="00563FFC"/>
    <w:rsid w:val="00564BC4"/>
    <w:rsid w:val="00566222"/>
    <w:rsid w:val="00573CF8"/>
    <w:rsid w:val="005740F3"/>
    <w:rsid w:val="005808E7"/>
    <w:rsid w:val="005815D8"/>
    <w:rsid w:val="00583885"/>
    <w:rsid w:val="005A4EB2"/>
    <w:rsid w:val="005A554E"/>
    <w:rsid w:val="005B6480"/>
    <w:rsid w:val="005B6B72"/>
    <w:rsid w:val="005B7859"/>
    <w:rsid w:val="005C5C43"/>
    <w:rsid w:val="005D438D"/>
    <w:rsid w:val="005D6234"/>
    <w:rsid w:val="005D7C5F"/>
    <w:rsid w:val="005E329C"/>
    <w:rsid w:val="005F0E2F"/>
    <w:rsid w:val="00602F81"/>
    <w:rsid w:val="00604FD1"/>
    <w:rsid w:val="00610DBC"/>
    <w:rsid w:val="006131E2"/>
    <w:rsid w:val="00615771"/>
    <w:rsid w:val="00623010"/>
    <w:rsid w:val="0062575E"/>
    <w:rsid w:val="00626B92"/>
    <w:rsid w:val="00630462"/>
    <w:rsid w:val="00633D84"/>
    <w:rsid w:val="00635CCB"/>
    <w:rsid w:val="00640CE9"/>
    <w:rsid w:val="0064113C"/>
    <w:rsid w:val="006421ED"/>
    <w:rsid w:val="00644A01"/>
    <w:rsid w:val="0065022F"/>
    <w:rsid w:val="00656639"/>
    <w:rsid w:val="00660DF2"/>
    <w:rsid w:val="00660EC1"/>
    <w:rsid w:val="006648E8"/>
    <w:rsid w:val="00670CE0"/>
    <w:rsid w:val="0067758D"/>
    <w:rsid w:val="00683D2D"/>
    <w:rsid w:val="0068716B"/>
    <w:rsid w:val="006A1796"/>
    <w:rsid w:val="006A7606"/>
    <w:rsid w:val="006B7B7B"/>
    <w:rsid w:val="006C1444"/>
    <w:rsid w:val="006C39AB"/>
    <w:rsid w:val="006C49BD"/>
    <w:rsid w:val="006D09A1"/>
    <w:rsid w:val="006D64F8"/>
    <w:rsid w:val="006D6520"/>
    <w:rsid w:val="006E1884"/>
    <w:rsid w:val="006E4ECA"/>
    <w:rsid w:val="006E6E7B"/>
    <w:rsid w:val="006F1BDB"/>
    <w:rsid w:val="006F2BAE"/>
    <w:rsid w:val="006F41A0"/>
    <w:rsid w:val="006F514A"/>
    <w:rsid w:val="007022AA"/>
    <w:rsid w:val="00704270"/>
    <w:rsid w:val="00706953"/>
    <w:rsid w:val="00716016"/>
    <w:rsid w:val="007223E1"/>
    <w:rsid w:val="00723C24"/>
    <w:rsid w:val="00726C12"/>
    <w:rsid w:val="00733DC9"/>
    <w:rsid w:val="0073455A"/>
    <w:rsid w:val="0074040F"/>
    <w:rsid w:val="00741619"/>
    <w:rsid w:val="00742E0F"/>
    <w:rsid w:val="00751B47"/>
    <w:rsid w:val="00754FCE"/>
    <w:rsid w:val="0076046C"/>
    <w:rsid w:val="00762AF1"/>
    <w:rsid w:val="007658D6"/>
    <w:rsid w:val="0077019C"/>
    <w:rsid w:val="00770F85"/>
    <w:rsid w:val="0077765A"/>
    <w:rsid w:val="00780FFA"/>
    <w:rsid w:val="00782735"/>
    <w:rsid w:val="00782D96"/>
    <w:rsid w:val="007834DF"/>
    <w:rsid w:val="007841E8"/>
    <w:rsid w:val="00784F7E"/>
    <w:rsid w:val="00786B45"/>
    <w:rsid w:val="00793FAA"/>
    <w:rsid w:val="007A1412"/>
    <w:rsid w:val="007A5017"/>
    <w:rsid w:val="007A5E55"/>
    <w:rsid w:val="007A6B86"/>
    <w:rsid w:val="007B034C"/>
    <w:rsid w:val="007B1BED"/>
    <w:rsid w:val="007B464C"/>
    <w:rsid w:val="007B581D"/>
    <w:rsid w:val="007D2FAB"/>
    <w:rsid w:val="007D3E61"/>
    <w:rsid w:val="007E1007"/>
    <w:rsid w:val="007E680E"/>
    <w:rsid w:val="00802049"/>
    <w:rsid w:val="008031CC"/>
    <w:rsid w:val="00803730"/>
    <w:rsid w:val="008058C6"/>
    <w:rsid w:val="00815336"/>
    <w:rsid w:val="0081573F"/>
    <w:rsid w:val="008212C2"/>
    <w:rsid w:val="00827D41"/>
    <w:rsid w:val="00832C41"/>
    <w:rsid w:val="008338EE"/>
    <w:rsid w:val="00834C7D"/>
    <w:rsid w:val="00834D75"/>
    <w:rsid w:val="00843B6E"/>
    <w:rsid w:val="00846141"/>
    <w:rsid w:val="00850705"/>
    <w:rsid w:val="008718E8"/>
    <w:rsid w:val="00877BDF"/>
    <w:rsid w:val="00877CE1"/>
    <w:rsid w:val="00882547"/>
    <w:rsid w:val="008905A7"/>
    <w:rsid w:val="00890735"/>
    <w:rsid w:val="00893CD6"/>
    <w:rsid w:val="008B51F4"/>
    <w:rsid w:val="008C418A"/>
    <w:rsid w:val="008C4C42"/>
    <w:rsid w:val="008C4DC1"/>
    <w:rsid w:val="008C6181"/>
    <w:rsid w:val="008D072B"/>
    <w:rsid w:val="008E76ED"/>
    <w:rsid w:val="008F0D79"/>
    <w:rsid w:val="008F1112"/>
    <w:rsid w:val="008F7610"/>
    <w:rsid w:val="009005B7"/>
    <w:rsid w:val="0090659F"/>
    <w:rsid w:val="00916502"/>
    <w:rsid w:val="009212F5"/>
    <w:rsid w:val="009254D0"/>
    <w:rsid w:val="009279EC"/>
    <w:rsid w:val="0094341D"/>
    <w:rsid w:val="00946881"/>
    <w:rsid w:val="009537B8"/>
    <w:rsid w:val="009611A6"/>
    <w:rsid w:val="0096576E"/>
    <w:rsid w:val="00965999"/>
    <w:rsid w:val="009722C3"/>
    <w:rsid w:val="00973D25"/>
    <w:rsid w:val="00976BA0"/>
    <w:rsid w:val="009772C4"/>
    <w:rsid w:val="00983914"/>
    <w:rsid w:val="00992E1A"/>
    <w:rsid w:val="00995296"/>
    <w:rsid w:val="00995BEC"/>
    <w:rsid w:val="009A2BFB"/>
    <w:rsid w:val="009A71CD"/>
    <w:rsid w:val="009A7BB7"/>
    <w:rsid w:val="009B43F8"/>
    <w:rsid w:val="009C2552"/>
    <w:rsid w:val="009C5BC6"/>
    <w:rsid w:val="009C760F"/>
    <w:rsid w:val="009D156E"/>
    <w:rsid w:val="009D2421"/>
    <w:rsid w:val="009E4DF7"/>
    <w:rsid w:val="009E5007"/>
    <w:rsid w:val="009F05B0"/>
    <w:rsid w:val="009F31CA"/>
    <w:rsid w:val="00A0300F"/>
    <w:rsid w:val="00A03A75"/>
    <w:rsid w:val="00A04440"/>
    <w:rsid w:val="00A0669D"/>
    <w:rsid w:val="00A22B77"/>
    <w:rsid w:val="00A277AB"/>
    <w:rsid w:val="00A27ACA"/>
    <w:rsid w:val="00A3358B"/>
    <w:rsid w:val="00A33822"/>
    <w:rsid w:val="00A36C51"/>
    <w:rsid w:val="00A4254E"/>
    <w:rsid w:val="00A427BF"/>
    <w:rsid w:val="00A51124"/>
    <w:rsid w:val="00A55F1B"/>
    <w:rsid w:val="00A56142"/>
    <w:rsid w:val="00A64FF9"/>
    <w:rsid w:val="00A66AAC"/>
    <w:rsid w:val="00A7444B"/>
    <w:rsid w:val="00A74CE5"/>
    <w:rsid w:val="00A767A8"/>
    <w:rsid w:val="00A80D6E"/>
    <w:rsid w:val="00A832A5"/>
    <w:rsid w:val="00A84123"/>
    <w:rsid w:val="00A86530"/>
    <w:rsid w:val="00A86614"/>
    <w:rsid w:val="00A92CDD"/>
    <w:rsid w:val="00A94A96"/>
    <w:rsid w:val="00AA01B4"/>
    <w:rsid w:val="00AA046E"/>
    <w:rsid w:val="00AB0CAD"/>
    <w:rsid w:val="00AB1DF1"/>
    <w:rsid w:val="00AB4D98"/>
    <w:rsid w:val="00AB52DC"/>
    <w:rsid w:val="00AB5958"/>
    <w:rsid w:val="00AC1DD0"/>
    <w:rsid w:val="00AC31FB"/>
    <w:rsid w:val="00AC514F"/>
    <w:rsid w:val="00AC7A31"/>
    <w:rsid w:val="00AD0F18"/>
    <w:rsid w:val="00AD293D"/>
    <w:rsid w:val="00AD79A2"/>
    <w:rsid w:val="00AE0009"/>
    <w:rsid w:val="00AE350A"/>
    <w:rsid w:val="00AE4A6D"/>
    <w:rsid w:val="00AE672F"/>
    <w:rsid w:val="00AE733E"/>
    <w:rsid w:val="00AF076C"/>
    <w:rsid w:val="00AF1DD9"/>
    <w:rsid w:val="00AF4691"/>
    <w:rsid w:val="00AF7B79"/>
    <w:rsid w:val="00B00187"/>
    <w:rsid w:val="00B02214"/>
    <w:rsid w:val="00B24971"/>
    <w:rsid w:val="00B27B0A"/>
    <w:rsid w:val="00B31239"/>
    <w:rsid w:val="00B40EA0"/>
    <w:rsid w:val="00B41C2B"/>
    <w:rsid w:val="00B43068"/>
    <w:rsid w:val="00B56697"/>
    <w:rsid w:val="00B57E4F"/>
    <w:rsid w:val="00B63F4D"/>
    <w:rsid w:val="00B64D28"/>
    <w:rsid w:val="00B80C23"/>
    <w:rsid w:val="00B81332"/>
    <w:rsid w:val="00B856B2"/>
    <w:rsid w:val="00B9173D"/>
    <w:rsid w:val="00B94A3E"/>
    <w:rsid w:val="00B96FEC"/>
    <w:rsid w:val="00BA1A9B"/>
    <w:rsid w:val="00BA217C"/>
    <w:rsid w:val="00BA6418"/>
    <w:rsid w:val="00BA670A"/>
    <w:rsid w:val="00BB1206"/>
    <w:rsid w:val="00BB583E"/>
    <w:rsid w:val="00BC2089"/>
    <w:rsid w:val="00BC382B"/>
    <w:rsid w:val="00BC4CA4"/>
    <w:rsid w:val="00BC6326"/>
    <w:rsid w:val="00BC7479"/>
    <w:rsid w:val="00BD1E38"/>
    <w:rsid w:val="00BD67CC"/>
    <w:rsid w:val="00BD70ED"/>
    <w:rsid w:val="00BF20A6"/>
    <w:rsid w:val="00BF2BCB"/>
    <w:rsid w:val="00BF334C"/>
    <w:rsid w:val="00BF44BF"/>
    <w:rsid w:val="00BF4704"/>
    <w:rsid w:val="00BF7B7D"/>
    <w:rsid w:val="00C0317B"/>
    <w:rsid w:val="00C11AC1"/>
    <w:rsid w:val="00C20F4A"/>
    <w:rsid w:val="00C3422C"/>
    <w:rsid w:val="00C35A13"/>
    <w:rsid w:val="00C35BCD"/>
    <w:rsid w:val="00C40413"/>
    <w:rsid w:val="00C41255"/>
    <w:rsid w:val="00C54CBF"/>
    <w:rsid w:val="00C5719E"/>
    <w:rsid w:val="00C61AFC"/>
    <w:rsid w:val="00C65627"/>
    <w:rsid w:val="00C72921"/>
    <w:rsid w:val="00C765D4"/>
    <w:rsid w:val="00C80F18"/>
    <w:rsid w:val="00C86DCD"/>
    <w:rsid w:val="00C928F2"/>
    <w:rsid w:val="00CA203B"/>
    <w:rsid w:val="00CA3884"/>
    <w:rsid w:val="00CA4A95"/>
    <w:rsid w:val="00CC0B91"/>
    <w:rsid w:val="00CC7795"/>
    <w:rsid w:val="00CD0F96"/>
    <w:rsid w:val="00CE01EB"/>
    <w:rsid w:val="00CE0377"/>
    <w:rsid w:val="00CE2D8F"/>
    <w:rsid w:val="00CE3A4F"/>
    <w:rsid w:val="00CE4B8B"/>
    <w:rsid w:val="00CE7AA8"/>
    <w:rsid w:val="00CF0487"/>
    <w:rsid w:val="00CF130F"/>
    <w:rsid w:val="00CF6049"/>
    <w:rsid w:val="00CF6B9B"/>
    <w:rsid w:val="00CF6D73"/>
    <w:rsid w:val="00D020B7"/>
    <w:rsid w:val="00D04657"/>
    <w:rsid w:val="00D05B69"/>
    <w:rsid w:val="00D071CC"/>
    <w:rsid w:val="00D07879"/>
    <w:rsid w:val="00D07DD6"/>
    <w:rsid w:val="00D11E30"/>
    <w:rsid w:val="00D121E6"/>
    <w:rsid w:val="00D12211"/>
    <w:rsid w:val="00D14FBC"/>
    <w:rsid w:val="00D20F00"/>
    <w:rsid w:val="00D26F15"/>
    <w:rsid w:val="00D27067"/>
    <w:rsid w:val="00D340BF"/>
    <w:rsid w:val="00D36472"/>
    <w:rsid w:val="00D424E1"/>
    <w:rsid w:val="00D438FD"/>
    <w:rsid w:val="00D44AA5"/>
    <w:rsid w:val="00D46037"/>
    <w:rsid w:val="00D466BE"/>
    <w:rsid w:val="00D47F5E"/>
    <w:rsid w:val="00D51B3A"/>
    <w:rsid w:val="00D55B25"/>
    <w:rsid w:val="00D563B8"/>
    <w:rsid w:val="00D639EC"/>
    <w:rsid w:val="00D64004"/>
    <w:rsid w:val="00D6756E"/>
    <w:rsid w:val="00D71014"/>
    <w:rsid w:val="00D71832"/>
    <w:rsid w:val="00D73331"/>
    <w:rsid w:val="00D83B74"/>
    <w:rsid w:val="00D85068"/>
    <w:rsid w:val="00D9384D"/>
    <w:rsid w:val="00DA1B98"/>
    <w:rsid w:val="00DA36F6"/>
    <w:rsid w:val="00DA4174"/>
    <w:rsid w:val="00DA5008"/>
    <w:rsid w:val="00DA501E"/>
    <w:rsid w:val="00DA6BF7"/>
    <w:rsid w:val="00DB39BD"/>
    <w:rsid w:val="00DB7DA8"/>
    <w:rsid w:val="00DC7E70"/>
    <w:rsid w:val="00DD0B49"/>
    <w:rsid w:val="00DD27B6"/>
    <w:rsid w:val="00DD2898"/>
    <w:rsid w:val="00DD2A80"/>
    <w:rsid w:val="00DD34A9"/>
    <w:rsid w:val="00DD4BE7"/>
    <w:rsid w:val="00DE15CB"/>
    <w:rsid w:val="00DE32A7"/>
    <w:rsid w:val="00DE5224"/>
    <w:rsid w:val="00DE5D0D"/>
    <w:rsid w:val="00DE706B"/>
    <w:rsid w:val="00DF0AA3"/>
    <w:rsid w:val="00DF2E40"/>
    <w:rsid w:val="00DF6E49"/>
    <w:rsid w:val="00E04249"/>
    <w:rsid w:val="00E14D75"/>
    <w:rsid w:val="00E16226"/>
    <w:rsid w:val="00E175AE"/>
    <w:rsid w:val="00E23504"/>
    <w:rsid w:val="00E25FBE"/>
    <w:rsid w:val="00E261D8"/>
    <w:rsid w:val="00E315FC"/>
    <w:rsid w:val="00E3481A"/>
    <w:rsid w:val="00E43951"/>
    <w:rsid w:val="00E45D98"/>
    <w:rsid w:val="00E45DA9"/>
    <w:rsid w:val="00E52D8E"/>
    <w:rsid w:val="00E61BB8"/>
    <w:rsid w:val="00E679B7"/>
    <w:rsid w:val="00E718ED"/>
    <w:rsid w:val="00E77D26"/>
    <w:rsid w:val="00E82D8D"/>
    <w:rsid w:val="00E93B93"/>
    <w:rsid w:val="00E94780"/>
    <w:rsid w:val="00E97698"/>
    <w:rsid w:val="00EA2DD5"/>
    <w:rsid w:val="00EB33BA"/>
    <w:rsid w:val="00EB3D6F"/>
    <w:rsid w:val="00EC4E75"/>
    <w:rsid w:val="00ED0690"/>
    <w:rsid w:val="00ED0A8C"/>
    <w:rsid w:val="00ED156A"/>
    <w:rsid w:val="00ED538F"/>
    <w:rsid w:val="00ED602C"/>
    <w:rsid w:val="00EE2B3B"/>
    <w:rsid w:val="00EE30FC"/>
    <w:rsid w:val="00EF0941"/>
    <w:rsid w:val="00EF1C3C"/>
    <w:rsid w:val="00EF2066"/>
    <w:rsid w:val="00EF6B44"/>
    <w:rsid w:val="00EF78F0"/>
    <w:rsid w:val="00F021E2"/>
    <w:rsid w:val="00F041F4"/>
    <w:rsid w:val="00F0430F"/>
    <w:rsid w:val="00F217B2"/>
    <w:rsid w:val="00F27391"/>
    <w:rsid w:val="00F320C8"/>
    <w:rsid w:val="00F34EC2"/>
    <w:rsid w:val="00F40F78"/>
    <w:rsid w:val="00F41DF3"/>
    <w:rsid w:val="00F43B4F"/>
    <w:rsid w:val="00F50E0B"/>
    <w:rsid w:val="00F539BE"/>
    <w:rsid w:val="00F574E7"/>
    <w:rsid w:val="00F60A41"/>
    <w:rsid w:val="00F6158F"/>
    <w:rsid w:val="00F6515C"/>
    <w:rsid w:val="00F65565"/>
    <w:rsid w:val="00F70617"/>
    <w:rsid w:val="00F71924"/>
    <w:rsid w:val="00F76E11"/>
    <w:rsid w:val="00F77119"/>
    <w:rsid w:val="00F826BD"/>
    <w:rsid w:val="00F8321C"/>
    <w:rsid w:val="00F856DC"/>
    <w:rsid w:val="00F86095"/>
    <w:rsid w:val="00F918DD"/>
    <w:rsid w:val="00F91975"/>
    <w:rsid w:val="00F93155"/>
    <w:rsid w:val="00F93BE3"/>
    <w:rsid w:val="00F96F86"/>
    <w:rsid w:val="00FA2F81"/>
    <w:rsid w:val="00FA5A77"/>
    <w:rsid w:val="00FB110A"/>
    <w:rsid w:val="00FB262A"/>
    <w:rsid w:val="00FB3B5E"/>
    <w:rsid w:val="00FB76E7"/>
    <w:rsid w:val="00FC2DC2"/>
    <w:rsid w:val="00FD759D"/>
    <w:rsid w:val="00FE56D0"/>
    <w:rsid w:val="00FE63DD"/>
    <w:rsid w:val="00FF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EB227"/>
  <w15:chartTrackingRefBased/>
  <w15:docId w15:val="{5643BDF2-BAA7-4374-B4BA-0AA9E466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42E2D"/>
    <w:rPr>
      <w:szCs w:val="20"/>
    </w:rPr>
  </w:style>
  <w:style w:type="character" w:customStyle="1" w:styleId="CommentTextChar">
    <w:name w:val="Comment Text Char"/>
    <w:link w:val="CommentText"/>
    <w:uiPriority w:val="99"/>
    <w:rsid w:val="00242E2D"/>
    <w:rPr>
      <w:lang w:val="en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E2D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42E2D"/>
    <w:rPr>
      <w:b/>
      <w:bCs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976BA0"/>
    <w:rPr>
      <w:sz w:val="16"/>
      <w:szCs w:val="16"/>
    </w:rPr>
  </w:style>
  <w:style w:type="paragraph" w:styleId="Revision">
    <w:name w:val="Revision"/>
    <w:hidden/>
    <w:uiPriority w:val="99"/>
    <w:semiHidden/>
    <w:rsid w:val="002223AD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3" ma:contentTypeDescription="สร้างเอกสารใหม่" ma:contentTypeScope="" ma:versionID="f8a44ed8dfd784cfb6c86e5f66618c30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2e3e235acac3ebbd8ba663a783537e64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789d9b-3734-4d72-9922-e4688abc81a9" xsi:nil="true"/>
    <lcf76f155ced4ddcb4097134ff3c332f xmlns="5d5cf965-3f62-4ad1-92e4-1c21310594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B73386-2FE9-452E-8B25-D5BE1F71F7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A69FEB-9D14-4F95-B7A1-9BCA0E17D7AB}"/>
</file>

<file path=customXml/itemProps3.xml><?xml version="1.0" encoding="utf-8"?>
<ds:datastoreItem xmlns:ds="http://schemas.openxmlformats.org/officeDocument/2006/customXml" ds:itemID="{E58E7BAD-E068-42F3-A88F-7529838C404A}"/>
</file>

<file path=customXml/itemProps4.xml><?xml version="1.0" encoding="utf-8"?>
<ds:datastoreItem xmlns:ds="http://schemas.openxmlformats.org/officeDocument/2006/customXml" ds:itemID="{0CCE0377-6B29-4506-9ABA-4CFF17770E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Sirapat Pattanapichai (TH)</cp:lastModifiedBy>
  <cp:revision>3</cp:revision>
  <cp:lastPrinted>2025-02-16T08:08:00Z</cp:lastPrinted>
  <dcterms:created xsi:type="dcterms:W3CDTF">2025-02-24T09:15:00Z</dcterms:created>
  <dcterms:modified xsi:type="dcterms:W3CDTF">2025-02-24T09:17:00Z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0x010100A21EEDAE647D1C4D9BBDB851845D5602</vt:lpwstr>
  </property>
  <property fmtid="{D5CDD505-2E9C-101B-9397-08002B2CF9AE}" pid="3" name="MediaServiceImageTags">
    <vt:lpwstr/>
  </property>
</Properties>
</file>